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Россия </w:t>
      </w:r>
      <w:proofErr w:type="spellStart"/>
      <w:r>
        <w:rPr>
          <w:rFonts w:ascii="Times New Roman" w:hAnsi="Times New Roman" w:cs="Times New Roman"/>
          <w:b/>
        </w:rPr>
        <w:t>Федерацията</w:t>
      </w:r>
      <w:proofErr w:type="spellEnd"/>
      <w:r>
        <w:rPr>
          <w:rFonts w:ascii="Times New Roman" w:hAnsi="Times New Roman" w:cs="Times New Roman"/>
          <w:b/>
        </w:rPr>
        <w:t xml:space="preserve"> (Россия)                                           Российская Федерация (Россия)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Саха </w:t>
      </w:r>
      <w:proofErr w:type="spellStart"/>
      <w:r>
        <w:rPr>
          <w:rFonts w:ascii="Times New Roman" w:hAnsi="Times New Roman" w:cs="Times New Roman"/>
          <w:b/>
        </w:rPr>
        <w:t>Республиката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Республика Саха (Якутия)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spellStart"/>
      <w:r>
        <w:rPr>
          <w:rFonts w:ascii="Times New Roman" w:hAnsi="Times New Roman" w:cs="Times New Roman"/>
          <w:b/>
        </w:rPr>
        <w:t>Мииринэй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оройуона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Мирнинский район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«</w:t>
      </w:r>
      <w:proofErr w:type="spellStart"/>
      <w:r>
        <w:rPr>
          <w:rFonts w:ascii="Times New Roman" w:hAnsi="Times New Roman" w:cs="Times New Roman"/>
          <w:b/>
        </w:rPr>
        <w:t>Чуона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нэ</w:t>
      </w:r>
      <w:proofErr w:type="spellEnd"/>
      <w:proofErr w:type="gramStart"/>
      <w:r>
        <w:rPr>
          <w:rFonts w:ascii="Times New Roman" w:hAnsi="Times New Roman" w:cs="Times New Roman"/>
          <w:b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</w:rPr>
        <w:t>илиэгэ</w:t>
      </w:r>
      <w:proofErr w:type="spellEnd"/>
      <w:r>
        <w:rPr>
          <w:rFonts w:ascii="Times New Roman" w:hAnsi="Times New Roman" w:cs="Times New Roman"/>
          <w:b/>
        </w:rPr>
        <w:t>»                                                     Муниципальное образование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Муниципальнай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тэриллии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дьа</w:t>
      </w:r>
      <w:proofErr w:type="spellEnd"/>
      <w:proofErr w:type="gramStart"/>
      <w:r>
        <w:rPr>
          <w:rFonts w:ascii="Times New Roman" w:hAnsi="Times New Roman" w:cs="Times New Roman"/>
          <w:b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</w:rPr>
        <w:t>алтата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«Чуонинский наслег»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70" w:rsidRDefault="002C6370" w:rsidP="002C637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УУРААХ                                                                ПОСТАНОВЛЕНИЕ               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370" w:rsidRDefault="002C6370" w:rsidP="002C63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6370" w:rsidRDefault="00C31462" w:rsidP="002C6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  5</w:t>
      </w:r>
      <w:r w:rsidR="002C6370">
        <w:rPr>
          <w:rFonts w:ascii="Times New Roman" w:hAnsi="Times New Roman" w:cs="Times New Roman"/>
          <w:sz w:val="24"/>
          <w:szCs w:val="24"/>
          <w:u w:val="single"/>
        </w:rPr>
        <w:t xml:space="preserve">  от «22» января 2019 года                                                                                       </w:t>
      </w:r>
    </w:p>
    <w:p w:rsidR="002C6370" w:rsidRDefault="002C6370" w:rsidP="002C63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370" w:rsidRDefault="002C6370" w:rsidP="002C63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370" w:rsidRDefault="002C6370" w:rsidP="002C63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ставок земельного налога за земельные участки на категории земель населенных пунктов МО «Чуонинский наслег» на 2019 год</w:t>
      </w:r>
    </w:p>
    <w:p w:rsidR="002C6370" w:rsidRDefault="002C6370" w:rsidP="002C63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370" w:rsidRDefault="002C6370" w:rsidP="002C6370">
      <w:pPr>
        <w:rPr>
          <w:rFonts w:ascii="Times New Roman" w:hAnsi="Times New Roman" w:cs="Times New Roman"/>
          <w:b/>
          <w:sz w:val="24"/>
          <w:szCs w:val="24"/>
        </w:rPr>
      </w:pPr>
    </w:p>
    <w:p w:rsidR="00C25CE7" w:rsidRPr="008963EB" w:rsidRDefault="00C25CE7" w:rsidP="00C25CE7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963EB">
        <w:rPr>
          <w:rFonts w:ascii="Times New Roman" w:eastAsia="Times New Roman" w:hAnsi="Times New Roman" w:cs="Times New Roman"/>
        </w:rPr>
        <w:t>Руководствуясь Конституцией Российской Федерации, Земельным кодексом Российской Федерации, Гражданским кодексом Российской Федерации, Федеральным законом от 06.10.2003г. № 131-ФЗ «Об общих принципах организации местного самоуправления в РФ», Федеральным законом от 17.04.2006г. № 53-ФЗ «О внесении изменений в Земельный кодекс Российской Федерации, Федеральным законом от 21.07.1997г. № 122-ФЗ «О государственной регистрации прав на недвижимое имущество и сделок с ним» (в редакции Федерального</w:t>
      </w:r>
      <w:proofErr w:type="gramEnd"/>
      <w:r w:rsidRPr="008963E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963EB">
        <w:rPr>
          <w:rFonts w:ascii="Times New Roman" w:eastAsia="Times New Roman" w:hAnsi="Times New Roman" w:cs="Times New Roman"/>
        </w:rPr>
        <w:t>закона от 28.07.2012г. № 133-ФЗ), п.10 ст.3, п.3 ст.3.1 Федерального закона от 25.10.2001г. № 137-ФЗ «О введении в действие Земельного кодекса Российской Федерации» (в редакции Федерального закона от 29.06.2012г. № 96-ФЗ), заслушав  и обсудив информацию председателя комиссии по экономике, бюджетной, налоговой  и финансово – кредитной политике (</w:t>
      </w:r>
      <w:proofErr w:type="spellStart"/>
      <w:r w:rsidR="00C31462">
        <w:rPr>
          <w:rFonts w:ascii="Times New Roman" w:eastAsia="Times New Roman" w:hAnsi="Times New Roman" w:cs="Times New Roman"/>
        </w:rPr>
        <w:t>Бомбоева</w:t>
      </w:r>
      <w:proofErr w:type="spellEnd"/>
      <w:r w:rsidR="00C31462">
        <w:rPr>
          <w:rFonts w:ascii="Times New Roman" w:eastAsia="Times New Roman" w:hAnsi="Times New Roman" w:cs="Times New Roman"/>
        </w:rPr>
        <w:t xml:space="preserve"> Г.В.</w:t>
      </w:r>
      <w:r w:rsidRPr="008963EB">
        <w:rPr>
          <w:rFonts w:ascii="Times New Roman" w:eastAsia="Times New Roman" w:hAnsi="Times New Roman" w:cs="Times New Roman"/>
        </w:rPr>
        <w:t xml:space="preserve">) об утверждении ставок земельного налога </w:t>
      </w:r>
      <w:r w:rsidRPr="008963EB">
        <w:rPr>
          <w:rFonts w:ascii="Times New Roman" w:eastAsia="Times New Roman" w:hAnsi="Times New Roman" w:cs="Times New Roman"/>
          <w:sz w:val="24"/>
          <w:szCs w:val="24"/>
        </w:rPr>
        <w:t>за земельные участки</w:t>
      </w:r>
      <w:proofErr w:type="gramEnd"/>
      <w:r w:rsidRPr="008963EB">
        <w:rPr>
          <w:rFonts w:ascii="Times New Roman" w:eastAsia="Times New Roman" w:hAnsi="Times New Roman" w:cs="Times New Roman"/>
          <w:sz w:val="24"/>
          <w:szCs w:val="24"/>
        </w:rPr>
        <w:t xml:space="preserve">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63E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963EB">
        <w:rPr>
          <w:rFonts w:ascii="Times New Roman" w:eastAsia="Times New Roman" w:hAnsi="Times New Roman" w:cs="Times New Roman"/>
        </w:rPr>
        <w:t xml:space="preserve"> Чуонинский наслежный Совет депутатов решил:</w:t>
      </w:r>
    </w:p>
    <w:p w:rsidR="00C25CE7" w:rsidRPr="008963EB" w:rsidRDefault="00C25CE7" w:rsidP="00C25CE7">
      <w:pPr>
        <w:rPr>
          <w:rFonts w:ascii="Times New Roman" w:eastAsia="Times New Roman" w:hAnsi="Times New Roman" w:cs="Times New Roman"/>
        </w:rPr>
      </w:pPr>
    </w:p>
    <w:p w:rsidR="002C6370" w:rsidRPr="00C25CE7" w:rsidRDefault="00C25CE7" w:rsidP="00C25CE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8963EB">
        <w:rPr>
          <w:rFonts w:ascii="Times New Roman" w:eastAsia="Times New Roman" w:hAnsi="Times New Roman" w:cs="Times New Roman"/>
        </w:rPr>
        <w:t xml:space="preserve">Утвердить ставки земельного налога </w:t>
      </w:r>
      <w:r w:rsidRPr="008963EB">
        <w:rPr>
          <w:rFonts w:ascii="Times New Roman" w:eastAsia="Times New Roman" w:hAnsi="Times New Roman" w:cs="Times New Roman"/>
          <w:sz w:val="24"/>
          <w:szCs w:val="24"/>
        </w:rPr>
        <w:t>за земельные участки на категории земель населенных пунктов МО «Чуонинский наслег»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63E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963EB">
        <w:rPr>
          <w:rFonts w:ascii="Times New Roman" w:eastAsia="Times New Roman" w:hAnsi="Times New Roman" w:cs="Times New Roman"/>
        </w:rPr>
        <w:t xml:space="preserve"> согласно приложению № 1.</w:t>
      </w:r>
    </w:p>
    <w:p w:rsidR="002C6370" w:rsidRDefault="002C6370" w:rsidP="002C6370">
      <w:pPr>
        <w:pStyle w:val="a3"/>
        <w:spacing w:line="276" w:lineRule="auto"/>
        <w:ind w:left="960"/>
        <w:jc w:val="both"/>
      </w:pPr>
    </w:p>
    <w:p w:rsidR="002C6370" w:rsidRDefault="002C6370" w:rsidP="002C6370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Главному специалисту администрации МО </w:t>
      </w:r>
      <w:r w:rsidR="00C25CE7">
        <w:t>«Чуонинский наслег» Вертинской О.С</w:t>
      </w:r>
      <w:r>
        <w:t>., опубликовать данное постановление на официальном сайте МО «Мирнинский район» Республики Саха (Якутия) (</w:t>
      </w:r>
      <w:r>
        <w:rPr>
          <w:lang w:val="en-US"/>
        </w:rPr>
        <w:t>www</w:t>
      </w:r>
      <w:r>
        <w:t>.алмазный–</w:t>
      </w:r>
      <w:proofErr w:type="spellStart"/>
      <w:r>
        <w:t>край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2C6370" w:rsidRDefault="002C6370" w:rsidP="002C6370">
      <w:pPr>
        <w:pStyle w:val="a3"/>
        <w:spacing w:line="276" w:lineRule="auto"/>
        <w:ind w:left="960"/>
        <w:jc w:val="both"/>
      </w:pPr>
    </w:p>
    <w:p w:rsidR="002C6370" w:rsidRDefault="002C6370" w:rsidP="002C6370">
      <w:pPr>
        <w:pStyle w:val="a3"/>
        <w:spacing w:line="276" w:lineRule="auto"/>
        <w:ind w:left="0"/>
        <w:jc w:val="both"/>
      </w:pPr>
      <w:r>
        <w:t xml:space="preserve">                5. Контроль исполнения настоящего Постановления оставляю за собой.</w:t>
      </w:r>
    </w:p>
    <w:p w:rsidR="002C6370" w:rsidRDefault="002C6370" w:rsidP="002C63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370" w:rsidRDefault="002C6370" w:rsidP="002C6370">
      <w:pPr>
        <w:pStyle w:val="2"/>
        <w:spacing w:line="276" w:lineRule="auto"/>
        <w:rPr>
          <w:b/>
        </w:rPr>
      </w:pPr>
    </w:p>
    <w:p w:rsidR="002C6370" w:rsidRDefault="002C6370" w:rsidP="002C6370">
      <w:pPr>
        <w:pStyle w:val="2"/>
        <w:spacing w:line="276" w:lineRule="auto"/>
        <w:rPr>
          <w:b/>
        </w:rPr>
      </w:pPr>
    </w:p>
    <w:p w:rsidR="002C6370" w:rsidRDefault="002C6370" w:rsidP="002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C6370" w:rsidRDefault="002C6370" w:rsidP="002C6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«Чуонинский наслег»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Н.И. Григорьев</w:t>
      </w:r>
    </w:p>
    <w:p w:rsidR="002C6370" w:rsidRDefault="002C6370" w:rsidP="002C6370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2C6370" w:rsidRDefault="002C6370" w:rsidP="00C25CE7">
      <w:pPr>
        <w:spacing w:line="240" w:lineRule="auto"/>
        <w:ind w:right="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25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25CE7" w:rsidRPr="00C25CE7" w:rsidRDefault="002C6370" w:rsidP="00C25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25CE7" w:rsidRPr="00C25CE7">
        <w:rPr>
          <w:rFonts w:ascii="Times New Roman" w:eastAsia="Times New Roman" w:hAnsi="Times New Roman" w:cs="Times New Roman"/>
          <w:bCs/>
          <w:sz w:val="20"/>
          <w:szCs w:val="20"/>
        </w:rPr>
        <w:t>Приложение 1</w:t>
      </w:r>
    </w:p>
    <w:p w:rsidR="00C25CE7" w:rsidRPr="00C25CE7" w:rsidRDefault="00C25CE7" w:rsidP="00C25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 постановлению</w:t>
      </w:r>
      <w:r w:rsidRPr="00C25CE7">
        <w:rPr>
          <w:rFonts w:ascii="Times New Roman" w:eastAsia="Times New Roman" w:hAnsi="Times New Roman" w:cs="Times New Roman"/>
          <w:bCs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C25CE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</w:p>
    <w:p w:rsidR="00C25CE7" w:rsidRPr="00C25CE7" w:rsidRDefault="00C31462" w:rsidP="00C25C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от «22» января </w:t>
      </w:r>
      <w:bookmarkStart w:id="0" w:name="_GoBack"/>
      <w:bookmarkEnd w:id="0"/>
      <w:r w:rsidR="00C25CE7" w:rsidRPr="00C25CE7">
        <w:rPr>
          <w:rFonts w:ascii="Times New Roman" w:eastAsia="Times New Roman" w:hAnsi="Times New Roman" w:cs="Times New Roman"/>
          <w:bCs/>
          <w:sz w:val="20"/>
          <w:szCs w:val="20"/>
        </w:rPr>
        <w:t xml:space="preserve"> 2019</w:t>
      </w:r>
      <w:r w:rsidR="00C25C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25CE7" w:rsidRPr="00C25CE7">
        <w:rPr>
          <w:rFonts w:ascii="Times New Roman" w:eastAsia="Times New Roman" w:hAnsi="Times New Roman" w:cs="Times New Roman"/>
          <w:bCs/>
          <w:sz w:val="20"/>
          <w:szCs w:val="20"/>
        </w:rPr>
        <w:t xml:space="preserve"> г.</w:t>
      </w:r>
    </w:p>
    <w:p w:rsidR="00C25CE7" w:rsidRPr="00C25CE7" w:rsidRDefault="00C25CE7" w:rsidP="00C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5CE7" w:rsidRPr="00C25CE7" w:rsidRDefault="00C25CE7" w:rsidP="00C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5CE7">
        <w:rPr>
          <w:rFonts w:ascii="Times New Roman" w:eastAsia="Times New Roman" w:hAnsi="Times New Roman" w:cs="Times New Roman"/>
          <w:b/>
          <w:bCs/>
          <w:sz w:val="20"/>
          <w:szCs w:val="20"/>
        </w:rPr>
        <w:t>Ставки земельного налога за земельные участки на категории земель населенных пунктов МО «Чуонинский наслег» на 2019 год.</w:t>
      </w:r>
    </w:p>
    <w:p w:rsidR="00C25CE7" w:rsidRPr="00C25CE7" w:rsidRDefault="00C25CE7" w:rsidP="00C25CE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999"/>
        <w:gridCol w:w="2739"/>
        <w:gridCol w:w="2179"/>
      </w:tblGrid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п\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разрешенного использования 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Ставка</w:t>
            </w:r>
          </w:p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земельного налога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домов многоэтажной застройки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гаражей и автостоянок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25CE7" w:rsidRPr="00C25CE7" w:rsidTr="00A50972">
        <w:trPr>
          <w:trHeight w:val="410"/>
        </w:trPr>
        <w:tc>
          <w:tcPr>
            <w:tcW w:w="828" w:type="dxa"/>
            <w:vMerge w:val="restart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Земельные 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участки</w:t>
            </w:r>
            <w:proofErr w:type="gram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предназначенные для размещения объектов торговли с правом реализации алкогольной продукции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rPr>
          <w:trHeight w:val="410"/>
        </w:trPr>
        <w:tc>
          <w:tcPr>
            <w:tcW w:w="828" w:type="dxa"/>
            <w:vMerge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ля всех категорий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гостиниц.</w:t>
            </w:r>
          </w:p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объектов рекреационного и </w:t>
            </w:r>
            <w:proofErr w:type="spell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лечебно</w:t>
            </w:r>
            <w:proofErr w:type="spell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оздоровительного назначения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rPr>
          <w:trHeight w:val="2140"/>
        </w:trPr>
        <w:tc>
          <w:tcPr>
            <w:tcW w:w="828" w:type="dxa"/>
            <w:vMerge w:val="restart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084" w:type="dxa"/>
            <w:vMerge w:val="restart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 – технического, производственного снабжения, сбыта, заготовок.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9.1 з/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предназначенные</w:t>
            </w:r>
            <w:proofErr w:type="gram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размещения производственных и административных зданий, строений, сооружений промышленности, материально – технического, продовольственного снабжения. </w:t>
            </w:r>
          </w:p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CE7" w:rsidRPr="00C25CE7" w:rsidTr="00A50972">
        <w:trPr>
          <w:trHeight w:val="320"/>
        </w:trPr>
        <w:tc>
          <w:tcPr>
            <w:tcW w:w="828" w:type="dxa"/>
            <w:vMerge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4" w:type="dxa"/>
            <w:vMerge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9.2. з/у предназначенные для размещения производственных и административных зданий, строений, сооружений коммунального хозяйства. </w:t>
            </w:r>
            <w:proofErr w:type="gramEnd"/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объектов.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участки, предназначенные для </w:t>
            </w: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размещения  портов, водных, железнодорожных вокзалов, автодорожных вокзалов, аэропортов, аэродромов, аэровокзалов.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занятые водными объектами, находящимися в обороте.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предназначенные для разработки полезных ископаемых, размещения железнодорожных путей, автомобильных  дорог, искусственно созданных внутренних водных 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      </w:r>
            <w:proofErr w:type="gramEnd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садами.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участки, предназначенные для сельскохозяйственного использования. 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набережные. </w:t>
            </w:r>
            <w:proofErr w:type="gramEnd"/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C25CE7" w:rsidRPr="00C25CE7" w:rsidTr="00A50972">
        <w:tc>
          <w:tcPr>
            <w:tcW w:w="828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084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участки, предназначенные для размещения офисных зданий делового и коммерческого назначения. </w:t>
            </w:r>
          </w:p>
        </w:tc>
        <w:tc>
          <w:tcPr>
            <w:tcW w:w="363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всех категорий </w:t>
            </w:r>
          </w:p>
        </w:tc>
        <w:tc>
          <w:tcPr>
            <w:tcW w:w="3276" w:type="dxa"/>
            <w:shd w:val="clear" w:color="auto" w:fill="auto"/>
          </w:tcPr>
          <w:p w:rsidR="00C25CE7" w:rsidRPr="00C25CE7" w:rsidRDefault="00C25CE7" w:rsidP="00C2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</w:tbl>
    <w:p w:rsidR="00C25CE7" w:rsidRPr="00C25CE7" w:rsidRDefault="00C25CE7" w:rsidP="00C2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CE7" w:rsidRPr="00C25CE7" w:rsidRDefault="00C25CE7" w:rsidP="00C2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5CE7" w:rsidRPr="00C25CE7" w:rsidRDefault="00C25CE7" w:rsidP="00C2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5CE7" w:rsidRPr="00C25CE7" w:rsidRDefault="00C25CE7" w:rsidP="00C2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E7">
        <w:rPr>
          <w:rFonts w:ascii="Times New Roman" w:eastAsia="Times New Roman" w:hAnsi="Times New Roman" w:cs="Times New Roman"/>
          <w:b/>
          <w:sz w:val="24"/>
          <w:szCs w:val="24"/>
        </w:rPr>
        <w:t>Гл</w:t>
      </w:r>
      <w:r w:rsidR="00C31462">
        <w:rPr>
          <w:rFonts w:ascii="Times New Roman" w:eastAsia="Times New Roman" w:hAnsi="Times New Roman" w:cs="Times New Roman"/>
          <w:b/>
          <w:sz w:val="24"/>
          <w:szCs w:val="24"/>
        </w:rPr>
        <w:t>ава МО «Чуонинский наслег»</w:t>
      </w:r>
      <w:r w:rsidR="00C314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14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14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14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5CE7">
        <w:rPr>
          <w:rFonts w:ascii="Times New Roman" w:eastAsia="Times New Roman" w:hAnsi="Times New Roman" w:cs="Times New Roman"/>
          <w:b/>
          <w:sz w:val="24"/>
          <w:szCs w:val="24"/>
        </w:rPr>
        <w:t xml:space="preserve">Н.И. Григорьев </w:t>
      </w:r>
    </w:p>
    <w:p w:rsidR="00C25CE7" w:rsidRPr="00C25CE7" w:rsidRDefault="00C25CE7" w:rsidP="00C25CE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CE7" w:rsidRPr="00C25CE7" w:rsidRDefault="00C25CE7" w:rsidP="00C25CE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5CE7" w:rsidRPr="00C25CE7" w:rsidRDefault="00C25CE7" w:rsidP="00C25CE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5CE7" w:rsidRPr="00C25CE7" w:rsidRDefault="00C25CE7" w:rsidP="00C25CE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5CE7" w:rsidRPr="00C25CE7" w:rsidRDefault="00C25CE7" w:rsidP="00C25CE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5CE7" w:rsidRPr="00C25CE7" w:rsidRDefault="00C25CE7" w:rsidP="00C25CE7">
      <w:pPr>
        <w:rPr>
          <w:rFonts w:ascii="Calibri" w:eastAsia="Times New Roman" w:hAnsi="Calibri" w:cs="Times New Roman"/>
        </w:rPr>
      </w:pPr>
    </w:p>
    <w:p w:rsidR="00C25CE7" w:rsidRPr="00C25CE7" w:rsidRDefault="00C25CE7" w:rsidP="00C25CE7">
      <w:pPr>
        <w:rPr>
          <w:rFonts w:eastAsiaTheme="minorHAnsi"/>
          <w:lang w:eastAsia="en-US"/>
        </w:rPr>
      </w:pPr>
    </w:p>
    <w:p w:rsidR="002C6370" w:rsidRDefault="002C6370" w:rsidP="00C25CE7">
      <w:pPr>
        <w:spacing w:after="0" w:line="240" w:lineRule="auto"/>
        <w:ind w:right="31"/>
        <w:jc w:val="right"/>
      </w:pPr>
    </w:p>
    <w:p w:rsidR="007D064C" w:rsidRDefault="007D064C"/>
    <w:sectPr w:rsidR="007D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C5A"/>
    <w:multiLevelType w:val="hybridMultilevel"/>
    <w:tmpl w:val="680E519A"/>
    <w:lvl w:ilvl="0" w:tplc="F0F479F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42020"/>
    <w:multiLevelType w:val="hybridMultilevel"/>
    <w:tmpl w:val="881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A4"/>
    <w:rsid w:val="002C6370"/>
    <w:rsid w:val="00446EA4"/>
    <w:rsid w:val="007A5E2F"/>
    <w:rsid w:val="007D064C"/>
    <w:rsid w:val="00C25CE7"/>
    <w:rsid w:val="00C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C6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C6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6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8"/>
    <w:locked/>
    <w:rsid w:val="002C63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2C63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">
    <w:name w:val="Основной текст1"/>
    <w:basedOn w:val="a0"/>
    <w:rsid w:val="002C6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C6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C6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6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8"/>
    <w:locked/>
    <w:rsid w:val="002C63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2C63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">
    <w:name w:val="Основной текст1"/>
    <w:basedOn w:val="a0"/>
    <w:rsid w:val="002C6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6</cp:revision>
  <dcterms:created xsi:type="dcterms:W3CDTF">2019-02-01T02:07:00Z</dcterms:created>
  <dcterms:modified xsi:type="dcterms:W3CDTF">2019-02-25T01:31:00Z</dcterms:modified>
</cp:coreProperties>
</file>