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CA" w:rsidRDefault="00C201CA" w:rsidP="00C201C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Федерацията  </w:t>
      </w:r>
    </w:p>
    <w:p w:rsidR="00C201CA" w:rsidRDefault="00C201CA" w:rsidP="00C201C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C201CA" w:rsidRDefault="00C201CA" w:rsidP="00C201CA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C201CA" w:rsidRDefault="00C201CA" w:rsidP="00C201C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C201CA" w:rsidRDefault="00C201CA" w:rsidP="00C201C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C201CA" w:rsidRDefault="00C201CA" w:rsidP="00C201C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C201CA" w:rsidRDefault="00C201CA" w:rsidP="00C201C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01CA" w:rsidRDefault="00C201CA" w:rsidP="00C201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C201CA" w:rsidRDefault="00A86DC3" w:rsidP="00C201CA">
      <w:pPr>
        <w:tabs>
          <w:tab w:val="right" w:pos="9355"/>
        </w:tabs>
        <w:spacing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A86DC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P7XhhtUAgAAZAQAAA4AAAAAAAAAAAAAAAAALgIAAGRycy9lMm9Eb2MueG1sUEsBAi0A&#10;FAAGAAgAAAAhAKLYnBfeAAAABwEAAA8AAAAAAAAAAAAAAAAArgQAAGRycy9kb3ducmV2LnhtbFBL&#10;BQYAAAAABAAEAPMAAAC5BQAAAAA=&#10;" strokeweight="2pt"/>
        </w:pict>
      </w:r>
      <w:r w:rsidRPr="00A86DC3">
        <w:rPr>
          <w:noProof/>
          <w:lang w:eastAsia="ru-RU"/>
        </w:rPr>
        <w:pict>
          <v:shape id="_x0000_s1027" type="#_x0000_t32" style="position:absolute;margin-left:-.3pt;margin-top:9.85pt;width:46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nSSw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" strokeweight="2pt"/>
        </w:pict>
      </w:r>
      <w:r w:rsidRPr="00A86DC3">
        <w:rPr>
          <w:noProof/>
          <w:lang w:eastAsia="ru-RU"/>
        </w:rPr>
        <w:pict>
          <v:shape id="_x0000_s1028" type="#_x0000_t32" style="position:absolute;margin-left:537.45pt;margin-top:16.6pt;width:460.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" strokeweight="2.25pt"/>
        </w:pict>
      </w:r>
      <w:r w:rsidRPr="00A86DC3">
        <w:rPr>
          <w:noProof/>
          <w:lang w:eastAsia="ru-RU"/>
        </w:rPr>
        <w:pict>
          <v:shape id="_x0000_s1029" type="#_x0000_t32" style="position:absolute;margin-left:472.95pt;margin-top:23.35pt;width:0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" strokeweight="2.25pt"/>
        </w:pict>
      </w:r>
      <w:r w:rsidR="00C201CA">
        <w:rPr>
          <w:rFonts w:ascii="Calibri" w:eastAsia="Calibri" w:hAnsi="Calibri" w:cs="Calibri"/>
          <w:b/>
          <w:bCs/>
          <w:sz w:val="28"/>
          <w:szCs w:val="28"/>
        </w:rPr>
        <w:tab/>
      </w:r>
    </w:p>
    <w:p w:rsidR="00C201CA" w:rsidRDefault="00C201CA" w:rsidP="00C201CA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C201CA" w:rsidRDefault="00C201CA" w:rsidP="00C201C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№  </w:t>
      </w:r>
      <w:r w:rsidR="00AB2ED4">
        <w:rPr>
          <w:rFonts w:ascii="Times New Roman" w:eastAsia="Calibri" w:hAnsi="Times New Roman" w:cs="Times New Roman"/>
          <w:sz w:val="26"/>
          <w:szCs w:val="26"/>
        </w:rPr>
        <w:t>141</w:t>
      </w:r>
      <w:r w:rsidR="00974F69">
        <w:rPr>
          <w:rFonts w:ascii="Times New Roman" w:eastAsia="Calibri" w:hAnsi="Times New Roman" w:cs="Times New Roman"/>
          <w:sz w:val="26"/>
          <w:szCs w:val="26"/>
        </w:rPr>
        <w:t xml:space="preserve">  «</w:t>
      </w:r>
      <w:r w:rsidR="00AB2ED4">
        <w:rPr>
          <w:rFonts w:ascii="Times New Roman" w:eastAsia="Calibri" w:hAnsi="Times New Roman" w:cs="Times New Roman"/>
          <w:sz w:val="26"/>
          <w:szCs w:val="26"/>
        </w:rPr>
        <w:t>04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974F69">
        <w:rPr>
          <w:rFonts w:ascii="Times New Roman" w:eastAsia="Calibri" w:hAnsi="Times New Roman" w:cs="Times New Roman"/>
          <w:sz w:val="26"/>
          <w:szCs w:val="26"/>
        </w:rPr>
        <w:t>сентября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 2017 г. </w:t>
      </w:r>
    </w:p>
    <w:p w:rsidR="00C201CA" w:rsidRDefault="00C201CA" w:rsidP="00C201C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C201CA" w:rsidRPr="004A26DA" w:rsidRDefault="00974F69" w:rsidP="00C20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получение субсидии на финансовое обечспечение (возмещение) части плановых убытков юридическим лицам (за исключением государственных, муниципальных учреждений) индивидуальным предпринимателям, оказывающих гражданам банные услуги на территории МО «Поселок Алмазный»</w:t>
      </w:r>
      <w:r w:rsidR="004A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r w:rsidR="004A26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4A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2016 года</w:t>
      </w:r>
    </w:p>
    <w:p w:rsidR="00C201CA" w:rsidRPr="0001759C" w:rsidRDefault="00C201CA" w:rsidP="00C201CA">
      <w:pPr>
        <w:spacing w:after="0" w:line="240" w:lineRule="auto"/>
        <w:jc w:val="right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</w:p>
    <w:p w:rsidR="00C201CA" w:rsidRDefault="00C201CA" w:rsidP="00974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74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№ 96 от 19.06.2017 года «Об утверждении поряка предоставления </w:t>
      </w:r>
      <w:r w:rsidR="00974F69" w:rsidRPr="0097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финансовое обечспечение (возмещение) части плановых убытков юридическим лицам (за исключением государственных, муниципальных учреждений) индивидуальным предпринимателям, оказывающих гражданам банные услуги на территории МО «Поселок Алмазный»</w:t>
      </w:r>
      <w:r w:rsidR="00974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6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связи с </w:t>
      </w:r>
      <w:r w:rsidR="00AB2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отсутствием финансовых средств в бюджете муниципального образования «Поселок Алмазный» на оплату во</w:t>
      </w:r>
      <w:r w:rsidR="00C6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C64EC1" w:rsidRPr="00C6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2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полугодии</w:t>
      </w:r>
      <w:r w:rsidR="00C64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 года:</w:t>
      </w:r>
    </w:p>
    <w:p w:rsidR="00C64EC1" w:rsidRDefault="00C64EC1" w:rsidP="00974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4EC1" w:rsidRDefault="00C64EC1" w:rsidP="00C64E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конкурс</w:t>
      </w:r>
      <w:r w:rsidRPr="00C6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4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субсидии на финансовое обечспечение (возмещение) части плановых убытков юридическим лицам (за исключением государственных, муниципальных учреждений) индивидуальным предпринимателям, оказывающих гражданам банные услуги на территории МО «Поселок Алмазный»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2016 года.</w:t>
      </w:r>
    </w:p>
    <w:p w:rsidR="00C64EC1" w:rsidRDefault="00C64EC1" w:rsidP="00C64EC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C1" w:rsidRPr="00C64EC1" w:rsidRDefault="00C201CA" w:rsidP="00C64E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сайте Мирнинского района </w:t>
      </w:r>
      <w:hyperlink r:id="rId5" w:history="1">
        <w:r w:rsidRPr="00C64EC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64EC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.алмазный-край.рф</w:t>
        </w:r>
      </w:hyperlink>
    </w:p>
    <w:p w:rsidR="00C64EC1" w:rsidRPr="00C64EC1" w:rsidRDefault="00C64EC1" w:rsidP="00C6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CA" w:rsidRPr="00C64EC1" w:rsidRDefault="004A26DA" w:rsidP="00C64E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</w:t>
      </w:r>
      <w:r w:rsidR="00C201CA" w:rsidRPr="00C64E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4A26DA" w:rsidRPr="0001759C" w:rsidRDefault="004A26DA" w:rsidP="004A26DA">
      <w:pPr>
        <w:tabs>
          <w:tab w:val="num" w:pos="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EA" w:rsidRPr="004A26DA" w:rsidRDefault="00974F69" w:rsidP="004A2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C201CA">
        <w:rPr>
          <w:rFonts w:ascii="Times New Roman" w:hAnsi="Times New Roman" w:cs="Times New Roman"/>
          <w:b/>
          <w:sz w:val="28"/>
          <w:szCs w:val="28"/>
        </w:rPr>
        <w:t xml:space="preserve"> МО «Поселок Алмазный»</w:t>
      </w:r>
      <w:r w:rsidR="00C201CA" w:rsidRPr="00FA22D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М.А. Короваева</w:t>
      </w:r>
    </w:p>
    <w:sectPr w:rsidR="00A51AEA" w:rsidRPr="004A26DA" w:rsidSect="00A5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05DA"/>
    <w:multiLevelType w:val="hybridMultilevel"/>
    <w:tmpl w:val="F942DADC"/>
    <w:lvl w:ilvl="0" w:tplc="4D66D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01CA"/>
    <w:rsid w:val="004A26DA"/>
    <w:rsid w:val="005E17A8"/>
    <w:rsid w:val="00974F69"/>
    <w:rsid w:val="00A51AEA"/>
    <w:rsid w:val="00A86DC3"/>
    <w:rsid w:val="00AB2ED4"/>
    <w:rsid w:val="00C201CA"/>
    <w:rsid w:val="00C6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1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01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бухгалтер2</dc:creator>
  <cp:keywords/>
  <dc:description/>
  <cp:lastModifiedBy>АДМ-АЛМАЗНЫЙ3</cp:lastModifiedBy>
  <cp:revision>6</cp:revision>
  <cp:lastPrinted>2017-09-05T01:45:00Z</cp:lastPrinted>
  <dcterms:created xsi:type="dcterms:W3CDTF">2017-07-19T00:47:00Z</dcterms:created>
  <dcterms:modified xsi:type="dcterms:W3CDTF">2017-09-05T01:49:00Z</dcterms:modified>
</cp:coreProperties>
</file>