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0" w:type="dxa"/>
        <w:tblInd w:w="70" w:type="dxa"/>
        <w:tblBorders>
          <w:bottom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510"/>
        <w:gridCol w:w="3890"/>
      </w:tblGrid>
      <w:tr w:rsidR="005F12F1" w:rsidRPr="005F12F1" w:rsidTr="0020563A">
        <w:trPr>
          <w:trHeight w:val="1313"/>
        </w:trPr>
        <w:tc>
          <w:tcPr>
            <w:tcW w:w="4320" w:type="dxa"/>
          </w:tcPr>
          <w:p w:rsidR="005F12F1" w:rsidRPr="005F12F1" w:rsidRDefault="005F12F1" w:rsidP="005F12F1">
            <w:pPr>
              <w:keepNext/>
              <w:jc w:val="center"/>
              <w:outlineLvl w:val="2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Российская Федерация</w:t>
            </w:r>
          </w:p>
          <w:p w:rsidR="005F12F1" w:rsidRPr="005F12F1" w:rsidRDefault="005F12F1" w:rsidP="005F12F1">
            <w:pPr>
              <w:jc w:val="center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Республика Саха (Якутия)</w:t>
            </w:r>
          </w:p>
          <w:p w:rsidR="005F12F1" w:rsidRPr="005F12F1" w:rsidRDefault="005F12F1" w:rsidP="005F12F1">
            <w:pPr>
              <w:jc w:val="center"/>
              <w:rPr>
                <w:rFonts w:eastAsia="Arial Unicode MS"/>
                <w:b/>
                <w:spacing w:val="0"/>
                <w:sz w:val="22"/>
                <w:szCs w:val="24"/>
              </w:rPr>
            </w:pPr>
            <w:r w:rsidRPr="005F12F1">
              <w:rPr>
                <w:rFonts w:eastAsia="Arial Unicode MS"/>
                <w:b/>
                <w:spacing w:val="0"/>
                <w:sz w:val="22"/>
                <w:szCs w:val="24"/>
              </w:rPr>
              <w:t>Мирнинский район</w:t>
            </w:r>
          </w:p>
          <w:p w:rsidR="005F12F1" w:rsidRPr="005F12F1" w:rsidRDefault="005F12F1" w:rsidP="005F12F1">
            <w:pPr>
              <w:jc w:val="center"/>
              <w:rPr>
                <w:b/>
                <w:spacing w:val="0"/>
                <w:sz w:val="8"/>
                <w:szCs w:val="8"/>
              </w:rPr>
            </w:pPr>
          </w:p>
          <w:p w:rsidR="005F12F1" w:rsidRPr="005F12F1" w:rsidRDefault="005F12F1" w:rsidP="005F12F1">
            <w:pPr>
              <w:keepNext/>
              <w:jc w:val="center"/>
              <w:outlineLvl w:val="2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АДМИНИСТРАЦИЯ</w:t>
            </w:r>
          </w:p>
          <w:p w:rsidR="005F12F1" w:rsidRPr="005F12F1" w:rsidRDefault="005F12F1" w:rsidP="005F12F1">
            <w:pPr>
              <w:jc w:val="center"/>
              <w:rPr>
                <w:b/>
                <w:spacing w:val="0"/>
                <w:sz w:val="22"/>
                <w:szCs w:val="20"/>
              </w:rPr>
            </w:pPr>
            <w:r w:rsidRPr="005F12F1">
              <w:rPr>
                <w:b/>
                <w:spacing w:val="0"/>
                <w:sz w:val="22"/>
                <w:szCs w:val="20"/>
              </w:rPr>
              <w:t>МУНИЦИПАЛЬНОГО ОБРАЗОВАНИЯ</w:t>
            </w:r>
          </w:p>
          <w:p w:rsidR="005F12F1" w:rsidRPr="005F12F1" w:rsidRDefault="005F12F1" w:rsidP="005F12F1">
            <w:pPr>
              <w:jc w:val="center"/>
              <w:rPr>
                <w:rFonts w:ascii="Arial" w:hAnsi="Arial"/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«Поселок Чернышевский»</w:t>
            </w:r>
          </w:p>
        </w:tc>
        <w:tc>
          <w:tcPr>
            <w:tcW w:w="1510" w:type="dxa"/>
          </w:tcPr>
          <w:p w:rsidR="005F12F1" w:rsidRPr="005F12F1" w:rsidRDefault="005F12F1" w:rsidP="005F12F1">
            <w:pPr>
              <w:jc w:val="center"/>
              <w:rPr>
                <w:rFonts w:ascii="Arial" w:hAnsi="Arial"/>
                <w:spacing w:val="0"/>
                <w:sz w:val="22"/>
                <w:szCs w:val="24"/>
              </w:rPr>
            </w:pPr>
            <w:r w:rsidRPr="005F12F1">
              <w:rPr>
                <w:rFonts w:ascii="Arial" w:hAnsi="Arial"/>
                <w:noProof/>
                <w:spacing w:val="0"/>
                <w:sz w:val="22"/>
                <w:szCs w:val="24"/>
              </w:rPr>
              <w:drawing>
                <wp:inline distT="0" distB="0" distL="0" distR="0" wp14:anchorId="3442433C" wp14:editId="6D1A2DCF">
                  <wp:extent cx="655320" cy="82804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828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0" w:type="dxa"/>
          </w:tcPr>
          <w:p w:rsidR="005F12F1" w:rsidRPr="005F12F1" w:rsidRDefault="005F12F1" w:rsidP="005F12F1">
            <w:pPr>
              <w:jc w:val="center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spacing w:val="0"/>
                <w:sz w:val="24"/>
                <w:szCs w:val="24"/>
              </w:rPr>
              <w:t xml:space="preserve"> </w:t>
            </w:r>
            <w:r w:rsidRPr="005F12F1">
              <w:rPr>
                <w:b/>
                <w:spacing w:val="0"/>
                <w:sz w:val="22"/>
                <w:szCs w:val="24"/>
              </w:rPr>
              <w:t xml:space="preserve">Россия Федерацията </w:t>
            </w:r>
          </w:p>
          <w:p w:rsidR="005F12F1" w:rsidRPr="005F12F1" w:rsidRDefault="005F12F1" w:rsidP="005F12F1">
            <w:pPr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</w:pPr>
            <w:r w:rsidRPr="005F12F1">
              <w:rPr>
                <w:spacing w:val="0"/>
                <w:sz w:val="22"/>
                <w:szCs w:val="22"/>
              </w:rPr>
              <w:t xml:space="preserve">              </w:t>
            </w:r>
            <w:r w:rsidRPr="005F12F1">
              <w:rPr>
                <w:b/>
                <w:spacing w:val="0"/>
                <w:sz w:val="22"/>
                <w:szCs w:val="22"/>
              </w:rPr>
              <w:t xml:space="preserve">Саха </w:t>
            </w:r>
            <w:r w:rsidRPr="005F12F1">
              <w:rPr>
                <w:rFonts w:eastAsia="Calibri"/>
                <w:b/>
                <w:spacing w:val="0"/>
                <w:sz w:val="22"/>
                <w:szCs w:val="22"/>
                <w:lang w:eastAsia="en-US"/>
              </w:rPr>
              <w:t xml:space="preserve">Өрөспүүбүлүкэтэ </w:t>
            </w:r>
          </w:p>
          <w:p w:rsidR="005F12F1" w:rsidRPr="005F12F1" w:rsidRDefault="005F12F1" w:rsidP="005F12F1">
            <w:pPr>
              <w:jc w:val="center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Мииринэй оройуона</w:t>
            </w:r>
          </w:p>
          <w:p w:rsidR="005F12F1" w:rsidRPr="005F12F1" w:rsidRDefault="005F12F1" w:rsidP="005F12F1">
            <w:pPr>
              <w:jc w:val="center"/>
              <w:rPr>
                <w:b/>
                <w:spacing w:val="0"/>
                <w:sz w:val="8"/>
                <w:szCs w:val="8"/>
              </w:rPr>
            </w:pPr>
          </w:p>
          <w:p w:rsidR="005F12F1" w:rsidRPr="005F12F1" w:rsidRDefault="005F12F1" w:rsidP="005F12F1">
            <w:pPr>
              <w:jc w:val="center"/>
              <w:rPr>
                <w:b/>
                <w:spacing w:val="0"/>
                <w:sz w:val="22"/>
                <w:szCs w:val="22"/>
              </w:rPr>
            </w:pPr>
            <w:r w:rsidRPr="005F12F1">
              <w:rPr>
                <w:b/>
                <w:spacing w:val="0"/>
                <w:sz w:val="22"/>
                <w:szCs w:val="22"/>
              </w:rPr>
              <w:t>«Чернышевскай бө</w:t>
            </w:r>
            <w:r w:rsidRPr="005F12F1">
              <w:rPr>
                <w:b/>
                <w:spacing w:val="0"/>
                <w:sz w:val="22"/>
                <w:szCs w:val="22"/>
                <w:lang w:val="en-US"/>
              </w:rPr>
              <w:t>h</w:t>
            </w:r>
            <w:r w:rsidRPr="005F12F1">
              <w:rPr>
                <w:b/>
                <w:spacing w:val="0"/>
                <w:sz w:val="22"/>
                <w:szCs w:val="22"/>
              </w:rPr>
              <w:t>үөлэгэ»</w:t>
            </w:r>
          </w:p>
          <w:p w:rsidR="005F12F1" w:rsidRPr="005F12F1" w:rsidRDefault="005F12F1" w:rsidP="005F12F1">
            <w:pPr>
              <w:jc w:val="center"/>
              <w:rPr>
                <w:b/>
                <w:spacing w:val="0"/>
                <w:sz w:val="22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МУНИЦИПАЛЬНАЙ ТЭРИЛЛИИ</w:t>
            </w:r>
          </w:p>
          <w:p w:rsidR="005F12F1" w:rsidRPr="005F12F1" w:rsidRDefault="005F12F1" w:rsidP="005F12F1">
            <w:pPr>
              <w:jc w:val="center"/>
              <w:rPr>
                <w:spacing w:val="0"/>
                <w:sz w:val="24"/>
                <w:szCs w:val="24"/>
              </w:rPr>
            </w:pPr>
            <w:r w:rsidRPr="005F12F1">
              <w:rPr>
                <w:b/>
                <w:spacing w:val="0"/>
                <w:sz w:val="22"/>
                <w:szCs w:val="24"/>
              </w:rPr>
              <w:t>ДЬА</w:t>
            </w:r>
            <w:r w:rsidRPr="005F12F1">
              <w:rPr>
                <w:b/>
                <w:spacing w:val="0"/>
                <w:sz w:val="22"/>
                <w:szCs w:val="24"/>
                <w:lang w:val="en-US"/>
              </w:rPr>
              <w:t>h</w:t>
            </w:r>
            <w:r w:rsidRPr="005F12F1">
              <w:rPr>
                <w:b/>
                <w:spacing w:val="0"/>
                <w:sz w:val="22"/>
                <w:szCs w:val="24"/>
              </w:rPr>
              <w:t>АЛТАТА</w:t>
            </w:r>
          </w:p>
        </w:tc>
      </w:tr>
      <w:tr w:rsidR="005F12F1" w:rsidRPr="005F12F1" w:rsidTr="0020563A">
        <w:tc>
          <w:tcPr>
            <w:tcW w:w="9720" w:type="dxa"/>
            <w:gridSpan w:val="3"/>
            <w:vAlign w:val="bottom"/>
          </w:tcPr>
          <w:p w:rsidR="005F12F1" w:rsidRPr="005F12F1" w:rsidRDefault="005F12F1" w:rsidP="005F12F1">
            <w:pPr>
              <w:rPr>
                <w:spacing w:val="0"/>
                <w:sz w:val="2"/>
                <w:szCs w:val="2"/>
              </w:rPr>
            </w:pPr>
          </w:p>
        </w:tc>
      </w:tr>
    </w:tbl>
    <w:p w:rsidR="005F12F1" w:rsidRPr="005F12F1" w:rsidRDefault="005F12F1" w:rsidP="005F12F1">
      <w:pPr>
        <w:jc w:val="center"/>
        <w:rPr>
          <w:spacing w:val="0"/>
          <w:sz w:val="18"/>
          <w:szCs w:val="18"/>
        </w:rPr>
      </w:pPr>
      <w:r w:rsidRPr="005F12F1">
        <w:rPr>
          <w:spacing w:val="0"/>
          <w:sz w:val="18"/>
          <w:szCs w:val="18"/>
        </w:rPr>
        <w:t xml:space="preserve">678175, Мирнинский район,   п. Чернышевский ул. Каландарашвили 1 «А». </w:t>
      </w:r>
    </w:p>
    <w:p w:rsidR="005F12F1" w:rsidRPr="005F12F1" w:rsidRDefault="005F12F1" w:rsidP="005F12F1">
      <w:pPr>
        <w:jc w:val="center"/>
        <w:rPr>
          <w:spacing w:val="0"/>
          <w:sz w:val="24"/>
          <w:szCs w:val="24"/>
        </w:rPr>
      </w:pPr>
      <w:r w:rsidRPr="005F12F1">
        <w:rPr>
          <w:spacing w:val="0"/>
          <w:sz w:val="18"/>
          <w:szCs w:val="18"/>
        </w:rPr>
        <w:t xml:space="preserve">Телефон 7-32-59, факс 7-20-89.  </w:t>
      </w:r>
      <w:r w:rsidRPr="005F12F1">
        <w:rPr>
          <w:spacing w:val="0"/>
          <w:sz w:val="18"/>
          <w:szCs w:val="18"/>
          <w:lang w:val="en-US"/>
        </w:rPr>
        <w:t>E</w:t>
      </w:r>
      <w:r w:rsidRPr="005F12F1">
        <w:rPr>
          <w:spacing w:val="0"/>
          <w:sz w:val="18"/>
          <w:szCs w:val="18"/>
        </w:rPr>
        <w:t>-</w:t>
      </w:r>
      <w:r w:rsidRPr="005F12F1">
        <w:rPr>
          <w:spacing w:val="0"/>
          <w:sz w:val="18"/>
          <w:szCs w:val="18"/>
          <w:lang w:val="en-US"/>
        </w:rPr>
        <w:t>mail</w:t>
      </w:r>
      <w:r w:rsidRPr="005F12F1">
        <w:rPr>
          <w:spacing w:val="0"/>
          <w:sz w:val="18"/>
          <w:szCs w:val="18"/>
        </w:rPr>
        <w:t xml:space="preserve">: </w:t>
      </w:r>
      <w:r w:rsidRPr="005F12F1">
        <w:rPr>
          <w:spacing w:val="0"/>
          <w:sz w:val="18"/>
          <w:szCs w:val="18"/>
          <w:lang w:val="en-US"/>
        </w:rPr>
        <w:t>adm</w:t>
      </w:r>
      <w:r w:rsidRPr="005F12F1">
        <w:rPr>
          <w:spacing w:val="0"/>
          <w:sz w:val="18"/>
          <w:szCs w:val="18"/>
        </w:rPr>
        <w:t>-</w:t>
      </w:r>
      <w:r w:rsidRPr="005F12F1">
        <w:rPr>
          <w:spacing w:val="0"/>
          <w:sz w:val="18"/>
          <w:szCs w:val="18"/>
          <w:lang w:val="en-US"/>
        </w:rPr>
        <w:t>ok</w:t>
      </w:r>
      <w:r w:rsidRPr="005F12F1">
        <w:rPr>
          <w:spacing w:val="0"/>
          <w:sz w:val="18"/>
          <w:szCs w:val="18"/>
        </w:rPr>
        <w:t>@</w:t>
      </w:r>
      <w:r w:rsidRPr="005F12F1">
        <w:rPr>
          <w:spacing w:val="0"/>
          <w:sz w:val="18"/>
          <w:szCs w:val="18"/>
          <w:lang w:val="en-US"/>
        </w:rPr>
        <w:t>mail</w:t>
      </w:r>
      <w:r w:rsidRPr="005F12F1">
        <w:rPr>
          <w:spacing w:val="0"/>
          <w:sz w:val="18"/>
          <w:szCs w:val="18"/>
        </w:rPr>
        <w:t>.</w:t>
      </w:r>
      <w:r w:rsidRPr="005F12F1">
        <w:rPr>
          <w:spacing w:val="0"/>
          <w:sz w:val="18"/>
          <w:szCs w:val="18"/>
          <w:lang w:val="en-US"/>
        </w:rPr>
        <w:t>ru</w:t>
      </w:r>
    </w:p>
    <w:p w:rsidR="008E1DC9" w:rsidRDefault="008E1DC9" w:rsidP="008E1DC9">
      <w:pPr>
        <w:widowControl w:val="0"/>
        <w:rPr>
          <w:snapToGrid w:val="0"/>
          <w:spacing w:val="0"/>
          <w:sz w:val="20"/>
          <w:szCs w:val="20"/>
        </w:rPr>
      </w:pPr>
    </w:p>
    <w:p w:rsidR="008E1DC9" w:rsidRDefault="008E1DC9" w:rsidP="008E1DC9">
      <w:pPr>
        <w:widowControl w:val="0"/>
        <w:rPr>
          <w:snapToGrid w:val="0"/>
          <w:spacing w:val="0"/>
          <w:sz w:val="20"/>
          <w:szCs w:val="20"/>
        </w:rPr>
      </w:pPr>
      <w:r>
        <w:rPr>
          <w:snapToGrid w:val="0"/>
          <w:spacing w:val="0"/>
          <w:sz w:val="24"/>
          <w:szCs w:val="24"/>
        </w:rPr>
        <w:t xml:space="preserve">                                                                                                    </w:t>
      </w:r>
    </w:p>
    <w:p w:rsidR="008E1DC9" w:rsidRDefault="008E1DC9" w:rsidP="008E1DC9">
      <w:pPr>
        <w:widowControl w:val="0"/>
        <w:jc w:val="right"/>
        <w:rPr>
          <w:snapToGrid w:val="0"/>
          <w:spacing w:val="0"/>
          <w:sz w:val="20"/>
          <w:szCs w:val="20"/>
        </w:rPr>
      </w:pPr>
    </w:p>
    <w:p w:rsidR="008E1DC9" w:rsidRDefault="008E1DC9" w:rsidP="008E1DC9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  <w:r>
        <w:rPr>
          <w:b/>
          <w:snapToGrid w:val="0"/>
          <w:spacing w:val="0"/>
          <w:sz w:val="32"/>
          <w:szCs w:val="32"/>
        </w:rPr>
        <w:t>ПОСТАНОВЛЕНИЕ</w:t>
      </w:r>
    </w:p>
    <w:p w:rsidR="008E1DC9" w:rsidRDefault="008E1DC9" w:rsidP="008E1DC9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</w:p>
    <w:p w:rsidR="008E1DC9" w:rsidRDefault="008E1DC9" w:rsidP="008E1DC9">
      <w:pPr>
        <w:widowControl w:val="0"/>
        <w:jc w:val="right"/>
        <w:rPr>
          <w:snapToGrid w:val="0"/>
          <w:spacing w:val="0"/>
          <w:sz w:val="20"/>
          <w:szCs w:val="20"/>
        </w:rPr>
      </w:pPr>
      <w:r>
        <w:rPr>
          <w:snapToGrid w:val="0"/>
          <w:spacing w:val="0"/>
          <w:sz w:val="24"/>
          <w:szCs w:val="24"/>
        </w:rPr>
        <w:t>№</w:t>
      </w:r>
      <w:r>
        <w:rPr>
          <w:snapToGrid w:val="0"/>
          <w:spacing w:val="0"/>
          <w:sz w:val="20"/>
          <w:szCs w:val="20"/>
        </w:rPr>
        <w:t xml:space="preserve"> </w:t>
      </w:r>
      <w:r w:rsidR="00FC4BB0">
        <w:rPr>
          <w:snapToGrid w:val="0"/>
          <w:spacing w:val="0"/>
          <w:sz w:val="32"/>
          <w:szCs w:val="32"/>
        </w:rPr>
        <w:t xml:space="preserve"> 56 </w:t>
      </w:r>
      <w:r>
        <w:rPr>
          <w:snapToGrid w:val="0"/>
          <w:spacing w:val="0"/>
          <w:sz w:val="32"/>
          <w:szCs w:val="32"/>
        </w:rPr>
        <w:t xml:space="preserve"> </w:t>
      </w:r>
      <w:r w:rsidR="00FC4BB0">
        <w:rPr>
          <w:snapToGrid w:val="0"/>
          <w:spacing w:val="0"/>
          <w:sz w:val="24"/>
          <w:szCs w:val="24"/>
        </w:rPr>
        <w:t xml:space="preserve">от  « 14 </w:t>
      </w:r>
      <w:r w:rsidR="004A2767">
        <w:rPr>
          <w:snapToGrid w:val="0"/>
          <w:spacing w:val="0"/>
          <w:sz w:val="24"/>
          <w:szCs w:val="24"/>
        </w:rPr>
        <w:t xml:space="preserve">» </w:t>
      </w:r>
      <w:r w:rsidR="00FC4BB0">
        <w:rPr>
          <w:snapToGrid w:val="0"/>
          <w:spacing w:val="0"/>
          <w:sz w:val="24"/>
          <w:szCs w:val="24"/>
        </w:rPr>
        <w:t xml:space="preserve"> 05 </w:t>
      </w:r>
      <w:bookmarkStart w:id="0" w:name="_GoBack"/>
      <w:bookmarkEnd w:id="0"/>
      <w:r w:rsidR="004A2767">
        <w:rPr>
          <w:snapToGrid w:val="0"/>
          <w:spacing w:val="0"/>
          <w:sz w:val="24"/>
          <w:szCs w:val="24"/>
        </w:rPr>
        <w:t xml:space="preserve"> 2018</w:t>
      </w:r>
      <w:r>
        <w:rPr>
          <w:snapToGrid w:val="0"/>
          <w:spacing w:val="0"/>
          <w:sz w:val="24"/>
          <w:szCs w:val="24"/>
        </w:rPr>
        <w:t>г.</w:t>
      </w:r>
    </w:p>
    <w:p w:rsidR="008E1DC9" w:rsidRDefault="008E1DC9" w:rsidP="008E1DC9">
      <w:pPr>
        <w:widowControl w:val="0"/>
        <w:jc w:val="center"/>
        <w:rPr>
          <w:b/>
          <w:snapToGrid w:val="0"/>
          <w:spacing w:val="0"/>
          <w:sz w:val="32"/>
          <w:szCs w:val="32"/>
        </w:rPr>
      </w:pPr>
    </w:p>
    <w:p w:rsidR="00E72810" w:rsidRDefault="00E72810" w:rsidP="008E1DC9">
      <w:pPr>
        <w:autoSpaceDE w:val="0"/>
        <w:autoSpaceDN w:val="0"/>
        <w:adjustRightInd w:val="0"/>
        <w:rPr>
          <w:b/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>О Плане реализации</w:t>
      </w:r>
    </w:p>
    <w:p w:rsidR="00E72810" w:rsidRDefault="00E72810" w:rsidP="008E1DC9">
      <w:pPr>
        <w:autoSpaceDE w:val="0"/>
        <w:autoSpaceDN w:val="0"/>
        <w:adjustRightInd w:val="0"/>
        <w:rPr>
          <w:b/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>мероприятий по перечню поручений</w:t>
      </w:r>
    </w:p>
    <w:p w:rsidR="00E72810" w:rsidRDefault="00E72810" w:rsidP="008E1DC9">
      <w:pPr>
        <w:autoSpaceDE w:val="0"/>
        <w:autoSpaceDN w:val="0"/>
        <w:adjustRightInd w:val="0"/>
        <w:rPr>
          <w:b/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 xml:space="preserve">Главы </w:t>
      </w:r>
      <w:r w:rsidR="008E1DC9">
        <w:rPr>
          <w:b/>
          <w:spacing w:val="0"/>
          <w:sz w:val="24"/>
          <w:szCs w:val="24"/>
        </w:rPr>
        <w:t xml:space="preserve"> Республики</w:t>
      </w:r>
      <w:r>
        <w:rPr>
          <w:b/>
          <w:spacing w:val="0"/>
          <w:sz w:val="24"/>
          <w:szCs w:val="24"/>
        </w:rPr>
        <w:t xml:space="preserve"> </w:t>
      </w:r>
      <w:r w:rsidR="008E1DC9">
        <w:rPr>
          <w:b/>
          <w:spacing w:val="0"/>
          <w:sz w:val="24"/>
          <w:szCs w:val="24"/>
        </w:rPr>
        <w:t>Саха (Якутия)</w:t>
      </w:r>
    </w:p>
    <w:p w:rsidR="008E1DC9" w:rsidRDefault="00E72810" w:rsidP="008E1DC9">
      <w:pPr>
        <w:autoSpaceDE w:val="0"/>
        <w:autoSpaceDN w:val="0"/>
        <w:adjustRightInd w:val="0"/>
        <w:rPr>
          <w:b/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>№ Пр-616-А1 от 30.03.2018 года</w:t>
      </w:r>
    </w:p>
    <w:p w:rsidR="008E1DC9" w:rsidRDefault="008E1DC9" w:rsidP="008E1DC9">
      <w:pPr>
        <w:tabs>
          <w:tab w:val="left" w:pos="0"/>
        </w:tabs>
        <w:ind w:right="-5"/>
        <w:jc w:val="both"/>
        <w:outlineLvl w:val="0"/>
      </w:pPr>
    </w:p>
    <w:p w:rsidR="008E1DC9" w:rsidRDefault="00E72810" w:rsidP="008E1DC9">
      <w:pPr>
        <w:tabs>
          <w:tab w:val="left" w:pos="0"/>
        </w:tabs>
        <w:ind w:right="-5"/>
        <w:jc w:val="both"/>
        <w:outlineLvl w:val="0"/>
      </w:pPr>
      <w:r>
        <w:tab/>
        <w:t xml:space="preserve"> Во исполнение перечня поручений Главы республики Саха (Якутия) № Пр-616-А1 от 30 марта 2018 года по итогам совещания по вопросам обеспечения сбалансированности и устойчивости консолидированного бюджета республики Саха (Якутия) в 2018 году от 28 марта 2018 года, Протокола заседания Межведомственной комиссии по повышению эффективности осуществления закупок товаров, работ, услуг на 2018 год № Пр-2-36 от 14 апреля 2018 года, протокола совещания у Председателя Правительства республики Саха (Якутия) Чекина А.Е. с Главами муниципальных районов и городских округов Республики Саха (Якутия) № ПР-22-П1 от 28 марта 2018 года</w:t>
      </w:r>
      <w:r w:rsidR="008E1DC9">
        <w:t>:</w:t>
      </w:r>
    </w:p>
    <w:p w:rsidR="00E36B48" w:rsidRDefault="00E72810" w:rsidP="00E72810">
      <w:pPr>
        <w:pStyle w:val="a3"/>
        <w:numPr>
          <w:ilvl w:val="0"/>
          <w:numId w:val="1"/>
        </w:numPr>
        <w:tabs>
          <w:tab w:val="num" w:pos="0"/>
          <w:tab w:val="num" w:pos="567"/>
          <w:tab w:val="left" w:pos="851"/>
        </w:tabs>
        <w:spacing w:before="120" w:after="120"/>
        <w:ind w:left="0" w:firstLine="709"/>
        <w:jc w:val="both"/>
        <w:rPr>
          <w:spacing w:val="-6"/>
        </w:rPr>
      </w:pPr>
      <w:r>
        <w:rPr>
          <w:spacing w:val="-6"/>
        </w:rPr>
        <w:t xml:space="preserve">  Утвердить План реализации мероприятий по перечню поручений Главы республики Саха (Якутия) № Пр-616-А1 от 30 марта 2018 года по итогам совещания по вопросам сбалансированности и устойчивости консолидированного бюджета Республики Саха (Якутия) в 2018 году согласно приложению.</w:t>
      </w:r>
    </w:p>
    <w:p w:rsidR="00E72810" w:rsidRDefault="00E72810" w:rsidP="00E72810">
      <w:pPr>
        <w:pStyle w:val="a3"/>
        <w:numPr>
          <w:ilvl w:val="0"/>
          <w:numId w:val="1"/>
        </w:numPr>
        <w:tabs>
          <w:tab w:val="clear" w:pos="928"/>
          <w:tab w:val="num" w:pos="0"/>
        </w:tabs>
        <w:spacing w:before="120" w:after="120"/>
        <w:ind w:left="0" w:firstLine="426"/>
        <w:jc w:val="both"/>
        <w:rPr>
          <w:spacing w:val="-6"/>
        </w:rPr>
      </w:pPr>
      <w:r>
        <w:rPr>
          <w:spacing w:val="-6"/>
        </w:rPr>
        <w:t xml:space="preserve">     Ответственным членам комиссии обеспечить реализацию мероприятий Плана по поручению Главы Республики Саха (Якутия) от 30.03.2018 г. согласно приложению.</w:t>
      </w:r>
    </w:p>
    <w:p w:rsidR="008E1DC9" w:rsidRDefault="008E1DC9" w:rsidP="008E1DC9">
      <w:pPr>
        <w:numPr>
          <w:ilvl w:val="0"/>
          <w:numId w:val="1"/>
        </w:numPr>
        <w:rPr>
          <w:spacing w:val="-6"/>
        </w:rPr>
      </w:pPr>
      <w:r>
        <w:rPr>
          <w:spacing w:val="-6"/>
        </w:rPr>
        <w:t>Контроль за исполнением настоящего постановления оставляю за собой.</w:t>
      </w:r>
    </w:p>
    <w:p w:rsidR="008E1DC9" w:rsidRDefault="008E1DC9" w:rsidP="008E1DC9">
      <w:pPr>
        <w:pStyle w:val="a3"/>
        <w:tabs>
          <w:tab w:val="left" w:pos="851"/>
          <w:tab w:val="num" w:pos="928"/>
        </w:tabs>
        <w:spacing w:after="120"/>
        <w:ind w:left="720"/>
        <w:jc w:val="both"/>
        <w:rPr>
          <w:spacing w:val="-6"/>
        </w:rPr>
      </w:pPr>
    </w:p>
    <w:p w:rsidR="008E1DC9" w:rsidRDefault="00E72810" w:rsidP="008E1DC9">
      <w:pPr>
        <w:widowControl w:val="0"/>
        <w:jc w:val="both"/>
        <w:rPr>
          <w:b/>
          <w:snapToGrid w:val="0"/>
          <w:spacing w:val="0"/>
        </w:rPr>
      </w:pPr>
      <w:r>
        <w:rPr>
          <w:b/>
          <w:snapToGrid w:val="0"/>
          <w:spacing w:val="0"/>
        </w:rPr>
        <w:t>И. о. Главы</w:t>
      </w:r>
      <w:r w:rsidR="008E1DC9">
        <w:rPr>
          <w:b/>
          <w:snapToGrid w:val="0"/>
          <w:spacing w:val="0"/>
        </w:rPr>
        <w:t xml:space="preserve"> МО </w:t>
      </w:r>
    </w:p>
    <w:p w:rsidR="008E1DC9" w:rsidRDefault="008E1DC9" w:rsidP="008E1DC9">
      <w:pPr>
        <w:pStyle w:val="a3"/>
        <w:spacing w:line="264" w:lineRule="auto"/>
        <w:jc w:val="both"/>
        <w:rPr>
          <w:spacing w:val="0"/>
        </w:rPr>
      </w:pPr>
      <w:r>
        <w:rPr>
          <w:b/>
          <w:snapToGrid w:val="0"/>
          <w:spacing w:val="0"/>
        </w:rPr>
        <w:t xml:space="preserve">«Поселок Чернышевский»                                             </w:t>
      </w:r>
      <w:r w:rsidR="00E72810">
        <w:rPr>
          <w:b/>
          <w:snapToGrid w:val="0"/>
          <w:spacing w:val="0"/>
        </w:rPr>
        <w:t xml:space="preserve">          Л.Н. Трофимова</w:t>
      </w:r>
    </w:p>
    <w:p w:rsidR="008E1DC9" w:rsidRDefault="008E1DC9" w:rsidP="008E1DC9">
      <w:pPr>
        <w:pStyle w:val="a3"/>
        <w:spacing w:line="264" w:lineRule="auto"/>
        <w:jc w:val="both"/>
        <w:rPr>
          <w:spacing w:val="0"/>
        </w:rPr>
      </w:pPr>
    </w:p>
    <w:p w:rsidR="00E72810" w:rsidRDefault="00E72810" w:rsidP="008E1DC9">
      <w:pPr>
        <w:pStyle w:val="a3"/>
        <w:spacing w:line="264" w:lineRule="auto"/>
        <w:jc w:val="both"/>
        <w:rPr>
          <w:spacing w:val="0"/>
        </w:rPr>
      </w:pPr>
    </w:p>
    <w:p w:rsidR="008E1DC9" w:rsidRDefault="008E1DC9" w:rsidP="008E1DC9">
      <w:pPr>
        <w:pStyle w:val="a3"/>
        <w:spacing w:line="264" w:lineRule="auto"/>
        <w:jc w:val="both"/>
        <w:rPr>
          <w:spacing w:val="0"/>
        </w:rPr>
      </w:pPr>
    </w:p>
    <w:p w:rsidR="008E1DC9" w:rsidRDefault="008E1DC9" w:rsidP="008E1DC9">
      <w:pPr>
        <w:pStyle w:val="a3"/>
        <w:spacing w:line="264" w:lineRule="auto"/>
        <w:jc w:val="both"/>
        <w:rPr>
          <w:b/>
        </w:rPr>
      </w:pPr>
      <w:r>
        <w:rPr>
          <w:spacing w:val="0"/>
        </w:rPr>
        <w:lastRenderedPageBreak/>
        <w:t>Согласовано:</w:t>
      </w:r>
    </w:p>
    <w:p w:rsidR="008E1DC9" w:rsidRDefault="008E1DC9" w:rsidP="008E1DC9">
      <w:pPr>
        <w:jc w:val="both"/>
        <w:rPr>
          <w:spacing w:val="0"/>
        </w:rPr>
      </w:pPr>
    </w:p>
    <w:p w:rsidR="008E1DC9" w:rsidRDefault="008E1DC9" w:rsidP="008E1DC9">
      <w:pPr>
        <w:jc w:val="both"/>
        <w:rPr>
          <w:spacing w:val="0"/>
        </w:rPr>
      </w:pPr>
    </w:p>
    <w:p w:rsidR="008E1DC9" w:rsidRDefault="008E1DC9" w:rsidP="008E1DC9">
      <w:pPr>
        <w:rPr>
          <w:spacing w:val="0"/>
        </w:rPr>
      </w:pPr>
      <w:r>
        <w:rPr>
          <w:spacing w:val="0"/>
        </w:rPr>
        <w:t>Юрист ___________________Т.В. Билера</w:t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  <w:t xml:space="preserve"> </w:t>
      </w:r>
    </w:p>
    <w:p w:rsidR="008E1DC9" w:rsidRDefault="008E1DC9" w:rsidP="008E1DC9">
      <w:pPr>
        <w:jc w:val="both"/>
        <w:rPr>
          <w:spacing w:val="0"/>
        </w:rPr>
      </w:pPr>
    </w:p>
    <w:p w:rsidR="008E1DC9" w:rsidRDefault="008E1DC9" w:rsidP="008E1DC9">
      <w:pPr>
        <w:jc w:val="both"/>
        <w:rPr>
          <w:spacing w:val="0"/>
        </w:rPr>
      </w:pPr>
      <w:r>
        <w:rPr>
          <w:spacing w:val="0"/>
        </w:rPr>
        <w:t>Главный бухгалтер ___________________Ж.В. Колисниченко</w:t>
      </w:r>
    </w:p>
    <w:p w:rsidR="005F12F1" w:rsidRDefault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Pr="005F12F1" w:rsidRDefault="005F12F1" w:rsidP="005F12F1"/>
    <w:p w:rsidR="005F12F1" w:rsidRDefault="005F12F1" w:rsidP="005F12F1"/>
    <w:p w:rsidR="00B60E63" w:rsidRDefault="00B60E63" w:rsidP="005F12F1"/>
    <w:p w:rsidR="005F12F1" w:rsidRDefault="005F12F1" w:rsidP="005F12F1"/>
    <w:p w:rsidR="005F12F1" w:rsidRDefault="005F12F1" w:rsidP="005F12F1"/>
    <w:p w:rsidR="005F12F1" w:rsidRDefault="005F12F1" w:rsidP="005F12F1"/>
    <w:p w:rsidR="005F12F1" w:rsidRDefault="005F12F1" w:rsidP="005F12F1"/>
    <w:p w:rsidR="00E72810" w:rsidRDefault="00E72810" w:rsidP="005F12F1"/>
    <w:p w:rsidR="00E72810" w:rsidRDefault="00E72810" w:rsidP="005F12F1"/>
    <w:p w:rsidR="00E72810" w:rsidRDefault="00E72810" w:rsidP="005F12F1"/>
    <w:p w:rsidR="00E72810" w:rsidRDefault="00E72810" w:rsidP="005F12F1"/>
    <w:sectPr w:rsidR="00E72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1A3" w:rsidRDefault="009561A3" w:rsidP="005F12F1">
      <w:r>
        <w:separator/>
      </w:r>
    </w:p>
  </w:endnote>
  <w:endnote w:type="continuationSeparator" w:id="0">
    <w:p w:rsidR="009561A3" w:rsidRDefault="009561A3" w:rsidP="005F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1A3" w:rsidRDefault="009561A3" w:rsidP="005F12F1">
      <w:r>
        <w:separator/>
      </w:r>
    </w:p>
  </w:footnote>
  <w:footnote w:type="continuationSeparator" w:id="0">
    <w:p w:rsidR="009561A3" w:rsidRDefault="009561A3" w:rsidP="005F1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345A1"/>
    <w:multiLevelType w:val="hybridMultilevel"/>
    <w:tmpl w:val="0B74A0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117BD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D9804A4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6292C27"/>
    <w:multiLevelType w:val="hybridMultilevel"/>
    <w:tmpl w:val="C9F8B00E"/>
    <w:lvl w:ilvl="0" w:tplc="F324645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EB5FC6"/>
    <w:multiLevelType w:val="hybridMultilevel"/>
    <w:tmpl w:val="DD06F054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>
    <w:nsid w:val="33AA3753"/>
    <w:multiLevelType w:val="hybridMultilevel"/>
    <w:tmpl w:val="93EAF504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7F080E"/>
    <w:multiLevelType w:val="hybridMultilevel"/>
    <w:tmpl w:val="3F98223A"/>
    <w:lvl w:ilvl="0" w:tplc="D004D80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7F7B71"/>
    <w:multiLevelType w:val="hybridMultilevel"/>
    <w:tmpl w:val="93EAF504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200245"/>
    <w:multiLevelType w:val="hybridMultilevel"/>
    <w:tmpl w:val="3946C038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94314"/>
    <w:multiLevelType w:val="hybridMultilevel"/>
    <w:tmpl w:val="297CF372"/>
    <w:lvl w:ilvl="0" w:tplc="F3246454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71722"/>
    <w:multiLevelType w:val="hybridMultilevel"/>
    <w:tmpl w:val="3946C038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C2E64"/>
    <w:multiLevelType w:val="hybridMultilevel"/>
    <w:tmpl w:val="0ADC024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E46333D"/>
    <w:multiLevelType w:val="hybridMultilevel"/>
    <w:tmpl w:val="63C882F6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8F1694"/>
    <w:multiLevelType w:val="hybridMultilevel"/>
    <w:tmpl w:val="3F98223A"/>
    <w:lvl w:ilvl="0" w:tplc="D004D808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AE58E6"/>
    <w:multiLevelType w:val="hybridMultilevel"/>
    <w:tmpl w:val="3946C038"/>
    <w:lvl w:ilvl="0" w:tplc="FD76278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7928AE"/>
    <w:multiLevelType w:val="hybridMultilevel"/>
    <w:tmpl w:val="8D6E5F2E"/>
    <w:lvl w:ilvl="0" w:tplc="3A622E7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0"/>
  </w:num>
  <w:num w:numId="5">
    <w:abstractNumId w:val="15"/>
  </w:num>
  <w:num w:numId="6">
    <w:abstractNumId w:val="11"/>
  </w:num>
  <w:num w:numId="7">
    <w:abstractNumId w:val="1"/>
  </w:num>
  <w:num w:numId="8">
    <w:abstractNumId w:val="10"/>
  </w:num>
  <w:num w:numId="9">
    <w:abstractNumId w:val="8"/>
  </w:num>
  <w:num w:numId="10">
    <w:abstractNumId w:val="12"/>
  </w:num>
  <w:num w:numId="11">
    <w:abstractNumId w:val="14"/>
  </w:num>
  <w:num w:numId="12">
    <w:abstractNumId w:val="5"/>
  </w:num>
  <w:num w:numId="13">
    <w:abstractNumId w:val="7"/>
  </w:num>
  <w:num w:numId="14">
    <w:abstractNumId w:val="6"/>
  </w:num>
  <w:num w:numId="15">
    <w:abstractNumId w:val="9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E97"/>
    <w:rsid w:val="000042BC"/>
    <w:rsid w:val="000774A4"/>
    <w:rsid w:val="001571B4"/>
    <w:rsid w:val="0016296C"/>
    <w:rsid w:val="00187573"/>
    <w:rsid w:val="0020563A"/>
    <w:rsid w:val="0028180B"/>
    <w:rsid w:val="00312308"/>
    <w:rsid w:val="0036336A"/>
    <w:rsid w:val="00372ABA"/>
    <w:rsid w:val="00374523"/>
    <w:rsid w:val="003C43AA"/>
    <w:rsid w:val="0042626B"/>
    <w:rsid w:val="00474EA9"/>
    <w:rsid w:val="004A2767"/>
    <w:rsid w:val="005B3D49"/>
    <w:rsid w:val="005B4624"/>
    <w:rsid w:val="005C1167"/>
    <w:rsid w:val="005F12F1"/>
    <w:rsid w:val="00623E79"/>
    <w:rsid w:val="00663233"/>
    <w:rsid w:val="006A3468"/>
    <w:rsid w:val="006D07EC"/>
    <w:rsid w:val="00753EFF"/>
    <w:rsid w:val="00773676"/>
    <w:rsid w:val="00787A1B"/>
    <w:rsid w:val="0079105B"/>
    <w:rsid w:val="007C42F9"/>
    <w:rsid w:val="008910DA"/>
    <w:rsid w:val="008A58CC"/>
    <w:rsid w:val="008A6A6E"/>
    <w:rsid w:val="008D62FF"/>
    <w:rsid w:val="008E1DC9"/>
    <w:rsid w:val="00914278"/>
    <w:rsid w:val="009561A3"/>
    <w:rsid w:val="009A0E97"/>
    <w:rsid w:val="009E357E"/>
    <w:rsid w:val="00A043F9"/>
    <w:rsid w:val="00AB0A3D"/>
    <w:rsid w:val="00B026BD"/>
    <w:rsid w:val="00B05DC0"/>
    <w:rsid w:val="00B117A4"/>
    <w:rsid w:val="00B444C1"/>
    <w:rsid w:val="00B60E63"/>
    <w:rsid w:val="00C92838"/>
    <w:rsid w:val="00D17C83"/>
    <w:rsid w:val="00D33B91"/>
    <w:rsid w:val="00D37BAE"/>
    <w:rsid w:val="00D4315F"/>
    <w:rsid w:val="00DA4252"/>
    <w:rsid w:val="00DD0599"/>
    <w:rsid w:val="00DD48E2"/>
    <w:rsid w:val="00DF0164"/>
    <w:rsid w:val="00E36B48"/>
    <w:rsid w:val="00E72810"/>
    <w:rsid w:val="00EB4213"/>
    <w:rsid w:val="00ED2A87"/>
    <w:rsid w:val="00EF7655"/>
    <w:rsid w:val="00F35E02"/>
    <w:rsid w:val="00FA77F5"/>
    <w:rsid w:val="00FC4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DEA580-8A10-4BBF-90A2-DBEAC40C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DC9"/>
    <w:pPr>
      <w:spacing w:after="0" w:line="240" w:lineRule="auto"/>
    </w:pPr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E1DC9"/>
  </w:style>
  <w:style w:type="paragraph" w:styleId="a4">
    <w:name w:val="Balloon Text"/>
    <w:basedOn w:val="a"/>
    <w:link w:val="a5"/>
    <w:uiPriority w:val="99"/>
    <w:semiHidden/>
    <w:unhideWhenUsed/>
    <w:rsid w:val="008E1D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1DC9"/>
    <w:rPr>
      <w:rFonts w:ascii="Tahoma" w:eastAsia="Times New Roman" w:hAnsi="Tahoma" w:cs="Tahoma"/>
      <w:spacing w:val="-4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F12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12F1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5F12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12F1"/>
    <w:rPr>
      <w:rFonts w:ascii="Times New Roman" w:eastAsia="Times New Roman" w:hAnsi="Times New Roman" w:cs="Times New Roman"/>
      <w:spacing w:val="-4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GLBUH_A</dc:creator>
  <cp:keywords/>
  <dc:description/>
  <cp:lastModifiedBy>SEKRETAR</cp:lastModifiedBy>
  <cp:revision>40</cp:revision>
  <cp:lastPrinted>2018-05-17T06:26:00Z</cp:lastPrinted>
  <dcterms:created xsi:type="dcterms:W3CDTF">2017-01-06T04:51:00Z</dcterms:created>
  <dcterms:modified xsi:type="dcterms:W3CDTF">2018-11-20T01:11:00Z</dcterms:modified>
</cp:coreProperties>
</file>