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F4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 w:rsidRPr="00E102FE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1C76FA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 w:rsidRPr="00E102FE">
        <w:rPr>
          <w:rFonts w:ascii="Times New Roman" w:hAnsi="Times New Roman"/>
          <w:b w:val="0"/>
          <w:sz w:val="28"/>
          <w:szCs w:val="28"/>
        </w:rPr>
        <w:t>к Постановлению Главы района</w:t>
      </w:r>
    </w:p>
    <w:p w:rsidR="001C76FA" w:rsidRDefault="00211806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211806">
        <w:rPr>
          <w:rFonts w:ascii="Times New Roman" w:hAnsi="Times New Roman"/>
          <w:b w:val="0"/>
          <w:sz w:val="28"/>
          <w:szCs w:val="28"/>
          <w:u w:val="single"/>
        </w:rPr>
        <w:t>1455</w:t>
      </w:r>
      <w:r>
        <w:rPr>
          <w:rFonts w:ascii="Times New Roman" w:hAnsi="Times New Roman"/>
          <w:b w:val="0"/>
          <w:sz w:val="28"/>
          <w:szCs w:val="28"/>
        </w:rPr>
        <w:t xml:space="preserve"> от «</w:t>
      </w:r>
      <w:r w:rsidR="001A7CB7" w:rsidRPr="00211806">
        <w:rPr>
          <w:rFonts w:ascii="Times New Roman" w:hAnsi="Times New Roman"/>
          <w:b w:val="0"/>
          <w:sz w:val="28"/>
          <w:szCs w:val="28"/>
          <w:u w:val="single"/>
        </w:rPr>
        <w:t>30</w:t>
      </w:r>
      <w:r w:rsidR="001A7CB7">
        <w:rPr>
          <w:rFonts w:ascii="Times New Roman" w:hAnsi="Times New Roman"/>
          <w:b w:val="0"/>
          <w:sz w:val="28"/>
          <w:szCs w:val="28"/>
        </w:rPr>
        <w:t>» октября 2012</w:t>
      </w:r>
      <w:r w:rsidR="001C76FA" w:rsidRPr="00E102FE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327633" w:rsidRPr="00E102FE" w:rsidRDefault="00327633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 w:rsidRPr="00327633">
        <w:rPr>
          <w:rFonts w:ascii="Times New Roman" w:hAnsi="Times New Roman"/>
          <w:b w:val="0"/>
          <w:i/>
          <w:sz w:val="28"/>
          <w:szCs w:val="28"/>
        </w:rPr>
        <w:t>(в ред. Постановления Главы района №0465 от 13.04.2020 г</w:t>
      </w:r>
      <w:r w:rsidRPr="00327633">
        <w:rPr>
          <w:rFonts w:ascii="Times New Roman" w:hAnsi="Times New Roman"/>
          <w:b w:val="0"/>
          <w:sz w:val="28"/>
          <w:szCs w:val="28"/>
        </w:rPr>
        <w:t xml:space="preserve">.)                                                              </w:t>
      </w:r>
    </w:p>
    <w:p w:rsidR="001C76FA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sz w:val="28"/>
          <w:szCs w:val="28"/>
        </w:rPr>
      </w:pPr>
    </w:p>
    <w:p w:rsidR="00701176" w:rsidRPr="00E102FE" w:rsidRDefault="00701176" w:rsidP="00873B5C">
      <w:pPr>
        <w:pStyle w:val="ConsTitle"/>
        <w:tabs>
          <w:tab w:val="left" w:pos="1276"/>
        </w:tabs>
        <w:ind w:left="5812" w:right="0" w:hanging="5812"/>
        <w:jc w:val="both"/>
        <w:rPr>
          <w:rFonts w:ascii="Times New Roman" w:hAnsi="Times New Roman"/>
          <w:sz w:val="28"/>
          <w:szCs w:val="28"/>
        </w:rPr>
      </w:pPr>
    </w:p>
    <w:p w:rsidR="001D3880" w:rsidRPr="00E102FE" w:rsidRDefault="001C76FA" w:rsidP="00756D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102FE">
        <w:rPr>
          <w:rFonts w:ascii="Times New Roman" w:hAnsi="Times New Roman"/>
          <w:sz w:val="28"/>
          <w:szCs w:val="28"/>
        </w:rPr>
        <w:t xml:space="preserve">    </w:t>
      </w:r>
      <w:r w:rsidR="00533D81">
        <w:rPr>
          <w:rFonts w:ascii="Times New Roman" w:hAnsi="Times New Roman"/>
          <w:sz w:val="28"/>
          <w:szCs w:val="28"/>
        </w:rPr>
        <w:t xml:space="preserve"> Административный ре</w:t>
      </w:r>
      <w:bookmarkStart w:id="0" w:name="_GoBack"/>
      <w:bookmarkEnd w:id="0"/>
      <w:r w:rsidR="00533D81">
        <w:rPr>
          <w:rFonts w:ascii="Times New Roman" w:hAnsi="Times New Roman"/>
          <w:sz w:val="28"/>
          <w:szCs w:val="28"/>
        </w:rPr>
        <w:t>гламент</w:t>
      </w:r>
    </w:p>
    <w:p w:rsidR="001D3880" w:rsidRPr="00E102FE" w:rsidRDefault="001D3880" w:rsidP="00756DC7">
      <w:pPr>
        <w:pStyle w:val="a6"/>
        <w:widowControl w:val="0"/>
        <w:ind w:left="148" w:firstLine="332"/>
        <w:jc w:val="center"/>
        <w:rPr>
          <w:b/>
          <w:szCs w:val="28"/>
        </w:rPr>
      </w:pPr>
      <w:r w:rsidRPr="00E102FE">
        <w:rPr>
          <w:b/>
          <w:szCs w:val="28"/>
        </w:rPr>
        <w:t>по предоставлению государственной услуги</w:t>
      </w:r>
    </w:p>
    <w:p w:rsidR="00F61F41" w:rsidRDefault="001D3880" w:rsidP="00756DC7">
      <w:pPr>
        <w:pStyle w:val="a6"/>
        <w:widowControl w:val="0"/>
        <w:ind w:left="148" w:firstLine="332"/>
        <w:jc w:val="center"/>
        <w:rPr>
          <w:b/>
          <w:szCs w:val="28"/>
        </w:rPr>
      </w:pPr>
      <w:r w:rsidRPr="00E102FE">
        <w:rPr>
          <w:b/>
          <w:szCs w:val="28"/>
        </w:rPr>
        <w:t>«</w:t>
      </w:r>
      <w:r w:rsidR="00160926" w:rsidRPr="00E102FE">
        <w:rPr>
          <w:b/>
          <w:szCs w:val="28"/>
        </w:rPr>
        <w:t xml:space="preserve">Подача исков, заключений </w:t>
      </w:r>
      <w:r w:rsidR="00816EE7">
        <w:rPr>
          <w:b/>
          <w:szCs w:val="28"/>
        </w:rPr>
        <w:t>в суд о признании гражданина</w:t>
      </w:r>
    </w:p>
    <w:p w:rsidR="00160926" w:rsidRPr="00E102FE" w:rsidRDefault="00816EE7" w:rsidP="00756DC7">
      <w:pPr>
        <w:pStyle w:val="a6"/>
        <w:widowControl w:val="0"/>
        <w:ind w:left="148" w:firstLine="332"/>
        <w:jc w:val="center"/>
        <w:rPr>
          <w:b/>
          <w:szCs w:val="28"/>
        </w:rPr>
      </w:pPr>
      <w:r>
        <w:rPr>
          <w:b/>
          <w:szCs w:val="28"/>
        </w:rPr>
        <w:t xml:space="preserve"> недееспособным или ограниченно дееспособным</w:t>
      </w:r>
      <w:r w:rsidR="00533D81">
        <w:rPr>
          <w:b/>
          <w:szCs w:val="28"/>
        </w:rPr>
        <w:t>»</w:t>
      </w:r>
    </w:p>
    <w:p w:rsidR="00160926" w:rsidRPr="00E102FE" w:rsidRDefault="00160926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3880" w:rsidRPr="00E102FE" w:rsidRDefault="00166D07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02FE">
        <w:rPr>
          <w:rFonts w:ascii="Times New Roman" w:hAnsi="Times New Roman"/>
          <w:b/>
          <w:sz w:val="28"/>
          <w:szCs w:val="28"/>
        </w:rPr>
        <w:t xml:space="preserve">Раздел </w:t>
      </w:r>
      <w:r w:rsidR="00C05ECB" w:rsidRPr="00E102FE">
        <w:rPr>
          <w:rFonts w:ascii="Times New Roman" w:hAnsi="Times New Roman"/>
          <w:b/>
          <w:sz w:val="28"/>
          <w:szCs w:val="28"/>
        </w:rPr>
        <w:t>1</w:t>
      </w:r>
      <w:r w:rsidR="001D3880" w:rsidRPr="00E102FE">
        <w:rPr>
          <w:rFonts w:ascii="Times New Roman" w:hAnsi="Times New Roman"/>
          <w:sz w:val="28"/>
          <w:szCs w:val="28"/>
        </w:rPr>
        <w:t xml:space="preserve">. </w:t>
      </w:r>
      <w:r w:rsidR="001D3880" w:rsidRPr="00E102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1A98" w:rsidRPr="00E102FE" w:rsidRDefault="00451A98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3880" w:rsidRDefault="00533D81" w:rsidP="0019640E">
      <w:pPr>
        <w:pStyle w:val="ConsNormal"/>
        <w:numPr>
          <w:ilvl w:val="1"/>
          <w:numId w:val="7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  <w:r w:rsidR="00BA2E80">
        <w:rPr>
          <w:rFonts w:ascii="Times New Roman" w:hAnsi="Times New Roman"/>
          <w:sz w:val="28"/>
          <w:szCs w:val="28"/>
        </w:rPr>
        <w:t>.</w:t>
      </w:r>
    </w:p>
    <w:p w:rsidR="00533D81" w:rsidRPr="00E102FE" w:rsidRDefault="00533D81" w:rsidP="00533D81">
      <w:pPr>
        <w:pStyle w:val="ConsNormal"/>
        <w:ind w:left="1470" w:right="0" w:firstLine="0"/>
        <w:jc w:val="both"/>
        <w:rPr>
          <w:rFonts w:ascii="Times New Roman" w:hAnsi="Times New Roman"/>
          <w:sz w:val="28"/>
          <w:szCs w:val="28"/>
        </w:rPr>
      </w:pPr>
    </w:p>
    <w:p w:rsidR="00FD4AEC" w:rsidRDefault="00FD4AEC" w:rsidP="00FD4AE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  <w:r w:rsidR="001D3880" w:rsidRPr="00E102FE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</w:t>
      </w:r>
      <w:r w:rsidR="00BE08A1">
        <w:rPr>
          <w:rFonts w:ascii="Times New Roman" w:hAnsi="Times New Roman"/>
          <w:b w:val="0"/>
          <w:sz w:val="28"/>
          <w:szCs w:val="28"/>
        </w:rPr>
        <w:t>ления государственной услуги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1C76FA" w:rsidRPr="00E102FE">
        <w:rPr>
          <w:rFonts w:ascii="Times New Roman" w:hAnsi="Times New Roman"/>
          <w:b w:val="0"/>
          <w:sz w:val="28"/>
          <w:szCs w:val="28"/>
        </w:rPr>
        <w:t>«</w:t>
      </w:r>
      <w:r w:rsidR="00C05ECB" w:rsidRPr="00E102FE">
        <w:rPr>
          <w:rFonts w:ascii="Times New Roman" w:hAnsi="Times New Roman"/>
          <w:b w:val="0"/>
          <w:sz w:val="28"/>
          <w:szCs w:val="28"/>
        </w:rPr>
        <w:t xml:space="preserve">Подача исков, заключений в суд о </w:t>
      </w:r>
      <w:r w:rsidR="00816EE7">
        <w:rPr>
          <w:rFonts w:ascii="Times New Roman" w:hAnsi="Times New Roman"/>
          <w:b w:val="0"/>
          <w:sz w:val="28"/>
          <w:szCs w:val="28"/>
        </w:rPr>
        <w:t xml:space="preserve">признании </w:t>
      </w:r>
      <w:r w:rsidR="001A7CB7">
        <w:rPr>
          <w:rFonts w:ascii="Times New Roman" w:hAnsi="Times New Roman"/>
          <w:b w:val="0"/>
          <w:sz w:val="28"/>
          <w:szCs w:val="28"/>
        </w:rPr>
        <w:t>гражданина недееспособным</w:t>
      </w:r>
      <w:r w:rsidR="00816EE7">
        <w:rPr>
          <w:rFonts w:ascii="Times New Roman" w:hAnsi="Times New Roman"/>
          <w:b w:val="0"/>
          <w:sz w:val="28"/>
          <w:szCs w:val="28"/>
        </w:rPr>
        <w:t xml:space="preserve"> или ограниченно дееспособным</w:t>
      </w:r>
      <w:r w:rsidR="00533D81">
        <w:rPr>
          <w:rFonts w:ascii="Times New Roman" w:hAnsi="Times New Roman"/>
          <w:b w:val="0"/>
          <w:sz w:val="28"/>
          <w:szCs w:val="28"/>
        </w:rPr>
        <w:t xml:space="preserve">» разработан в целях повышения качества и доступности предоставления государственной </w:t>
      </w:r>
      <w:r w:rsidR="001A7CB7">
        <w:rPr>
          <w:rFonts w:ascii="Times New Roman" w:hAnsi="Times New Roman"/>
          <w:b w:val="0"/>
          <w:sz w:val="28"/>
          <w:szCs w:val="28"/>
        </w:rPr>
        <w:t xml:space="preserve">услуги, </w:t>
      </w:r>
      <w:r w:rsidR="001A7CB7" w:rsidRPr="00E102FE">
        <w:rPr>
          <w:rFonts w:ascii="Times New Roman" w:hAnsi="Times New Roman"/>
          <w:b w:val="0"/>
          <w:sz w:val="28"/>
          <w:szCs w:val="28"/>
        </w:rPr>
        <w:t>определения</w:t>
      </w:r>
      <w:r w:rsidR="00533D81">
        <w:rPr>
          <w:rFonts w:ascii="Times New Roman" w:hAnsi="Times New Roman"/>
          <w:b w:val="0"/>
          <w:sz w:val="28"/>
          <w:szCs w:val="28"/>
        </w:rPr>
        <w:t xml:space="preserve"> сроков и последовательности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действий </w:t>
      </w:r>
      <w:r w:rsidR="00533D81">
        <w:rPr>
          <w:rFonts w:ascii="Times New Roman" w:hAnsi="Times New Roman"/>
          <w:b w:val="0"/>
          <w:sz w:val="28"/>
          <w:szCs w:val="28"/>
        </w:rPr>
        <w:t>при осуществлении полномочий по предоставлению государственной услуги (далее-Административный регламент).</w:t>
      </w:r>
      <w:r w:rsidRPr="00FD4AE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D4AEC" w:rsidRPr="00E102FE" w:rsidRDefault="00FD4AEC" w:rsidP="00FD4A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E102FE">
        <w:rPr>
          <w:rFonts w:ascii="Times New Roman" w:hAnsi="Times New Roman"/>
          <w:b w:val="0"/>
          <w:sz w:val="28"/>
          <w:szCs w:val="28"/>
        </w:rPr>
        <w:t xml:space="preserve"> Предоставление государственной услуги осуществляется </w:t>
      </w:r>
      <w:r w:rsidR="00533D81">
        <w:rPr>
          <w:rFonts w:ascii="Times New Roman" w:hAnsi="Times New Roman"/>
          <w:b w:val="0"/>
          <w:sz w:val="28"/>
          <w:szCs w:val="28"/>
        </w:rPr>
        <w:t xml:space="preserve">Администрацией МО «Мирнинский </w:t>
      </w:r>
      <w:r w:rsidR="00C613CD">
        <w:rPr>
          <w:rFonts w:ascii="Times New Roman" w:hAnsi="Times New Roman"/>
          <w:b w:val="0"/>
          <w:sz w:val="28"/>
          <w:szCs w:val="28"/>
        </w:rPr>
        <w:t>район» Республики Саха (Якутия)</w:t>
      </w:r>
      <w:r w:rsidR="00533D81">
        <w:rPr>
          <w:rFonts w:ascii="Times New Roman" w:hAnsi="Times New Roman"/>
          <w:b w:val="0"/>
          <w:sz w:val="28"/>
          <w:szCs w:val="28"/>
        </w:rPr>
        <w:t xml:space="preserve"> в лице отдела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D334A">
        <w:rPr>
          <w:rFonts w:ascii="Times New Roman" w:hAnsi="Times New Roman"/>
          <w:b w:val="0"/>
          <w:sz w:val="28"/>
          <w:szCs w:val="28"/>
        </w:rPr>
        <w:t xml:space="preserve">по опеке и </w:t>
      </w:r>
      <w:r w:rsidR="001A7CB7">
        <w:rPr>
          <w:rFonts w:ascii="Times New Roman" w:hAnsi="Times New Roman"/>
          <w:b w:val="0"/>
          <w:sz w:val="28"/>
          <w:szCs w:val="28"/>
        </w:rPr>
        <w:t>попечительству</w:t>
      </w:r>
      <w:r w:rsidR="001A7CB7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1A7CB7">
        <w:rPr>
          <w:rFonts w:ascii="Times New Roman" w:hAnsi="Times New Roman"/>
          <w:b w:val="0"/>
          <w:sz w:val="28"/>
          <w:szCs w:val="28"/>
        </w:rPr>
        <w:t>Администрации</w:t>
      </w:r>
      <w:r w:rsidR="00533D81">
        <w:rPr>
          <w:rFonts w:ascii="Times New Roman" w:hAnsi="Times New Roman"/>
          <w:b w:val="0"/>
          <w:sz w:val="28"/>
          <w:szCs w:val="28"/>
        </w:rPr>
        <w:t xml:space="preserve"> МО «Мирнинский </w:t>
      </w:r>
      <w:r w:rsidR="00C613CD">
        <w:rPr>
          <w:rFonts w:ascii="Times New Roman" w:hAnsi="Times New Roman"/>
          <w:b w:val="0"/>
          <w:sz w:val="28"/>
          <w:szCs w:val="28"/>
        </w:rPr>
        <w:t>район» Республики Саха (Якутия) (далее-Отдел по опеке и попечительству).</w:t>
      </w:r>
    </w:p>
    <w:p w:rsidR="00FD4AEC" w:rsidRDefault="00FD4AEC" w:rsidP="00FD4AE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D3880" w:rsidRPr="00E102FE" w:rsidRDefault="0019640E" w:rsidP="001964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C05ECB" w:rsidRPr="00E102FE">
        <w:rPr>
          <w:rFonts w:ascii="Times New Roman" w:hAnsi="Times New Roman"/>
          <w:b w:val="0"/>
          <w:sz w:val="28"/>
          <w:szCs w:val="28"/>
        </w:rPr>
        <w:t>1.</w:t>
      </w:r>
      <w:r w:rsidR="001D3880" w:rsidRPr="00E102FE">
        <w:rPr>
          <w:rFonts w:ascii="Times New Roman" w:hAnsi="Times New Roman"/>
          <w:b w:val="0"/>
          <w:sz w:val="28"/>
          <w:szCs w:val="28"/>
        </w:rPr>
        <w:t>2. Нормативно-правовое регулирование предоставления государственной услуги</w:t>
      </w:r>
      <w:r w:rsidR="00C05ECB" w:rsidRPr="00E102FE">
        <w:rPr>
          <w:rFonts w:ascii="Times New Roman" w:hAnsi="Times New Roman"/>
          <w:b w:val="0"/>
          <w:sz w:val="28"/>
          <w:szCs w:val="28"/>
        </w:rPr>
        <w:t>.</w:t>
      </w:r>
    </w:p>
    <w:p w:rsidR="001D3880" w:rsidRPr="00E102FE" w:rsidRDefault="00BA2E80" w:rsidP="00C05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C05ECB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1D3880" w:rsidRPr="00E102FE">
        <w:rPr>
          <w:rFonts w:ascii="Times New Roman" w:hAnsi="Times New Roman"/>
          <w:b w:val="0"/>
          <w:sz w:val="28"/>
          <w:szCs w:val="28"/>
        </w:rPr>
        <w:t>Предоста</w:t>
      </w:r>
      <w:r w:rsidR="001D1949" w:rsidRPr="00E102FE">
        <w:rPr>
          <w:rFonts w:ascii="Times New Roman" w:hAnsi="Times New Roman"/>
          <w:b w:val="0"/>
          <w:sz w:val="28"/>
          <w:szCs w:val="28"/>
        </w:rPr>
        <w:t xml:space="preserve">вление государственной </w:t>
      </w:r>
      <w:r w:rsidR="001A7CB7" w:rsidRPr="00E102FE">
        <w:rPr>
          <w:rFonts w:ascii="Times New Roman" w:hAnsi="Times New Roman"/>
          <w:b w:val="0"/>
          <w:sz w:val="28"/>
          <w:szCs w:val="28"/>
        </w:rPr>
        <w:t>услуги осуществляется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в соответствии с</w:t>
      </w:r>
      <w:r w:rsidR="001D1949" w:rsidRPr="00E102FE">
        <w:rPr>
          <w:rFonts w:ascii="Times New Roman" w:hAnsi="Times New Roman"/>
          <w:b w:val="0"/>
          <w:sz w:val="28"/>
          <w:szCs w:val="28"/>
        </w:rPr>
        <w:t>:</w:t>
      </w:r>
    </w:p>
    <w:p w:rsidR="001D3880" w:rsidRPr="00E102FE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>Конститу</w:t>
      </w:r>
      <w:r>
        <w:rPr>
          <w:sz w:val="28"/>
          <w:szCs w:val="28"/>
        </w:rPr>
        <w:t>цией Российской Федерации</w:t>
      </w:r>
      <w:r w:rsidR="001D3880" w:rsidRPr="00E102FE">
        <w:rPr>
          <w:sz w:val="28"/>
          <w:szCs w:val="28"/>
        </w:rPr>
        <w:t>;</w:t>
      </w:r>
    </w:p>
    <w:p w:rsidR="001D3880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5ECB" w:rsidRPr="00E102F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 xml:space="preserve">Гражданским кодексом </w:t>
      </w:r>
      <w:r>
        <w:rPr>
          <w:sz w:val="28"/>
          <w:szCs w:val="28"/>
        </w:rPr>
        <w:t>Российской Федерации</w:t>
      </w:r>
      <w:r w:rsidR="001D3880" w:rsidRPr="00E102FE">
        <w:rPr>
          <w:sz w:val="28"/>
          <w:szCs w:val="28"/>
        </w:rPr>
        <w:t>;</w:t>
      </w:r>
    </w:p>
    <w:p w:rsidR="00A7714E" w:rsidRPr="00E102FE" w:rsidRDefault="00A7714E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Гражданским - процессуальным кодексом Российской Федерации;</w:t>
      </w:r>
    </w:p>
    <w:p w:rsidR="001D3880" w:rsidRPr="00E102FE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ECB" w:rsidRPr="00E102FE">
        <w:rPr>
          <w:sz w:val="28"/>
          <w:szCs w:val="28"/>
        </w:rPr>
        <w:t xml:space="preserve">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>Семейным кодексом Росс</w:t>
      </w:r>
      <w:r>
        <w:rPr>
          <w:sz w:val="28"/>
          <w:szCs w:val="28"/>
        </w:rPr>
        <w:t>ийской Федерации</w:t>
      </w:r>
      <w:r w:rsidR="001D3880" w:rsidRPr="00E102FE">
        <w:rPr>
          <w:sz w:val="28"/>
          <w:szCs w:val="28"/>
        </w:rPr>
        <w:t>;</w:t>
      </w:r>
    </w:p>
    <w:p w:rsidR="00BD6D28" w:rsidRPr="00E102FE" w:rsidRDefault="00533D81" w:rsidP="007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BD6D28" w:rsidRPr="00E102FE">
        <w:rPr>
          <w:sz w:val="28"/>
          <w:szCs w:val="28"/>
        </w:rPr>
        <w:t>Жилищны</w:t>
      </w:r>
      <w:r>
        <w:rPr>
          <w:sz w:val="28"/>
          <w:szCs w:val="28"/>
        </w:rPr>
        <w:t>м кодексом Российской Федерации;</w:t>
      </w:r>
    </w:p>
    <w:p w:rsidR="00A90262" w:rsidRDefault="001F2490" w:rsidP="00A90262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05922" w:rsidRPr="00E102FE">
        <w:rPr>
          <w:sz w:val="28"/>
          <w:szCs w:val="28"/>
        </w:rPr>
        <w:t>Федеральны</w:t>
      </w:r>
      <w:r w:rsidR="00BD6D28" w:rsidRPr="00E102FE">
        <w:rPr>
          <w:sz w:val="28"/>
          <w:szCs w:val="28"/>
        </w:rPr>
        <w:t>м</w:t>
      </w:r>
      <w:r w:rsidR="00B05922" w:rsidRPr="00E102FE">
        <w:rPr>
          <w:sz w:val="28"/>
          <w:szCs w:val="28"/>
        </w:rPr>
        <w:t xml:space="preserve"> </w:t>
      </w:r>
      <w:r w:rsidR="001A7CB7" w:rsidRPr="00E102FE">
        <w:rPr>
          <w:sz w:val="28"/>
          <w:szCs w:val="28"/>
        </w:rPr>
        <w:t>законом от</w:t>
      </w:r>
      <w:r w:rsidR="00B05922" w:rsidRPr="00E102FE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6110F0">
        <w:rPr>
          <w:sz w:val="28"/>
          <w:szCs w:val="28"/>
        </w:rPr>
        <w:t>;</w:t>
      </w:r>
      <w:r w:rsidR="00A90262" w:rsidRPr="00A90262">
        <w:rPr>
          <w:snapToGrid w:val="0"/>
          <w:sz w:val="28"/>
          <w:szCs w:val="28"/>
        </w:rPr>
        <w:t xml:space="preserve"> </w:t>
      </w:r>
    </w:p>
    <w:p w:rsidR="00A90262" w:rsidRDefault="001F2490" w:rsidP="00A9026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- </w:t>
      </w:r>
      <w:r w:rsidR="00A90262" w:rsidRPr="00E102FE">
        <w:rPr>
          <w:snapToGrid w:val="0"/>
          <w:sz w:val="28"/>
          <w:szCs w:val="28"/>
        </w:rPr>
        <w:t>Феде</w:t>
      </w:r>
      <w:r w:rsidR="001C4ED0">
        <w:rPr>
          <w:snapToGrid w:val="0"/>
          <w:sz w:val="28"/>
          <w:szCs w:val="28"/>
        </w:rPr>
        <w:t>ральным законом РФ от 24.04.</w:t>
      </w:r>
      <w:r w:rsidR="00A90262" w:rsidRPr="00E102FE">
        <w:rPr>
          <w:snapToGrid w:val="0"/>
          <w:sz w:val="28"/>
          <w:szCs w:val="28"/>
        </w:rPr>
        <w:t>2008 № 48</w:t>
      </w:r>
      <w:r>
        <w:rPr>
          <w:snapToGrid w:val="0"/>
          <w:sz w:val="28"/>
          <w:szCs w:val="28"/>
        </w:rPr>
        <w:t>-ФЗ «Об опеке и попечительстве»;</w:t>
      </w:r>
      <w:r w:rsidR="00A90262">
        <w:rPr>
          <w:sz w:val="28"/>
          <w:szCs w:val="28"/>
        </w:rPr>
        <w:t xml:space="preserve"> </w:t>
      </w:r>
    </w:p>
    <w:p w:rsidR="001C4ED0" w:rsidRDefault="001C4ED0" w:rsidP="00A9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Федеральным законом РФ от 31.05.2002 </w:t>
      </w:r>
      <w:r w:rsidR="001A7CB7">
        <w:rPr>
          <w:sz w:val="28"/>
          <w:szCs w:val="28"/>
        </w:rPr>
        <w:t>№ 62</w:t>
      </w:r>
      <w:r>
        <w:rPr>
          <w:sz w:val="28"/>
          <w:szCs w:val="28"/>
        </w:rPr>
        <w:t>-ФЗ «О гражданстве Российской Федерации»;</w:t>
      </w:r>
    </w:p>
    <w:p w:rsidR="006B3C58" w:rsidRDefault="006B3C58" w:rsidP="00A9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Конвенция о правовой помощи и правовых отношениях по гражданским, семейным и уголовным делам от 10.12.1994 г.р.;</w:t>
      </w:r>
    </w:p>
    <w:p w:rsidR="001C4ED0" w:rsidRDefault="001C4ED0" w:rsidP="00A9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</w:t>
      </w:r>
      <w:r w:rsidR="009D06DC">
        <w:rPr>
          <w:sz w:val="28"/>
          <w:szCs w:val="28"/>
        </w:rPr>
        <w:t>Постановлением Правительства Российской Федерации от 17.10.2010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1D3880" w:rsidRDefault="009D06DC" w:rsidP="00E11AE8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1F5">
        <w:rPr>
          <w:sz w:val="28"/>
          <w:szCs w:val="28"/>
        </w:rPr>
        <w:t xml:space="preserve"> </w:t>
      </w:r>
      <w:r w:rsidR="001F2490">
        <w:rPr>
          <w:sz w:val="28"/>
          <w:szCs w:val="28"/>
        </w:rPr>
        <w:t xml:space="preserve"> </w:t>
      </w:r>
      <w:r w:rsidR="00E9245E">
        <w:rPr>
          <w:sz w:val="28"/>
          <w:szCs w:val="28"/>
        </w:rPr>
        <w:t xml:space="preserve"> - </w:t>
      </w:r>
      <w:r w:rsidR="00C613CD">
        <w:rPr>
          <w:sz w:val="28"/>
          <w:szCs w:val="28"/>
        </w:rPr>
        <w:t xml:space="preserve"> </w:t>
      </w:r>
      <w:r w:rsidR="001141F5">
        <w:rPr>
          <w:sz w:val="28"/>
          <w:szCs w:val="28"/>
        </w:rPr>
        <w:t xml:space="preserve"> </w:t>
      </w:r>
      <w:r w:rsidR="00C613CD">
        <w:rPr>
          <w:sz w:val="28"/>
          <w:szCs w:val="28"/>
        </w:rPr>
        <w:t>н</w:t>
      </w:r>
      <w:r w:rsidR="001F2490">
        <w:rPr>
          <w:sz w:val="28"/>
          <w:szCs w:val="28"/>
        </w:rPr>
        <w:t>астоящим регламентом.</w:t>
      </w:r>
      <w:r w:rsidR="00433814" w:rsidRPr="00E102FE">
        <w:rPr>
          <w:snapToGrid w:val="0"/>
          <w:sz w:val="28"/>
          <w:szCs w:val="28"/>
        </w:rPr>
        <w:t xml:space="preserve"> </w:t>
      </w:r>
    </w:p>
    <w:p w:rsidR="00D46109" w:rsidRPr="00D46109" w:rsidRDefault="00D46109" w:rsidP="00D4610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- 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 w:rsidR="00EF28AC">
        <w:rPr>
          <w:b/>
          <w:i/>
          <w:sz w:val="28"/>
          <w:szCs w:val="28"/>
        </w:rPr>
        <w:t>Постановления Главы района №1006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);</w:t>
      </w:r>
    </w:p>
    <w:p w:rsidR="00C613CD" w:rsidRDefault="0019640E" w:rsidP="00E9245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E9245E">
        <w:rPr>
          <w:snapToGrid w:val="0"/>
          <w:sz w:val="28"/>
          <w:szCs w:val="28"/>
        </w:rPr>
        <w:t xml:space="preserve">  </w:t>
      </w:r>
      <w:r w:rsidR="00FD4AEC">
        <w:rPr>
          <w:sz w:val="28"/>
          <w:szCs w:val="28"/>
        </w:rPr>
        <w:t xml:space="preserve">1.3. </w:t>
      </w:r>
      <w:r w:rsidR="00FD4AEC" w:rsidRPr="00E102FE">
        <w:rPr>
          <w:sz w:val="28"/>
          <w:szCs w:val="28"/>
        </w:rPr>
        <w:t xml:space="preserve"> </w:t>
      </w:r>
      <w:r w:rsidR="00C613CD">
        <w:rPr>
          <w:sz w:val="28"/>
          <w:szCs w:val="28"/>
        </w:rPr>
        <w:t>Результат предоставления государственной услуги.</w:t>
      </w:r>
    </w:p>
    <w:p w:rsidR="00FD4AEC" w:rsidRPr="00E9245E" w:rsidRDefault="00C613CD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7CB7">
        <w:rPr>
          <w:sz w:val="28"/>
          <w:szCs w:val="28"/>
        </w:rPr>
        <w:t>Конечным результатом</w:t>
      </w:r>
      <w:r w:rsidR="00FD4AEC" w:rsidRPr="00E102FE">
        <w:rPr>
          <w:sz w:val="28"/>
          <w:szCs w:val="28"/>
        </w:rPr>
        <w:t xml:space="preserve"> предоставления государственной у</w:t>
      </w:r>
      <w:r w:rsidR="00E9245E">
        <w:rPr>
          <w:sz w:val="28"/>
          <w:szCs w:val="28"/>
        </w:rPr>
        <w:t xml:space="preserve">слуги </w:t>
      </w:r>
      <w:r w:rsidR="001A7CB7">
        <w:rPr>
          <w:sz w:val="28"/>
          <w:szCs w:val="28"/>
        </w:rPr>
        <w:t>является подача</w:t>
      </w:r>
      <w:r w:rsidR="00586B16">
        <w:rPr>
          <w:sz w:val="28"/>
          <w:szCs w:val="28"/>
        </w:rPr>
        <w:t xml:space="preserve"> </w:t>
      </w:r>
      <w:r w:rsidR="00FD4AEC" w:rsidRPr="00E102FE">
        <w:rPr>
          <w:sz w:val="28"/>
          <w:szCs w:val="28"/>
        </w:rPr>
        <w:t>искового заявления в суд</w:t>
      </w:r>
      <w:r w:rsidR="00E9245E">
        <w:rPr>
          <w:sz w:val="28"/>
          <w:szCs w:val="28"/>
        </w:rPr>
        <w:t xml:space="preserve"> </w:t>
      </w:r>
      <w:r w:rsidR="00586B16">
        <w:rPr>
          <w:sz w:val="28"/>
          <w:szCs w:val="28"/>
        </w:rPr>
        <w:t>о признании гражданина недееспособным или ограниченно дееспособным</w:t>
      </w:r>
      <w:r w:rsidR="001141F5">
        <w:rPr>
          <w:sz w:val="28"/>
          <w:szCs w:val="28"/>
        </w:rPr>
        <w:t xml:space="preserve">, либо заключение </w:t>
      </w:r>
      <w:r>
        <w:rPr>
          <w:sz w:val="28"/>
          <w:szCs w:val="28"/>
        </w:rPr>
        <w:t>О</w:t>
      </w:r>
      <w:r w:rsidR="001141F5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по опеке</w:t>
      </w:r>
      <w:r w:rsidR="00586B16">
        <w:rPr>
          <w:sz w:val="28"/>
          <w:szCs w:val="28"/>
        </w:rPr>
        <w:t xml:space="preserve"> </w:t>
      </w:r>
      <w:r>
        <w:rPr>
          <w:sz w:val="28"/>
          <w:szCs w:val="28"/>
        </w:rPr>
        <w:t>и попечительству</w:t>
      </w:r>
      <w:r w:rsidR="001141F5">
        <w:rPr>
          <w:sz w:val="28"/>
          <w:szCs w:val="28"/>
        </w:rPr>
        <w:t xml:space="preserve"> в рамках гражданского судопроизводства о возможности признания гражданина недееспособным или ограниченно дееспособным.</w:t>
      </w:r>
      <w:r w:rsidR="00E9245E">
        <w:rPr>
          <w:sz w:val="28"/>
          <w:szCs w:val="28"/>
        </w:rPr>
        <w:t xml:space="preserve"> </w:t>
      </w:r>
    </w:p>
    <w:p w:rsidR="00025337" w:rsidRPr="00E102FE" w:rsidRDefault="0019640E" w:rsidP="00BA5DFA">
      <w:pPr>
        <w:pStyle w:val="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  <w:r w:rsidR="00E9245E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="00BA5DFA">
        <w:rPr>
          <w:b w:val="0"/>
          <w:color w:val="auto"/>
          <w:sz w:val="28"/>
          <w:szCs w:val="28"/>
        </w:rPr>
        <w:t>1.4</w:t>
      </w:r>
      <w:r w:rsidR="00C05ECB" w:rsidRPr="00E102FE">
        <w:rPr>
          <w:b w:val="0"/>
          <w:color w:val="auto"/>
          <w:sz w:val="28"/>
          <w:szCs w:val="28"/>
        </w:rPr>
        <w:t>.</w:t>
      </w:r>
      <w:r w:rsidR="00BA5DFA">
        <w:rPr>
          <w:b w:val="0"/>
          <w:color w:val="auto"/>
          <w:sz w:val="28"/>
          <w:szCs w:val="28"/>
        </w:rPr>
        <w:t xml:space="preserve">  </w:t>
      </w:r>
      <w:r w:rsidR="001F2490">
        <w:rPr>
          <w:b w:val="0"/>
          <w:color w:val="auto"/>
          <w:sz w:val="28"/>
          <w:szCs w:val="28"/>
        </w:rPr>
        <w:t>Описание заявителя</w:t>
      </w:r>
      <w:r w:rsidR="00025337" w:rsidRPr="00E102FE">
        <w:rPr>
          <w:b w:val="0"/>
          <w:color w:val="auto"/>
          <w:sz w:val="28"/>
          <w:szCs w:val="28"/>
        </w:rPr>
        <w:t xml:space="preserve"> государственной услуги. </w:t>
      </w:r>
    </w:p>
    <w:p w:rsidR="00025337" w:rsidRPr="00E102FE" w:rsidRDefault="00E9245E" w:rsidP="002F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Заявителем</w:t>
      </w:r>
      <w:r w:rsidR="001F2490">
        <w:rPr>
          <w:sz w:val="28"/>
          <w:szCs w:val="28"/>
        </w:rPr>
        <w:t xml:space="preserve"> государственной услуги может быть </w:t>
      </w:r>
      <w:r w:rsidR="00C613CD">
        <w:rPr>
          <w:sz w:val="28"/>
          <w:szCs w:val="28"/>
        </w:rPr>
        <w:t>О</w:t>
      </w:r>
      <w:r w:rsidR="00F61F41">
        <w:rPr>
          <w:sz w:val="28"/>
          <w:szCs w:val="28"/>
        </w:rPr>
        <w:t xml:space="preserve">тдел по опеке и </w:t>
      </w:r>
      <w:r w:rsidR="001A7CB7">
        <w:rPr>
          <w:sz w:val="28"/>
          <w:szCs w:val="28"/>
        </w:rPr>
        <w:t>попечительству, физическое</w:t>
      </w:r>
      <w:r w:rsidR="00F61F41">
        <w:rPr>
          <w:sz w:val="28"/>
          <w:szCs w:val="28"/>
        </w:rPr>
        <w:t xml:space="preserve"> лицо,</w:t>
      </w:r>
      <w:r w:rsidR="001F2490">
        <w:rPr>
          <w:sz w:val="28"/>
          <w:szCs w:val="28"/>
        </w:rPr>
        <w:t xml:space="preserve"> достигшее совершеннолетия.</w:t>
      </w:r>
      <w:r w:rsidR="002F0143">
        <w:rPr>
          <w:sz w:val="28"/>
          <w:szCs w:val="28"/>
        </w:rPr>
        <w:t xml:space="preserve"> </w:t>
      </w:r>
    </w:p>
    <w:p w:rsidR="00A7400E" w:rsidRPr="00E102FE" w:rsidRDefault="00C05ECB" w:rsidP="001F2490">
      <w:pPr>
        <w:jc w:val="both"/>
        <w:rPr>
          <w:rFonts w:cs="Arial"/>
          <w:bCs/>
          <w:snapToGrid w:val="0"/>
          <w:sz w:val="28"/>
          <w:szCs w:val="28"/>
        </w:rPr>
      </w:pPr>
      <w:r w:rsidRPr="00E102FE">
        <w:rPr>
          <w:sz w:val="28"/>
          <w:szCs w:val="28"/>
        </w:rPr>
        <w:tab/>
      </w:r>
    </w:p>
    <w:p w:rsidR="00BA5DFA" w:rsidRDefault="00A934A9" w:rsidP="00BA5DFA">
      <w:pPr>
        <w:rPr>
          <w:sz w:val="28"/>
          <w:szCs w:val="28"/>
        </w:rPr>
      </w:pPr>
      <w:r>
        <w:rPr>
          <w:rFonts w:cs="Arial"/>
          <w:b/>
          <w:bCs/>
          <w:snapToGrid w:val="0"/>
          <w:sz w:val="28"/>
          <w:szCs w:val="28"/>
        </w:rPr>
        <w:t xml:space="preserve">        </w:t>
      </w:r>
      <w:r w:rsidRPr="00A934A9">
        <w:rPr>
          <w:rFonts w:cs="Arial"/>
          <w:b/>
          <w:bCs/>
          <w:snapToGrid w:val="0"/>
          <w:sz w:val="28"/>
          <w:szCs w:val="28"/>
        </w:rPr>
        <w:t>Раздел 2</w:t>
      </w:r>
      <w:r w:rsidR="001D3880" w:rsidRPr="00A934A9">
        <w:rPr>
          <w:b/>
          <w:sz w:val="28"/>
          <w:szCs w:val="28"/>
        </w:rPr>
        <w:t>. Требования к порядку предоставления государственной услуги</w:t>
      </w:r>
      <w:r w:rsidR="00BA5DFA" w:rsidRPr="00E102FE">
        <w:rPr>
          <w:sz w:val="28"/>
          <w:szCs w:val="28"/>
        </w:rPr>
        <w:t xml:space="preserve">   </w:t>
      </w:r>
      <w:r w:rsidR="00BA5DFA">
        <w:rPr>
          <w:sz w:val="28"/>
          <w:szCs w:val="28"/>
        </w:rPr>
        <w:t xml:space="preserve">                                  </w:t>
      </w:r>
    </w:p>
    <w:p w:rsidR="00BA5DFA" w:rsidRDefault="00BA5DFA" w:rsidP="00BA5D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A5DFA" w:rsidRDefault="0019640E" w:rsidP="00BA5D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5DFA">
        <w:rPr>
          <w:sz w:val="28"/>
          <w:szCs w:val="28"/>
        </w:rPr>
        <w:t>2</w:t>
      </w:r>
      <w:r w:rsidR="00BA5DFA" w:rsidRPr="00E102FE">
        <w:rPr>
          <w:sz w:val="28"/>
          <w:szCs w:val="28"/>
        </w:rPr>
        <w:t>.</w:t>
      </w:r>
      <w:r w:rsidR="00BA5DFA">
        <w:rPr>
          <w:sz w:val="28"/>
          <w:szCs w:val="28"/>
        </w:rPr>
        <w:t xml:space="preserve">1. </w:t>
      </w:r>
      <w:r w:rsidR="00BA5DFA" w:rsidRPr="00E102FE">
        <w:rPr>
          <w:sz w:val="28"/>
          <w:szCs w:val="28"/>
        </w:rPr>
        <w:t xml:space="preserve"> Порядок информирования о</w:t>
      </w:r>
      <w:r w:rsidR="001F2490">
        <w:rPr>
          <w:sz w:val="28"/>
          <w:szCs w:val="28"/>
        </w:rPr>
        <w:t xml:space="preserve"> правилах </w:t>
      </w:r>
      <w:r w:rsidR="001A7CB7">
        <w:rPr>
          <w:sz w:val="28"/>
          <w:szCs w:val="28"/>
        </w:rPr>
        <w:t>предоставления государственной</w:t>
      </w:r>
      <w:r w:rsidR="001F2490">
        <w:rPr>
          <w:sz w:val="28"/>
          <w:szCs w:val="28"/>
        </w:rPr>
        <w:t xml:space="preserve"> услуги</w:t>
      </w:r>
      <w:r w:rsidR="00BA5DFA" w:rsidRPr="00E102FE">
        <w:rPr>
          <w:sz w:val="28"/>
          <w:szCs w:val="28"/>
        </w:rPr>
        <w:t>.</w:t>
      </w:r>
    </w:p>
    <w:p w:rsidR="001F2490" w:rsidRDefault="0019640E" w:rsidP="0019640E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490">
        <w:rPr>
          <w:sz w:val="28"/>
          <w:szCs w:val="28"/>
        </w:rPr>
        <w:t xml:space="preserve">Информацию о процедуре </w:t>
      </w:r>
      <w:r w:rsidR="001A7CB7">
        <w:rPr>
          <w:sz w:val="28"/>
          <w:szCs w:val="28"/>
        </w:rPr>
        <w:t>предоставления государственной</w:t>
      </w:r>
      <w:r w:rsidR="001F2490">
        <w:rPr>
          <w:sz w:val="28"/>
          <w:szCs w:val="28"/>
        </w:rPr>
        <w:t xml:space="preserve"> услуг</w:t>
      </w:r>
      <w:r w:rsidR="00C613CD">
        <w:rPr>
          <w:sz w:val="28"/>
          <w:szCs w:val="28"/>
        </w:rPr>
        <w:t>и можно получить по телефону в О</w:t>
      </w:r>
      <w:r w:rsidR="001F2490">
        <w:rPr>
          <w:sz w:val="28"/>
          <w:szCs w:val="28"/>
        </w:rPr>
        <w:t xml:space="preserve">тделе </w:t>
      </w:r>
      <w:r w:rsidR="000D334A">
        <w:rPr>
          <w:sz w:val="28"/>
          <w:szCs w:val="28"/>
        </w:rPr>
        <w:t>по опеке и попечительству</w:t>
      </w:r>
      <w:r w:rsidR="001F2490">
        <w:rPr>
          <w:sz w:val="28"/>
          <w:szCs w:val="28"/>
        </w:rPr>
        <w:t xml:space="preserve">, а также на официальном </w:t>
      </w:r>
      <w:r w:rsidR="001A7CB7">
        <w:rPr>
          <w:sz w:val="28"/>
          <w:szCs w:val="28"/>
        </w:rPr>
        <w:t>сайте МО</w:t>
      </w:r>
      <w:r w:rsidR="001F2490">
        <w:rPr>
          <w:sz w:val="28"/>
          <w:szCs w:val="28"/>
        </w:rPr>
        <w:t xml:space="preserve"> «Мирнинский </w:t>
      </w:r>
      <w:r w:rsidR="001A7CB7">
        <w:rPr>
          <w:sz w:val="28"/>
          <w:szCs w:val="28"/>
        </w:rPr>
        <w:t>район» в</w:t>
      </w:r>
      <w:r w:rsidR="001F2490">
        <w:rPr>
          <w:sz w:val="28"/>
          <w:szCs w:val="28"/>
        </w:rPr>
        <w:t xml:space="preserve"> сети Интернет и информационных стендах.</w:t>
      </w:r>
    </w:p>
    <w:p w:rsidR="001F2490" w:rsidRPr="005877B8" w:rsidRDefault="0019640E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2.2.</w:t>
      </w:r>
      <w:r w:rsidR="001F2490" w:rsidRPr="005877B8">
        <w:rPr>
          <w:sz w:val="28"/>
          <w:szCs w:val="28"/>
        </w:rPr>
        <w:t xml:space="preserve"> Местонахождение и почтовый адрес Администрации </w:t>
      </w:r>
      <w:r w:rsidR="001A7CB7" w:rsidRPr="005877B8">
        <w:rPr>
          <w:sz w:val="28"/>
          <w:szCs w:val="28"/>
        </w:rPr>
        <w:t>МО «Мирнинский район</w:t>
      </w:r>
      <w:r w:rsidR="001F2490" w:rsidRPr="005877B8">
        <w:rPr>
          <w:sz w:val="28"/>
          <w:szCs w:val="28"/>
        </w:rPr>
        <w:t>» Республики Саха (Якутия): 678170, Республика Саха (Якутия), г. Мирный, ул. Ленина</w:t>
      </w:r>
      <w:r w:rsidR="001F2490">
        <w:rPr>
          <w:sz w:val="28"/>
          <w:szCs w:val="28"/>
        </w:rPr>
        <w:t>,</w:t>
      </w:r>
      <w:r w:rsidR="001F2490" w:rsidRPr="005877B8">
        <w:rPr>
          <w:sz w:val="28"/>
          <w:szCs w:val="28"/>
        </w:rPr>
        <w:t xml:space="preserve"> </w:t>
      </w:r>
      <w:r w:rsidR="001F2490">
        <w:rPr>
          <w:sz w:val="28"/>
          <w:szCs w:val="28"/>
        </w:rPr>
        <w:t xml:space="preserve">д. 19; код города 41136, </w:t>
      </w:r>
      <w:r w:rsidR="001F2490" w:rsidRPr="005877B8">
        <w:rPr>
          <w:sz w:val="28"/>
          <w:szCs w:val="28"/>
        </w:rPr>
        <w:t>факс 4-51-37</w:t>
      </w:r>
      <w:r w:rsidR="001F2490">
        <w:rPr>
          <w:sz w:val="28"/>
          <w:szCs w:val="28"/>
        </w:rPr>
        <w:t>; официальный сайт</w:t>
      </w:r>
      <w:r w:rsidR="001F2490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1F2490" w:rsidRPr="005877B8">
        <w:rPr>
          <w:sz w:val="28"/>
          <w:szCs w:val="28"/>
          <w:lang w:val="en-US"/>
        </w:rPr>
        <w:t>www</w:t>
      </w:r>
      <w:r w:rsidR="001F2490" w:rsidRPr="005877B8">
        <w:rPr>
          <w:sz w:val="28"/>
          <w:szCs w:val="28"/>
        </w:rPr>
        <w:t>.алмазный-</w:t>
      </w:r>
      <w:proofErr w:type="spellStart"/>
      <w:r w:rsidR="001F2490" w:rsidRPr="005877B8">
        <w:rPr>
          <w:sz w:val="28"/>
          <w:szCs w:val="28"/>
        </w:rPr>
        <w:t>край.рф</w:t>
      </w:r>
      <w:proofErr w:type="spellEnd"/>
    </w:p>
    <w:p w:rsidR="001F2490" w:rsidRDefault="0019640E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При ответах на телефонные звонки и устные обращения специал</w:t>
      </w:r>
      <w:r w:rsidR="001F2490">
        <w:rPr>
          <w:sz w:val="28"/>
          <w:szCs w:val="28"/>
        </w:rPr>
        <w:t>и</w:t>
      </w:r>
      <w:r w:rsidR="001F2490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1F2490">
        <w:rPr>
          <w:sz w:val="28"/>
          <w:szCs w:val="28"/>
        </w:rPr>
        <w:t>х</w:t>
      </w:r>
      <w:r w:rsidR="001F2490">
        <w:rPr>
          <w:sz w:val="28"/>
          <w:szCs w:val="28"/>
        </w:rPr>
        <w:t>ся по интересующим их вопросам. Ответ на телефонный звонок должен нач</w:t>
      </w:r>
      <w:r w:rsidR="001F2490">
        <w:rPr>
          <w:sz w:val="28"/>
          <w:szCs w:val="28"/>
        </w:rPr>
        <w:t>и</w:t>
      </w:r>
      <w:r w:rsidR="001F2490">
        <w:rPr>
          <w:sz w:val="28"/>
          <w:szCs w:val="28"/>
        </w:rPr>
        <w:t>наться с информации о наименовании отдела, в который позвонил гражд</w:t>
      </w:r>
      <w:r w:rsidR="001F2490">
        <w:rPr>
          <w:sz w:val="28"/>
          <w:szCs w:val="28"/>
        </w:rPr>
        <w:t>а</w:t>
      </w:r>
      <w:r w:rsidR="001F2490">
        <w:rPr>
          <w:sz w:val="28"/>
          <w:szCs w:val="28"/>
        </w:rPr>
        <w:t>нин, фамилии, имени, отчестве и должности специалиста, принявшего тел</w:t>
      </w:r>
      <w:r w:rsidR="001F2490">
        <w:rPr>
          <w:sz w:val="28"/>
          <w:szCs w:val="28"/>
        </w:rPr>
        <w:t>е</w:t>
      </w:r>
      <w:r w:rsidR="001F2490">
        <w:rPr>
          <w:sz w:val="28"/>
          <w:szCs w:val="28"/>
        </w:rPr>
        <w:t>фонный звонок.</w:t>
      </w:r>
    </w:p>
    <w:p w:rsidR="001F2490" w:rsidRDefault="0019640E" w:rsidP="0019640E">
      <w:pPr>
        <w:pStyle w:val="11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При невозможности специалиста, принявшего звонок, самостоятел</w:t>
      </w:r>
      <w:r w:rsidR="001F2490">
        <w:rPr>
          <w:sz w:val="28"/>
          <w:szCs w:val="28"/>
        </w:rPr>
        <w:t>ь</w:t>
      </w:r>
      <w:r w:rsidR="001F2490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1F2490">
        <w:rPr>
          <w:sz w:val="28"/>
          <w:szCs w:val="28"/>
        </w:rPr>
        <w:t>д</w:t>
      </w:r>
      <w:r w:rsidR="001F2490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1F2490">
        <w:rPr>
          <w:sz w:val="28"/>
          <w:szCs w:val="28"/>
        </w:rPr>
        <w:t>ж</w:t>
      </w:r>
      <w:r w:rsidR="001F2490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1F2490" w:rsidRDefault="0019640E" w:rsidP="0019640E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На информационных стендах в помещении, предназначенном для приема заявителей для предоставления государственной услуги и официальном сайте   МО «Мирнинский район» размещается следующая информация:</w:t>
      </w:r>
    </w:p>
    <w:p w:rsidR="001F2490" w:rsidRDefault="001F2490" w:rsidP="001F2490">
      <w:pPr>
        <w:pStyle w:val="1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1F2490" w:rsidRDefault="001F2490" w:rsidP="001F249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текст Административного регламента; 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перечни документов, необходимых для предоставления государственной услуги, и требования, </w:t>
      </w:r>
      <w:r w:rsidR="001A7CB7">
        <w:rPr>
          <w:sz w:val="28"/>
          <w:szCs w:val="28"/>
        </w:rPr>
        <w:t>предъявляемые к</w:t>
      </w:r>
      <w:r>
        <w:rPr>
          <w:sz w:val="28"/>
          <w:szCs w:val="28"/>
        </w:rPr>
        <w:t xml:space="preserve"> этим документам;</w:t>
      </w:r>
    </w:p>
    <w:p w:rsidR="001F2490" w:rsidRDefault="001F2490" w:rsidP="001F2490">
      <w:pPr>
        <w:pStyle w:val="1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</w:t>
      </w:r>
      <w:r w:rsidR="001A7CB7">
        <w:rPr>
          <w:sz w:val="28"/>
          <w:szCs w:val="28"/>
        </w:rPr>
        <w:t>предоставления государственной</w:t>
      </w:r>
      <w:r>
        <w:rPr>
          <w:sz w:val="28"/>
          <w:szCs w:val="28"/>
        </w:rPr>
        <w:t xml:space="preserve"> услуги;</w:t>
      </w:r>
    </w:p>
    <w:p w:rsidR="001F2490" w:rsidRDefault="001F2490" w:rsidP="001F249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документы, необходимые для получения государственной услуги;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7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отказа в предоставлении государственной услуги.</w:t>
      </w:r>
    </w:p>
    <w:p w:rsidR="001F2490" w:rsidRDefault="001F2490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2490" w:rsidRPr="005877B8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490">
        <w:rPr>
          <w:sz w:val="28"/>
          <w:szCs w:val="28"/>
        </w:rPr>
        <w:t>2.3</w:t>
      </w:r>
      <w:r w:rsidR="001F2490" w:rsidRPr="005877B8">
        <w:rPr>
          <w:sz w:val="28"/>
          <w:szCs w:val="28"/>
        </w:rPr>
        <w:t xml:space="preserve">.   Местонахождение и почтовый адрес Отдела </w:t>
      </w:r>
      <w:r w:rsidR="00257378">
        <w:rPr>
          <w:sz w:val="28"/>
          <w:szCs w:val="28"/>
        </w:rPr>
        <w:t>по опеке и попечительству</w:t>
      </w:r>
      <w:r w:rsidR="001F2490" w:rsidRPr="005877B8">
        <w:rPr>
          <w:sz w:val="28"/>
          <w:szCs w:val="28"/>
        </w:rPr>
        <w:t xml:space="preserve"> Администрации МО «Мирнинский район» Республики Саха (Якутия): 678170, Республика Саха (Якутия), г. Мирный, ул. Ленина, д.19, кабинет №104, код города </w:t>
      </w:r>
      <w:r w:rsidR="001F2490">
        <w:rPr>
          <w:sz w:val="28"/>
          <w:szCs w:val="28"/>
        </w:rPr>
        <w:t xml:space="preserve">41136, телефон 4-62-46, </w:t>
      </w:r>
      <w:r w:rsidR="00C613CD">
        <w:rPr>
          <w:sz w:val="28"/>
          <w:szCs w:val="28"/>
        </w:rPr>
        <w:t>факс 3-20-49,</w:t>
      </w:r>
      <w:r w:rsidR="001F2490" w:rsidRPr="005877B8">
        <w:rPr>
          <w:sz w:val="28"/>
          <w:szCs w:val="28"/>
        </w:rPr>
        <w:t xml:space="preserve"> адрес электронной почты </w:t>
      </w:r>
      <w:r w:rsidR="001F2490" w:rsidRPr="005877B8">
        <w:rPr>
          <w:sz w:val="28"/>
          <w:szCs w:val="28"/>
          <w:lang w:val="en-US"/>
        </w:rPr>
        <w:t>www</w:t>
      </w:r>
      <w:r w:rsidR="001F2490" w:rsidRPr="005877B8">
        <w:rPr>
          <w:sz w:val="28"/>
          <w:szCs w:val="28"/>
        </w:rPr>
        <w:t>.</w:t>
      </w:r>
      <w:proofErr w:type="spellStart"/>
      <w:r w:rsidR="001F2490" w:rsidRPr="005877B8">
        <w:rPr>
          <w:sz w:val="28"/>
          <w:szCs w:val="28"/>
          <w:lang w:val="en-US"/>
        </w:rPr>
        <w:t>opekamomr</w:t>
      </w:r>
      <w:proofErr w:type="spellEnd"/>
      <w:r w:rsidR="001F2490" w:rsidRPr="005877B8">
        <w:rPr>
          <w:sz w:val="28"/>
          <w:szCs w:val="28"/>
        </w:rPr>
        <w:t>@</w:t>
      </w:r>
      <w:r w:rsidR="001F2490" w:rsidRPr="005877B8">
        <w:rPr>
          <w:sz w:val="28"/>
          <w:szCs w:val="28"/>
          <w:lang w:val="en-US"/>
        </w:rPr>
        <w:t>mail</w:t>
      </w:r>
      <w:r w:rsidR="001F2490" w:rsidRPr="005877B8">
        <w:rPr>
          <w:sz w:val="28"/>
          <w:szCs w:val="28"/>
        </w:rPr>
        <w:t>.</w:t>
      </w:r>
      <w:proofErr w:type="spellStart"/>
      <w:r w:rsidR="001F2490" w:rsidRPr="005877B8">
        <w:rPr>
          <w:sz w:val="28"/>
          <w:szCs w:val="28"/>
          <w:lang w:val="en-US"/>
        </w:rPr>
        <w:t>ru</w:t>
      </w:r>
      <w:proofErr w:type="spellEnd"/>
      <w:r w:rsidR="001F2490" w:rsidRPr="005877B8">
        <w:rPr>
          <w:sz w:val="28"/>
          <w:szCs w:val="28"/>
        </w:rPr>
        <w:t xml:space="preserve"> </w:t>
      </w:r>
    </w:p>
    <w:p w:rsidR="001F2490" w:rsidRPr="005877B8" w:rsidRDefault="001F2490" w:rsidP="001F24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Часы работы отдела:   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Понедельник, четверг    </w:t>
      </w:r>
      <w:r w:rsidR="00257378">
        <w:rPr>
          <w:sz w:val="28"/>
          <w:szCs w:val="28"/>
        </w:rPr>
        <w:t xml:space="preserve"> </w:t>
      </w:r>
      <w:r>
        <w:rPr>
          <w:sz w:val="28"/>
          <w:szCs w:val="28"/>
        </w:rPr>
        <w:t>8.30 - 18.00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Вторник, среда                прием </w:t>
      </w:r>
      <w:r w:rsidR="001A7CB7">
        <w:rPr>
          <w:sz w:val="28"/>
          <w:szCs w:val="28"/>
        </w:rPr>
        <w:t>граждан: 8.30</w:t>
      </w:r>
      <w:r>
        <w:rPr>
          <w:sz w:val="28"/>
          <w:szCs w:val="28"/>
        </w:rPr>
        <w:t xml:space="preserve"> – 18.00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8.30 – 12.45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378">
        <w:rPr>
          <w:sz w:val="28"/>
          <w:szCs w:val="28"/>
        </w:rPr>
        <w:t xml:space="preserve">    Перерыв на </w:t>
      </w:r>
      <w:proofErr w:type="gramStart"/>
      <w:r w:rsidR="00257378">
        <w:rPr>
          <w:sz w:val="28"/>
          <w:szCs w:val="28"/>
        </w:rPr>
        <w:t xml:space="preserve">обед:   </w:t>
      </w:r>
      <w:proofErr w:type="gramEnd"/>
      <w:r w:rsidR="00257378">
        <w:rPr>
          <w:sz w:val="28"/>
          <w:szCs w:val="28"/>
        </w:rPr>
        <w:t xml:space="preserve">        </w:t>
      </w:r>
      <w:r>
        <w:rPr>
          <w:sz w:val="28"/>
          <w:szCs w:val="28"/>
        </w:rPr>
        <w:t>с 12.45 до 14.00</w:t>
      </w:r>
    </w:p>
    <w:p w:rsidR="001F2490" w:rsidRPr="00C21C8A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Выходные </w:t>
      </w:r>
      <w:proofErr w:type="gramStart"/>
      <w:r>
        <w:rPr>
          <w:sz w:val="28"/>
          <w:szCs w:val="28"/>
        </w:rPr>
        <w:t xml:space="preserve">дни:   </w:t>
      </w:r>
      <w:proofErr w:type="gramEnd"/>
      <w:r>
        <w:rPr>
          <w:sz w:val="28"/>
          <w:szCs w:val="28"/>
        </w:rPr>
        <w:t xml:space="preserve">            суббота, воскресенье.    </w:t>
      </w:r>
    </w:p>
    <w:p w:rsidR="00BA5DFA" w:rsidRDefault="001F2490" w:rsidP="00462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6EB">
        <w:rPr>
          <w:sz w:val="28"/>
          <w:szCs w:val="28"/>
        </w:rPr>
        <w:t xml:space="preserve"> </w:t>
      </w:r>
    </w:p>
    <w:p w:rsidR="00BA5DFA" w:rsidRPr="00E102FE" w:rsidRDefault="004626EB" w:rsidP="00B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DFA">
        <w:rPr>
          <w:sz w:val="28"/>
          <w:szCs w:val="28"/>
        </w:rPr>
        <w:t xml:space="preserve"> </w:t>
      </w:r>
      <w:r w:rsidR="00BA1C01">
        <w:rPr>
          <w:sz w:val="28"/>
          <w:szCs w:val="28"/>
        </w:rPr>
        <w:t>2</w:t>
      </w:r>
      <w:r w:rsidR="00BA5DFA" w:rsidRPr="00E102FE">
        <w:rPr>
          <w:sz w:val="28"/>
          <w:szCs w:val="28"/>
        </w:rPr>
        <w:t>.</w:t>
      </w:r>
      <w:r w:rsidR="00E9245E">
        <w:rPr>
          <w:sz w:val="28"/>
          <w:szCs w:val="28"/>
        </w:rPr>
        <w:t>4</w:t>
      </w:r>
      <w:r w:rsidR="00BA5DFA">
        <w:rPr>
          <w:sz w:val="28"/>
          <w:szCs w:val="28"/>
        </w:rPr>
        <w:t>.</w:t>
      </w:r>
      <w:r w:rsidR="00BA1C01">
        <w:rPr>
          <w:sz w:val="28"/>
          <w:szCs w:val="28"/>
        </w:rPr>
        <w:t xml:space="preserve"> </w:t>
      </w:r>
      <w:r w:rsidR="00257378">
        <w:rPr>
          <w:sz w:val="28"/>
          <w:szCs w:val="28"/>
        </w:rPr>
        <w:t xml:space="preserve"> </w:t>
      </w:r>
      <w:r w:rsidR="00BA1C01">
        <w:rPr>
          <w:sz w:val="28"/>
          <w:szCs w:val="28"/>
        </w:rPr>
        <w:t>Срок</w:t>
      </w:r>
      <w:r w:rsidR="00BA5DFA" w:rsidRPr="00E102FE">
        <w:rPr>
          <w:sz w:val="28"/>
          <w:szCs w:val="28"/>
        </w:rPr>
        <w:t xml:space="preserve"> предоставления государственной услуги.</w:t>
      </w:r>
    </w:p>
    <w:p w:rsidR="00BA5DFA" w:rsidRPr="00E102FE" w:rsidRDefault="004626EB" w:rsidP="00462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Срок исполнения государственной</w:t>
      </w:r>
      <w:r w:rsidR="00BA5DFA" w:rsidRPr="00E102F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BA5DFA" w:rsidRPr="00E102FE">
        <w:rPr>
          <w:sz w:val="28"/>
          <w:szCs w:val="28"/>
        </w:rPr>
        <w:t xml:space="preserve"> не должен превышать 30 дней с момента </w:t>
      </w:r>
      <w:r>
        <w:rPr>
          <w:sz w:val="28"/>
          <w:szCs w:val="28"/>
        </w:rPr>
        <w:t>обращения заявителя и предоставления необходимых документов.</w:t>
      </w:r>
    </w:p>
    <w:p w:rsidR="006A0FAE" w:rsidRDefault="004626EB" w:rsidP="006A0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FAE">
        <w:rPr>
          <w:sz w:val="28"/>
          <w:szCs w:val="28"/>
        </w:rPr>
        <w:t xml:space="preserve"> 2.5. </w:t>
      </w:r>
      <w:r w:rsidR="00257378">
        <w:rPr>
          <w:sz w:val="28"/>
          <w:szCs w:val="28"/>
        </w:rPr>
        <w:t xml:space="preserve"> </w:t>
      </w:r>
      <w:r w:rsidR="006A0FAE">
        <w:rPr>
          <w:sz w:val="28"/>
          <w:szCs w:val="28"/>
        </w:rPr>
        <w:t>Перечень документов, необходимых для предоставления государственной услуги.</w:t>
      </w:r>
    </w:p>
    <w:p w:rsidR="006A0FAE" w:rsidRDefault="006A0FAE" w:rsidP="006A0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предоставления государственной услуги «Подача исков, заключений в суд о </w:t>
      </w:r>
      <w:r w:rsidR="00257378">
        <w:rPr>
          <w:sz w:val="28"/>
          <w:szCs w:val="28"/>
        </w:rPr>
        <w:t xml:space="preserve">признании гражданина недееспособным или ограниченно дееспособным» </w:t>
      </w:r>
      <w:r>
        <w:rPr>
          <w:sz w:val="28"/>
          <w:szCs w:val="28"/>
        </w:rPr>
        <w:t>заявитель представляет следующие документы:</w:t>
      </w:r>
      <w:r w:rsidRPr="00E102FE">
        <w:rPr>
          <w:sz w:val="28"/>
          <w:szCs w:val="28"/>
        </w:rPr>
        <w:t xml:space="preserve"> </w:t>
      </w:r>
    </w:p>
    <w:p w:rsidR="006A0FAE" w:rsidRDefault="0005013E" w:rsidP="00232FB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32FB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A0FAE" w:rsidRPr="00E102FE">
        <w:rPr>
          <w:sz w:val="28"/>
          <w:szCs w:val="28"/>
        </w:rPr>
        <w:t xml:space="preserve">- </w:t>
      </w:r>
      <w:r w:rsidR="006A0FAE">
        <w:rPr>
          <w:sz w:val="28"/>
          <w:szCs w:val="28"/>
        </w:rPr>
        <w:t xml:space="preserve"> </w:t>
      </w:r>
      <w:r w:rsidR="006A0FAE" w:rsidRPr="00E102FE">
        <w:rPr>
          <w:sz w:val="28"/>
          <w:szCs w:val="28"/>
        </w:rPr>
        <w:t>документ, удостоверяющий личность заявителя</w:t>
      </w:r>
      <w:r w:rsidR="006A0FAE">
        <w:rPr>
          <w:sz w:val="28"/>
          <w:szCs w:val="28"/>
        </w:rPr>
        <w:t>;</w:t>
      </w:r>
      <w:r w:rsidR="006A0FAE" w:rsidRPr="00E102FE">
        <w:rPr>
          <w:sz w:val="28"/>
          <w:szCs w:val="28"/>
        </w:rPr>
        <w:t xml:space="preserve"> </w:t>
      </w:r>
    </w:p>
    <w:p w:rsidR="00E9245E" w:rsidRPr="00E102FE" w:rsidRDefault="00586B16" w:rsidP="00942F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CB7">
        <w:rPr>
          <w:sz w:val="28"/>
          <w:szCs w:val="28"/>
        </w:rPr>
        <w:t>документ, удостоверяющий</w:t>
      </w:r>
      <w:r w:rsidR="00942FF8">
        <w:rPr>
          <w:sz w:val="28"/>
          <w:szCs w:val="28"/>
        </w:rPr>
        <w:t xml:space="preserve"> личность гражданина </w:t>
      </w:r>
      <w:r w:rsidR="0005013E">
        <w:rPr>
          <w:sz w:val="28"/>
          <w:szCs w:val="28"/>
        </w:rPr>
        <w:t>в отношении которого ведется судебное производство;</w:t>
      </w:r>
    </w:p>
    <w:p w:rsidR="00942FF8" w:rsidRDefault="006A0FAE" w:rsidP="006A0FAE">
      <w:pPr>
        <w:ind w:firstLine="709"/>
        <w:jc w:val="both"/>
        <w:rPr>
          <w:sz w:val="28"/>
          <w:szCs w:val="28"/>
        </w:rPr>
      </w:pPr>
      <w:r w:rsidRPr="0019640E">
        <w:rPr>
          <w:sz w:val="28"/>
          <w:szCs w:val="28"/>
        </w:rPr>
        <w:t xml:space="preserve">- документы, подтверждающие </w:t>
      </w:r>
      <w:r w:rsidR="00942FF8">
        <w:rPr>
          <w:sz w:val="28"/>
          <w:szCs w:val="28"/>
        </w:rPr>
        <w:t>у гражданина наличие психического расстройства (медицинская карта больного с заключением врачей-специалистов, выписки из амбулаторной карты и другие медицинские документы);</w:t>
      </w:r>
    </w:p>
    <w:p w:rsidR="0005013E" w:rsidRDefault="0005013E" w:rsidP="0005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документы из психоневрологического, наркологического диспансера</w:t>
      </w:r>
      <w:r w:rsidR="00FF3EC8">
        <w:rPr>
          <w:sz w:val="28"/>
          <w:szCs w:val="28"/>
        </w:rPr>
        <w:t xml:space="preserve">; </w:t>
      </w:r>
    </w:p>
    <w:p w:rsidR="00E9245E" w:rsidRDefault="00942FF8" w:rsidP="0094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F3EC8">
        <w:rPr>
          <w:sz w:val="28"/>
          <w:szCs w:val="28"/>
        </w:rPr>
        <w:t xml:space="preserve"> </w:t>
      </w:r>
      <w:r w:rsidR="001A7CB7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подтверждающие инвалидность</w:t>
      </w:r>
      <w:r w:rsidR="00E9245E">
        <w:rPr>
          <w:sz w:val="28"/>
          <w:szCs w:val="28"/>
        </w:rPr>
        <w:t>;</w:t>
      </w:r>
    </w:p>
    <w:p w:rsidR="00E9245E" w:rsidRDefault="00942FF8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справка о размере пенсии</w:t>
      </w:r>
      <w:r w:rsidR="00E9245E">
        <w:rPr>
          <w:sz w:val="28"/>
          <w:szCs w:val="28"/>
        </w:rPr>
        <w:t>;</w:t>
      </w:r>
    </w:p>
    <w:p w:rsidR="0005013E" w:rsidRDefault="0005013E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копия пенсионной книжки;</w:t>
      </w:r>
    </w:p>
    <w:p w:rsidR="0005013E" w:rsidRDefault="0005013E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справка </w:t>
      </w:r>
      <w:r w:rsidR="00C613CD">
        <w:rPr>
          <w:sz w:val="28"/>
          <w:szCs w:val="28"/>
        </w:rPr>
        <w:t xml:space="preserve">с ЖЭУ </w:t>
      </w:r>
      <w:r>
        <w:rPr>
          <w:sz w:val="28"/>
          <w:szCs w:val="28"/>
        </w:rPr>
        <w:t>о составе семьи;</w:t>
      </w:r>
    </w:p>
    <w:p w:rsidR="00E9245E" w:rsidRPr="0019640E" w:rsidRDefault="0087487C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C0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документы на жилое помещение. </w:t>
      </w:r>
      <w:r w:rsidR="00E9245E">
        <w:rPr>
          <w:sz w:val="28"/>
          <w:szCs w:val="28"/>
        </w:rPr>
        <w:t xml:space="preserve"> </w:t>
      </w:r>
    </w:p>
    <w:p w:rsidR="00BA1C01" w:rsidRPr="00E102FE" w:rsidRDefault="006A0FAE" w:rsidP="00B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C01">
        <w:rPr>
          <w:sz w:val="28"/>
          <w:szCs w:val="28"/>
        </w:rPr>
        <w:t xml:space="preserve"> 2</w:t>
      </w:r>
      <w:r w:rsidR="00BA1C01" w:rsidRPr="00E102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A1C01">
        <w:rPr>
          <w:sz w:val="28"/>
          <w:szCs w:val="28"/>
        </w:rPr>
        <w:t>.</w:t>
      </w:r>
      <w:r w:rsidR="00BA1C01" w:rsidRPr="00E102FE">
        <w:rPr>
          <w:sz w:val="28"/>
          <w:szCs w:val="28"/>
        </w:rPr>
        <w:t xml:space="preserve"> Перечень оснований для отказа в пр</w:t>
      </w:r>
      <w:r>
        <w:rPr>
          <w:sz w:val="28"/>
          <w:szCs w:val="28"/>
        </w:rPr>
        <w:t>иеме документов, необходимых для предоставления государственной услуги.</w:t>
      </w:r>
    </w:p>
    <w:p w:rsidR="006A0FAE" w:rsidRDefault="006A0FAE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Оснований для отказа в приеме документов, необходимых для предоставления услуги, нормативными правовыми </w:t>
      </w:r>
      <w:r w:rsidR="001A7CB7">
        <w:rPr>
          <w:sz w:val="28"/>
          <w:szCs w:val="28"/>
        </w:rPr>
        <w:t>актами не</w:t>
      </w:r>
      <w:r>
        <w:rPr>
          <w:sz w:val="28"/>
          <w:szCs w:val="28"/>
        </w:rPr>
        <w:t xml:space="preserve"> предусмотрено.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2.7. Перечень оснований для отказа в предоставлении государственной услуги: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с заявлением обратилось не надлежащее лицо;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представленные документы по форме и содержанию не соответствуют требованиям действующего законодательства.</w:t>
      </w:r>
    </w:p>
    <w:p w:rsidR="006A0FAE" w:rsidRDefault="006A0FAE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2.8. </w:t>
      </w:r>
      <w:r w:rsidR="002D2544">
        <w:rPr>
          <w:sz w:val="28"/>
          <w:szCs w:val="28"/>
        </w:rPr>
        <w:t xml:space="preserve"> </w:t>
      </w:r>
      <w:r w:rsidR="0005013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Pr="00C03F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предоставляется без взимания платы (бесплатно).</w:t>
      </w:r>
    </w:p>
    <w:p w:rsidR="006A0FAE" w:rsidRPr="00C03F2A" w:rsidRDefault="006A0FAE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2.9.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C03F2A">
        <w:rPr>
          <w:sz w:val="28"/>
          <w:szCs w:val="28"/>
        </w:rPr>
        <w:t xml:space="preserve">. </w:t>
      </w:r>
    </w:p>
    <w:p w:rsidR="006A0FAE" w:rsidRDefault="006A0FAE" w:rsidP="006A0FAE">
      <w:pPr>
        <w:jc w:val="both"/>
        <w:rPr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 w:rsidR="0038446F">
        <w:rPr>
          <w:sz w:val="28"/>
          <w:szCs w:val="28"/>
        </w:rPr>
        <w:t xml:space="preserve">    </w:t>
      </w:r>
      <w:r w:rsidR="001A7CB7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ожидания в очереди при подаче заявления о предоставлении государствен</w:t>
      </w:r>
      <w:r w:rsidR="00C539A4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6A0FAE" w:rsidRDefault="0038446F" w:rsidP="006A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E47E97" w:rsidRPr="00D46109" w:rsidRDefault="00E47E97" w:rsidP="006A0FAE">
      <w:pPr>
        <w:jc w:val="both"/>
        <w:rPr>
          <w:b/>
          <w:i/>
          <w:sz w:val="28"/>
          <w:szCs w:val="28"/>
        </w:rPr>
      </w:pPr>
      <w:r w:rsidRPr="00D46109">
        <w:rPr>
          <w:b/>
          <w:i/>
          <w:sz w:val="28"/>
          <w:szCs w:val="28"/>
        </w:rPr>
        <w:t xml:space="preserve">       (в ред. Постановления Главы района №0619 от 08.04.2015 г.)</w:t>
      </w:r>
    </w:p>
    <w:p w:rsidR="006A0FAE" w:rsidRPr="00565EE7" w:rsidRDefault="0038446F" w:rsidP="006A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FAE">
        <w:rPr>
          <w:sz w:val="28"/>
          <w:szCs w:val="28"/>
        </w:rPr>
        <w:t xml:space="preserve">2.10. Требования к помещениям, в которых предоставляется государственная </w:t>
      </w:r>
      <w:r w:rsidR="001A7CB7">
        <w:rPr>
          <w:sz w:val="28"/>
          <w:szCs w:val="28"/>
        </w:rPr>
        <w:t>услуга, информационным</w:t>
      </w:r>
      <w:r w:rsidR="006A0FAE">
        <w:rPr>
          <w:sz w:val="28"/>
          <w:szCs w:val="28"/>
        </w:rPr>
        <w:t xml:space="preserve"> стендам с образцами заполнения и перечнем документов, необходимых для предоставления государственной услуги.</w:t>
      </w:r>
      <w:r w:rsidR="006A0FAE">
        <w:rPr>
          <w:sz w:val="28"/>
          <w:szCs w:val="28"/>
        </w:rPr>
        <w:tab/>
      </w:r>
      <w:r w:rsidR="006A0FAE" w:rsidRPr="00565EE7">
        <w:rPr>
          <w:sz w:val="28"/>
          <w:szCs w:val="28"/>
        </w:rPr>
        <w:t xml:space="preserve">      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Кабинет для приема заявителей должен быть оборудован информационными табличками с указанием: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осуществляющего исполнение государственной услуги;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графика работы.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Рабочее место должностного лица,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государственной услуги, должно быть оборудовано необходимой оргтехникой.</w:t>
      </w:r>
    </w:p>
    <w:p w:rsidR="006A0FAE" w:rsidRDefault="0019640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2.11.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информационными стендами;</w:t>
      </w:r>
    </w:p>
    <w:p w:rsidR="006A0FAE" w:rsidRDefault="006A0FAE" w:rsidP="006A0FA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19640E">
        <w:rPr>
          <w:sz w:val="28"/>
          <w:szCs w:val="28"/>
        </w:rPr>
        <w:t xml:space="preserve"> </w:t>
      </w:r>
      <w:r w:rsidR="0005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образцами   заполнения   </w:t>
      </w:r>
      <w:r w:rsidR="001A7CB7">
        <w:rPr>
          <w:sz w:val="28"/>
          <w:szCs w:val="28"/>
        </w:rPr>
        <w:t>документов, бланками</w:t>
      </w:r>
      <w:r>
        <w:rPr>
          <w:sz w:val="28"/>
          <w:szCs w:val="28"/>
        </w:rPr>
        <w:t xml:space="preserve"> заявлений.</w:t>
      </w:r>
    </w:p>
    <w:p w:rsidR="006A0FAE" w:rsidRDefault="0019640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2.12. Показатели доступности и качества государственных услуг.</w:t>
      </w:r>
    </w:p>
    <w:p w:rsidR="006A0FAE" w:rsidRDefault="0087487C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простота и ясность изложения информационных документов;</w:t>
      </w:r>
    </w:p>
    <w:p w:rsidR="00257378" w:rsidRDefault="006A0FAE" w:rsidP="0025737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5013E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различных каналов получения информации о предоставлении государственной услуги;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2.13. В местах, предназначенных для предоставления государственной услуги создаются условия для: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 с учетом ограничений их жизнедеятельности;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-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-   обеспечение доступа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 xml:space="preserve">; </w:t>
      </w:r>
    </w:p>
    <w:p w:rsidR="00EF28AC" w:rsidRDefault="00EF28AC" w:rsidP="00EF28AC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- обеспечение допуска собаки-проводника при наличии документа, подтверждающего ее специальное обучение, выданное по форме и в порядке,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28AC" w:rsidRPr="00044520" w:rsidRDefault="00EF28AC" w:rsidP="00EF28AC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оказания инвалидам помощи в преодолении барьеров, мешающих получению ими услуг наравне с другими лицами Федерации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в ред.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№1006 от 23.08.2016 г.)</w:t>
      </w:r>
    </w:p>
    <w:p w:rsidR="00EF28AC" w:rsidRDefault="00EF28AC" w:rsidP="00257378">
      <w:pPr>
        <w:pStyle w:val="a3"/>
        <w:rPr>
          <w:sz w:val="28"/>
          <w:szCs w:val="28"/>
        </w:rPr>
      </w:pPr>
    </w:p>
    <w:p w:rsidR="0066683B" w:rsidRPr="00EF28AC" w:rsidRDefault="006A0FAE" w:rsidP="00EF28A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61412" w:rsidRDefault="00F0268F" w:rsidP="00E9245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Админист</w:t>
      </w:r>
      <w:r w:rsidR="0066683B">
        <w:rPr>
          <w:b/>
          <w:sz w:val="28"/>
          <w:szCs w:val="28"/>
        </w:rPr>
        <w:t>ративные процедуры по предоставлению</w:t>
      </w:r>
      <w:r>
        <w:rPr>
          <w:b/>
          <w:sz w:val="28"/>
          <w:szCs w:val="28"/>
        </w:rPr>
        <w:t xml:space="preserve"> государственной услуги</w:t>
      </w:r>
    </w:p>
    <w:p w:rsidR="00607906" w:rsidRDefault="00607906" w:rsidP="0066683B">
      <w:pPr>
        <w:ind w:firstLine="708"/>
        <w:jc w:val="both"/>
        <w:rPr>
          <w:sz w:val="28"/>
          <w:szCs w:val="28"/>
        </w:rPr>
      </w:pPr>
      <w:r w:rsidRPr="00E102FE">
        <w:rPr>
          <w:sz w:val="28"/>
          <w:szCs w:val="28"/>
        </w:rPr>
        <w:t xml:space="preserve">   </w:t>
      </w:r>
    </w:p>
    <w:p w:rsidR="00C61412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412">
        <w:rPr>
          <w:sz w:val="28"/>
          <w:szCs w:val="28"/>
        </w:rPr>
        <w:t>3.1. Перечень административных процедур и последовательность их выполнения.</w:t>
      </w:r>
    </w:p>
    <w:p w:rsidR="00C61412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1412">
        <w:rPr>
          <w:sz w:val="28"/>
          <w:szCs w:val="28"/>
        </w:rPr>
        <w:t>3.1.1. Последовательность выявленных административных процедур отражены в блок-схеме предоставления административных услуг (приложение).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412">
        <w:rPr>
          <w:sz w:val="28"/>
          <w:szCs w:val="28"/>
        </w:rPr>
        <w:t>3.1.2. Предоставление государственной услуги включает в себя следующие административные процедуры:</w:t>
      </w:r>
      <w:r w:rsidR="00C61412" w:rsidRPr="009F39C5">
        <w:rPr>
          <w:sz w:val="28"/>
          <w:szCs w:val="28"/>
        </w:rPr>
        <w:t xml:space="preserve"> </w:t>
      </w:r>
    </w:p>
    <w:p w:rsidR="00C61412" w:rsidRDefault="00C61412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консультирование граждан по вопросам подачи исков о </w:t>
      </w:r>
      <w:r w:rsidR="00FF3EC8">
        <w:rPr>
          <w:sz w:val="28"/>
          <w:szCs w:val="28"/>
        </w:rPr>
        <w:t>признании гражданина недееспособным или ограниченно дееспособным;</w:t>
      </w:r>
    </w:p>
    <w:p w:rsidR="00C61412" w:rsidRDefault="00C61412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3EC8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документов, необходимых для предоставления услуги;</w:t>
      </w:r>
    </w:p>
    <w:p w:rsidR="00C61412" w:rsidRDefault="004C0EF9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</w:t>
      </w:r>
      <w:r w:rsidR="00FF3EC8">
        <w:rPr>
          <w:sz w:val="28"/>
          <w:szCs w:val="28"/>
        </w:rPr>
        <w:t xml:space="preserve"> о подаче искового заявления</w:t>
      </w:r>
      <w:r w:rsidR="00C61412">
        <w:rPr>
          <w:sz w:val="28"/>
          <w:szCs w:val="28"/>
        </w:rPr>
        <w:t xml:space="preserve"> в суд о </w:t>
      </w:r>
      <w:r w:rsidR="00FF3EC8">
        <w:rPr>
          <w:sz w:val="28"/>
          <w:szCs w:val="28"/>
        </w:rPr>
        <w:t>признании гражданина недееспособным или ограниченно дееспособным.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1412">
        <w:rPr>
          <w:bCs/>
          <w:sz w:val="28"/>
          <w:szCs w:val="28"/>
        </w:rPr>
        <w:t>3.2</w:t>
      </w:r>
      <w:r w:rsidR="00C61412" w:rsidRPr="00FC74FB">
        <w:rPr>
          <w:bCs/>
          <w:sz w:val="28"/>
          <w:szCs w:val="28"/>
        </w:rPr>
        <w:t>.</w:t>
      </w:r>
      <w:r w:rsidR="00C61412">
        <w:rPr>
          <w:bCs/>
          <w:sz w:val="28"/>
          <w:szCs w:val="28"/>
        </w:rPr>
        <w:t xml:space="preserve"> Юридическим фактом, инициирующим начало предоставления услуги, является обращение </w:t>
      </w:r>
      <w:r w:rsidR="001A7CB7">
        <w:rPr>
          <w:bCs/>
          <w:sz w:val="28"/>
          <w:szCs w:val="28"/>
        </w:rPr>
        <w:t>заявителя о</w:t>
      </w:r>
      <w:r w:rsidR="00C61412">
        <w:rPr>
          <w:bCs/>
          <w:sz w:val="28"/>
          <w:szCs w:val="28"/>
        </w:rPr>
        <w:t xml:space="preserve"> её предоставлении.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1412">
        <w:rPr>
          <w:bCs/>
          <w:sz w:val="28"/>
          <w:szCs w:val="28"/>
        </w:rPr>
        <w:t>3.3. Сведения о должностных лицах, ответственных за выполнение административной процедуры.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F3EC8">
        <w:rPr>
          <w:bCs/>
          <w:sz w:val="28"/>
          <w:szCs w:val="28"/>
        </w:rPr>
        <w:t xml:space="preserve"> </w:t>
      </w:r>
      <w:r w:rsidR="00C61412">
        <w:rPr>
          <w:bCs/>
          <w:sz w:val="28"/>
          <w:szCs w:val="28"/>
        </w:rPr>
        <w:t>Ответственными за предоставление государственн</w:t>
      </w:r>
      <w:r w:rsidR="00C613CD">
        <w:rPr>
          <w:bCs/>
          <w:sz w:val="28"/>
          <w:szCs w:val="28"/>
        </w:rPr>
        <w:t>ой услуги являются специалисты о</w:t>
      </w:r>
      <w:r w:rsidR="00C61412">
        <w:rPr>
          <w:bCs/>
          <w:sz w:val="28"/>
          <w:szCs w:val="28"/>
        </w:rPr>
        <w:t xml:space="preserve">тдела </w:t>
      </w:r>
      <w:r w:rsidR="00257378">
        <w:rPr>
          <w:bCs/>
          <w:sz w:val="28"/>
          <w:szCs w:val="28"/>
        </w:rPr>
        <w:t>по опеке и попечительству</w:t>
      </w:r>
      <w:r w:rsidR="00C61412">
        <w:rPr>
          <w:bCs/>
          <w:sz w:val="28"/>
          <w:szCs w:val="28"/>
        </w:rPr>
        <w:t xml:space="preserve"> Администрации МО «Мирнинский район».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61412">
        <w:rPr>
          <w:bCs/>
          <w:sz w:val="28"/>
          <w:szCs w:val="28"/>
        </w:rPr>
        <w:t>3.4. Требования к порядку выполнения административных процедур и сроков ее выполнения.</w:t>
      </w:r>
    </w:p>
    <w:p w:rsidR="00FF3EC8" w:rsidRDefault="0019640E" w:rsidP="00FF3EC8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F3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61412">
        <w:rPr>
          <w:sz w:val="28"/>
          <w:szCs w:val="28"/>
        </w:rPr>
        <w:t>Основанием для начала процедуры приема и регистрации докуме</w:t>
      </w:r>
      <w:r w:rsidR="00C61412">
        <w:rPr>
          <w:sz w:val="28"/>
          <w:szCs w:val="28"/>
        </w:rPr>
        <w:t>н</w:t>
      </w:r>
      <w:r w:rsidR="00C61412">
        <w:rPr>
          <w:sz w:val="28"/>
          <w:szCs w:val="28"/>
        </w:rPr>
        <w:t xml:space="preserve">тов заявителя является обращение гражданина с заявлением </w:t>
      </w:r>
      <w:r w:rsidR="00FF3EC8">
        <w:rPr>
          <w:sz w:val="28"/>
          <w:szCs w:val="28"/>
        </w:rPr>
        <w:t xml:space="preserve">о решении вопроса </w:t>
      </w:r>
      <w:r w:rsidR="00257378">
        <w:rPr>
          <w:sz w:val="28"/>
          <w:szCs w:val="28"/>
        </w:rPr>
        <w:t>о признании</w:t>
      </w:r>
      <w:r w:rsidR="00FF3EC8">
        <w:rPr>
          <w:sz w:val="28"/>
          <w:szCs w:val="28"/>
        </w:rPr>
        <w:t xml:space="preserve"> гражданина недееспособным или ограниченно дееспособным: </w:t>
      </w:r>
    </w:p>
    <w:p w:rsidR="00FF3EC8" w:rsidRPr="00942FF8" w:rsidRDefault="00FF3EC8" w:rsidP="00FF3E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bCs/>
          <w:sz w:val="28"/>
          <w:szCs w:val="28"/>
        </w:rPr>
        <w:t>в</w:t>
      </w:r>
      <w:r w:rsidRPr="0005013E">
        <w:rPr>
          <w:bCs/>
          <w:sz w:val="28"/>
          <w:szCs w:val="28"/>
        </w:rPr>
        <w:t xml:space="preserve"> заявлении об ограничении дееспособности гражданина</w:t>
      </w:r>
      <w:r w:rsidRPr="0005013E">
        <w:rPr>
          <w:sz w:val="28"/>
          <w:szCs w:val="28"/>
        </w:rPr>
        <w:t xml:space="preserve"> </w:t>
      </w:r>
      <w:r w:rsidRPr="00942FF8">
        <w:rPr>
          <w:sz w:val="28"/>
          <w:szCs w:val="28"/>
        </w:rPr>
        <w:t>должны быть изложены обстоятельства, свидетельствующие о том, что гражданин, злоупотребляющий спиртными напитками или наркотическими средствами, ставит свою семью в тяжелое материальное положение.</w:t>
      </w:r>
    </w:p>
    <w:p w:rsidR="00FF3EC8" w:rsidRPr="00942FF8" w:rsidRDefault="00D25EF6" w:rsidP="00FF3EC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в </w:t>
      </w:r>
      <w:r w:rsidR="00FF3EC8" w:rsidRPr="00942FF8">
        <w:rPr>
          <w:bCs/>
          <w:sz w:val="28"/>
          <w:szCs w:val="28"/>
        </w:rPr>
        <w:t>заявлении о признании гражданина недееспособным должны быть изложены</w:t>
      </w:r>
      <w:r w:rsidR="00FF3EC8" w:rsidRPr="00942FF8">
        <w:rPr>
          <w:sz w:val="28"/>
          <w:szCs w:val="28"/>
        </w:rPr>
        <w:t xml:space="preserve"> обстоятельства, свидетельствующие о наличии у гражданина психического расстройства, вследствие чего он не может понимать значения своих действий или руководить ими.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412">
        <w:rPr>
          <w:sz w:val="28"/>
          <w:szCs w:val="28"/>
        </w:rPr>
        <w:t xml:space="preserve">Специалист </w:t>
      </w:r>
      <w:r w:rsidR="00257378">
        <w:rPr>
          <w:sz w:val="28"/>
          <w:szCs w:val="28"/>
        </w:rPr>
        <w:t xml:space="preserve">отдела по опеке и попечительству </w:t>
      </w:r>
      <w:r w:rsidR="00C61412">
        <w:rPr>
          <w:sz w:val="28"/>
          <w:szCs w:val="28"/>
        </w:rPr>
        <w:t>при личном приеме граждан с</w:t>
      </w:r>
      <w:r w:rsidR="00C613CD">
        <w:rPr>
          <w:sz w:val="28"/>
          <w:szCs w:val="28"/>
        </w:rPr>
        <w:t>веряет представленные оригиналы и копии документов, делает на копиях</w:t>
      </w:r>
      <w:r w:rsidR="00C61412">
        <w:rPr>
          <w:sz w:val="28"/>
          <w:szCs w:val="28"/>
        </w:rPr>
        <w:t xml:space="preserve"> надпись об их соответствии подлинным экзем</w:t>
      </w:r>
      <w:r w:rsidR="00C61412">
        <w:rPr>
          <w:sz w:val="28"/>
          <w:szCs w:val="28"/>
        </w:rPr>
        <w:t>п</w:t>
      </w:r>
      <w:r w:rsidR="00C61412">
        <w:rPr>
          <w:sz w:val="28"/>
          <w:szCs w:val="28"/>
        </w:rPr>
        <w:t>лярам, заверяет своей подписью с указанием фамилии и инициалов.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2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412">
        <w:rPr>
          <w:sz w:val="28"/>
          <w:szCs w:val="28"/>
        </w:rPr>
        <w:t xml:space="preserve">При установлении факта отсутствия необходимых документов или несоответствия предоставленных </w:t>
      </w:r>
      <w:r w:rsidR="001A7CB7">
        <w:rPr>
          <w:sz w:val="28"/>
          <w:szCs w:val="28"/>
        </w:rPr>
        <w:t>документов, специалист</w:t>
      </w:r>
      <w:r w:rsidR="00C61412">
        <w:rPr>
          <w:sz w:val="28"/>
          <w:szCs w:val="28"/>
        </w:rPr>
        <w:t xml:space="preserve"> уведомляет заявителя о наличии препятствий для пр</w:t>
      </w:r>
      <w:r w:rsidR="00C61412">
        <w:rPr>
          <w:sz w:val="28"/>
          <w:szCs w:val="28"/>
        </w:rPr>
        <w:t>е</w:t>
      </w:r>
      <w:r w:rsidR="00C61412">
        <w:rPr>
          <w:sz w:val="28"/>
          <w:szCs w:val="28"/>
        </w:rPr>
        <w:t xml:space="preserve">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</w:t>
      </w:r>
      <w:r w:rsidR="001A7CB7">
        <w:rPr>
          <w:sz w:val="28"/>
          <w:szCs w:val="28"/>
        </w:rPr>
        <w:t>заявителя устранить</w:t>
      </w:r>
      <w:r w:rsidR="00C61412">
        <w:rPr>
          <w:sz w:val="28"/>
          <w:szCs w:val="28"/>
        </w:rPr>
        <w:t xml:space="preserve"> недостатки и препятствия, прервав процедуру подачи документов для предоставл</w:t>
      </w:r>
      <w:r w:rsidR="00C61412">
        <w:rPr>
          <w:sz w:val="28"/>
          <w:szCs w:val="28"/>
        </w:rPr>
        <w:t>е</w:t>
      </w:r>
      <w:r w:rsidR="00C61412">
        <w:rPr>
          <w:sz w:val="28"/>
          <w:szCs w:val="28"/>
        </w:rPr>
        <w:t>ния государственной услуги, специалист возвращает ему заявление и предста</w:t>
      </w:r>
      <w:r w:rsidR="00C61412">
        <w:rPr>
          <w:sz w:val="28"/>
          <w:szCs w:val="28"/>
        </w:rPr>
        <w:t>в</w:t>
      </w:r>
      <w:r w:rsidR="00C61412">
        <w:rPr>
          <w:sz w:val="28"/>
          <w:szCs w:val="28"/>
        </w:rPr>
        <w:t xml:space="preserve">ленные им документы.              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412">
        <w:rPr>
          <w:sz w:val="28"/>
          <w:szCs w:val="28"/>
        </w:rPr>
        <w:t>Максимальный срок исполнения указанных административных процедур</w:t>
      </w:r>
      <w:r w:rsidR="00C613CD">
        <w:rPr>
          <w:sz w:val="28"/>
          <w:szCs w:val="28"/>
        </w:rPr>
        <w:t>- 1 рабочий день.</w:t>
      </w:r>
    </w:p>
    <w:p w:rsidR="00D25EF6" w:rsidRDefault="00D25EF6" w:rsidP="00C61412">
      <w:pPr>
        <w:tabs>
          <w:tab w:val="left" w:pos="709"/>
        </w:tabs>
        <w:jc w:val="both"/>
        <w:rPr>
          <w:sz w:val="28"/>
          <w:szCs w:val="28"/>
        </w:rPr>
      </w:pP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412">
        <w:rPr>
          <w:sz w:val="28"/>
          <w:szCs w:val="28"/>
        </w:rPr>
        <w:t>3.5. Критерии принятия решения, результат административных процедур, способ фиксации результата выполнения административной процедуры.</w:t>
      </w:r>
    </w:p>
    <w:p w:rsidR="00F57B4C" w:rsidRDefault="00F57B4C" w:rsidP="00C61412">
      <w:pPr>
        <w:tabs>
          <w:tab w:val="left" w:pos="709"/>
        </w:tabs>
        <w:jc w:val="both"/>
        <w:rPr>
          <w:sz w:val="28"/>
          <w:szCs w:val="28"/>
        </w:rPr>
      </w:pPr>
    </w:p>
    <w:p w:rsidR="00F61F41" w:rsidRDefault="00F57B4C" w:rsidP="00F6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3CD">
        <w:rPr>
          <w:sz w:val="28"/>
          <w:szCs w:val="28"/>
        </w:rPr>
        <w:t xml:space="preserve">    </w:t>
      </w:r>
      <w:r w:rsidR="00257378">
        <w:rPr>
          <w:sz w:val="28"/>
          <w:szCs w:val="28"/>
        </w:rPr>
        <w:t xml:space="preserve">Специалист </w:t>
      </w:r>
      <w:r w:rsidR="00D25EF6">
        <w:rPr>
          <w:sz w:val="28"/>
          <w:szCs w:val="28"/>
        </w:rPr>
        <w:t xml:space="preserve">отдела по опеке и попечительству, </w:t>
      </w:r>
      <w:r w:rsidR="00257378">
        <w:rPr>
          <w:sz w:val="28"/>
          <w:szCs w:val="28"/>
        </w:rPr>
        <w:t xml:space="preserve">рассматривает </w:t>
      </w:r>
      <w:r w:rsidR="00C61412">
        <w:rPr>
          <w:sz w:val="28"/>
          <w:szCs w:val="28"/>
        </w:rPr>
        <w:t>комплект документов, необход</w:t>
      </w:r>
      <w:r w:rsidR="003E69CD">
        <w:rPr>
          <w:sz w:val="28"/>
          <w:szCs w:val="28"/>
        </w:rPr>
        <w:t xml:space="preserve">имых для предоставления услуги подачи иска в суд о </w:t>
      </w:r>
      <w:r w:rsidR="00FF3EC8">
        <w:rPr>
          <w:sz w:val="28"/>
          <w:szCs w:val="28"/>
        </w:rPr>
        <w:t>признании гражд</w:t>
      </w:r>
      <w:r w:rsidR="00D25EF6">
        <w:rPr>
          <w:sz w:val="28"/>
          <w:szCs w:val="28"/>
        </w:rPr>
        <w:t xml:space="preserve">анина недееспособным </w:t>
      </w:r>
      <w:r w:rsidR="00FF3EC8">
        <w:rPr>
          <w:sz w:val="28"/>
          <w:szCs w:val="28"/>
        </w:rPr>
        <w:t>или ограниченно дееспособным</w:t>
      </w:r>
      <w:r w:rsidR="00D25EF6">
        <w:rPr>
          <w:sz w:val="28"/>
          <w:szCs w:val="28"/>
        </w:rPr>
        <w:t xml:space="preserve"> и в течение 3 рабочих дней направляет заявителю уведомление о принятии решения либо сообщает лично, по телефону или электронной почте.</w:t>
      </w:r>
      <w:r w:rsidR="00D25EF6" w:rsidRPr="00232FBF">
        <w:rPr>
          <w:sz w:val="28"/>
          <w:szCs w:val="28"/>
        </w:rPr>
        <w:t xml:space="preserve"> </w:t>
      </w:r>
      <w:r w:rsidR="00F61F41">
        <w:rPr>
          <w:sz w:val="28"/>
          <w:szCs w:val="28"/>
        </w:rPr>
        <w:t xml:space="preserve">                                           </w:t>
      </w:r>
      <w:r w:rsidR="003E69CD">
        <w:rPr>
          <w:sz w:val="28"/>
          <w:szCs w:val="28"/>
        </w:rPr>
        <w:t xml:space="preserve"> </w:t>
      </w:r>
      <w:r w:rsidR="00F61F41">
        <w:rPr>
          <w:sz w:val="28"/>
          <w:szCs w:val="28"/>
        </w:rPr>
        <w:t xml:space="preserve">    </w:t>
      </w:r>
    </w:p>
    <w:p w:rsidR="00F57B4C" w:rsidRDefault="00F61F41" w:rsidP="00F6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B4C">
        <w:rPr>
          <w:sz w:val="28"/>
          <w:szCs w:val="28"/>
        </w:rPr>
        <w:t>Также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семьи,  психиатрического или психоневрологического учреждения, 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 психиатрического или психоневрологического учреждения.</w:t>
      </w:r>
    </w:p>
    <w:p w:rsidR="00F57B4C" w:rsidRDefault="00F57B4C" w:rsidP="00F61F41">
      <w:pPr>
        <w:autoSpaceDE w:val="0"/>
        <w:autoSpaceDN w:val="0"/>
        <w:adjustRightInd w:val="0"/>
        <w:spacing w:line="240" w:lineRule="atLeast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Заявление об ограничении гражданина в дееспособности, о признании гражданина недееспособным</w:t>
      </w:r>
      <w:r w:rsidR="00D25EF6">
        <w:rPr>
          <w:sz w:val="28"/>
          <w:szCs w:val="28"/>
        </w:rPr>
        <w:t>,</w:t>
      </w:r>
      <w:r>
        <w:rPr>
          <w:sz w:val="28"/>
          <w:szCs w:val="28"/>
        </w:rPr>
        <w:t xml:space="preserve"> подается в суд по месту жительства данного гражданина, а если гражданин помещен в психиатрическое или психоневрологическое учреждение, по месту нахождения этого учреждения.</w:t>
      </w:r>
    </w:p>
    <w:p w:rsidR="00BB523C" w:rsidRDefault="00232FBF" w:rsidP="00BB523C">
      <w:pPr>
        <w:spacing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подачи искового заявления в суд</w:t>
      </w:r>
      <w:r w:rsidR="00486A8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942FF8">
        <w:rPr>
          <w:sz w:val="28"/>
          <w:szCs w:val="28"/>
        </w:rPr>
        <w:t xml:space="preserve">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</w:t>
      </w:r>
      <w:r w:rsidRPr="00942FF8">
        <w:rPr>
          <w:bCs/>
          <w:sz w:val="28"/>
          <w:szCs w:val="28"/>
        </w:rPr>
        <w:t>судебно-психиатрическую экспертизу.</w:t>
      </w:r>
      <w:r w:rsidRPr="0094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F41">
        <w:rPr>
          <w:sz w:val="28"/>
          <w:szCs w:val="28"/>
        </w:rPr>
        <w:t xml:space="preserve">      </w:t>
      </w:r>
      <w:r w:rsidR="00BB523C">
        <w:rPr>
          <w:sz w:val="28"/>
          <w:szCs w:val="28"/>
        </w:rPr>
        <w:t xml:space="preserve">  </w:t>
      </w:r>
    </w:p>
    <w:p w:rsidR="00F57B4C" w:rsidRDefault="00BB523C" w:rsidP="00BB523C">
      <w:pPr>
        <w:spacing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7B4C">
        <w:rPr>
          <w:sz w:val="28"/>
          <w:szCs w:val="28"/>
        </w:rPr>
        <w:t>Гражданин, в отношении которого рассматривается дело о признании его недееспособным, должен быть вызван в судебное заседание, если его присутствие в судебном заседании не создает опасности для его жизни или здоровья либо для жизни или здоровья окружающих, для предоставления ему судом возможности изложить свою позицию лично либо через выбранных им представителей.</w:t>
      </w:r>
      <w:r>
        <w:rPr>
          <w:sz w:val="28"/>
          <w:szCs w:val="28"/>
        </w:rPr>
        <w:t xml:space="preserve"> </w:t>
      </w:r>
      <w:r w:rsidR="00D25EF6">
        <w:rPr>
          <w:sz w:val="28"/>
          <w:szCs w:val="28"/>
        </w:rPr>
        <w:t xml:space="preserve"> </w:t>
      </w:r>
      <w:r w:rsidR="00F57B4C">
        <w:rPr>
          <w:sz w:val="28"/>
          <w:szCs w:val="28"/>
        </w:rPr>
        <w:t>В случае,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окружающих, данное дело рассматривается судом по месту нахождения гражданина, в том числе в помещении психиатрического стационара или психоневрологического учреждения, с участием самого гражданина.</w:t>
      </w:r>
      <w:r>
        <w:rPr>
          <w:sz w:val="28"/>
          <w:szCs w:val="28"/>
        </w:rPr>
        <w:t xml:space="preserve"> </w:t>
      </w:r>
      <w:r w:rsidR="00F57B4C">
        <w:rPr>
          <w:sz w:val="28"/>
          <w:szCs w:val="28"/>
        </w:rPr>
        <w:t xml:space="preserve">Заявитель освобождается от уплаты издержек, связанных с рассмотрением заявления об ограничении гражданина в дееспособности, о </w:t>
      </w:r>
      <w:r w:rsidR="00F57B4C">
        <w:rPr>
          <w:sz w:val="28"/>
          <w:szCs w:val="28"/>
        </w:rPr>
        <w:lastRenderedPageBreak/>
        <w:t>признании гражданина недееспособным. Суд, установив, что лицо, подавшее заявление, действовало недобросовестно в целях заведомо необоснованного ограничения или лишения дееспособности гражданина, взыскивает с такого лица все издержки, связанные с рассмотрением дела.</w:t>
      </w:r>
    </w:p>
    <w:p w:rsidR="00232FBF" w:rsidRPr="00942FF8" w:rsidRDefault="00D25EF6" w:rsidP="00F61F41">
      <w:pPr>
        <w:spacing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B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7B4C">
        <w:rPr>
          <w:sz w:val="28"/>
          <w:szCs w:val="28"/>
        </w:rPr>
        <w:t xml:space="preserve"> </w:t>
      </w:r>
      <w:r w:rsidR="00232FBF" w:rsidRPr="00942FF8">
        <w:rPr>
          <w:sz w:val="28"/>
          <w:szCs w:val="28"/>
        </w:rPr>
        <w:t xml:space="preserve">После </w:t>
      </w:r>
      <w:r w:rsidR="0095713C">
        <w:rPr>
          <w:sz w:val="28"/>
          <w:szCs w:val="28"/>
        </w:rPr>
        <w:t xml:space="preserve">этого </w:t>
      </w:r>
      <w:r w:rsidR="00232FBF" w:rsidRPr="00942FF8">
        <w:rPr>
          <w:sz w:val="28"/>
          <w:szCs w:val="28"/>
        </w:rPr>
        <w:t xml:space="preserve">исследуются все материалы дела и на основании </w:t>
      </w:r>
      <w:r w:rsidR="00232FBF">
        <w:rPr>
          <w:sz w:val="28"/>
          <w:szCs w:val="28"/>
        </w:rPr>
        <w:t>заключения судебно-психиатрической экспертизы</w:t>
      </w:r>
      <w:r w:rsidR="00486A8F">
        <w:rPr>
          <w:sz w:val="28"/>
          <w:szCs w:val="28"/>
        </w:rPr>
        <w:t xml:space="preserve">, </w:t>
      </w:r>
      <w:r w:rsidR="00232FBF">
        <w:rPr>
          <w:sz w:val="28"/>
          <w:szCs w:val="28"/>
        </w:rPr>
        <w:t xml:space="preserve">заключения </w:t>
      </w:r>
      <w:r w:rsidR="0095713C">
        <w:rPr>
          <w:sz w:val="28"/>
          <w:szCs w:val="28"/>
        </w:rPr>
        <w:t xml:space="preserve">прокурора, </w:t>
      </w:r>
      <w:r w:rsidR="00232FBF">
        <w:rPr>
          <w:sz w:val="28"/>
          <w:szCs w:val="28"/>
        </w:rPr>
        <w:t xml:space="preserve">отдела </w:t>
      </w:r>
      <w:r w:rsidR="00257378">
        <w:rPr>
          <w:sz w:val="28"/>
          <w:szCs w:val="28"/>
        </w:rPr>
        <w:t xml:space="preserve">по опеке </w:t>
      </w:r>
      <w:r w:rsidR="001A7CB7">
        <w:rPr>
          <w:sz w:val="28"/>
          <w:szCs w:val="28"/>
        </w:rPr>
        <w:t>и попечительству</w:t>
      </w:r>
      <w:r w:rsidR="00232FBF">
        <w:rPr>
          <w:sz w:val="28"/>
          <w:szCs w:val="28"/>
        </w:rPr>
        <w:t xml:space="preserve"> </w:t>
      </w:r>
      <w:r w:rsidR="0023523F">
        <w:rPr>
          <w:sz w:val="28"/>
          <w:szCs w:val="28"/>
        </w:rPr>
        <w:t xml:space="preserve">судом </w:t>
      </w:r>
      <w:r w:rsidR="00232FBF" w:rsidRPr="00942FF8">
        <w:rPr>
          <w:sz w:val="28"/>
          <w:szCs w:val="28"/>
        </w:rPr>
        <w:t>выносится решение</w:t>
      </w:r>
      <w:r w:rsidR="0095713C">
        <w:rPr>
          <w:sz w:val="28"/>
          <w:szCs w:val="28"/>
        </w:rPr>
        <w:t xml:space="preserve"> о признании гражданина недееспособным или огра</w:t>
      </w:r>
      <w:r w:rsidR="00DA4C9B">
        <w:rPr>
          <w:sz w:val="28"/>
          <w:szCs w:val="28"/>
        </w:rPr>
        <w:t xml:space="preserve">ниченно дееспособным. </w:t>
      </w:r>
      <w:r w:rsidR="0095713C">
        <w:rPr>
          <w:sz w:val="28"/>
          <w:szCs w:val="28"/>
        </w:rPr>
        <w:t xml:space="preserve"> </w:t>
      </w:r>
    </w:p>
    <w:p w:rsidR="00486A8F" w:rsidRDefault="0095713C" w:rsidP="00F61F41">
      <w:pPr>
        <w:spacing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73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57378">
        <w:rPr>
          <w:sz w:val="28"/>
          <w:szCs w:val="28"/>
        </w:rPr>
        <w:t>р</w:t>
      </w:r>
      <w:r w:rsidR="00232FBF" w:rsidRPr="00942FF8">
        <w:rPr>
          <w:sz w:val="28"/>
          <w:szCs w:val="28"/>
        </w:rPr>
        <w:t xml:space="preserve">ешение суда, которым гражданин ограничен в дееспособности, является основанием для назначения ему попечителя органом опеки и попечительства. </w:t>
      </w:r>
      <w:r w:rsidR="00486A8F">
        <w:rPr>
          <w:sz w:val="28"/>
          <w:szCs w:val="28"/>
        </w:rPr>
        <w:t xml:space="preserve">    </w:t>
      </w:r>
    </w:p>
    <w:p w:rsidR="00F61F41" w:rsidRDefault="00257378" w:rsidP="00F61F41">
      <w:pPr>
        <w:autoSpaceDE w:val="0"/>
        <w:autoSpaceDN w:val="0"/>
        <w:adjustRightInd w:val="0"/>
        <w:spacing w:line="24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</w:t>
      </w:r>
      <w:r w:rsidR="00232FBF" w:rsidRPr="00942FF8">
        <w:rPr>
          <w:sz w:val="28"/>
          <w:szCs w:val="28"/>
        </w:rPr>
        <w:t>ешение суда, которым гражданин признан недееспособным, является основанием для назначения ему опекуна органом опеки и попечительства.</w:t>
      </w:r>
    </w:p>
    <w:p w:rsidR="00D25EF6" w:rsidRDefault="00D25EF6" w:rsidP="00F61F41">
      <w:pPr>
        <w:autoSpaceDE w:val="0"/>
        <w:autoSpaceDN w:val="0"/>
        <w:adjustRightInd w:val="0"/>
        <w:spacing w:line="24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5EF6" w:rsidRDefault="00D25EF6" w:rsidP="00F61F41">
      <w:pPr>
        <w:autoSpaceDE w:val="0"/>
        <w:autoSpaceDN w:val="0"/>
        <w:adjustRightInd w:val="0"/>
        <w:spacing w:line="24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Гражданин, признанный недееспособным или ограниченно дееспособным, имеет право лично, либо через выбранных им представителей обжаловать соответствующее решение суда в апелляционном порядке, подать заявление о его пересмотре, а также обжаловать соответствующее решение суда в кассационном и надзорном порядке, если суд первой инстанции не предоставил этому гражданину возможность изложить свою позицию лично либо через выбранных им представителей.</w:t>
      </w:r>
    </w:p>
    <w:p w:rsidR="00232FBF" w:rsidRPr="00942FF8" w:rsidRDefault="00232FBF" w:rsidP="00F61F41">
      <w:pPr>
        <w:spacing w:after="100" w:afterAutospacing="1" w:line="240" w:lineRule="atLeast"/>
        <w:jc w:val="both"/>
        <w:rPr>
          <w:sz w:val="28"/>
          <w:szCs w:val="28"/>
        </w:rPr>
      </w:pPr>
    </w:p>
    <w:p w:rsidR="00C61412" w:rsidRDefault="00C61412" w:rsidP="0019640E">
      <w:pPr>
        <w:tabs>
          <w:tab w:val="left" w:pos="709"/>
        </w:tabs>
        <w:jc w:val="both"/>
        <w:rPr>
          <w:sz w:val="28"/>
          <w:szCs w:val="28"/>
        </w:rPr>
      </w:pPr>
    </w:p>
    <w:p w:rsidR="0009004B" w:rsidRDefault="00EF28AC" w:rsidP="00EF28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9640E" w:rsidRDefault="0009004B" w:rsidP="003E69C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9004B">
        <w:rPr>
          <w:b/>
          <w:sz w:val="28"/>
          <w:szCs w:val="28"/>
        </w:rPr>
        <w:t>Раздел 4. Порядок</w:t>
      </w:r>
      <w:r w:rsidR="0066683B">
        <w:rPr>
          <w:b/>
          <w:sz w:val="28"/>
          <w:szCs w:val="28"/>
        </w:rPr>
        <w:t xml:space="preserve"> и формы контроля за предоставлением</w:t>
      </w:r>
      <w:r w:rsidRPr="0009004B">
        <w:rPr>
          <w:b/>
          <w:sz w:val="28"/>
          <w:szCs w:val="28"/>
        </w:rPr>
        <w:t xml:space="preserve"> государственной услуги</w:t>
      </w:r>
    </w:p>
    <w:p w:rsidR="003E69CD" w:rsidRDefault="003E69CD" w:rsidP="003E69C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640E">
        <w:rPr>
          <w:sz w:val="28"/>
          <w:szCs w:val="28"/>
        </w:rPr>
        <w:t xml:space="preserve"> </w:t>
      </w:r>
      <w:r>
        <w:rPr>
          <w:sz w:val="28"/>
          <w:szCs w:val="28"/>
        </w:rPr>
        <w:t>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</w:t>
      </w:r>
      <w:r w:rsidR="001A7CB7">
        <w:rPr>
          <w:sz w:val="28"/>
          <w:szCs w:val="28"/>
        </w:rPr>
        <w:t>бездействие) должностных</w:t>
      </w:r>
      <w:r>
        <w:rPr>
          <w:sz w:val="28"/>
          <w:szCs w:val="28"/>
        </w:rPr>
        <w:t xml:space="preserve"> лиц.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EF28AC" w:rsidRPr="00044520" w:rsidRDefault="00EF28AC" w:rsidP="00EF28AC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4.2. 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</w:t>
      </w:r>
      <w:r w:rsidR="001A7CB7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осуществляют специалисты отдела по опеке и попечительству, ответственные за организацию работы по предоставлению государственной услуги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в ред.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</w:t>
      </w:r>
      <w:r w:rsidR="001A7CB7">
        <w:rPr>
          <w:b/>
          <w:i/>
          <w:sz w:val="28"/>
          <w:szCs w:val="28"/>
        </w:rPr>
        <w:t>1006 от</w:t>
      </w:r>
      <w:r>
        <w:rPr>
          <w:b/>
          <w:i/>
          <w:sz w:val="28"/>
          <w:szCs w:val="28"/>
        </w:rPr>
        <w:t xml:space="preserve"> 23.08.2016 г.)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регламента, иных правовых актов Российской Федерации.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Проверки могут быть плановыми и внеплановыми. При проверке могут рассматриваться все вопросы, связанные с предоставлением услуги. 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сроков и последовательность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40E" w:rsidRDefault="0019640E" w:rsidP="0019640E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006412" w:rsidRPr="00006412" w:rsidRDefault="00006412" w:rsidP="0000641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6412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FF196C" w:rsidRPr="00FF196C">
        <w:rPr>
          <w:b/>
          <w:i/>
          <w:sz w:val="28"/>
          <w:szCs w:val="28"/>
        </w:rPr>
        <w:t>(в ред. Постановления Главы района №0463 от 13.04.2020 г.)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</w:t>
      </w:r>
      <w:r w:rsidRPr="00006412">
        <w:rPr>
          <w:sz w:val="28"/>
          <w:szCs w:val="28"/>
        </w:rPr>
        <w:t xml:space="preserve"> либо муниципального служащего 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5.1. </w:t>
      </w:r>
      <w:r w:rsidRPr="00006412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sz w:val="28"/>
          <w:szCs w:val="28"/>
        </w:rPr>
        <w:t>1) нарушение с</w:t>
      </w:r>
      <w:r w:rsidRPr="00006412">
        <w:rPr>
          <w:rFonts w:eastAsia="Calibri"/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006412">
        <w:rPr>
          <w:rFonts w:eastAsia="Calibri"/>
          <w:sz w:val="28"/>
          <w:szCs w:val="28"/>
        </w:rPr>
        <w:t>государственной услуги;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</w:t>
      </w:r>
      <w:r w:rsidRPr="00006412">
        <w:rPr>
          <w:rFonts w:eastAsia="Calibri"/>
          <w:sz w:val="28"/>
          <w:szCs w:val="28"/>
        </w:rPr>
        <w:lastRenderedPageBreak/>
        <w:t>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006412" w:rsidRPr="00006412" w:rsidRDefault="00006412" w:rsidP="000064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006412">
        <w:rPr>
          <w:rFonts w:eastAsia="Calibri"/>
          <w:b/>
          <w:sz w:val="28"/>
          <w:szCs w:val="28"/>
        </w:rPr>
        <w:t xml:space="preserve"> </w:t>
      </w:r>
    </w:p>
    <w:p w:rsidR="00006412" w:rsidRPr="00006412" w:rsidRDefault="00006412" w:rsidP="000064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006412" w:rsidRPr="00006412" w:rsidRDefault="00006412" w:rsidP="000064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006412" w:rsidRPr="00006412" w:rsidRDefault="00006412" w:rsidP="000064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006412" w:rsidRPr="00006412" w:rsidRDefault="00006412" w:rsidP="000064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006412" w:rsidRPr="00006412" w:rsidRDefault="00006412" w:rsidP="00006412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5" w:history="1">
        <w:r w:rsidRPr="00006412">
          <w:rPr>
            <w:rStyle w:val="ab"/>
            <w:sz w:val="28"/>
            <w:szCs w:val="28"/>
            <w:lang w:val="en-US"/>
          </w:rPr>
          <w:t>www</w:t>
        </w:r>
        <w:r w:rsidRPr="00006412">
          <w:rPr>
            <w:rStyle w:val="ab"/>
            <w:sz w:val="28"/>
            <w:szCs w:val="28"/>
          </w:rPr>
          <w:t>.</w:t>
        </w:r>
        <w:r w:rsidRPr="00006412">
          <w:rPr>
            <w:rStyle w:val="ab"/>
            <w:sz w:val="28"/>
            <w:szCs w:val="28"/>
            <w:lang w:val="en-US"/>
          </w:rPr>
          <w:t>a</w:t>
        </w:r>
        <w:proofErr w:type="spellStart"/>
        <w:r w:rsidRPr="00006412">
          <w:rPr>
            <w:rStyle w:val="ab"/>
            <w:sz w:val="28"/>
            <w:szCs w:val="28"/>
          </w:rPr>
          <w:t>лмазный-край.рф</w:t>
        </w:r>
        <w:proofErr w:type="spellEnd"/>
      </w:hyperlink>
      <w:r w:rsidRPr="00006412">
        <w:rPr>
          <w:rStyle w:val="ab"/>
          <w:sz w:val="28"/>
          <w:szCs w:val="28"/>
        </w:rPr>
        <w:t>)</w:t>
      </w:r>
      <w:r w:rsidRPr="00006412">
        <w:rPr>
          <w:rFonts w:eastAsia="Calibri"/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006412" w:rsidRPr="00006412" w:rsidRDefault="00006412" w:rsidP="00006412">
      <w:pPr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Общие требования к порядку подачи и рассмотрения жалобы</w:t>
      </w:r>
    </w:p>
    <w:p w:rsid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006412">
        <w:rPr>
          <w:rFonts w:eastAsia="Calibri"/>
          <w:sz w:val="28"/>
          <w:szCs w:val="28"/>
        </w:rPr>
        <w:tab/>
      </w:r>
    </w:p>
    <w:p w:rsid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</w:t>
      </w:r>
      <w:r w:rsidRPr="00006412">
        <w:rPr>
          <w:rFonts w:eastAsia="Calibri"/>
          <w:sz w:val="28"/>
          <w:szCs w:val="28"/>
        </w:rPr>
        <w:lastRenderedPageBreak/>
        <w:t>Главой Администрации района, предоставляющего государственную услугу.</w:t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</w:p>
    <w:p w:rsid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006412">
        <w:rPr>
          <w:color w:val="000000"/>
          <w:sz w:val="28"/>
          <w:szCs w:val="28"/>
        </w:rPr>
        <w:t xml:space="preserve"> (</w:t>
      </w:r>
      <w:hyperlink r:id="rId6" w:history="1">
        <w:r w:rsidRPr="00006412">
          <w:rPr>
            <w:rStyle w:val="ab"/>
            <w:sz w:val="28"/>
            <w:szCs w:val="28"/>
            <w:lang w:val="en-US"/>
          </w:rPr>
          <w:t>www</w:t>
        </w:r>
        <w:r w:rsidRPr="00006412">
          <w:rPr>
            <w:rStyle w:val="ab"/>
            <w:sz w:val="28"/>
            <w:szCs w:val="28"/>
          </w:rPr>
          <w:t>.</w:t>
        </w:r>
        <w:r w:rsidRPr="00006412">
          <w:rPr>
            <w:rStyle w:val="ab"/>
            <w:sz w:val="28"/>
            <w:szCs w:val="28"/>
            <w:lang w:val="en-US"/>
          </w:rPr>
          <w:t>a</w:t>
        </w:r>
        <w:r w:rsidRPr="00006412">
          <w:rPr>
            <w:rStyle w:val="ab"/>
            <w:sz w:val="28"/>
            <w:szCs w:val="28"/>
          </w:rPr>
          <w:t>лмазный-край.рф</w:t>
        </w:r>
      </w:hyperlink>
      <w:r w:rsidRPr="00006412">
        <w:rPr>
          <w:sz w:val="28"/>
          <w:szCs w:val="28"/>
        </w:rPr>
        <w:t>)</w:t>
      </w:r>
      <w:r w:rsidRPr="00006412">
        <w:rPr>
          <w:rFonts w:eastAsia="Calibri"/>
          <w:sz w:val="28"/>
          <w:szCs w:val="28"/>
        </w:rPr>
        <w:t xml:space="preserve">, а также с помощью Единого портала государственных и муниципальных услуг (функций) (www.gosuslugi.ru) </w:t>
      </w:r>
      <w:r w:rsidRPr="00006412">
        <w:rPr>
          <w:sz w:val="28"/>
          <w:szCs w:val="28"/>
        </w:rPr>
        <w:t xml:space="preserve">либо </w:t>
      </w:r>
      <w:r w:rsidRPr="00006412">
        <w:rPr>
          <w:rFonts w:eastAsia="Calibri"/>
          <w:sz w:val="28"/>
          <w:szCs w:val="28"/>
        </w:rPr>
        <w:t xml:space="preserve">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  <w:r w:rsidRPr="00006412">
        <w:rPr>
          <w:rFonts w:eastAsia="Calibri"/>
          <w:sz w:val="28"/>
          <w:szCs w:val="28"/>
        </w:rPr>
        <w:tab/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5.10. Жалоба должна содержать: </w:t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6412" w:rsidRPr="00006412" w:rsidRDefault="00006412" w:rsidP="000064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Срок рассмотрения жалобы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 xml:space="preserve"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</w:t>
      </w:r>
      <w:r w:rsidRPr="00006412">
        <w:rPr>
          <w:rFonts w:eastAsia="Calibri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Результат рассмотрения жалобы</w:t>
      </w:r>
    </w:p>
    <w:p w:rsidR="00006412" w:rsidRPr="00006412" w:rsidRDefault="00006412" w:rsidP="000064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2) в удовлетворении жалобы отказывается.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412" w:rsidRPr="00006412" w:rsidRDefault="00006412" w:rsidP="000064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6412">
        <w:rPr>
          <w:rFonts w:eastAsia="Calibri"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006412" w:rsidRPr="00006412" w:rsidRDefault="00006412" w:rsidP="000064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06412" w:rsidRPr="00006412" w:rsidRDefault="00006412" w:rsidP="00006412">
      <w:pPr>
        <w:ind w:left="360"/>
        <w:jc w:val="both"/>
        <w:rPr>
          <w:sz w:val="28"/>
          <w:szCs w:val="28"/>
        </w:rPr>
      </w:pPr>
    </w:p>
    <w:p w:rsidR="00006412" w:rsidRPr="00006412" w:rsidRDefault="00006412" w:rsidP="00006412">
      <w:pPr>
        <w:ind w:left="360"/>
        <w:jc w:val="both"/>
        <w:rPr>
          <w:sz w:val="28"/>
          <w:szCs w:val="28"/>
        </w:rPr>
      </w:pPr>
    </w:p>
    <w:p w:rsidR="00006412" w:rsidRPr="00006412" w:rsidRDefault="00006412" w:rsidP="00006412">
      <w:pPr>
        <w:rPr>
          <w:rFonts w:ascii="Arial" w:hAnsi="Arial"/>
          <w:sz w:val="28"/>
          <w:szCs w:val="28"/>
        </w:rPr>
      </w:pPr>
    </w:p>
    <w:p w:rsidR="00AC5A23" w:rsidRPr="00E102FE" w:rsidRDefault="00AC5A23" w:rsidP="00006412">
      <w:pPr>
        <w:tabs>
          <w:tab w:val="left" w:pos="709"/>
        </w:tabs>
        <w:ind w:firstLine="900"/>
        <w:jc w:val="center"/>
        <w:rPr>
          <w:sz w:val="28"/>
          <w:szCs w:val="28"/>
        </w:rPr>
      </w:pPr>
    </w:p>
    <w:sectPr w:rsidR="00AC5A23" w:rsidRPr="00E102FE" w:rsidSect="00BB523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AC"/>
    <w:multiLevelType w:val="multilevel"/>
    <w:tmpl w:val="76D898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4875EF8"/>
    <w:multiLevelType w:val="multilevel"/>
    <w:tmpl w:val="3AAC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DD0122"/>
    <w:multiLevelType w:val="multilevel"/>
    <w:tmpl w:val="50264D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3AC67306"/>
    <w:multiLevelType w:val="multilevel"/>
    <w:tmpl w:val="EA5ED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417C6AE3"/>
    <w:multiLevelType w:val="multilevel"/>
    <w:tmpl w:val="91563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66AA62A2"/>
    <w:multiLevelType w:val="multilevel"/>
    <w:tmpl w:val="51360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DFE73F7"/>
    <w:multiLevelType w:val="multilevel"/>
    <w:tmpl w:val="BD02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0"/>
    <w:rsid w:val="00006412"/>
    <w:rsid w:val="00014843"/>
    <w:rsid w:val="00025337"/>
    <w:rsid w:val="000330BD"/>
    <w:rsid w:val="0003567E"/>
    <w:rsid w:val="0005013E"/>
    <w:rsid w:val="000578C3"/>
    <w:rsid w:val="000731EC"/>
    <w:rsid w:val="00075705"/>
    <w:rsid w:val="0009004B"/>
    <w:rsid w:val="000D334A"/>
    <w:rsid w:val="00104EFE"/>
    <w:rsid w:val="001141F5"/>
    <w:rsid w:val="0014114E"/>
    <w:rsid w:val="001421FD"/>
    <w:rsid w:val="00160926"/>
    <w:rsid w:val="00166D07"/>
    <w:rsid w:val="00171012"/>
    <w:rsid w:val="00187040"/>
    <w:rsid w:val="00194F66"/>
    <w:rsid w:val="0019640E"/>
    <w:rsid w:val="001A06D5"/>
    <w:rsid w:val="001A7CB7"/>
    <w:rsid w:val="001B5129"/>
    <w:rsid w:val="001C041B"/>
    <w:rsid w:val="001C4ED0"/>
    <w:rsid w:val="001C76FA"/>
    <w:rsid w:val="001D189A"/>
    <w:rsid w:val="001D1949"/>
    <w:rsid w:val="001D3880"/>
    <w:rsid w:val="001F2490"/>
    <w:rsid w:val="001F3CE6"/>
    <w:rsid w:val="001F7651"/>
    <w:rsid w:val="0020242C"/>
    <w:rsid w:val="00211806"/>
    <w:rsid w:val="00232FBF"/>
    <w:rsid w:val="0023523F"/>
    <w:rsid w:val="00257378"/>
    <w:rsid w:val="002622AA"/>
    <w:rsid w:val="002B3ECB"/>
    <w:rsid w:val="002D2544"/>
    <w:rsid w:val="002F0143"/>
    <w:rsid w:val="003118F8"/>
    <w:rsid w:val="00327633"/>
    <w:rsid w:val="003348C2"/>
    <w:rsid w:val="00344FDE"/>
    <w:rsid w:val="003534A0"/>
    <w:rsid w:val="003758DD"/>
    <w:rsid w:val="0038011E"/>
    <w:rsid w:val="0038446F"/>
    <w:rsid w:val="00385140"/>
    <w:rsid w:val="00394036"/>
    <w:rsid w:val="003E69CD"/>
    <w:rsid w:val="004063C3"/>
    <w:rsid w:val="00433814"/>
    <w:rsid w:val="0043562C"/>
    <w:rsid w:val="004423B7"/>
    <w:rsid w:val="00451A98"/>
    <w:rsid w:val="004626EB"/>
    <w:rsid w:val="00486A8F"/>
    <w:rsid w:val="004B57C2"/>
    <w:rsid w:val="004C0EF9"/>
    <w:rsid w:val="004D3438"/>
    <w:rsid w:val="004E793A"/>
    <w:rsid w:val="00533D81"/>
    <w:rsid w:val="00536BBC"/>
    <w:rsid w:val="005503C4"/>
    <w:rsid w:val="00575BD2"/>
    <w:rsid w:val="0057747B"/>
    <w:rsid w:val="00586B16"/>
    <w:rsid w:val="005916F9"/>
    <w:rsid w:val="005E0603"/>
    <w:rsid w:val="00607906"/>
    <w:rsid w:val="006110F0"/>
    <w:rsid w:val="00651796"/>
    <w:rsid w:val="0066683B"/>
    <w:rsid w:val="00667958"/>
    <w:rsid w:val="006A0FAE"/>
    <w:rsid w:val="006B3C58"/>
    <w:rsid w:val="006D5CAB"/>
    <w:rsid w:val="006E061D"/>
    <w:rsid w:val="00701176"/>
    <w:rsid w:val="007100F4"/>
    <w:rsid w:val="007136B7"/>
    <w:rsid w:val="007322F0"/>
    <w:rsid w:val="00741226"/>
    <w:rsid w:val="00756DC7"/>
    <w:rsid w:val="00761340"/>
    <w:rsid w:val="007800AD"/>
    <w:rsid w:val="00782FC5"/>
    <w:rsid w:val="007F584E"/>
    <w:rsid w:val="00816EE7"/>
    <w:rsid w:val="00873B5C"/>
    <w:rsid w:val="0087487C"/>
    <w:rsid w:val="0087728F"/>
    <w:rsid w:val="0087755C"/>
    <w:rsid w:val="00890D49"/>
    <w:rsid w:val="008A3FA9"/>
    <w:rsid w:val="008C5374"/>
    <w:rsid w:val="008C6021"/>
    <w:rsid w:val="008E1CC1"/>
    <w:rsid w:val="00942FF8"/>
    <w:rsid w:val="0095713C"/>
    <w:rsid w:val="00962DD1"/>
    <w:rsid w:val="00990A37"/>
    <w:rsid w:val="0099173A"/>
    <w:rsid w:val="00997222"/>
    <w:rsid w:val="009A0853"/>
    <w:rsid w:val="009B0FFC"/>
    <w:rsid w:val="009B1F5A"/>
    <w:rsid w:val="009D06DC"/>
    <w:rsid w:val="009F5FE3"/>
    <w:rsid w:val="00A20F97"/>
    <w:rsid w:val="00A7400E"/>
    <w:rsid w:val="00A768AC"/>
    <w:rsid w:val="00A7714E"/>
    <w:rsid w:val="00A81836"/>
    <w:rsid w:val="00A8753B"/>
    <w:rsid w:val="00A90262"/>
    <w:rsid w:val="00A934A9"/>
    <w:rsid w:val="00AA4F0B"/>
    <w:rsid w:val="00AB146C"/>
    <w:rsid w:val="00AC5A23"/>
    <w:rsid w:val="00B03680"/>
    <w:rsid w:val="00B05922"/>
    <w:rsid w:val="00B16157"/>
    <w:rsid w:val="00B64285"/>
    <w:rsid w:val="00B712FA"/>
    <w:rsid w:val="00BA1C01"/>
    <w:rsid w:val="00BA2E80"/>
    <w:rsid w:val="00BA5DFA"/>
    <w:rsid w:val="00BB523C"/>
    <w:rsid w:val="00BD68C1"/>
    <w:rsid w:val="00BD6D28"/>
    <w:rsid w:val="00BE08A1"/>
    <w:rsid w:val="00BE2D45"/>
    <w:rsid w:val="00BE6743"/>
    <w:rsid w:val="00BE6798"/>
    <w:rsid w:val="00C05ECB"/>
    <w:rsid w:val="00C1212D"/>
    <w:rsid w:val="00C539A4"/>
    <w:rsid w:val="00C5510D"/>
    <w:rsid w:val="00C613CD"/>
    <w:rsid w:val="00C61412"/>
    <w:rsid w:val="00C806AD"/>
    <w:rsid w:val="00C84067"/>
    <w:rsid w:val="00C8741E"/>
    <w:rsid w:val="00C900DA"/>
    <w:rsid w:val="00C928EF"/>
    <w:rsid w:val="00CA2E08"/>
    <w:rsid w:val="00CE3ED9"/>
    <w:rsid w:val="00D25EF6"/>
    <w:rsid w:val="00D46109"/>
    <w:rsid w:val="00D7543B"/>
    <w:rsid w:val="00D756FF"/>
    <w:rsid w:val="00DA4C9B"/>
    <w:rsid w:val="00DA518D"/>
    <w:rsid w:val="00DC33F9"/>
    <w:rsid w:val="00DE2598"/>
    <w:rsid w:val="00DE33BA"/>
    <w:rsid w:val="00E051BB"/>
    <w:rsid w:val="00E102FE"/>
    <w:rsid w:val="00E11AE8"/>
    <w:rsid w:val="00E13CDB"/>
    <w:rsid w:val="00E47E97"/>
    <w:rsid w:val="00E9245E"/>
    <w:rsid w:val="00EB7519"/>
    <w:rsid w:val="00ED2C8C"/>
    <w:rsid w:val="00ED3AE3"/>
    <w:rsid w:val="00EF05D8"/>
    <w:rsid w:val="00EF28AC"/>
    <w:rsid w:val="00F0268F"/>
    <w:rsid w:val="00F2467B"/>
    <w:rsid w:val="00F57B4C"/>
    <w:rsid w:val="00F57CBF"/>
    <w:rsid w:val="00F61F41"/>
    <w:rsid w:val="00F9019B"/>
    <w:rsid w:val="00F92B09"/>
    <w:rsid w:val="00FD4AEC"/>
    <w:rsid w:val="00FD5FF3"/>
    <w:rsid w:val="00FF196C"/>
    <w:rsid w:val="00FF21F0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3C4BC"/>
  <w15:chartTrackingRefBased/>
  <w15:docId w15:val="{E36DD557-8C53-488E-A4A0-71CC545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80"/>
  </w:style>
  <w:style w:type="paragraph" w:styleId="1">
    <w:name w:val="heading 1"/>
    <w:basedOn w:val="a"/>
    <w:next w:val="a"/>
    <w:qFormat/>
    <w:rsid w:val="001D3880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qFormat/>
    <w:rsid w:val="001D3880"/>
    <w:pPr>
      <w:keepNext/>
      <w:jc w:val="center"/>
      <w:outlineLvl w:val="8"/>
    </w:pPr>
    <w:rPr>
      <w:b/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3880"/>
    <w:pPr>
      <w:spacing w:before="100" w:after="100"/>
    </w:pPr>
    <w:rPr>
      <w:sz w:val="18"/>
    </w:rPr>
  </w:style>
  <w:style w:type="paragraph" w:styleId="a4">
    <w:name w:val="footnote text"/>
    <w:basedOn w:val="a"/>
    <w:semiHidden/>
    <w:rsid w:val="001D3880"/>
  </w:style>
  <w:style w:type="paragraph" w:styleId="a5">
    <w:name w:val="Body Text"/>
    <w:basedOn w:val="a"/>
    <w:rsid w:val="001D3880"/>
    <w:pPr>
      <w:jc w:val="both"/>
    </w:pPr>
    <w:rPr>
      <w:sz w:val="28"/>
    </w:rPr>
  </w:style>
  <w:style w:type="paragraph" w:styleId="a6">
    <w:name w:val="Body Text Indent"/>
    <w:basedOn w:val="a"/>
    <w:rsid w:val="001D3880"/>
    <w:pPr>
      <w:ind w:firstLine="851"/>
      <w:jc w:val="both"/>
    </w:pPr>
    <w:rPr>
      <w:sz w:val="28"/>
    </w:rPr>
  </w:style>
  <w:style w:type="paragraph" w:styleId="2">
    <w:name w:val="Body Text 2"/>
    <w:basedOn w:val="a"/>
    <w:rsid w:val="001D3880"/>
    <w:rPr>
      <w:sz w:val="24"/>
    </w:rPr>
  </w:style>
  <w:style w:type="paragraph" w:styleId="3">
    <w:name w:val="Body Text 3"/>
    <w:basedOn w:val="a"/>
    <w:rsid w:val="001D3880"/>
    <w:pPr>
      <w:jc w:val="both"/>
    </w:pPr>
    <w:rPr>
      <w:sz w:val="24"/>
    </w:rPr>
  </w:style>
  <w:style w:type="paragraph" w:styleId="20">
    <w:name w:val="Body Text Indent 2"/>
    <w:basedOn w:val="a"/>
    <w:rsid w:val="001D3880"/>
    <w:pPr>
      <w:ind w:firstLine="851"/>
      <w:jc w:val="both"/>
    </w:pPr>
    <w:rPr>
      <w:sz w:val="28"/>
    </w:rPr>
  </w:style>
  <w:style w:type="paragraph" w:styleId="a7">
    <w:name w:val="Block Text"/>
    <w:basedOn w:val="a"/>
    <w:rsid w:val="001D3880"/>
    <w:pPr>
      <w:ind w:left="3969" w:right="26" w:hanging="141"/>
      <w:jc w:val="both"/>
    </w:pPr>
    <w:rPr>
      <w:sz w:val="24"/>
    </w:rPr>
  </w:style>
  <w:style w:type="paragraph" w:styleId="a8">
    <w:name w:val="Plain Text"/>
    <w:basedOn w:val="a"/>
    <w:rsid w:val="001D3880"/>
    <w:rPr>
      <w:rFonts w:ascii="Courier New" w:hAnsi="Courier New"/>
    </w:rPr>
  </w:style>
  <w:style w:type="paragraph" w:customStyle="1" w:styleId="ConsNormal">
    <w:name w:val="ConsNormal"/>
    <w:rsid w:val="001D38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D38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rsid w:val="001C7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76FA"/>
    <w:rPr>
      <w:rFonts w:ascii="Tahoma" w:hAnsi="Tahoma" w:cs="Tahoma"/>
      <w:sz w:val="16"/>
      <w:szCs w:val="16"/>
    </w:rPr>
  </w:style>
  <w:style w:type="paragraph" w:customStyle="1" w:styleId="10">
    <w:name w:val="марк список 1"/>
    <w:basedOn w:val="a"/>
    <w:rsid w:val="004B57C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1">
    <w:name w:val="нум список 1"/>
    <w:basedOn w:val="10"/>
    <w:rsid w:val="004B57C2"/>
  </w:style>
  <w:style w:type="character" w:styleId="ab">
    <w:name w:val="Hyperlink"/>
    <w:unhideWhenUsed/>
    <w:rsid w:val="0000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&#1083;&#1084;&#1072;&#1079;&#1085;&#1099;&#1081;-&#1082;&#1088;&#1072;&#1081;.&#1088;&#1092;" TargetMode="External"/><Relationship Id="rId5" Type="http://schemas.openxmlformats.org/officeDocument/2006/relationships/hyperlink" Target="http://www.a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28934</CharactersWithSpaces>
  <SharedDoc>false</SharedDoc>
  <HLinks>
    <vt:vector size="12" baseType="variant">
      <vt:variant>
        <vt:i4>3212351</vt:i4>
      </vt:variant>
      <vt:variant>
        <vt:i4>3</vt:i4>
      </vt:variant>
      <vt:variant>
        <vt:i4>0</vt:i4>
      </vt:variant>
      <vt:variant>
        <vt:i4>5</vt:i4>
      </vt:variant>
      <vt:variant>
        <vt:lpwstr>http://www.aлмазный-край.рф/</vt:lpwstr>
      </vt:variant>
      <vt:variant>
        <vt:lpwstr/>
      </vt:variant>
      <vt:variant>
        <vt:i4>3212351</vt:i4>
      </vt:variant>
      <vt:variant>
        <vt:i4>0</vt:i4>
      </vt:variant>
      <vt:variant>
        <vt:i4>0</vt:i4>
      </vt:variant>
      <vt:variant>
        <vt:i4>5</vt:i4>
      </vt:variant>
      <vt:variant>
        <vt:lpwstr>http://www.aлмазный-край.рф/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Конышева Евгения Андреевна</cp:lastModifiedBy>
  <cp:revision>2</cp:revision>
  <cp:lastPrinted>2012-10-23T05:36:00Z</cp:lastPrinted>
  <dcterms:created xsi:type="dcterms:W3CDTF">2020-08-22T03:59:00Z</dcterms:created>
  <dcterms:modified xsi:type="dcterms:W3CDTF">2020-08-22T03:59:00Z</dcterms:modified>
</cp:coreProperties>
</file>