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B4" w:rsidRDefault="003B04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5"/>
        <w:tblW w:w="978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87"/>
      </w:tblGrid>
      <w:tr w:rsidR="003B04B4">
        <w:tc>
          <w:tcPr>
            <w:tcW w:w="9787" w:type="dxa"/>
          </w:tcPr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постановлению 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районной Администрации</w:t>
            </w:r>
          </w:p>
          <w:p w:rsidR="003B04B4" w:rsidRDefault="002144A0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от «____» ____ 2023 г. № ______</w:t>
            </w: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  <w:strike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3B04B4">
            <w:pPr>
              <w:jc w:val="right"/>
              <w:rPr>
                <w:rFonts w:ascii="Times New Roman" w:eastAsia="Times New Roman" w:hAnsi="Times New Roman" w:cs="Times New Roman"/>
                <w:i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«Мирнинский район»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Саха (Якутия)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«Реализация градостроительной политики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2024 - 2028 годы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Мирный, 2023 г.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</w:rPr>
        <w:sectPr w:rsidR="003B04B4">
          <w:footerReference w:type="default" r:id="rId7"/>
          <w:headerReference w:type="first" r:id="rId8"/>
          <w:pgSz w:w="11906" w:h="16838"/>
          <w:pgMar w:top="1134" w:right="849" w:bottom="851" w:left="1701" w:header="720" w:footer="0" w:gutter="0"/>
          <w:pgNumType w:start="1"/>
          <w:cols w:space="720"/>
          <w:titlePg/>
        </w:sectPr>
      </w:pPr>
    </w:p>
    <w:p w:rsidR="003B04B4" w:rsidRDefault="002144A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61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3B04B4" w:rsidRDefault="002144A0">
            <w:pPr>
              <w:ind w:right="-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градостроительной политики</w:t>
            </w:r>
          </w:p>
        </w:tc>
      </w:tr>
    </w:tbl>
    <w:p w:rsidR="003B04B4" w:rsidRDefault="003B04B4"/>
    <w:tbl>
      <w:tblPr>
        <w:tblStyle w:val="a7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 2028 годы</w:t>
            </w: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B04B4" w:rsidRDefault="003B0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8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625" w:type="dxa"/>
          </w:tcPr>
          <w:p w:rsidR="003B04B4" w:rsidRDefault="002144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МО «Мирнинский район РС(Я)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9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714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программы</w:t>
            </w:r>
          </w:p>
          <w:p w:rsidR="003B04B4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4B4" w:rsidRDefault="003B04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5" w:type="dxa"/>
          </w:tcPr>
          <w:p w:rsidR="003B04B4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архитектуры и градостроительства Администрации МО «Мирнинский район» РС(Я) (далее – УАиГ);</w:t>
            </w:r>
          </w:p>
          <w:p w:rsidR="003B04B4" w:rsidRDefault="002144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2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местного самоуправления Мирнинского района РС(Я):</w:t>
            </w:r>
          </w:p>
          <w:p w:rsidR="003B04B4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городских поселений МО «Город Мирный», МО «Город Удачный», </w:t>
            </w:r>
            <w:r w:rsidR="00863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 «Поселок Айхал»,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«Поселок Чернышевский», МО Поселок Светлый», МО «Поселок Алмазный»;</w:t>
            </w:r>
          </w:p>
          <w:p w:rsidR="003B04B4" w:rsidRDefault="002144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сельских поселений МО «Ботуобуйинский наслег», МО «Чуонинский наслег»,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национальный эвенкийский наслег» (далее – Администрации поселений).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a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rPr>
          <w:trHeight w:val="1649"/>
        </w:trPr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25" w:type="dxa"/>
          </w:tcPr>
          <w:p w:rsidR="003B04B4" w:rsidRDefault="002144A0" w:rsidP="00123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устойчивого развития территорий Мирнинского района на основе территориального планирования, градостроительного зонирования и планировки территории</w:t>
            </w:r>
            <w:r w:rsidR="001239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B04B4" w:rsidRDefault="003B04B4">
      <w:pPr>
        <w:rPr>
          <w:sz w:val="28"/>
          <w:szCs w:val="28"/>
        </w:rPr>
      </w:pPr>
    </w:p>
    <w:tbl>
      <w:tblPr>
        <w:tblStyle w:val="ab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14"/>
        <w:gridCol w:w="7625"/>
      </w:tblGrid>
      <w:tr w:rsidR="003B04B4">
        <w:tc>
          <w:tcPr>
            <w:tcW w:w="426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25" w:type="dxa"/>
            <w:tcBorders>
              <w:bottom w:val="single" w:sz="4" w:space="0" w:color="000000"/>
            </w:tcBorders>
          </w:tcPr>
          <w:p w:rsidR="003B04B4" w:rsidRDefault="002144A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 </w:t>
            </w:r>
          </w:p>
          <w:p w:rsidR="00477BD2" w:rsidRPr="00477BD2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механизмов комплексного развития территорий индивидуальной жилой застройки</w:t>
            </w:r>
            <w:r w:rsidR="00477B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B04B4" w:rsidRDefault="002144A0" w:rsidP="00477BD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Style w:val="ac"/>
        <w:tblW w:w="100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2418"/>
        <w:gridCol w:w="1468"/>
        <w:gridCol w:w="1418"/>
        <w:gridCol w:w="1508"/>
        <w:gridCol w:w="1417"/>
        <w:gridCol w:w="1407"/>
      </w:tblGrid>
      <w:tr w:rsidR="003B04B4" w:rsidTr="00745B2A">
        <w:trPr>
          <w:trHeight w:val="1021"/>
        </w:trPr>
        <w:tc>
          <w:tcPr>
            <w:tcW w:w="418" w:type="dxa"/>
            <w:vMerge w:val="restart"/>
          </w:tcPr>
          <w:p w:rsidR="003B04B4" w:rsidRDefault="002144A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программы (руб.):</w:t>
            </w:r>
          </w:p>
        </w:tc>
        <w:tc>
          <w:tcPr>
            <w:tcW w:w="1468" w:type="dxa"/>
            <w:vAlign w:val="center"/>
          </w:tcPr>
          <w:p w:rsidR="003B04B4" w:rsidRDefault="003B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  <w:p w:rsidR="003B04B4" w:rsidRDefault="003B0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150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40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</w:tr>
      <w:tr w:rsidR="003B04B4" w:rsidTr="00745B2A">
        <w:trPr>
          <w:trHeight w:val="559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федеральный бюджет</w:t>
            </w:r>
          </w:p>
        </w:tc>
        <w:tc>
          <w:tcPr>
            <w:tcW w:w="146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0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3B04B4" w:rsidTr="00745B2A">
        <w:trPr>
          <w:trHeight w:val="395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республиканский бюджет</w:t>
            </w:r>
          </w:p>
        </w:tc>
        <w:tc>
          <w:tcPr>
            <w:tcW w:w="146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08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07" w:type="dxa"/>
            <w:vAlign w:val="center"/>
          </w:tcPr>
          <w:p w:rsidR="003B04B4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0,00</w:t>
            </w:r>
          </w:p>
        </w:tc>
      </w:tr>
      <w:tr w:rsidR="003B04B4" w:rsidTr="00745B2A">
        <w:trPr>
          <w:trHeight w:val="632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бюджет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МО «Мирнинский район»</w:t>
            </w:r>
          </w:p>
        </w:tc>
        <w:tc>
          <w:tcPr>
            <w:tcW w:w="146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16 210 183,23</w:t>
            </w:r>
          </w:p>
        </w:tc>
        <w:tc>
          <w:tcPr>
            <w:tcW w:w="141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7 189 183,23</w:t>
            </w:r>
          </w:p>
        </w:tc>
        <w:tc>
          <w:tcPr>
            <w:tcW w:w="1508" w:type="dxa"/>
            <w:vAlign w:val="center"/>
          </w:tcPr>
          <w:p w:rsidR="003B04B4" w:rsidRPr="00E4577F" w:rsidRDefault="00745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3 465 849,9</w:t>
            </w:r>
            <w:r w:rsidR="00E4577F"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3B04B4" w:rsidRPr="00E4577F" w:rsidRDefault="00E4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3 465 849,90</w:t>
            </w:r>
          </w:p>
        </w:tc>
        <w:tc>
          <w:tcPr>
            <w:tcW w:w="1407" w:type="dxa"/>
            <w:vAlign w:val="center"/>
          </w:tcPr>
          <w:p w:rsidR="003B04B4" w:rsidRPr="00E4577F" w:rsidRDefault="00E45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3 465 849,90</w:t>
            </w:r>
          </w:p>
        </w:tc>
      </w:tr>
      <w:tr w:rsidR="003B04B4" w:rsidTr="00745B2A">
        <w:trPr>
          <w:trHeight w:val="330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иные источники</w:t>
            </w:r>
          </w:p>
        </w:tc>
        <w:tc>
          <w:tcPr>
            <w:tcW w:w="1468" w:type="dxa"/>
            <w:vAlign w:val="center"/>
          </w:tcPr>
          <w:p w:rsidR="003B04B4" w:rsidRPr="00E4577F" w:rsidRDefault="00D3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1 802 046,58</w:t>
            </w:r>
          </w:p>
        </w:tc>
        <w:tc>
          <w:tcPr>
            <w:tcW w:w="1418" w:type="dxa"/>
            <w:vAlign w:val="center"/>
          </w:tcPr>
          <w:p w:rsidR="003B04B4" w:rsidRPr="00E4577F" w:rsidRDefault="00D3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1 802 046,58</w:t>
            </w:r>
          </w:p>
        </w:tc>
        <w:tc>
          <w:tcPr>
            <w:tcW w:w="1508" w:type="dxa"/>
            <w:vAlign w:val="center"/>
          </w:tcPr>
          <w:p w:rsidR="003B04B4" w:rsidRPr="00E4577F" w:rsidRDefault="002144A0" w:rsidP="00D3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</w:t>
            </w:r>
            <w:r w:rsidR="00D32C8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1417" w:type="dxa"/>
            <w:vAlign w:val="center"/>
          </w:tcPr>
          <w:p w:rsidR="003B04B4" w:rsidRPr="00E4577F" w:rsidRDefault="002144A0" w:rsidP="00D32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1 802 046,</w:t>
            </w:r>
            <w:r w:rsidR="00D32C8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58</w:t>
            </w:r>
          </w:p>
        </w:tc>
        <w:tc>
          <w:tcPr>
            <w:tcW w:w="1407" w:type="dxa"/>
            <w:vAlign w:val="center"/>
          </w:tcPr>
          <w:p w:rsidR="003B04B4" w:rsidRPr="00E4577F" w:rsidRDefault="00214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D32C8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802 046,58</w:t>
            </w:r>
          </w:p>
        </w:tc>
      </w:tr>
      <w:tr w:rsidR="003B04B4" w:rsidTr="00745B2A">
        <w:trPr>
          <w:trHeight w:val="690"/>
        </w:trPr>
        <w:tc>
          <w:tcPr>
            <w:tcW w:w="418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3B04B4" w:rsidRDefault="002144A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ИТОГО по программе</w:t>
            </w:r>
          </w:p>
        </w:tc>
        <w:tc>
          <w:tcPr>
            <w:tcW w:w="1468" w:type="dxa"/>
            <w:vAlign w:val="center"/>
          </w:tcPr>
          <w:p w:rsidR="003B04B4" w:rsidRPr="00E4577F" w:rsidRDefault="00745B2A" w:rsidP="00F92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18 012 229,8</w:t>
            </w:r>
            <w:r w:rsidR="00F9282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:rsidR="003B04B4" w:rsidRPr="00E4577F" w:rsidRDefault="00745B2A" w:rsidP="00F92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8 991 229,8</w:t>
            </w:r>
            <w:r w:rsidR="00F9282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508" w:type="dxa"/>
            <w:vAlign w:val="center"/>
          </w:tcPr>
          <w:p w:rsidR="003B04B4" w:rsidRPr="00E4577F" w:rsidRDefault="00745B2A" w:rsidP="0054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5 267 896,</w:t>
            </w:r>
            <w:r w:rsidR="005440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17" w:type="dxa"/>
            <w:vAlign w:val="center"/>
          </w:tcPr>
          <w:p w:rsidR="003B04B4" w:rsidRPr="00E4577F" w:rsidRDefault="00E4577F" w:rsidP="0054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5 267 896,</w:t>
            </w:r>
            <w:r w:rsidR="005440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407" w:type="dxa"/>
            <w:vAlign w:val="center"/>
          </w:tcPr>
          <w:p w:rsidR="003B04B4" w:rsidRPr="00E4577F" w:rsidRDefault="00E4577F" w:rsidP="00544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5" w:right="-11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4577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5 267 896,</w:t>
            </w:r>
            <w:r w:rsidR="005440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48</w:t>
            </w:r>
          </w:p>
        </w:tc>
      </w:tr>
    </w:tbl>
    <w:p w:rsidR="003B04B4" w:rsidRDefault="003B04B4">
      <w:pPr>
        <w:rPr>
          <w:rFonts w:ascii="Times New Roman" w:eastAsia="Times New Roman" w:hAnsi="Times New Roman" w:cs="Times New Roman"/>
          <w:i/>
          <w:color w:val="FF0000"/>
          <w:sz w:val="21"/>
          <w:szCs w:val="21"/>
        </w:rPr>
      </w:pPr>
    </w:p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7229"/>
      </w:tblGrid>
      <w:tr w:rsidR="003B04B4">
        <w:tc>
          <w:tcPr>
            <w:tcW w:w="426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2410" w:type="dxa"/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программы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</w:tcPr>
          <w:p w:rsidR="003B04B4" w:rsidRDefault="00E844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 w:rsidR="00214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количества градостроительной документации, приведенной в соответствие современным требованиям и действующему законодательству;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100% внесения в ЕГРН сведений о границах населенных пунктов и территориальных зон;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30" w:firstLin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административных центров </w:t>
            </w:r>
            <w:r w:rsidR="00502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поселений местными нормативными документами (дизайн-кодами); 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всех сельских поселений подготовленной проектной документацией по обустройству территорий компактной жилой застройки;</w:t>
            </w:r>
          </w:p>
          <w:p w:rsidR="003B04B4" w:rsidRDefault="002144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объема ввода индивидуального жилья по Мирнинскому району.</w:t>
            </w:r>
          </w:p>
        </w:tc>
      </w:tr>
    </w:tbl>
    <w:p w:rsidR="003B04B4" w:rsidRDefault="003B04B4"/>
    <w:p w:rsidR="003B04B4" w:rsidRDefault="003B04B4">
      <w:pPr>
        <w:sectPr w:rsidR="003B04B4">
          <w:pgSz w:w="11906" w:h="16838"/>
          <w:pgMar w:top="851" w:right="851" w:bottom="851" w:left="1418" w:header="720" w:footer="119" w:gutter="0"/>
          <w:cols w:space="720"/>
          <w:titlePg/>
        </w:sect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1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ТЕКУЩЕГО СОСТОЯНИЯ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состояния сферы социально-экономического развития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декларируется основная цель государства и общества – это создание благоприятных и безопасных условий жизнедеятельности населения.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Градостроительная деятельность посредством территориального планирования, градостроительного зонирования и планировки территории направлена на обеспечение таких условий, которые невозможно представить без наличия надежной инженерной инфраструктуры. Отсутствие социальной и инженерной инфраструктуры резко снижает общую оценку и привлекательность территории.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 градостроительной документации поселений Мирнинского района предполагает иерархическую последовательность ее подготовки, начиная от схемы территориального планирования муниципального района (далее СТП), генеральных планов поселений (далее – ГП), правил землепользования и застройки поселений (далее – ПЗЗ), местных нормативов градостроительного проектирования (далее – МНГП) и заканчивая документацией по планировке территории: проектами планировки территории (далее – ППТ) и проектами межевания территории (далее – ПМТ), проектной документацией применительно к объектам капитального строительства и их частям, строящимся либо реконструируемым.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градостроительной документации формируются и ставятся на кадастровый учет земельные участки, выдаются градостроительные планы земельных участков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3B04B4" w:rsidRDefault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15 части 1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2144A0" w:rsidRPr="0043055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E0AA3" w:rsidRPr="00E6516F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вопросам местного значения муниципального района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отнесены</w:t>
      </w:r>
      <w:r w:rsidR="002144A0" w:rsidRPr="00E651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схем территориального планирования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схемы территориального планирования муниципального района документации по планировке территории,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ведение информационной системы обеспечения градостроительной деятельности, осуществляемой на территории муниципального района,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и изъятие земельных участков в границах муниципального района для муниципальных нужд,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</w:t>
      </w:r>
    </w:p>
    <w:p w:rsidR="004A06AE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кодексом Российской Федерации, </w:t>
      </w:r>
    </w:p>
    <w:p w:rsidR="00E6516F" w:rsidRDefault="004A06AE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выдача градостроительного плана земельного участка,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>нного на межселенной территории</w:t>
      </w:r>
      <w:r w:rsidRPr="004A0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в области градостроительной деятельности относятся: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муниципальных районов;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муниципальных районов; 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соответствующих межселенных территорий;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>Градостроительным к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>одексом</w:t>
      </w:r>
      <w:r w:rsidR="008735A6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</w:t>
      </w:r>
      <w:proofErr w:type="gramStart"/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55 </w:t>
      </w:r>
      <w:r w:rsidR="00A72397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A72397"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 w:rsidR="00A72397" w:rsidRPr="00A723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соответствующих межселенных территориях; </w:t>
      </w:r>
    </w:p>
    <w:p w:rsidR="008A7793" w:rsidRP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6) ведение государственных информационных систем обеспечения градостроительной деятельности в части, касающейся осуществления </w:t>
      </w:r>
      <w:r w:rsidRPr="008A7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градостроительной деятельности на территориях муниципальных районов, и 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деятельности;  </w:t>
      </w:r>
    </w:p>
    <w:p w:rsidR="008A7793" w:rsidRDefault="008A7793" w:rsidP="008A7793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93">
        <w:rPr>
          <w:rFonts w:ascii="Times New Roman" w:eastAsia="Times New Roman" w:hAnsi="Times New Roman" w:cs="Times New Roman"/>
          <w:sz w:val="28"/>
          <w:szCs w:val="28"/>
        </w:rPr>
        <w:t xml:space="preserve">7)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A12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642" w:rsidRPr="00A12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Федерации, в том числе в области градостроительной деятельности.</w:t>
      </w:r>
    </w:p>
    <w:p w:rsidR="003B04B4" w:rsidRPr="00500ED0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такие соглашения заключены между МО «Мирнинский район» и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городскими поселениями: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МО «Город Удачный» сроком до 31.12.2024, </w:t>
      </w:r>
    </w:p>
    <w:p w:rsidR="003B04B4" w:rsidRDefault="002144A0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 «Поселок Чернышевский», МО «Поселок Светлый» и МО «Поселок Алмазный» сроком до 31.12.2027. </w:t>
      </w:r>
    </w:p>
    <w:p w:rsidR="003B04B4" w:rsidRPr="00500ED0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Вопросы местного значения в области градостроительной деятельности на территориях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статьей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D92304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решаются органами местного самоуправления соответствующих муниципальных районов.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В этих случаях данные вопросы являются вопросами местного значения муниципального района.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>с пунктами 6 и 20 части 1 статьи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FD4C92" w:rsidRPr="00500ED0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507FC3">
        <w:rPr>
          <w:rFonts w:ascii="Times New Roman" w:eastAsia="Times New Roman" w:hAnsi="Times New Roman" w:cs="Times New Roman"/>
          <w:sz w:val="28"/>
          <w:szCs w:val="28"/>
        </w:rPr>
        <w:t xml:space="preserve">к компетенции городских и сельских поселений </w:t>
      </w:r>
      <w:r w:rsidRPr="00500ED0">
        <w:rPr>
          <w:rFonts w:ascii="Times New Roman" w:eastAsia="Times New Roman" w:hAnsi="Times New Roman" w:cs="Times New Roman"/>
          <w:sz w:val="28"/>
          <w:szCs w:val="28"/>
        </w:rPr>
        <w:t>относятся: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подготовленной на основе генеральных планов поселения документации по планировке территории,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градостроительного плана земельного участка, расположенного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утверждение местных нормативов градостроительного проектирования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резервирование земель и изъятие земельных участков в границах поселения для муниципальных нужд,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муниципального земельного контроля в границах поселения,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</w:p>
    <w:p w:rsid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</w:t>
      </w:r>
    </w:p>
    <w:p w:rsidR="00C36C35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C36C35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Федерации.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046" w:rsidRPr="00DD5046" w:rsidRDefault="00C36C35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частями 3 и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14   Федерального закона № 131-ФЗ 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>к вопросам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 местного значения сельского поселения относятся вопросы, предусмотренные  пунктом 20 (за исключением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решаются органами местного самоуправления соответствующих муниципальных районов и являются вопросами местного значения муниципальных районов. </w:t>
      </w:r>
    </w:p>
    <w:p w:rsidR="00DD5046" w:rsidRPr="00DD5046" w:rsidRDefault="00C152E1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</w:t>
      </w:r>
      <w:r w:rsidR="00DD5046" w:rsidRPr="00DD5046"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№ 131-ФЗ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кодексом Российской Федерации.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8 Градостроительного </w:t>
      </w:r>
      <w:r w:rsidR="00C152E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к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полномочиям органов местного самоуправления поселений в области градостроительной деятельности относятся: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1) подготовка и утверждение документов территориального планирования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2) утверждение местных нормативов градостроительного проектирования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3) утверждение правил землепользования и застройки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4) утверждение документации по планировке территории в случаях, предусмотренных настоящим Кодексом;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5.1) направление уведомлений, предусмотренных пунктом 2 части 7, пунктом 3 части 8 статьи 51.1 и пунктом 5 части 19 статьи 55 </w:t>
      </w:r>
      <w:r w:rsidR="0068457F" w:rsidRPr="0068457F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6) утратил силу. - Федеральный закон от 30.12.2020 N 494-ФЗ;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="003B6F0D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</w:t>
      </w:r>
      <w:r w:rsidR="003B6F0D" w:rsidRPr="003B6F0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8) разработка и утверждение программ комплексного развития систем коммунальной инфраструктуры поселений, программ комплексного развития 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транспортной инфраструктуры поселений, программ комплексного развития социальной инфраструктуры поселений;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 </w:t>
      </w:r>
    </w:p>
    <w:p w:rsidR="00DD5046" w:rsidRPr="00DD5046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10) принятие решений о комплексном развитии территорий в случаях, предусмотренных 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>Градостроительн</w:t>
      </w:r>
      <w:r w:rsidR="00F46758">
        <w:rPr>
          <w:rFonts w:ascii="Times New Roman" w:eastAsia="Times New Roman" w:hAnsi="Times New Roman" w:cs="Times New Roman"/>
          <w:sz w:val="28"/>
          <w:szCs w:val="28"/>
        </w:rPr>
        <w:t>ым кодексом</w:t>
      </w:r>
      <w:r w:rsidR="00F46758" w:rsidRPr="00F4675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55E48" w:rsidRDefault="00DD5046" w:rsidP="00DD5046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93">
        <w:rPr>
          <w:rFonts w:ascii="Times New Roman" w:eastAsia="Times New Roman" w:hAnsi="Times New Roman" w:cs="Times New Roman"/>
          <w:sz w:val="28"/>
          <w:szCs w:val="28"/>
        </w:rPr>
        <w:t>11) принятие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 xml:space="preserve">, другими федеральными законами (далее - приведение в соответствие с 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56395B" w:rsidRPr="0056395B">
        <w:rPr>
          <w:rFonts w:ascii="Times New Roman" w:eastAsia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DD50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районной Администрации в вопросах регулирования застройки и рационального использования территорий является организация разработки градостроительной документации и своевременное внесение в нее необходимых изменений, а также контроль за реализацией данных документов.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A9D">
        <w:rPr>
          <w:rFonts w:ascii="Times New Roman" w:eastAsia="Times New Roman" w:hAnsi="Times New Roman" w:cs="Times New Roman"/>
          <w:sz w:val="28"/>
          <w:szCs w:val="28"/>
        </w:rPr>
        <w:t>За 5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рамках муниципальной программы «Градостроительное планирование и развитие территорий Мирнинского района» на 2019-2023 годы) были подготовлены: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схема территориального планирования муниципального района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генеральные планы муниципальных образований и населенных пунктов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генеральные планы населенных пунктов (г. Удачный, п. Чернышевский, п. Алмазный, п. Новый, с. Арылах, п. Заря (не утвержден), п. Сюльдюкар)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правила землепользования и застройки муниципальных образований (МО «Чуонинский наслег» и МО «Город Удачный»)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правила землепользования и застройки населенных пунктов (п. Чернышевский, п. Алмазный, п. Новый, с. Арылах, п. Заря (не утверждены), с. Сюльдюкар)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местные нормативы градостроительного проектирования (МО «Чуонинский наслег» -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инженерно-геодезические изыскания (геодезические съемки были выполнены на территорию в границах населенного пункта п. Новый и части территории г. Удачного)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документация по планировке территорий (г. Удачный, п. Чернышевский, п. Алмазный, с. Арылах, п. Заря (не утвержден), с. Сюльдюкар) – </w:t>
      </w:r>
      <w:r w:rsidRPr="005F3A9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такими документами на сегодняшний день и необходимость их корректировки в разрезе поселений Мирнинского района,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внесение необходимых сведений о границах населенных пунктов и территориальных зонах в Единый государственный реестр недвижимости (далее – ЕГРН) представлены в таблице 1. </w:t>
      </w:r>
    </w:p>
    <w:p w:rsidR="003B04B4" w:rsidRDefault="002144A0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Таблица 1</w:t>
      </w:r>
    </w:p>
    <w:p w:rsidR="003B04B4" w:rsidRDefault="003B04B4">
      <w:pPr>
        <w:tabs>
          <w:tab w:val="left" w:pos="1134"/>
        </w:tabs>
        <w:ind w:left="567"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e"/>
        <w:tblW w:w="9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275"/>
        <w:gridCol w:w="2552"/>
        <w:gridCol w:w="1703"/>
        <w:gridCol w:w="21"/>
      </w:tblGrid>
      <w:tr w:rsidR="003B04B4">
        <w:trPr>
          <w:gridAfter w:val="1"/>
          <w:wAfter w:w="21" w:type="dxa"/>
          <w:trHeight w:val="1392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Вид документа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реестровые и (или) учетные номера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Год утверждения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 (или) внесения сведений </w:t>
            </w:r>
          </w:p>
          <w:p w:rsidR="003B04B4" w:rsidRDefault="002144A0">
            <w:pPr>
              <w:tabs>
                <w:tab w:val="left" w:pos="1134"/>
              </w:tabs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Требуется ли корректировка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или разработка,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внесение сведений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ЕГРН (границы)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Вносились ли изменения 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документ</w:t>
            </w:r>
          </w:p>
        </w:tc>
      </w:tr>
      <w:tr w:rsidR="003B04B4">
        <w:trPr>
          <w:trHeight w:val="275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«Мирнинский район»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Схема территориального планирования (СТП) муниципального района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 случае изменения границ муниципальных образований МО «Город Мирный» и МО «Поселок Светлый»)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межевания территории (ППТ и ПМТ)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межселенных территорий для размещения на них объектов местного значения района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межселенных территорий (ПЗЗ)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 таких территорий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планирования застройки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межселенной территории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trHeight w:val="301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«Город Мирный», с. Березовка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Мирного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утверждением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 утвержден не был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Березовка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Березовка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г. Мирный (14:37-4.1 (24576335))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 «Город Мирный»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 строительством нового аэропортового комплекса «Мирный»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разработкой Мастер-плана развития города Мирного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29.11.2016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28.11.2017 28.09.2018 24.01.2019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27.08.2019 27.02.2020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27.08.2020 26.11.2020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04.03.2021 23.03.2023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23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подготовленные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квартала индивидуальных жилых домов мкр. Заречный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квартала индивидуальных жилых домов по ш. 50 лет Октября города Мирного (1 очередь)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ППТ с ПМТ для размещения линейного объекта «г. Мирный. ш.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Реконструкция участка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дороги                                   с обустройством пешеходного тротуара»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1, 2, 3, 4, 5, 6 и 7 кварталов                     г.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4) ППТ с ПМТ для размещения линейного объекта «Подводящий газопровод.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промзона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для размещения линейного объекта «г. Мирный. Газоснабжение индивидуальных жилых домов 19 квартала и района улицы Весенняя, производственной базы МАУ «ГЖКХ». «Газоснабжение. Наружные газопроводы IV пусковой комплекс»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для размещения линейного объекта «Перевод на централизованное водоотведение п. Газовиков, подключение к сетям водоснабжения и водоотведения застройки новых кварталов по ш. 50 лет Октября в г. Мирном РС(Я)»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ПМТ квартала индивидуальных жилых домов по ш. 50 лет Октября (1 очередь) в части межевания территории улично-дорожной сети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ПМТ 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9) ПМТ территории, предназначенной для размещения объектов улично-дорожной сети и противопожарной полосы квартала индивидуальных жилых домов в мкр. Заречном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10) ППТ с ПМТ северной части г. Мирного, в том числе 25 квартала и квартала индивидуальных жилых домов по ш. 50 лет Октября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11) ППТ с ПМТ 13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12) ППТ с ПМТ для размещения линейного объекта «г. Мирный. Застройка мкр. Заречный. Квартал индивидуальных жилых домов. Газоснабжение»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13) ППТ с ПМТ для размещения линейного объекта «Сети газоснабжения для субъектов малого предпринимательства, расположенных по ш. 50 лет Октября»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14) ППТ с ПМТ 10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проектами межевания территории (ППТ с ПМТ), которые необходимо подготовить за счет местного бюджета: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ППТ с ПМТ 11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ППТ с ПМТ 14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3) ППТ с ПМТ 19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4) ППТ с ПМТ 22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5) ППТ с ПМТ 23 квартала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6) ППТ с ПМТ р-на Верхний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7) ППТ с ПМТ р-на Нижний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8) ППТ с ПМТ квартала индивидуальных жилых домов в северо-восточной части г. Мирного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 в связи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 разработкой Мастер-плана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ind w:left="-10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2020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Мастер-план развития города Мирного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г. Мирного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80 – 90 годов, </w:t>
            </w:r>
          </w:p>
          <w:p w:rsidR="003B04B4" w:rsidRDefault="002144A0">
            <w:pPr>
              <w:ind w:left="-255" w:right="-2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 также по подготовленным ППТ с ПМТ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частично,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для подготовки ППТ с ПМТ</w:t>
            </w:r>
          </w:p>
        </w:tc>
      </w:tr>
      <w:tr w:rsidR="003B04B4">
        <w:trPr>
          <w:trHeight w:val="328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«Город Удачный»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г. Удачного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(14:16-4.3 (2365308))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изменения границ подготовлен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 Удачного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2022.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проект изменений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</w:t>
            </w:r>
          </w:p>
        </w:tc>
      </w:tr>
      <w:tr w:rsidR="003B04B4">
        <w:trPr>
          <w:gridAfter w:val="1"/>
          <w:wAfter w:w="21" w:type="dxa"/>
          <w:trHeight w:val="34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Границы 16 территориальных зон: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подготовлен в 2023 проект новых МНГП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1) части г. Удачного</w:t>
            </w:r>
          </w:p>
          <w:p w:rsidR="003B04B4" w:rsidRDefault="003B04B4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63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2) части г. Удачного (Новый город и Надежный)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стадии подготовки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г. Удачного с дизайн-кодом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2022 для ППТ с ПМТ</w:t>
            </w:r>
          </w:p>
        </w:tc>
      </w:tr>
      <w:tr w:rsidR="003B04B4">
        <w:trPr>
          <w:trHeight w:val="28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Айхал»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Айхал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Айхал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  <w:trHeight w:val="182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24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территориальных зон и их количество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территории и проекты межевания территории (ППТ с ПМТ):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2019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Мастер-план п. Айхал</w:t>
            </w:r>
          </w:p>
        </w:tc>
        <w:tc>
          <w:tcPr>
            <w:tcW w:w="1275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частично</w:t>
            </w:r>
          </w:p>
          <w:p w:rsidR="003B04B4" w:rsidRDefault="002144A0">
            <w:pPr>
              <w:tabs>
                <w:tab w:val="left" w:pos="1134"/>
              </w:tabs>
              <w:ind w:lef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2017,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Чернышевский»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Чернышевский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(14:16-4.7 (2851295))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Чернышевский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8 территориальных зон (14:16-7.1; 14:16-7.2; 14:16-7.3; 14:16-7.4; 14:16-7.5; 14:16-7.6; 14:16-7.7; 4:16-7.9).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2018 для ППТ с ПМТ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Чернышевского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trHeight w:val="293"/>
        </w:trPr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Светлый»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Светлый (ГП)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(14:16-4.6 (2789666))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п. Светлый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2017 и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18 территориальных зон: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Проекты планировки с проектом межевания территории (на часть территории)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Светлый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«Поселок Алмазный», п. Алмазный, п. Новый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Алмазный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Алмазный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(14:16-4.4 (2848855))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2018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Новый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Новый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(14:16-4.109)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Алмазный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15 территориальных зон п. Алмазный (14:16-7.30; 14:16-7.31; 14:16-7.32; 14:16-7.33; 14:16-7.34; 14:16-7.35; 14:16-7.36; 14:16-7.37; 14:16-7.38; 14:16-7.39; 14:16-7.40; 14:16-7.51; 14:16-7.52; 14:16-7.53; 14:16-7.54)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Новый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 п. Новый (14:16-7.41; 14:16-7.42; 14:16-7.43; 14:16-7.44; 14:16-7.45; 14:16-7.46; 14:16-7.47; 14:16-7.48; 14:16-7.49; 14:16-7.50)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  <w:trHeight w:val="597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территории и проект межевания территории п. Алмазный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п. Алмазный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«Чуонинский наслег», с. Арылах, п. Заря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 МО «Чуонинский наслег»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Арылах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Арылах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(14:16-4.2 (2711773))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п. Заря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–  не утвержден,          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п. Заря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Арылах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 году, и в 2023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11 территориальных зон с. Арылах.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4 территориальных зон с. Арылах (14:16-7.14; 14:16-7.15; 14:16-7.16; 14:16-7.17)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п. Заря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утверждены, 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с. Арылах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п. Заря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 не утвержден, 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Арылах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2018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Ботуобийинский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наслег»,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с.Тас-Юрях</w:t>
            </w:r>
            <w:proofErr w:type="spellEnd"/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Тас-Юрях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Тас-Юрях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Тас-Юрях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2016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  <w:trHeight w:val="1134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10 территориальных зон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3B04B4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 должны измениться наименования зон и кол-во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 планировки с проектом межевания территории (ППТ с ПМТ)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Нет,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подготовка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новой редакции</w:t>
            </w:r>
          </w:p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Тас-Юрях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ind w:left="-104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 в 2017</w:t>
            </w:r>
          </w:p>
        </w:tc>
      </w:tr>
      <w:tr w:rsidR="003B04B4">
        <w:tc>
          <w:tcPr>
            <w:tcW w:w="9941" w:type="dxa"/>
            <w:gridSpan w:val="5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национальный наслег», с. Сюльдюкар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 с. Сюльдюкар (ГП)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населенного пункта с. Тас-Юрях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(14:16-4.1 (2709467))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 землепользования и застройки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с. Сюльдюкар (ПЗЗ)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в 2023 году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 территориальной зоны.</w:t>
            </w:r>
          </w:p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Границы 12 территориальных зон (14:16-7.18; 14:16-7.19; 14:16-7.20; 14:16-7.21; 14:16-7.22; 14:16-7.23; 14:16-7.24; 14:16-7.25; 14:16-7.26; 14:16-7.27; 14:16-7.28; 14:16-7.29)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требуется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нормативы градостроительного проектирования (МНГП)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планировки и проект межевания территории (ППТ с ПМТ_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может потребоваться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Дизайн-код с. Сюльдюкар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04B4">
        <w:trPr>
          <w:gridAfter w:val="1"/>
          <w:wAfter w:w="21" w:type="dxa"/>
        </w:trPr>
        <w:tc>
          <w:tcPr>
            <w:tcW w:w="4390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Картографические материалы и геодезические съемки</w:t>
            </w:r>
          </w:p>
        </w:tc>
        <w:tc>
          <w:tcPr>
            <w:tcW w:w="1275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80-90-х годов</w:t>
            </w:r>
          </w:p>
        </w:tc>
        <w:tc>
          <w:tcPr>
            <w:tcW w:w="2552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</w:t>
            </w:r>
          </w:p>
        </w:tc>
        <w:tc>
          <w:tcPr>
            <w:tcW w:w="1703" w:type="dxa"/>
            <w:shd w:val="clear" w:color="auto" w:fill="auto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да, частично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2018</w:t>
            </w:r>
          </w:p>
        </w:tc>
      </w:tr>
    </w:tbl>
    <w:p w:rsidR="003B04B4" w:rsidRDefault="003B04B4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Проведенный анализ показал, что не во всех поселениях в градостроительных документах соблюдены требования действующего законодательства, в т. ч. в части установления зон с особыми условиями использования территории и определения перечня объектов федерального, регионального и  местного значения, которые оказывают существенное влияние на социально-экономическое развитие территории, и необходимы</w:t>
      </w:r>
      <w:r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полномочий органами местного самоуправления по вопросам местного значения и в пределах переданных государственных полномочий в соответствии с федеральными законами и законами Республики Саха (Якутия).</w:t>
      </w:r>
    </w:p>
    <w:p w:rsidR="003B04B4" w:rsidRDefault="002144A0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Существующая градостроительная документация с. Тас-Юрях, разработанная в 2009 году, не отвечала действующим нормам и правилам по ее подготовке, а именно: 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Минрегиона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26.05.2011 № 244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Методических рекомендаций по разработке проектов генеральных планов поселений и городских округов»;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Минэкономразвития России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09.01.2018 №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Росреестра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10.11.2020 № П/0412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классификатора видов разрешенного использования земельных участков»;</w:t>
      </w:r>
    </w:p>
    <w:p w:rsidR="003B04B4" w:rsidRDefault="00214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приказу Росреестра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26.07.2022 № П/0292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данная документация в 2023 году подлежала корректировке.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5.1 статьи 23 и части 6.1 статьи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обязательным приложением к генеральному плану являются сведения о границах населенных пунктов, а к правилам землепользования и застройки – сведения о границах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сведения должны содержать графическое описание местоположения указанных границ, перечень координат характерных точек этих границ в системе координат, используемой для ведения Единого государственного реестра недвижимости (ЕГРН). Эти сведения должны быть внесены в ЕГРН (при их отсутствии в ЕГРН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 выдача разрешений на строительство на земельных участках, расположенных в границах установленных территориальных зон).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ЕГРН внесены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границах                             9 населенных пунктов (из 14-ти)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Мирнинского района из населенных пунктов, определенных в Приложении 40 к Закону РС(Я) </w:t>
      </w:r>
      <w:r w:rsidRPr="005F3A9D">
        <w:rPr>
          <w:rFonts w:ascii="Times New Roman" w:eastAsia="Times New Roman" w:hAnsi="Times New Roman" w:cs="Times New Roman"/>
          <w:color w:val="000000"/>
          <w:sz w:val="28"/>
          <w:szCs w:val="28"/>
        </w:rPr>
        <w:t>от 30.11.2004 173-З № 353-III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"Об установлении границ и о наделении статусом городского и сельского поселений муниципальных образований Республики Саха (Якутия)":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2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1398"/>
        <w:gridCol w:w="1443"/>
        <w:gridCol w:w="1852"/>
        <w:gridCol w:w="2223"/>
      </w:tblGrid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поселения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Статус поселения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п/п населенного пункта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населенного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составе поселения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Постановка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учет в ЕГРН сведений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 границах населенного пункта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 01.06.2023 (поставлены/нет)</w:t>
            </w:r>
          </w:p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Мирный"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Мирный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Березовка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"Город Удачный"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 Удачный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Полярный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Айхал"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Айхал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Моркока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Алмазный"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Алмазный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Новый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"Поселок Светлый"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Светлый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"Посёлок Чернышевский"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городское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п. Чернышевский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"Ботуобуйинский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Тас-Юрях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Садынский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национальный эвенкийский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Сюльдюкар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</w:tc>
      </w:tr>
      <w:tr w:rsidR="003B04B4">
        <w:tc>
          <w:tcPr>
            <w:tcW w:w="271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"Чуонинский наслег"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сельское поселение</w:t>
            </w:r>
          </w:p>
        </w:tc>
        <w:tc>
          <w:tcPr>
            <w:tcW w:w="144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Арылах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с. Заря</w:t>
            </w:r>
          </w:p>
        </w:tc>
        <w:tc>
          <w:tcPr>
            <w:tcW w:w="2223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поставлены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</w:tr>
      <w:tr w:rsidR="003B04B4">
        <w:trPr>
          <w:trHeight w:val="377"/>
        </w:trPr>
        <w:tc>
          <w:tcPr>
            <w:tcW w:w="271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98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2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223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необходимость постановки на кадастровый учет населенных пунктов с. Полярный (входит в границы населенного пункта г. Удачный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с. Моркока и с. Заря (подлежат упразднению) отсутствует.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такая постановка для п. Айхал и с. Березовка.</w:t>
      </w:r>
    </w:p>
    <w:p w:rsidR="003B04B4" w:rsidRPr="00D40AAF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>на 01.06.2023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«Градостроительное планирование и развитие территорий Мирнинского района» на 2019-2023 годы в ЕГРН внесены </w:t>
      </w:r>
      <w:r w:rsidRPr="00D40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49 территориальных зонах (из 157-ми): </w:t>
      </w:r>
    </w:p>
    <w:p w:rsidR="003B04B4" w:rsidRDefault="002144A0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Таблица 3</w:t>
      </w:r>
    </w:p>
    <w:p w:rsidR="003B04B4" w:rsidRDefault="003B04B4">
      <w:pPr>
        <w:tabs>
          <w:tab w:val="left" w:pos="1134"/>
        </w:tabs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0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3830"/>
        <w:gridCol w:w="2409"/>
        <w:gridCol w:w="2828"/>
      </w:tblGrid>
      <w:tr w:rsidR="003B04B4">
        <w:tc>
          <w:tcPr>
            <w:tcW w:w="560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Количество территориальных зон согласно ПЗЗ 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Количество территориальных зон, границы которых поставлены на учет</w:t>
            </w:r>
          </w:p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 ЕРН на 01.06.2023 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Мирный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 Удачный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Айхал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Алмазный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Новый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Березовый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Светлый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п. Чернышевский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Тас-Юрях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28" w:type="dxa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Сюльдюкар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3B04B4">
        <w:tc>
          <w:tcPr>
            <w:tcW w:w="56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30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с. Арылах</w:t>
            </w:r>
          </w:p>
        </w:tc>
        <w:tc>
          <w:tcPr>
            <w:tcW w:w="2409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28" w:type="dxa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3B04B4">
        <w:tc>
          <w:tcPr>
            <w:tcW w:w="560" w:type="dxa"/>
            <w:shd w:val="clear" w:color="auto" w:fill="DBE5F1"/>
            <w:vAlign w:val="center"/>
          </w:tcPr>
          <w:p w:rsidR="003B04B4" w:rsidRDefault="003B04B4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28" w:type="dxa"/>
            <w:shd w:val="clear" w:color="auto" w:fill="DBE5F1"/>
            <w:vAlign w:val="center"/>
          </w:tcPr>
          <w:p w:rsidR="003B04B4" w:rsidRDefault="002144A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49</w:t>
            </w:r>
          </w:p>
        </w:tc>
      </w:tr>
    </w:tbl>
    <w:p w:rsidR="003B04B4" w:rsidRDefault="003B04B4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территориальных зон, которые указаны в таблице 3, а также реестровые и учетные номера данных границ в ЕГРН представлены в таблице 1.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Требуется внесение сведений о границах 108-ми территориальных зон.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этом, после утверждения в новой редакции Правил землепользования и застройки п. Айхал и с. Тас-Юрях количество территориальных зон для данных населенных пунктов может измениться. 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новой редакции Правил землепользования и застройки МО «Город Удачный», подготовленных для утверждения, количество территориальных зон – 16 вместо 18.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направлений в области градостроительной деятельности является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ведение информационной системы обеспечения градостроительной деятельности Мирнинского района (далее – ИСОГД).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полномочия возложены на муниципальные районы Федеральным законом </w:t>
      </w:r>
      <w:r w:rsidRPr="00D40AAF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ИСОГД обеспечивает органы местного самоуправления, физических и юридических лиц достоверными сведениями, необходимыми для осуществления градостроительной деятельности, а также предоставление пяти муниципальных услуг, таких как, выдача градостроительного плана земельного участка, выдача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строительства, в связи с продлением срока действия такого разрешения), выдача разрешения на ввод объекта в эксплуатацию,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прием уведомлений об окончании строительства или реконструкции объекта индивидуального жилищного строительства или садового дома, в электронном виде.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Ответственными должностными лицами УАиГ, в том числе специалистом по работе с поселениями в рамках заключенных Соглашений о передаче полномочий в области градостроительной деятельности, осуществляется ведение путем сбора, документирования, актуализации, обработки, систематизации, учета, хранения и размещения сведений, документов и материалов градостроительной деятельности поселений Мирнинского района в ИСОГД.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полноценной работы специалистов УАиГ между районной Администрацией и ГБУ РС(Я) «Республиканский центр инфокоммуникационных технологий» 31.05.2023 заключен договор на оказание комплексной услуги по защите автоматизированного рабочего места от несанкционированного доступа третьих лиц.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регулярными изменениями действующего федерального законодательства в области градостроительной деятельности и возникающей необходимостью корректировки документов территориального планирования, градостроительного зонирования и документации по планировке территории, наполняемость обновленными сведениями системы ГИС ОГД РС(Я) и ИСОГД Мирнинского района будет происходить в постоянном режиме.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ИСОГД направлена на осуществление следующих задач: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принятия решений по вопросам территориального планирования района и поселений;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соблюдением законодательства в сфере градостроительной деятельности за счет формирования общего свода градостроительных документов и настройки процесса проведения проверки поступающих документов;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мониторинг существующих объектов капитального строительства и реализации планов развития – объектов жилищного фонда, транспортной, инженерной и социальной инфраструктуры в привязке к картографическим материалам и градостроительным документам;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разрешительных документов, предоставляемых при оказании муниципальных услуг;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ведение реестров выданных разрешительных документов, предоставление данных для контроля реализации принятых решений.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сельских поселений Мирнинского района, в основном в трех населенных пунктах, являющихся административными центрами этих поселений, проживает 2 240 человек (с. Арылах – 1570 человек, с. Тас-Юрях – 406 человек и с. Сюльдюкар – 264 человека).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отличие от городских и крупных сельских поселений нашей Республики они отличаются недостаточно развитой коммуникационной, транспортной и инженерной инфраструктурой, не обладают необходимыми условиями для развития предпринимательства, отстают в развитии характерного для сельских территорий индивидуального жилищного строительства.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Даже при наличии утвержденной документации по планировке территорий, несвоевременно ставятся на кадастровый учет земельные участки (территории) общего пользования, предназначенные для размещения объектов улично-дорожной сети и благоустройства территории, осуществляется подготовка соответствующей проектной документации по обустройству этих участков в целях строительства улиц, сетей инженерно-технического обеспечения (электро-, газо-, водоснабжения и водоотведения), благоустройству территории.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последний год реализации муниципальной программы «Градостроительное планирование и развитие территорий Мирнинского района» на 2019-2023 годы были включены мероприятия по подготовке такой проектной документации по компактной жилой застройке в с. Арылах и с. Сюльдюкар на территориях индивидуальной жилой застройки, определенных проектами планировки с проектами межевания территорий этих населенных пунктов.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Такая проектная документация необходима и в целях сбора документов для направления заявок на участие в конкурсном отборе для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18.07.2022 № 433.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с. Тас-Юрях такую проектную документацию можно будет подготовить только после утверждения в новой редакции генерального плана, правил землепользования и застройки, проекта планировки с проектом межевания территории, а также после формирования на основании этих документов в кварталах индивидуальной жилой застройки земельных участков (территорий) общего пользования и постановки их на кадастровый учет.  </w:t>
      </w:r>
    </w:p>
    <w:p w:rsidR="003B04B4" w:rsidRPr="00996A6C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муниципальной политики в жилищной и жилищно-коммунальной сферах определены Стратегией социально-экономического развития Мирнинского района Республики Саха (Якутия) на период до 2030 года, утвержденной решением Мирнинского районного Совета депутатов </w:t>
      </w:r>
      <w:r w:rsidRPr="00996A6C">
        <w:rPr>
          <w:rFonts w:ascii="Times New Roman" w:eastAsia="Times New Roman" w:hAnsi="Times New Roman" w:cs="Times New Roman"/>
          <w:sz w:val="28"/>
          <w:szCs w:val="28"/>
        </w:rPr>
        <w:t xml:space="preserve">от 25.04.2018 III - № 31-16.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населения доступным и качественным жильем, создание комфортной среды проживания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является одним из основных направлений перехода к инновационному социально ориентированному типу экономического развития.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государственной и муниципальной политики в жилищной сфере является стимулирование индивидуального жилищного строительства (далее – ИЖС), наращивание объемов ввода жилья и увеличение его доступности для граждан. </w:t>
      </w: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ИЖС вносит свой вклад в общую картину такого ввода объектов капитального строительства в эксплуатацию и играет основную роль в обеспечении жильем населения (особенно, в сельских поселениях).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ИЖС не требует, по сравнению со строительством многоквартирных домов (далее - МКД), значительных финансовых затрат и реализуется в основном за счет средств индивидуальных застройщиков.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 в эксплуатацию за период 2020-2022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как показывают данные (таблица 4), вырос. Однако, несмотря на усилия специалистов УАиГ по работе с индивидуальными застройщиками и Администрациями поселений объемы ИЖС невелики.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Таблица 4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920"/>
        <w:gridCol w:w="989"/>
        <w:gridCol w:w="876"/>
        <w:gridCol w:w="906"/>
        <w:gridCol w:w="932"/>
        <w:gridCol w:w="1614"/>
      </w:tblGrid>
      <w:tr w:rsidR="003B04B4">
        <w:trPr>
          <w:trHeight w:val="429"/>
          <w:jc w:val="center"/>
        </w:trPr>
        <w:tc>
          <w:tcPr>
            <w:tcW w:w="3397" w:type="dxa"/>
            <w:vMerge w:val="restart"/>
            <w:vAlign w:val="center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09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782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546" w:type="dxa"/>
            <w:gridSpan w:val="2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2023</w:t>
            </w:r>
          </w:p>
        </w:tc>
      </w:tr>
      <w:tr w:rsidR="003B04B4">
        <w:trPr>
          <w:trHeight w:val="330"/>
          <w:jc w:val="center"/>
        </w:trPr>
        <w:tc>
          <w:tcPr>
            <w:tcW w:w="3397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Ввод всего жилья по Мирнинскому району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2" w:type="dxa"/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8 000,0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  <w:tr w:rsidR="003B04B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 ввод объектов ИЖС (кв. м)</w:t>
            </w:r>
          </w:p>
        </w:tc>
        <w:tc>
          <w:tcPr>
            <w:tcW w:w="920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89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3 086,81</w:t>
            </w:r>
          </w:p>
        </w:tc>
        <w:tc>
          <w:tcPr>
            <w:tcW w:w="87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1 300,0</w:t>
            </w:r>
          </w:p>
        </w:tc>
        <w:tc>
          <w:tcPr>
            <w:tcW w:w="906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1 525,0</w:t>
            </w:r>
          </w:p>
        </w:tc>
        <w:tc>
          <w:tcPr>
            <w:tcW w:w="932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2 200,0</w:t>
            </w:r>
          </w:p>
        </w:tc>
        <w:tc>
          <w:tcPr>
            <w:tcW w:w="1614" w:type="dxa"/>
            <w:vAlign w:val="center"/>
          </w:tcPr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</w:t>
            </w:r>
          </w:p>
          <w:p w:rsidR="003B04B4" w:rsidRDefault="002144A0">
            <w:pPr>
              <w:ind w:left="-5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15.09.2023 </w:t>
            </w: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 не требовалось получение разрешения на ввод индивидуальных жилых домов в эксплуатацию, и граждане, ранее получившие разрешения на строительство, оформляли свои объекты по упрощенной схеме, минуя УАиГ и, соответственно, не предоставляя информацию о таком вводе и техническую документацию на свои индивидуальные жилые дома, что негативно отражалось на статистических данных в этой области.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органы государственной регистрации объектов недвижимости требуют от застройщиков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в УАиГ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соответствии построенных или реконструированных объектов ИЖС требованиям законодательства о градостроительной деятельности (кроме наличия ранее выданных разрешений на строительство или уведомлений о соответствии указанных в уведомлении о планируемом строительстве параметров объекта ИЖС установленным параметрам и допустимости размещения объекта ИЖС на земельном участке).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застройщиком для получения таких уведомлений стали предоставляться технические планы объектов индивидуального жилищного строительства, что способствует достоверности подаваемых в органы государственной статистики сведений по вводу объектов ИЖС.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рейтинге регионов Дальнего Востока по вводу жилья Республика Саха (Якутия) занимает вторую позицию: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– 2 место (530,0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2021 – 2 место (578,1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– 2 место (583,9 тыс. кв. м)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удовлетворения потребности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жилье запланировано ежегодное увеличение объемов ввода жилья до 832 тыс. кв. м к 2030 году.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показатели ввода жилья на территории Мирнинского района и такие показатели по Республике Саха (Якутия) (таблица 5), можно отметить насколько они низкие в нашем районе.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5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2"/>
        <w:tblW w:w="9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2700"/>
        <w:gridCol w:w="3119"/>
        <w:gridCol w:w="3111"/>
      </w:tblGrid>
      <w:tr w:rsidR="003B04B4">
        <w:tc>
          <w:tcPr>
            <w:tcW w:w="697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Год</w:t>
            </w:r>
          </w:p>
        </w:tc>
        <w:tc>
          <w:tcPr>
            <w:tcW w:w="2700" w:type="dxa"/>
            <w:shd w:val="clear" w:color="auto" w:fill="auto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РС(Я),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Объемы ввода жилья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Мирнинском районе, кв. м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11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Доля Мирнинского района</w:t>
            </w: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вводе жилья по РС(Я), %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578 000,0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3 086,81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0,53</w:t>
            </w:r>
          </w:p>
        </w:tc>
      </w:tr>
      <w:tr w:rsidR="003B04B4">
        <w:tc>
          <w:tcPr>
            <w:tcW w:w="697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584 000,0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1 524,0</w:t>
            </w:r>
          </w:p>
        </w:tc>
        <w:tc>
          <w:tcPr>
            <w:tcW w:w="3111" w:type="dxa"/>
            <w:tcBorders>
              <w:bottom w:val="single" w:sz="4" w:space="0" w:color="000000"/>
            </w:tcBorders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0,26</w:t>
            </w:r>
          </w:p>
        </w:tc>
      </w:tr>
      <w:tr w:rsidR="003B04B4">
        <w:tc>
          <w:tcPr>
            <w:tcW w:w="697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2700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650 000,0 (на 15.09.2023)</w:t>
            </w:r>
          </w:p>
        </w:tc>
        <w:tc>
          <w:tcPr>
            <w:tcW w:w="3119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974,1 (на 01.09.2023)</w:t>
            </w:r>
          </w:p>
        </w:tc>
        <w:tc>
          <w:tcPr>
            <w:tcW w:w="3111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0,15</w:t>
            </w:r>
          </w:p>
        </w:tc>
      </w:tr>
    </w:tbl>
    <w:p w:rsidR="003B04B4" w:rsidRDefault="003B04B4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динамика ввода объектов индивидуального жилищного строительства (ИЖС) по Мирнинскому району представлена диаграммой:</w:t>
      </w:r>
    </w:p>
    <w:p w:rsidR="003B04B4" w:rsidRDefault="002144A0">
      <w:pPr>
        <w:tabs>
          <w:tab w:val="left" w:pos="1134"/>
          <w:tab w:val="left" w:pos="2552"/>
          <w:tab w:val="left" w:pos="5387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9325" cy="2264410"/>
            <wp:effectExtent l="0" t="0" r="952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резкого увеличения показателей по объектам ИЖС в 2012 и 2021 годах наблюдается спад и неустойчивая динамика роста в дальнейшем. Объемы ввода объектов ИЖС незначительные, что требует разработки дополнительных механизмов их увеличения.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сельских поселениях доля индивидуальных жилых домов к общему жилью составляет почти 90%.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Малоэтажное домостроение перед строительством многоэтажного жилья обладает существенными преимуществами и возможностями: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себестоимости и сроков строительства;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объектов ИЖС автономными системами инженерного обеспечения;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домостроения;</w:t>
      </w:r>
    </w:p>
    <w:p w:rsidR="003B04B4" w:rsidRDefault="002144A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осуществления поддержки индивидуальных застройщиков.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Однако развитие ИЖС на территории поселений района идет низкими темпами, и на это есть причины (таблица 6). 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6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SWOT-анализ текущего состояния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3"/>
        <w:gridCol w:w="4814"/>
      </w:tblGrid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Преимущества (сильные стороны)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Недостатки (слабые стороны)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законодательной базы;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наличие отработанной схемы реализации мероприятий;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снижения себестоимости и сроков строительства по отношению к МКД;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обеспечения объектов ИЖС автономными системами инженерного обеспечения;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экологичных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конструкций домостроения;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"/>
                <w:tab w:val="left" w:pos="1134"/>
                <w:tab w:val="left" w:pos="2552"/>
              </w:tabs>
              <w:ind w:left="0" w:firstLine="29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возможность осуществления поддержки индивидуальных застройщиков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недостаточное количество земельных участков для строительства объектов ИЖС, обеспеченных инженерной инфраструктурой;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отсутствие механизмов привлечения частных инвестиционных и кредитных ресурсов в строительство и модернизацию коммунальной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обременительные для застройщика условия присоединения к системам инженерной инфраструктуры;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низкий уровень доходов населения, особенно в сельской местности;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климатические условия Крайнего Севера, влияющие на сроки строительства и значительное удорожание стоимости строительства кв. м жилья;</w:t>
            </w:r>
          </w:p>
          <w:p w:rsidR="003B04B4" w:rsidRDefault="002144A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1134"/>
                <w:tab w:val="left" w:pos="2552"/>
              </w:tabs>
              <w:ind w:left="42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высокие цены на строительные материалы, связанные с увеличением цен на энергоносители, топливо, транспортные расходы</w:t>
            </w:r>
          </w:p>
        </w:tc>
      </w:tr>
      <w:tr w:rsidR="003B04B4">
        <w:trPr>
          <w:trHeight w:val="454"/>
          <w:jc w:val="center"/>
        </w:trPr>
        <w:tc>
          <w:tcPr>
            <w:tcW w:w="4813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Возможности</w:t>
            </w:r>
          </w:p>
        </w:tc>
        <w:tc>
          <w:tcPr>
            <w:tcW w:w="4814" w:type="dxa"/>
            <w:vAlign w:val="center"/>
          </w:tcPr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Угрозы</w:t>
            </w:r>
          </w:p>
        </w:tc>
      </w:tr>
      <w:tr w:rsidR="003B04B4">
        <w:trPr>
          <w:jc w:val="center"/>
        </w:trPr>
        <w:tc>
          <w:tcPr>
            <w:tcW w:w="4813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застройки населенных пунктов за счет внедрения механизмов получения субсидий из государственного бюджета РС(Я) местным бюджетам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(в рамках госпрограммы РС(Я) «Комплексное развитие сельских территорий» на 2023 – 2027 годы);</w:t>
            </w:r>
          </w:p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индивидуальными застройщиками субсидий из бюджета МО «Мирнинский район» на строительство или реконструкцию объекта ИЖС.</w:t>
            </w:r>
          </w:p>
        </w:tc>
        <w:tc>
          <w:tcPr>
            <w:tcW w:w="4814" w:type="dxa"/>
          </w:tcPr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строительства объектов ИЖС по причине включения затрат по инженерному обеспечению территории в стоимость одного кв. м жилья;</w:t>
            </w:r>
          </w:p>
          <w:p w:rsidR="003B04B4" w:rsidRDefault="002144A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"/>
                <w:tab w:val="left" w:pos="1134"/>
                <w:tab w:val="left" w:pos="2552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стоимости строительных материалов и их доставки.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низкий уровень доходов населения, в особенности в сельской местности, отрицательно сказывается на принятии людьми решений об улучшении своих жилищных условий.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Еще одна из причин – это рост изначально высоких цен на строительные материалы, который связан с увеличением цен на энергоносители, топливо, транспортные расходы.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Следующая причина – это низкий уровень использования гражданами доступности кредитных ресурсов и информированности населения о возможности получения таких кредитах. 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Основой развития ИЖС является реализация градостроительной документации. На территории всех поселений Мирнинского района градостроительными документами определены соответствующие жилые зоны, в том числе зоны застройки малоэтажными жилыми домами (ЖМ) и зоны застройки индивидуальными жилыми домами (ЖИ), что дает комплексно развивать эти территории.  Однако, отсутствие объектов инженерной, транспортной и социальной инфраструктуры в районах перспективной застройки ИЖС и возможности их строительства за счет средств местных бюджетов тормозит их развитие.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разработанной в прошлые годы документацией по планировке территории (далее – ППТ с ПМТ) районы ИЖС в населенных пунктах района не обеспечены в полной мере инженерной инфраструктурой, подготовка проектной документации для которой и ее строительство требуют значительного времени и немалых затрат.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ППТ с ПМТ квартала ИЖС в мкр. Заречном г. Мирного был разработан еще в 2014 году, однако до настоящего времени не на всей его территории полностью обустроена улично-дорожная сеть и построены электрические сети, только начинается поэтапное строительство газопровода и совершенно отсутствует централизованное водоснабжение данного района. Медленно решаются вопросы строительства объектов инженерной инфраструктуры и на территории двух кварталов ИЖС по ш. 50 лет Октября, где основная часть земельных участков предоставлена гражданам, имеющим трех и более детей.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других поселениях заявители самостоятельно решают вопросы электроснабжения своих строящихся домов по договорам технологического присоединения к электрическим сетям, что также влияет на темпы жилищного строительства. При этом в с. Арылах и с. Сюльдюкар остро стоит вопрос отвода ливневых вод с участков ИЖС и территорий общего пользования, а также в с. Сюльдюкар – вопрос доставки строительных материалов.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зонах застройки ИЖС доля выделяемых земельных участков для многодетных семей велика, что предусматривает обеспечение таких территорий инфраструктурой в соответствии с Федеральным законом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24.07.2008 № 161-ФЗ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содействии развитию жилищного строительства». 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статье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Закону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26.11.2014 1367-З  № 291-V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закреплении за сельскими поселениями Республики Саха (Якутия) вопросов местного значения»,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относится к вопросам местного значения городских поселений либо муниципальных районов в отношении сельских поселений.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Однако, ввиду ограниченности средств местных бюджетов, организация обеспечения земельных участков, предоставляемых в целях ИЖС гражданам,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имеющим трех и более детей, объектами инфраструктуры в соответствии с параметрами планируемого строительства систем инженерно-технического обеспечения, предусмотренными проектами планировки территории в границах указанных земельных участков, может осуществляться с привлечением государственных средств в рамках соответствующих региональных и федеральных программ либо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таких программах необходимо наличие утвержденной градостроительной документации и проектной документации, прошедшей государственную экспертизу,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проверки на предмет достоверности определения сметной стоимости строительства.</w:t>
      </w:r>
    </w:p>
    <w:p w:rsidR="003B04B4" w:rsidRDefault="002144A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документации по планировке территории, а также проектной документации на строительство объектов инженерной инфраструктуры, организацию уличного освещения, строительство улично-дорожной сети, а также благоустройство территории тормозит развитие территорий ИЖС и плановые показатели ввода жилья, являясь сдерживающим фактором для многих факторов в строительстве объектов ИЖС и инженерной инфраструктуры.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«Индивидуальное жилищное строительство в Мирнинском районе» на 2019 – 2023 годы, а также в соответствии с Положением о предоставлении застройщикам – физическим лицам субсидий на строительство индивидуальных жилых домов на территории населенных пунктов предоставлялись субсидии на строительство или реконструкцию индивидуальных жилых домов на территории населенных пунктов: с. Арылах, п. Алмазный, с. Сюльдюкар, с. Тас-Юрях Мирнинского района Республики Саха (Якутия), утвержденным Постановлением Главы Администрации района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предоставлялись такие субсидии на компенсацию расходов застройщиков по строительству объекта ИЖС в размере 250 тыс. рублей и по реконструкции объекта ИЖС – в размере 150 тыс. рублей с увеличением размера субсидии при наличии в составе семьи трех и более несовершеннолетних детей (собственных и (или) усыновленных на 50 тыс. рублей на третьего и последующих детей (таблица 7). 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7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</w:rPr>
      </w:pPr>
    </w:p>
    <w:tbl>
      <w:tblPr>
        <w:tblStyle w:val="af4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647"/>
      </w:tblGrid>
      <w:tr w:rsidR="003B04B4">
        <w:tc>
          <w:tcPr>
            <w:tcW w:w="988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8647" w:type="dxa"/>
          </w:tcPr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B04B4" w:rsidRDefault="002144A0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/ общий размер (тыс. рублей) выданных субсидий на строительство (реконструкцию) объектов ИЖС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/ 1 000 000,0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/ 650 000,0   (в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 / 150 000,0 на реконструкцию)</w:t>
            </w:r>
          </w:p>
        </w:tc>
      </w:tr>
      <w:tr w:rsidR="003B04B4">
        <w:tc>
          <w:tcPr>
            <w:tcW w:w="988" w:type="dxa"/>
            <w:shd w:val="clear" w:color="auto" w:fill="auto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647" w:type="dxa"/>
          </w:tcPr>
          <w:p w:rsidR="003B04B4" w:rsidRDefault="002144A0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 15.09.2023 поступало 1 заявление на реконструкцию ИЖД в с. Арылах (150 000,0)</w:t>
            </w:r>
          </w:p>
          <w:p w:rsidR="003B04B4" w:rsidRDefault="003B04B4">
            <w:pPr>
              <w:tabs>
                <w:tab w:val="left" w:pos="1134"/>
                <w:tab w:val="left" w:pos="2552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04B4" w:rsidRDefault="003B04B4">
      <w:pPr>
        <w:tabs>
          <w:tab w:val="left" w:pos="1134"/>
          <w:tab w:val="left" w:pos="2552"/>
        </w:tabs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все застройщики, подающие заявления на получение таких субсидий, отвечают требованиям Положения об их предоставлении, а получающие субсидии жалуются на незначительные по сравнению с ценами на строительные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 и транспортные расходы на их доставку выделяемые суммы, а также маленькие сроки их освоения. Необходим пересмотр установленных Положением требований и условий, а также размеров предоставляемых субсидий.</w:t>
      </w:r>
    </w:p>
    <w:p w:rsidR="003B04B4" w:rsidRDefault="002144A0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Помимо строительства непосредственно индивидуального жилого дома, сельчане предлагают рассмотреть вопрос о возможности субсидирования доставки пиломатериалов для благоустройства территории ИЖС – строительства ограждений участков, что положительно влияло бы на внешний облик сельских населенных пунктов при наличии разработанного дизайн-кода села. </w:t>
      </w:r>
    </w:p>
    <w:p w:rsidR="003B04B4" w:rsidRDefault="003B04B4">
      <w:pPr>
        <w:tabs>
          <w:tab w:val="left" w:pos="1134"/>
          <w:tab w:val="left" w:pos="255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имеющейся проблемы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анализа текущего состояния сферы социально-экономического развития в области градостроительной деятельности и комплексной оценки градостроительного потенциала территорий формулируются следующие проблемы, послужившие причиной для разработки настоящей муниципальной программы: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своевременного внесения изменений в действующие документы территориального планирования, градостроительного зонирования и документацию планировки территории и подготовки новых документов, обусловленные необходимостью: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приведения их в соответствие с действующим законодательством;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 в документах информации о зонах с особыми условиями использования территории, объектах капитального строительства федерального, регионального и местного значения, планируемых к строительству за счет средств федерального, регионального и местного бюджетов;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соответствия утвержденным Постановлением Правительства РФ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29.05.2023 № 857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требованиям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строительства, согласно которым необходимо после 01.09.2023 внесение соответствующих дополнений в Правила землепользования и застройки поселений; 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планов по размещению на территории поселений объектов инженерной и социальной инфраструктуры федерального, регионального и местного значения;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мероприятий по реализации Указа главы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Мирнинского района Республики Саха (Якутия) на период до 2030 года», в том числе по разработке мастер-планов развития г. Удачный и Айхал, дизайн-кодов населенных пунктов Мирнинского района;</w:t>
      </w:r>
    </w:p>
    <w:p w:rsidR="003B04B4" w:rsidRDefault="002144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плана мероприятий (дорожной картой) по реализации мастер-плана развития города Мирного Мирнинского района Республики Саха (Якутия), в том числе в части размещения объектов местного значения муниципального района;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корректировки местных нормативов градостроительного проектирования МО «Мирнинский район» и поселений Мирнинского района в связи с утверждением в новой редакции Приказом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Управления архитектуры РС(Я)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17.03.2022 №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 нормативов градостроительного проектирования Республики Саха (Якутия) и выявлением несоответствия (противоречия) установленных данными нормативами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таким значениям, указанным в Местных нормативах градостроительного проектирования Мирнинского района и поселений Мирнинского района, что согласно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29.4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РФ не допускается;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исполнения требования законодательства о подготовке сведений о границах населенных пунктов, границах территориальных зон, особо охраняемых природных территорий, зон с особыми условиями использования территории в формате XML-схем (перечня координат характерных точек, МСК-14) для внесения этих сведений в федеральный орган, уполномоченный на осуществление государственного кадастрового учета, государственной регистрации прав, ведение ЕГРН (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01.01.2024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отсутствие таких сведений о границах территориальных зон не допускается выдача разрешений на строительство на земельных участках, расположенных в границах этих зон);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проработка возможности полноценного обеспечения земельных участков транспортными и инженерными коммуникациями, требующая подготовки или корректировки документации по планировке территории с учетом существующего рельефа местности, а также функционального зонирования и сценариев использования территории и ее комплексного развития;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низкий уровень художественно-эстетической привлекательности и благоустройства городов, поселков и сел Мирнинского района с точки зрения комфортности проживания, закрепления населения, привлечения инвестиций и туристов, слабое задействование этнокультурного, природного и рекреационного потенциала территорий, а также отсутствие понимания необходимости комплексного подхода к развитию территорий в этой связи (разработка дизайн-кода и бренда населенных пунктов поможет органам местного самоуправления в решении этих проблем); </w:t>
      </w:r>
    </w:p>
    <w:p w:rsidR="003B04B4" w:rsidRDefault="002144A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существенное отставание уровня жизни значительной части населения сельских поселений от уровня жизни жителей городов, в том числе в части доступа к ресурсам жизнеобеспечения, возможностей улучшения жилищных условий, строительства индивидуальных жилых домов и хозяйственных построек, что требует поддержки индивидуальных застройщиков со стороны органов местного самоуправления, а также подготовки соответствующей документации по планировке территории и проектов компактной жилой застройки для обеспечения строительства объектов инженерной инфраструктуры, улично-дорожной сети, организации уличного освещения и благоустройства территорий индивидуальной жилой застройки с возможностью получения соответствующих субсидий из государственного бюджета Республики Саха (Якутия) на реализацию данных мероприятий.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является основой для разработки комплекса мероприятий. Принятие программы на последующие 5 лет,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предусмотреть, ряд мероприятий, направленных на достижение следующих планируемых результатов:</w:t>
      </w:r>
    </w:p>
    <w:p w:rsidR="003B04B4" w:rsidRPr="00BA5AAD" w:rsidRDefault="00BA5AA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</w:t>
      </w:r>
      <w:r w:rsidR="002144A0"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градостроительной документации, приведенной в соответствие современным требованиям и действующему законодательству;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Достижение 100% внесения в ЕГРН сведений о границах населенных пунктов и территориальных зон; 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Обеспечение административных центров поселений местными нормативными документами (дизайн-кодами); </w:t>
      </w:r>
    </w:p>
    <w:p w:rsidR="003B04B4" w:rsidRPr="00BA5AAD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Обеспечение всех сельских поселений подготовленной проектной документацией по обустройству территорий компактной жилой застройки;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A5A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Увеличение объема ввода индивидуального жилья по Мирнинскому району.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</w:t>
      </w:r>
    </w:p>
    <w:p w:rsidR="003B04B4" w:rsidRDefault="002144A0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3B04B4" w:rsidRDefault="003B04B4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367589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89"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«Реализация градостроительной политики» на 2024-2028 годы является создание условий для обеспечения устойчивого развития территорий Мирнинского района на основе территориального планирования, градостроительного зони</w:t>
      </w:r>
      <w:r w:rsidR="00367589" w:rsidRPr="00367589">
        <w:rPr>
          <w:rFonts w:ascii="Times New Roman" w:eastAsia="Times New Roman" w:hAnsi="Times New Roman" w:cs="Times New Roman"/>
          <w:sz w:val="28"/>
          <w:szCs w:val="28"/>
        </w:rPr>
        <w:t>рования и планировки территории.</w:t>
      </w:r>
      <w:r w:rsidRPr="0036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акты, регулирующие целевые направления программы: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 Президента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21.07.2020 № 474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поручений Президента Российской Федерации от 11.08.2022 № Пр-1424 по вопросам реализации государственной программы «Национальная система пространственных данных»;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</w:t>
      </w:r>
      <w:r w:rsidR="00C405C9"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2023 № 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3B04B4" w:rsidRPr="001B4519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Градостроительный кодекс Российской Федерации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29.12.2004                          N 190-ФЗ; 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29.12.2008 644-З № 181-IV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"О градостроительной политике в Республике Саха (Якутия)";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 Правительства Республики Саха (Якутия)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23.12.2022 № 1249-р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плана мероприятий по реализации Указа Главы Республики Саха (Якутия </w:t>
      </w:r>
      <w:r w:rsidRPr="001B4519">
        <w:rPr>
          <w:rFonts w:ascii="Times New Roman" w:eastAsia="Times New Roman" w:hAnsi="Times New Roman" w:cs="Times New Roman"/>
          <w:color w:val="000000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развитии Мирнинского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Мирнинского районного Совета депутатов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25.04.2028 III - № 31-16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стратегии социально-экономического развития Мирнинского района Республики Саха (Якутия) на период до 2030 года»;</w:t>
      </w:r>
    </w:p>
    <w:p w:rsidR="003B04B4" w:rsidRDefault="002144A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Постановление районной Администрации </w:t>
      </w:r>
      <w:r w:rsidRPr="007D5142">
        <w:rPr>
          <w:rFonts w:ascii="Times New Roman" w:eastAsia="Times New Roman" w:hAnsi="Times New Roman" w:cs="Times New Roman"/>
          <w:color w:val="000000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населенных пунктов: с. Арылах, п. Алмазный, с. Сюльдюкар, с. Тас-Юрях Мирнинского района Республики Саха (Якутия)».</w:t>
      </w:r>
    </w:p>
    <w:p w:rsidR="003B04B4" w:rsidRPr="009814A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C">
        <w:rPr>
          <w:rFonts w:ascii="Times New Roman" w:eastAsia="Times New Roman" w:hAnsi="Times New Roman" w:cs="Times New Roman"/>
          <w:sz w:val="28"/>
          <w:szCs w:val="28"/>
        </w:rPr>
        <w:t>Определены следующие приоритетные задачи:</w:t>
      </w:r>
    </w:p>
    <w:p w:rsidR="003B04B4" w:rsidRPr="009814AC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814AC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 </w:t>
      </w:r>
    </w:p>
    <w:p w:rsidR="0019494C" w:rsidRPr="00A725E2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725E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</w:t>
      </w:r>
      <w:r w:rsidR="00A725E2" w:rsidRPr="00A725E2">
        <w:rPr>
          <w:rFonts w:ascii="Times New Roman" w:eastAsia="Times New Roman" w:hAnsi="Times New Roman" w:cs="Times New Roman"/>
          <w:sz w:val="28"/>
          <w:szCs w:val="28"/>
        </w:rPr>
        <w:t xml:space="preserve">механизмов 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>комплексного развития территорий индивидуальной жилой застройки</w:t>
      </w:r>
      <w:r w:rsidR="0019494C" w:rsidRPr="00A725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725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Pr="00034D93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7E5">
        <w:rPr>
          <w:rFonts w:ascii="Times New Roman" w:eastAsia="Times New Roman" w:hAnsi="Times New Roman" w:cs="Times New Roman"/>
          <w:sz w:val="28"/>
          <w:szCs w:val="28"/>
        </w:rPr>
        <w:t>3. 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Pr="00703D20" w:rsidRDefault="002144A0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jdgxs" w:colFirst="0" w:colLast="0"/>
      <w:bookmarkEnd w:id="0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Реализация Цели муниципальной программы будет способствовать социально-экономическому развитию Мирнинского района через решение обозначенной задачи в Стратегии «повышение качества и доступности жилья, в </w:t>
      </w:r>
      <w:proofErr w:type="spellStart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034D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индивидуального жилья» путем реализации мероприятия «предоставление застройщикам субсидий на строительство индивидуальных жилых домов на территории поселений Мирнинского района», отраженного в приоритете стратегии «создание комфортной среды проживания». Также реализация программы является одним из инструментов решения обозначенной задачи в Стратегии «создание комфортных условий жизни» приоритета «развитие человеческого капитала» для достижения цели приоритета «Повышение качества жизни населения».</w:t>
      </w: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3B04B4">
      <w:pPr>
        <w:tabs>
          <w:tab w:val="left" w:pos="1134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4B4" w:rsidRDefault="002144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порядок реализации программы</w:t>
      </w:r>
    </w:p>
    <w:p w:rsidR="003B04B4" w:rsidRDefault="003B04B4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программой «Реализация градостроительной политики в Мирнинском районе» на 2024 – 2028 годы предусмотрены мероприятия для решения поставленных задач.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субъектов градостроительных отношений   актуализированной градостроительной документацией, соответствующей современным требованиям и действующему законодательству.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1. Разработка и (или) корректировка градостроительной документации (схема территориального планирования района; ГП, ПЗЗ,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ППТсПМТ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МНГП).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данного мероприятия осуществляется по двум направлениям: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отношении межселенных территорий МО «Мирнинский район» и сельских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47">
        <w:rPr>
          <w:rFonts w:ascii="Times New Roman" w:eastAsia="Times New Roman" w:hAnsi="Times New Roman" w:cs="Times New Roman"/>
          <w:sz w:val="28"/>
          <w:szCs w:val="28"/>
        </w:rPr>
        <w:t>Финансирование по данному мероприятию осуществляется за счет средств МО «Мирнинский район» при его утверждении решением Мирнинского районного Совета депутатов на текущий год.</w:t>
      </w:r>
      <w:r w:rsidRPr="00530A47">
        <w:t xml:space="preserve">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посредством заключения муниципальным заказчиком муниципальных контрактов (договоров) в порядке, установленном законодательством Российской </w:t>
      </w:r>
      <w:r w:rsidRPr="00530A4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территориального планирования МО «Мирнинский район»;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МО «Мирнинский район»;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Местные нормативы градостроительного проектирования сельских поселений; 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сельских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сельских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отношении территорий городских поселений: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Разрабатывается и корректируется следующая документация: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Генеральные планы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нормативы градостроительного проектирования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землепользования и застройки городских поселений;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Мастер-планы городов;</w:t>
      </w:r>
    </w:p>
    <w:p w:rsidR="003B04B4" w:rsidRDefault="002144A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планировке территорий городских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городских 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43D20">
        <w:rPr>
          <w:rFonts w:ascii="Times New Roman" w:eastAsia="Times New Roman" w:hAnsi="Times New Roman" w:cs="Times New Roman"/>
          <w:i/>
          <w:sz w:val="28"/>
          <w:szCs w:val="28"/>
        </w:rPr>
        <w:t>Мероприятие 2. Подготовка графического описания местоположения границ населенных пунктов и территориальных зон с перечнем координат характерных точек этих границ в МСК-14 для направления сведений о них в ЕГРН.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0139E" w:rsidRPr="00D35238" w:rsidRDefault="002144A0" w:rsidP="00D0139E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 w:rsidR="00D0139E" w:rsidRPr="00D35238">
        <w:rPr>
          <w:rFonts w:ascii="Times New Roman" w:eastAsia="Times New Roman" w:hAnsi="Times New Roman" w:cs="Times New Roman"/>
          <w:sz w:val="28"/>
          <w:szCs w:val="28"/>
        </w:rPr>
        <w:t xml:space="preserve">данного мероприятия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D0139E" w:rsidRPr="00D352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AA3" w:rsidRPr="00D35238" w:rsidRDefault="00D0139E" w:rsidP="00D0139E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>в отношении сельских поселений - за счет средств МО «Мирнинский район» при его утверждении решением Мирнинского районного Совета депутатов на текущий год.</w:t>
      </w:r>
      <w:r w:rsidR="00E12AA3" w:rsidRPr="00D35238">
        <w:t xml:space="preserve">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посредством заключения муниципальным заказчиком муниципальных контрактов (договоров) в порядке, установленном законодательством Российской Федерации в соответствии с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Гражданским кодексом Российской Федерации.</w:t>
      </w:r>
    </w:p>
    <w:p w:rsidR="003B04B4" w:rsidRDefault="00E12AA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городских поселений -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</w:t>
      </w:r>
      <w:r w:rsidR="00CF6F80" w:rsidRPr="00D35238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>поселений Мирнинского района, в соответствии с постановлением районной Администрации от 29.10.2019 № 1539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</w:t>
      </w:r>
      <w:r w:rsidR="00CF6F80" w:rsidRPr="00D35238">
        <w:rPr>
          <w:rFonts w:ascii="Times New Roman" w:eastAsia="Times New Roman" w:hAnsi="Times New Roman" w:cs="Times New Roman"/>
          <w:sz w:val="28"/>
          <w:szCs w:val="28"/>
        </w:rPr>
        <w:t>тия)»;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направлена на обеспечение завершения работ по внесению в ЕГРН сведений о всех границах населенных пунктов и всех территориальных зон в установленный законодательством срок (до 01.01.2027). работ по внесению в ЕГРН сведений </w:t>
      </w:r>
      <w:r w:rsidRPr="00AE5CD3">
        <w:rPr>
          <w:rFonts w:ascii="Times New Roman" w:eastAsia="Times New Roman" w:hAnsi="Times New Roman" w:cs="Times New Roman"/>
          <w:sz w:val="28"/>
          <w:szCs w:val="28"/>
        </w:rPr>
        <w:t>о границах населенных пунктов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71D">
        <w:rPr>
          <w:rFonts w:ascii="Times New Roman" w:eastAsia="Times New Roman" w:hAnsi="Times New Roman" w:cs="Times New Roman"/>
          <w:sz w:val="28"/>
          <w:szCs w:val="28"/>
        </w:rPr>
        <w:t>территориальных зон.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6B7A90" w:rsidRPr="00D35238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Исполнитель мероприятия: </w:t>
      </w:r>
    </w:p>
    <w:p w:rsidR="006B7A90" w:rsidRPr="00D35238" w:rsidRDefault="000A2E0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в отношении городских 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поселений: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8123F" w:rsidRPr="00D35238">
        <w:rPr>
          <w:rFonts w:ascii="Times New Roman" w:eastAsia="Times New Roman" w:hAnsi="Times New Roman" w:cs="Times New Roman"/>
          <w:sz w:val="28"/>
          <w:szCs w:val="28"/>
        </w:rPr>
        <w:t xml:space="preserve">городских </w:t>
      </w:r>
      <w:r w:rsidR="002144A0" w:rsidRPr="00D35238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5C6DF8" w:rsidRPr="00D35238">
        <w:rPr>
          <w:rFonts w:ascii="Times New Roman" w:eastAsia="Times New Roman" w:hAnsi="Times New Roman" w:cs="Times New Roman"/>
          <w:sz w:val="28"/>
          <w:szCs w:val="28"/>
        </w:rPr>
        <w:t xml:space="preserve"> Мирнинского района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 xml:space="preserve"> при содействии УАиГ; </w:t>
      </w:r>
    </w:p>
    <w:p w:rsidR="003B04B4" w:rsidRDefault="000A2E0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23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>в отношении сельских территорий</w:t>
      </w:r>
      <w:r w:rsidRPr="00D3523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2AA3" w:rsidRPr="00D35238">
        <w:rPr>
          <w:rFonts w:ascii="Times New Roman" w:eastAsia="Times New Roman" w:hAnsi="Times New Roman" w:cs="Times New Roman"/>
          <w:sz w:val="28"/>
          <w:szCs w:val="28"/>
        </w:rPr>
        <w:t xml:space="preserve"> УАиГ</w:t>
      </w:r>
      <w:r w:rsidR="004F170E" w:rsidRPr="00D3523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3. Подготовка архитектурно-художественной концепции с разработкой бренда и дизайн-кода.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планом реализации Указа Главы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21.08.2022 № 2573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развитии Мирнинского района Республики Саха (Якутия) на период до 2030 года» и направлена на повышение инвестиционной привлекательности поселений.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будут разработаны местные нормативные документы в виде дизайн-кодов – свода правил и рекомендаций по проектированию стилистически единой, комфортной и безопасной среды для формирования архитектурно-художественного облика административных центров поселений района с учетом особенностей градостроительной составляющей, специфики местных традиций и природных условий.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мероприятию осуществляется за счет средств муниципального бюджета МО «Мирнинский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Администрации поселений при содействии УАиГ.</w:t>
      </w:r>
    </w:p>
    <w:p w:rsidR="00B05322" w:rsidRDefault="00B05322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="002144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144A0">
        <w:rPr>
          <w:rFonts w:ascii="Times New Roman" w:eastAsia="Times New Roman" w:hAnsi="Times New Roman" w:cs="Times New Roman"/>
          <w:sz w:val="28"/>
          <w:szCs w:val="28"/>
        </w:rPr>
        <w:t>Создание механизмов комплексного развития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>й индивидуальной жилой застройки.</w:t>
      </w:r>
      <w:r w:rsidR="00214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Подготовка проектной документации по компактной жилой застройке (для сельских поселений).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осуществляются в рамках заключенных соглашений о предоставлении межбюджетных трансфертов из бюджета муниципального образования «Мирнинский район» Республики Саха (Якутия) бюджетам муниципальных образований поселений Мирнинского района, в соответствии с постановлением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29.10.2019 № 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методики распределения иных межбюджетных трансфертов из бюджета муниципального образования «Мирнинский район» Республики Саха (Якутия) поселениям Мирнинского района Республики Саха (Якутия)».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мероприятия предусмотрена в целях дальнейшего обустройства земельных участков ИЖС (строительство улиц, сетей инженерно-технического обеспечения (электро-, газо-, водоснабжения и водоотведения), благоустройству территории), в том числе привлечения для этих целей средств (субсидии из государственного бюджета РС(Я) местным бюджетам под компактную жилую застройку в рамках государственной программы РС(Я) «Комплексное развитие сельских территорий» на 2023 – 2027 годы, утвержденной постановлением Правительства РС(Я)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18.07.2022 № 433.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мероприятия будет подготовлена необходимая для этого проектная документация по компактной жилой застройке на территории сельских поселений района.  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МО «Мирнинский район» и субсидий, предоставляемых из государственного бюджета РС (Я) бюджету МО «Мирнинский район» РС (Я) на конкурсной основе.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мероприятия: Администрации </w:t>
      </w:r>
      <w:r w:rsidR="00541699">
        <w:rPr>
          <w:rFonts w:ascii="Times New Roman" w:eastAsia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поселений при содействии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 2. Предоставление субсидий на строительство или реконструкцию индивидуального жилого дома.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для поддержки граждан,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многодетных семей, нуждающихся в улучшении жилищных условий и осуществляющих строительство (реконструкцию) или планирующих строительство (реконструкцию) индивидуальных жилых домов (далее – ИЖД) на территории МО «Поселок Алмазный», МО «Ботуобуйинский наслег», МО «Чуонинский наслег» 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национальный эвенкийский наслег».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НПА: Постановление районной Администрации </w:t>
      </w:r>
      <w:r w:rsidRPr="007D5142">
        <w:rPr>
          <w:rFonts w:ascii="Times New Roman" w:eastAsia="Times New Roman" w:hAnsi="Times New Roman" w:cs="Times New Roman"/>
          <w:sz w:val="28"/>
          <w:szCs w:val="28"/>
        </w:rPr>
        <w:t>от 01.12.2017 № 1501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предоставлении застройщикам - физическим лицам субсидий на строительство индивидуальных жилых домов на территории населенных пунктов: с. Арылах, п. Алмазный, с. Сюльдюкар, с. Тас-Юрях Мирнинского района Республики Саха (Якутия)».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Мероприятие реализуется при предоставлении заявлений от застройщиков – физических лиц с пакетом документов (копий паспорта(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и свидетельства о постановке на учет физлица в налоговом органе, документа, подтверждающего фактическое проживание на территории поселения, разрешения на строительство ИЖД или уведомлений  о планируемом строительстве ИЖД и о соответствии указанных в нем параметров ИЖД установленным параметрам и допустимости размещения ИЖД на земельном участке, чертежа градостроительного плана земельного участка, эскизного проекта ИЖД, реквизитов банковского счета и  согласия на обработку персональных данных). 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Денежные выплаты осуществляются на основании соответствующего распоряжения о выделении субсидии и заключения между застройщиком и Администрацией района Соглашения о взаимных обязательствах по целевому использованию субсидии в соответствии с решением Комиссии по распределению субсидий на ИЖС. Средства субсидии перечисляются застройщику единовременно на его расчетный счет.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 мероприятия: УАиГ.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реализации отдельных полномочий поселений района по решению вопросов местного значения в области 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Мероприятие 1. Проведение организационно-технических мероприятий по реализации отдельных полномочий поселений района по решению вопросов местного значения в области</w:t>
      </w: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градостроительной деятельности и в области создания условий для жилищного строительства.</w:t>
      </w:r>
    </w:p>
    <w:p w:rsidR="003B04B4" w:rsidRDefault="002144A0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мероприятие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 путем заключения Соглашений о передаче полномочий: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градостроительной деятельности с поселениями: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«Город Удачный»,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«Поселок Чернышевский»,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 «Поселок Светлый», </w:t>
      </w:r>
    </w:p>
    <w:p w:rsidR="003B04B4" w:rsidRDefault="002144A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«Поселок Алмазный»;</w:t>
      </w:r>
    </w:p>
    <w:p w:rsidR="003B04B4" w:rsidRDefault="002144A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области создания условий для жилищного строительства: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«Поселок Алмазный»,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Садынский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национальный эвенкийский наслег»,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«Чуонинский наслег»,</w:t>
      </w:r>
    </w:p>
    <w:p w:rsidR="003B04B4" w:rsidRDefault="002144A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«Ботуобуйинский наслег»,</w:t>
      </w:r>
    </w:p>
    <w:p w:rsidR="003B04B4" w:rsidRDefault="002144A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</w:rPr>
        <w:sectPr w:rsidR="003B04B4">
          <w:pgSz w:w="11906" w:h="16838"/>
          <w:pgMar w:top="851" w:right="851" w:bottom="709" w:left="1418" w:header="720" w:footer="600" w:gutter="0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трудового договора со специалистом, осуществляющим свою деятельность по исполнению указанных полномочий за счет средств межбюджетных трансфертов, передаваемых в местный бюджет МО «Мирнинский район» из местных бюджетов поселений (расходы осуществляются на оплату труда специалиста с начислениями на выплаты по оплате труда и на материально-техническое обеспечение осуществления полномочий (приобретение оргтехники и расходных материалов).    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3.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И РЕСУРСНОЕ ОБЕСПЕЧЕНИЕ</w:t>
      </w: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</w:rPr>
      </w:pPr>
    </w:p>
    <w:p w:rsidR="003B04B4" w:rsidRDefault="002144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рублей</w:t>
      </w:r>
    </w:p>
    <w:tbl>
      <w:tblPr>
        <w:tblStyle w:val="af5"/>
        <w:tblW w:w="152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356"/>
        <w:gridCol w:w="3260"/>
        <w:gridCol w:w="1701"/>
        <w:gridCol w:w="1843"/>
        <w:gridCol w:w="1559"/>
        <w:gridCol w:w="1559"/>
        <w:gridCol w:w="1398"/>
      </w:tblGrid>
      <w:tr w:rsidR="003B04B4">
        <w:trPr>
          <w:tblHeader/>
        </w:trPr>
        <w:tc>
          <w:tcPr>
            <w:tcW w:w="539" w:type="dxa"/>
            <w:vMerge w:val="restart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356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3260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060" w:type="dxa"/>
            <w:gridSpan w:val="5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Объем финансирования по годам</w:t>
            </w:r>
          </w:p>
        </w:tc>
      </w:tr>
      <w:tr w:rsidR="003B04B4">
        <w:trPr>
          <w:tblHeader/>
        </w:trPr>
        <w:tc>
          <w:tcPr>
            <w:tcW w:w="539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843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559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2027</w:t>
            </w:r>
          </w:p>
        </w:tc>
        <w:tc>
          <w:tcPr>
            <w:tcW w:w="139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2028</w:t>
            </w:r>
          </w:p>
        </w:tc>
      </w:tr>
      <w:tr w:rsidR="003B04B4">
        <w:trPr>
          <w:trHeight w:val="246"/>
        </w:trPr>
        <w:tc>
          <w:tcPr>
            <w:tcW w:w="539" w:type="dxa"/>
            <w:vMerge w:val="restart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Разработка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(или) корректировка градостроительной документации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(схема территориального планирования района; ГП, ПЗЗ,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ППТсПМТ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МНГП)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4 113 333,33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4 113 333,33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390 000,00</w:t>
            </w:r>
          </w:p>
        </w:tc>
      </w:tr>
      <w:tr w:rsidR="003B04B4">
        <w:trPr>
          <w:trHeight w:val="246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246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4 113 333,33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4 113 333,33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390 000,00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390 000,00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390 000,00</w:t>
            </w:r>
          </w:p>
        </w:tc>
      </w:tr>
      <w:tr w:rsidR="003B04B4">
        <w:trPr>
          <w:trHeight w:val="322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 графического описания местоположения границ населенных пунктов и территориальных зон с перечнем координат характерных точек их границ в МСК-14 для внесения сведений о них в ЕГРН</w:t>
            </w:r>
            <w: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1 121 000,00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1 121 000,00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340"/>
        </w:trPr>
        <w:tc>
          <w:tcPr>
            <w:tcW w:w="539" w:type="dxa"/>
            <w:vMerge w:val="restart"/>
          </w:tcPr>
          <w:p w:rsidR="003B04B4" w:rsidRDefault="00123E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архитектурно-художественной концепции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разработкой бренда и дизайн-кода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1 075 849,9  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1 075 849,9  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340"/>
        </w:trPr>
        <w:tc>
          <w:tcPr>
            <w:tcW w:w="539" w:type="dxa"/>
            <w:vMerge w:val="restart"/>
          </w:tcPr>
          <w:p w:rsidR="003B04B4" w:rsidRDefault="00FC383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Подготовка проектной документации по компактной жилой застройке (для сельских поселений)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7 900 000,00</w:t>
            </w:r>
          </w:p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7 900 000,00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  <w:tcBorders>
              <w:right w:val="single" w:sz="4" w:space="0" w:color="000000"/>
            </w:tcBorders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Предоставление субсидий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строительство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или реконструкцию индивидуального жилого дома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2 000 000,00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2 000 000,00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2 000 000,00</w:t>
            </w:r>
          </w:p>
        </w:tc>
      </w:tr>
      <w:tr w:rsidR="003B04B4">
        <w:tc>
          <w:tcPr>
            <w:tcW w:w="539" w:type="dxa"/>
            <w:vMerge/>
            <w:tcBorders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Проведение организационно-технических мероприятий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реализации отдельных полномочий поселений района по решению вопросов местного значения в области градостроительной деятельности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 области создания условий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для жилищного строительства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 w:rsidP="000A44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</w:t>
            </w:r>
            <w:r w:rsidR="000A44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 w:rsidP="000A44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</w:t>
            </w:r>
            <w:r w:rsidR="000A44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 w:rsidP="000A44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</w:t>
            </w:r>
            <w:r w:rsidR="000A44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 w:rsidP="000A44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</w:t>
            </w:r>
            <w:r w:rsidR="000A44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 w:rsidP="000A44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</w:t>
            </w:r>
            <w:r w:rsidR="000A44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rPr>
          <w:trHeight w:val="150"/>
        </w:trPr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 w:rsidTr="00AD4EDE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04B4" w:rsidRPr="00AD4EDE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D4EDE"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</w:t>
            </w:r>
            <w:r w:rsidR="00485E54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  <w:r w:rsidRPr="00AD4ED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</w:t>
            </w:r>
            <w:r w:rsidR="00485E54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</w:t>
            </w:r>
            <w:r w:rsidR="00485E54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</w:t>
            </w:r>
            <w:r w:rsidR="00485E54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1 802 046,</w:t>
            </w:r>
            <w:r w:rsidR="00485E54">
              <w:rPr>
                <w:rFonts w:ascii="Times New Roman" w:eastAsia="Times New Roman" w:hAnsi="Times New Roman" w:cs="Times New Roman"/>
                <w:sz w:val="22"/>
                <w:szCs w:val="22"/>
              </w:rPr>
              <w:t>58</w:t>
            </w:r>
          </w:p>
        </w:tc>
      </w:tr>
      <w:tr w:rsidR="003B04B4">
        <w:trPr>
          <w:trHeight w:val="150"/>
        </w:trPr>
        <w:tc>
          <w:tcPr>
            <w:tcW w:w="539" w:type="dxa"/>
            <w:vMerge w:val="restart"/>
          </w:tcPr>
          <w:p w:rsidR="003B04B4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 w:val="restart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18 012 229,8</w:t>
            </w:r>
            <w:r w:rsidR="00485E5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8 991 229,8</w:t>
            </w:r>
            <w:r w:rsidR="00485E5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 w:rsidP="00263C2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5 267 896,</w:t>
            </w:r>
            <w:r w:rsidR="00263C2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5 267 896,</w:t>
            </w:r>
            <w:r w:rsidR="00485E5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48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 w:rsidP="00485E5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5 267 896,</w:t>
            </w:r>
            <w:r w:rsidR="00485E5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48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16 210 183,23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7 189 183,23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3 465 849,9</w:t>
            </w:r>
          </w:p>
        </w:tc>
      </w:tr>
      <w:tr w:rsidR="003B04B4">
        <w:tc>
          <w:tcPr>
            <w:tcW w:w="539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6" w:type="dxa"/>
            <w:vMerge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B04B4" w:rsidRDefault="003B7383" w:rsidP="003B73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1 802 046,58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B04B4" w:rsidRDefault="002144A0" w:rsidP="003B73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</w:t>
            </w:r>
            <w:r w:rsidR="003B738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7383" w:rsidP="003B73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1 802 046,58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B04B4" w:rsidRDefault="003B7383" w:rsidP="003B73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1 802 046,58</w:t>
            </w:r>
          </w:p>
        </w:tc>
        <w:tc>
          <w:tcPr>
            <w:tcW w:w="1398" w:type="dxa"/>
            <w:shd w:val="clear" w:color="auto" w:fill="FFFFFF"/>
            <w:vAlign w:val="center"/>
          </w:tcPr>
          <w:p w:rsidR="003B04B4" w:rsidRDefault="003B7383" w:rsidP="003B73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1 802 046,58</w:t>
            </w:r>
          </w:p>
        </w:tc>
      </w:tr>
    </w:tbl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B04B4">
          <w:pgSz w:w="16838" w:h="11906" w:orient="landscape"/>
          <w:pgMar w:top="1135" w:right="1134" w:bottom="426" w:left="1134" w:header="720" w:footer="720" w:gutter="0"/>
          <w:cols w:space="720"/>
          <w:titlePg/>
        </w:sectPr>
      </w:pP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4.</w:t>
      </w: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целевых индикаторов программы </w:t>
      </w: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«Реализация градостроительной политики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f6"/>
        <w:tblW w:w="15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01"/>
        <w:gridCol w:w="1418"/>
        <w:gridCol w:w="1417"/>
        <w:gridCol w:w="1276"/>
        <w:gridCol w:w="1276"/>
        <w:gridCol w:w="1276"/>
        <w:gridCol w:w="1417"/>
        <w:gridCol w:w="1345"/>
      </w:tblGrid>
      <w:tr w:rsidR="003B04B4">
        <w:trPr>
          <w:tblHeader/>
        </w:trPr>
        <w:tc>
          <w:tcPr>
            <w:tcW w:w="540" w:type="dxa"/>
            <w:vMerge w:val="restart"/>
            <w:vAlign w:val="center"/>
          </w:tcPr>
          <w:p w:rsidR="003B04B4" w:rsidRDefault="002144A0">
            <w:pPr>
              <w:widowControl w:val="0"/>
              <w:ind w:left="-97" w:right="-1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301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Единица       </w:t>
            </w:r>
            <w:r>
              <w:rPr>
                <w:rFonts w:ascii="Times New Roman" w:eastAsia="Times New Roman" w:hAnsi="Times New Roman" w:cs="Times New Roman"/>
              </w:rPr>
              <w:br/>
              <w:t>измерения</w:t>
            </w:r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Базовое значение индикатора </w:t>
            </w:r>
          </w:p>
        </w:tc>
        <w:tc>
          <w:tcPr>
            <w:tcW w:w="6590" w:type="dxa"/>
            <w:gridSpan w:val="5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Планируемое значение индикатора по годам реализации</w:t>
            </w:r>
          </w:p>
        </w:tc>
      </w:tr>
      <w:tr w:rsidR="003B04B4">
        <w:trPr>
          <w:tblHeader/>
        </w:trPr>
        <w:tc>
          <w:tcPr>
            <w:tcW w:w="540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1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3B04B4">
        <w:tc>
          <w:tcPr>
            <w:tcW w:w="540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утвержденной актуализированной градостроительной документации (схема территориального планирования района; ГП, ПЗЗ,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ППТсПМТ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МНГП)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границах населенных пунктов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(нарастающим итогом) 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 xml:space="preserve">82 </w:t>
            </w:r>
          </w:p>
        </w:tc>
        <w:tc>
          <w:tcPr>
            <w:tcW w:w="1276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 xml:space="preserve">82 </w:t>
            </w:r>
          </w:p>
        </w:tc>
        <w:tc>
          <w:tcPr>
            <w:tcW w:w="1276" w:type="dxa"/>
            <w:vAlign w:val="center"/>
          </w:tcPr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345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границах территориальных зон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(нарастающим итогом)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3B04B4" w:rsidRPr="006D6A96" w:rsidRDefault="00480D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 xml:space="preserve">76 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vAlign w:val="center"/>
          </w:tcPr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Pr="006D6A96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vAlign w:val="center"/>
          </w:tcPr>
          <w:p w:rsidR="003B04B4" w:rsidRPr="006D6A96" w:rsidRDefault="003B04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B04B4" w:rsidRPr="006D6A96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6A9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3B04B4" w:rsidRPr="006D6A96" w:rsidRDefault="003B04B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4B4">
        <w:tc>
          <w:tcPr>
            <w:tcW w:w="540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подготовленных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архитектурно-художественных концепций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разработкой бренда и дизайн-кода (нарастающим итогом)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подготовленной проектной документации по компактной жилой застройке (для сельских территорий)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нарастающим итогом)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граждан – застройщиков, получивших субсидии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строительство или реконструкцию индивидуального жилого дома 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  <w:p w:rsidR="003B04B4" w:rsidRDefault="002144A0">
            <w:pPr>
              <w:widowControl w:val="0"/>
              <w:ind w:left="-104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15.09.2023)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B04B4">
        <w:tc>
          <w:tcPr>
            <w:tcW w:w="540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301" w:type="dxa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</w:t>
            </w:r>
            <w:r w:rsidR="00F46C2D">
              <w:rPr>
                <w:rFonts w:ascii="Times New Roman" w:eastAsia="Times New Roman" w:hAnsi="Times New Roman" w:cs="Times New Roman"/>
              </w:rPr>
              <w:t>ъем ввода индивидуального жилья</w:t>
            </w:r>
          </w:p>
        </w:tc>
        <w:tc>
          <w:tcPr>
            <w:tcW w:w="1418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974,1 </w:t>
            </w:r>
          </w:p>
          <w:p w:rsidR="003B04B4" w:rsidRDefault="002144A0">
            <w:pPr>
              <w:widowControl w:val="0"/>
              <w:ind w:left="-104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(на 15.09.2023)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1 100,00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1 200,0</w:t>
            </w:r>
          </w:p>
        </w:tc>
        <w:tc>
          <w:tcPr>
            <w:tcW w:w="1276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1 300,00</w:t>
            </w:r>
          </w:p>
        </w:tc>
        <w:tc>
          <w:tcPr>
            <w:tcW w:w="1417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1 400,00</w:t>
            </w:r>
          </w:p>
        </w:tc>
        <w:tc>
          <w:tcPr>
            <w:tcW w:w="1345" w:type="dxa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1 500,00</w:t>
            </w:r>
          </w:p>
        </w:tc>
      </w:tr>
      <w:tr w:rsidR="003B04B4">
        <w:tc>
          <w:tcPr>
            <w:tcW w:w="540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301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опубликованной в СМИ информации о реализации программы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3B04B4" w:rsidRDefault="002144A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</w:tbl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3B04B4" w:rsidRDefault="002144A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Примечание: базовое значение взято за 2023 год (оперативные данные). </w:t>
      </w:r>
    </w:p>
    <w:p w:rsidR="003B04B4" w:rsidRDefault="003B04B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Times New Roman" w:hAnsi="Times New Roman" w:cs="Times New Roman"/>
          <w:color w:val="FF0000"/>
        </w:rPr>
      </w:pPr>
    </w:p>
    <w:p w:rsidR="003B04B4" w:rsidRDefault="003B04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04B4" w:rsidRDefault="002144A0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Источник значений целевых индикаторов муниципальной программы </w:t>
      </w:r>
    </w:p>
    <w:p w:rsidR="003B04B4" w:rsidRDefault="003B04B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7"/>
        <w:tblW w:w="15159" w:type="dxa"/>
        <w:tblInd w:w="-1" w:type="dxa"/>
        <w:tblLayout w:type="fixed"/>
        <w:tblLook w:val="0400" w:firstRow="0" w:lastRow="0" w:firstColumn="0" w:lastColumn="0" w:noHBand="0" w:noVBand="1"/>
      </w:tblPr>
      <w:tblGrid>
        <w:gridCol w:w="557"/>
        <w:gridCol w:w="4394"/>
        <w:gridCol w:w="709"/>
        <w:gridCol w:w="1986"/>
        <w:gridCol w:w="2271"/>
        <w:gridCol w:w="17"/>
        <w:gridCol w:w="1683"/>
        <w:gridCol w:w="3542"/>
      </w:tblGrid>
      <w:tr w:rsidR="003B04B4">
        <w:trPr>
          <w:tblHeader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№№ п/п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2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ind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Расчет показателя целевого индикатора</w:t>
            </w:r>
          </w:p>
        </w:tc>
        <w:tc>
          <w:tcPr>
            <w:tcW w:w="5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Исходные данные для расчета значений показателя целевого индикатора</w:t>
            </w:r>
          </w:p>
        </w:tc>
      </w:tr>
      <w:tr w:rsidR="003B04B4">
        <w:trPr>
          <w:tblHeader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3B04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ind w:firstLine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метод сбора исходных данных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>7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утвержденной актуализированной градостроительной документации </w:t>
            </w:r>
          </w:p>
          <w:p w:rsidR="003B04B4" w:rsidRDefault="002144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(схема территориального планирования района; ГП, ПЗЗ,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ППТсПМТ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МНГП)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НПА об утверждении документации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(данные ИСОГД)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ведение реестра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17490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утвержденной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установленном порядке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 результатам общественных обсуждений или публичных слушаний документации 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границах населенных пунктов 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Pr="007E7A88" w:rsidRDefault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(%) = ((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)/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)*100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Pr="007E7A88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Pr="007E7A88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  <w:r w:rsidR="00452E18"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  <w:p w:rsidR="00452E18" w:rsidRPr="007E7A88" w:rsidRDefault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плановый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сведения (выписки)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ЕГРН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поставленных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кадастровый учет границ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основе сведений из ЕГРН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Доля внесенных в ЕГРН сведений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границах территориальных зон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Pr="007E7A88" w:rsidRDefault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(%) = ((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)/</w:t>
            </w: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)*100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E18" w:rsidRPr="007E7A88" w:rsidRDefault="00452E18" w:rsidP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452E18" w:rsidRPr="007E7A88" w:rsidRDefault="00452E18" w:rsidP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периода;</w:t>
            </w:r>
          </w:p>
          <w:p w:rsidR="003B04B4" w:rsidRPr="007E7A88" w:rsidRDefault="00452E18" w:rsidP="00452E1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>Кпл</w:t>
            </w:r>
            <w:proofErr w:type="spellEnd"/>
            <w:r w:rsidRPr="007E7A8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плановый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сведения (выписки)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из ЕГРН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поставленных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 кадастровый учет границ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основе сведений из ЕГРН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Количество подготовленных архитектурно-художественных концепций 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разработкой бренда и дизайн-кода</w:t>
            </w:r>
          </w:p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(нарастающим итогом)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реестр УАиГ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(данные ИСОГД)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подготовленных поселениями документов </w:t>
            </w:r>
          </w:p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подготовленной проектной документации по компактной жилой застройке (для сельских территорий) (нарастающим итоговом)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Котч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Knn+Kmn</w:t>
            </w:r>
            <w:proofErr w:type="spellEnd"/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Knn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–показатель предыдущих отчетных периодов;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Kmn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– показатель текущего отчетного периода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реестр УАиГ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данные ИСОГД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ведение учета подготовленных поселениями документов 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граждан – застройщиков, получивших субсидии на строительство или реконструкцию индивидуального жилого дома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протоколы комиссии по распределению субсидий 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документов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формирование списка претендентов на получение субсидии, ведение учета количества участников мероприятия, получивших субсидии 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ввода индивидуального жилья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технические планы зданий индивидуальных жилых домов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 данные ИСОГД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прием от застройщиков уведомлений об окончании строительства или реконструкции объектов индивидуального жилищного строительства с техническими планами зданий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выдача уведомлений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соответствии построенных или реконструированных объектов индивидуального жилищного строительства требованиям законодательства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 градостроительной деятельности;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получение сведений о вводе индивидуального жилья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от МО «Город Мирный»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МО «Поселок «Айхал», осуществляющих градостроительную деятельность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самостоятельно, и ведение сводного учета по вводу ИЖС</w:t>
            </w:r>
          </w:p>
        </w:tc>
      </w:tr>
      <w:tr w:rsidR="003B04B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Количество опубликованной в СМИ информации о реализации программы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3B0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Газеты, скриншоты 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сайта,  страниц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соцсетей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т.п. с размещенной информацией</w:t>
            </w:r>
          </w:p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средствах массовой информации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4B4" w:rsidRDefault="002144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Мониторинг опубликованной информации (подсчет) </w:t>
            </w:r>
          </w:p>
        </w:tc>
      </w:tr>
    </w:tbl>
    <w:p w:rsidR="003B04B4" w:rsidRDefault="003B04B4">
      <w:pPr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04B4" w:rsidRDefault="002144A0">
      <w:pPr>
        <w:ind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</w:p>
    <w:sectPr w:rsidR="003B04B4">
      <w:pgSz w:w="16838" w:h="11906" w:orient="landscape"/>
      <w:pgMar w:top="142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DD" w:rsidRDefault="00123EDD">
      <w:r>
        <w:separator/>
      </w:r>
    </w:p>
  </w:endnote>
  <w:endnote w:type="continuationSeparator" w:id="0">
    <w:p w:rsidR="00123EDD" w:rsidRDefault="0012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DD" w:rsidRDefault="00123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5238">
      <w:rPr>
        <w:noProof/>
        <w:color w:val="000000"/>
      </w:rPr>
      <w:t>35</w:t>
    </w:r>
    <w:r>
      <w:rPr>
        <w:color w:val="000000"/>
      </w:rPr>
      <w:fldChar w:fldCharType="end"/>
    </w:r>
  </w:p>
  <w:p w:rsidR="00123EDD" w:rsidRDefault="00123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DD" w:rsidRDefault="00123EDD">
      <w:r>
        <w:separator/>
      </w:r>
    </w:p>
  </w:footnote>
  <w:footnote w:type="continuationSeparator" w:id="0">
    <w:p w:rsidR="00123EDD" w:rsidRDefault="0012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EDD" w:rsidRDefault="00123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9AD"/>
    <w:multiLevelType w:val="multilevel"/>
    <w:tmpl w:val="4BEE516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28341C"/>
    <w:multiLevelType w:val="multilevel"/>
    <w:tmpl w:val="9A2CF008"/>
    <w:lvl w:ilvl="0">
      <w:start w:val="1"/>
      <w:numFmt w:val="decimal"/>
      <w:lvlText w:val="%1."/>
      <w:lvlJc w:val="left"/>
      <w:pPr>
        <w:ind w:left="1719" w:hanging="360"/>
      </w:pPr>
    </w:lvl>
    <w:lvl w:ilvl="1">
      <w:start w:val="1"/>
      <w:numFmt w:val="lowerLetter"/>
      <w:lvlText w:val="%2."/>
      <w:lvlJc w:val="left"/>
      <w:pPr>
        <w:ind w:left="2079" w:hanging="360"/>
      </w:pPr>
    </w:lvl>
    <w:lvl w:ilvl="2">
      <w:start w:val="1"/>
      <w:numFmt w:val="lowerRoman"/>
      <w:lvlText w:val="%3."/>
      <w:lvlJc w:val="right"/>
      <w:pPr>
        <w:ind w:left="2799" w:hanging="180"/>
      </w:pPr>
    </w:lvl>
    <w:lvl w:ilvl="3">
      <w:start w:val="1"/>
      <w:numFmt w:val="decimal"/>
      <w:lvlText w:val="%4."/>
      <w:lvlJc w:val="left"/>
      <w:pPr>
        <w:ind w:left="3519" w:hanging="360"/>
      </w:pPr>
    </w:lvl>
    <w:lvl w:ilvl="4">
      <w:start w:val="1"/>
      <w:numFmt w:val="lowerLetter"/>
      <w:lvlText w:val="%5."/>
      <w:lvlJc w:val="left"/>
      <w:pPr>
        <w:ind w:left="4239" w:hanging="360"/>
      </w:pPr>
    </w:lvl>
    <w:lvl w:ilvl="5">
      <w:start w:val="1"/>
      <w:numFmt w:val="lowerRoman"/>
      <w:lvlText w:val="%6."/>
      <w:lvlJc w:val="right"/>
      <w:pPr>
        <w:ind w:left="4959" w:hanging="180"/>
      </w:pPr>
    </w:lvl>
    <w:lvl w:ilvl="6">
      <w:start w:val="1"/>
      <w:numFmt w:val="decimal"/>
      <w:lvlText w:val="%7."/>
      <w:lvlJc w:val="left"/>
      <w:pPr>
        <w:ind w:left="5679" w:hanging="360"/>
      </w:pPr>
    </w:lvl>
    <w:lvl w:ilvl="7">
      <w:start w:val="1"/>
      <w:numFmt w:val="lowerLetter"/>
      <w:lvlText w:val="%8."/>
      <w:lvlJc w:val="left"/>
      <w:pPr>
        <w:ind w:left="6399" w:hanging="360"/>
      </w:pPr>
    </w:lvl>
    <w:lvl w:ilvl="8">
      <w:start w:val="1"/>
      <w:numFmt w:val="lowerRoman"/>
      <w:lvlText w:val="%9."/>
      <w:lvlJc w:val="right"/>
      <w:pPr>
        <w:ind w:left="7119" w:hanging="180"/>
      </w:pPr>
    </w:lvl>
  </w:abstractNum>
  <w:abstractNum w:abstractNumId="2" w15:restartNumberingAfterBreak="0">
    <w:nsid w:val="06FB6D0D"/>
    <w:multiLevelType w:val="multilevel"/>
    <w:tmpl w:val="A69A015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F60F66"/>
    <w:multiLevelType w:val="multilevel"/>
    <w:tmpl w:val="D94E1C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0D78CB"/>
    <w:multiLevelType w:val="multilevel"/>
    <w:tmpl w:val="A70C237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0519A7"/>
    <w:multiLevelType w:val="multilevel"/>
    <w:tmpl w:val="88803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52615"/>
    <w:multiLevelType w:val="multilevel"/>
    <w:tmpl w:val="4EFC713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EA491E"/>
    <w:multiLevelType w:val="multilevel"/>
    <w:tmpl w:val="81E0ECF6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6129" w:hanging="216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1A671122"/>
    <w:multiLevelType w:val="hybridMultilevel"/>
    <w:tmpl w:val="98D819A8"/>
    <w:lvl w:ilvl="0" w:tplc="7084F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7A4035"/>
    <w:multiLevelType w:val="multilevel"/>
    <w:tmpl w:val="C1FC554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6D42E6"/>
    <w:multiLevelType w:val="multilevel"/>
    <w:tmpl w:val="8D06B61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628" w:hanging="144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969" w:hanging="216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11" w15:restartNumberingAfterBreak="0">
    <w:nsid w:val="378C424B"/>
    <w:multiLevelType w:val="multilevel"/>
    <w:tmpl w:val="FB0C7EF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512FE7"/>
    <w:multiLevelType w:val="multilevel"/>
    <w:tmpl w:val="C94CECE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6344573"/>
    <w:multiLevelType w:val="multilevel"/>
    <w:tmpl w:val="24AC35FC"/>
    <w:lvl w:ilvl="0">
      <w:start w:val="1"/>
      <w:numFmt w:val="decimal"/>
      <w:lvlText w:val="%1."/>
      <w:lvlJc w:val="left"/>
      <w:pPr>
        <w:ind w:left="814" w:hanging="359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BA13E14"/>
    <w:multiLevelType w:val="multilevel"/>
    <w:tmpl w:val="845EB2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F707566"/>
    <w:multiLevelType w:val="multilevel"/>
    <w:tmpl w:val="5C6AA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9084" w:hanging="720"/>
      </w:pPr>
    </w:lvl>
    <w:lvl w:ilvl="3">
      <w:start w:val="1"/>
      <w:numFmt w:val="decimal"/>
      <w:lvlText w:val="%1.%2.%3.%4."/>
      <w:lvlJc w:val="left"/>
      <w:pPr>
        <w:ind w:left="2781" w:hanging="1079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799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78440EB5"/>
    <w:multiLevelType w:val="multilevel"/>
    <w:tmpl w:val="BF5CCDD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A2E067D"/>
    <w:multiLevelType w:val="multilevel"/>
    <w:tmpl w:val="0CF0D8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5"/>
  </w:num>
  <w:num w:numId="9">
    <w:abstractNumId w:val="16"/>
  </w:num>
  <w:num w:numId="10">
    <w:abstractNumId w:val="11"/>
  </w:num>
  <w:num w:numId="11">
    <w:abstractNumId w:val="0"/>
  </w:num>
  <w:num w:numId="12">
    <w:abstractNumId w:val="1"/>
  </w:num>
  <w:num w:numId="13">
    <w:abstractNumId w:val="17"/>
  </w:num>
  <w:num w:numId="14">
    <w:abstractNumId w:val="4"/>
  </w:num>
  <w:num w:numId="15">
    <w:abstractNumId w:val="3"/>
  </w:num>
  <w:num w:numId="16">
    <w:abstractNumId w:val="9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B4"/>
    <w:rsid w:val="00000A64"/>
    <w:rsid w:val="00034D93"/>
    <w:rsid w:val="000A2E0C"/>
    <w:rsid w:val="000A4471"/>
    <w:rsid w:val="000E3150"/>
    <w:rsid w:val="000F009F"/>
    <w:rsid w:val="00123954"/>
    <w:rsid w:val="00123EDD"/>
    <w:rsid w:val="00126CBB"/>
    <w:rsid w:val="00155D38"/>
    <w:rsid w:val="00174907"/>
    <w:rsid w:val="0019494C"/>
    <w:rsid w:val="001B4519"/>
    <w:rsid w:val="001D1F72"/>
    <w:rsid w:val="0021116E"/>
    <w:rsid w:val="002144A0"/>
    <w:rsid w:val="00263C2E"/>
    <w:rsid w:val="0027097C"/>
    <w:rsid w:val="00323F50"/>
    <w:rsid w:val="00355E48"/>
    <w:rsid w:val="00364259"/>
    <w:rsid w:val="00367589"/>
    <w:rsid w:val="00390834"/>
    <w:rsid w:val="003B04B4"/>
    <w:rsid w:val="003B6F0D"/>
    <w:rsid w:val="003B7383"/>
    <w:rsid w:val="003C0F17"/>
    <w:rsid w:val="003D60BF"/>
    <w:rsid w:val="00430551"/>
    <w:rsid w:val="00452E18"/>
    <w:rsid w:val="00466919"/>
    <w:rsid w:val="00477BD2"/>
    <w:rsid w:val="00480D20"/>
    <w:rsid w:val="00485E54"/>
    <w:rsid w:val="004A06AE"/>
    <w:rsid w:val="004A7B54"/>
    <w:rsid w:val="004B6A85"/>
    <w:rsid w:val="004C0D2E"/>
    <w:rsid w:val="004F170E"/>
    <w:rsid w:val="004F6A4C"/>
    <w:rsid w:val="00500ED0"/>
    <w:rsid w:val="0050223A"/>
    <w:rsid w:val="00507FC3"/>
    <w:rsid w:val="00511BF2"/>
    <w:rsid w:val="00514D61"/>
    <w:rsid w:val="00530A47"/>
    <w:rsid w:val="00541699"/>
    <w:rsid w:val="00544096"/>
    <w:rsid w:val="0056395B"/>
    <w:rsid w:val="00576DE6"/>
    <w:rsid w:val="005C6DF8"/>
    <w:rsid w:val="005D7D4E"/>
    <w:rsid w:val="005E6DA9"/>
    <w:rsid w:val="005F3A9D"/>
    <w:rsid w:val="0068457F"/>
    <w:rsid w:val="006A2F45"/>
    <w:rsid w:val="006A47FC"/>
    <w:rsid w:val="006B7A90"/>
    <w:rsid w:val="006D6A96"/>
    <w:rsid w:val="00703D20"/>
    <w:rsid w:val="00727095"/>
    <w:rsid w:val="00743D20"/>
    <w:rsid w:val="00745B2A"/>
    <w:rsid w:val="00760D8E"/>
    <w:rsid w:val="007B071D"/>
    <w:rsid w:val="007B12C9"/>
    <w:rsid w:val="007B7202"/>
    <w:rsid w:val="007D5142"/>
    <w:rsid w:val="007E7A88"/>
    <w:rsid w:val="007F2875"/>
    <w:rsid w:val="00841BA7"/>
    <w:rsid w:val="00842433"/>
    <w:rsid w:val="00863CFF"/>
    <w:rsid w:val="008735A6"/>
    <w:rsid w:val="008A7793"/>
    <w:rsid w:val="008E0AA3"/>
    <w:rsid w:val="00903EBA"/>
    <w:rsid w:val="009814AC"/>
    <w:rsid w:val="00996A6C"/>
    <w:rsid w:val="009D34D8"/>
    <w:rsid w:val="009E5A6E"/>
    <w:rsid w:val="009F3DF4"/>
    <w:rsid w:val="00A12642"/>
    <w:rsid w:val="00A72397"/>
    <w:rsid w:val="00A725E2"/>
    <w:rsid w:val="00AD4EDE"/>
    <w:rsid w:val="00AE5CD3"/>
    <w:rsid w:val="00B05322"/>
    <w:rsid w:val="00BA1FDC"/>
    <w:rsid w:val="00BA270F"/>
    <w:rsid w:val="00BA5AAD"/>
    <w:rsid w:val="00BE27D1"/>
    <w:rsid w:val="00BF2699"/>
    <w:rsid w:val="00C0493C"/>
    <w:rsid w:val="00C152E1"/>
    <w:rsid w:val="00C36C35"/>
    <w:rsid w:val="00C405C9"/>
    <w:rsid w:val="00C725D0"/>
    <w:rsid w:val="00C975AD"/>
    <w:rsid w:val="00CF6F80"/>
    <w:rsid w:val="00D0139E"/>
    <w:rsid w:val="00D32C87"/>
    <w:rsid w:val="00D35238"/>
    <w:rsid w:val="00D40AAF"/>
    <w:rsid w:val="00D8123F"/>
    <w:rsid w:val="00D92304"/>
    <w:rsid w:val="00DD5046"/>
    <w:rsid w:val="00E12AA3"/>
    <w:rsid w:val="00E4577F"/>
    <w:rsid w:val="00E6516F"/>
    <w:rsid w:val="00E84478"/>
    <w:rsid w:val="00E947E5"/>
    <w:rsid w:val="00EB536F"/>
    <w:rsid w:val="00EC5B2B"/>
    <w:rsid w:val="00EE3C63"/>
    <w:rsid w:val="00F46758"/>
    <w:rsid w:val="00F46C2D"/>
    <w:rsid w:val="00F74F91"/>
    <w:rsid w:val="00F9282F"/>
    <w:rsid w:val="00FA1193"/>
    <w:rsid w:val="00FA654F"/>
    <w:rsid w:val="00FC383D"/>
    <w:rsid w:val="00FD15F5"/>
    <w:rsid w:val="00F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CF25E-A0E6-428F-989A-28F731F8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"/>
    <w:next w:val="a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4B6A8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4B6A85"/>
    <w:rPr>
      <w:rFonts w:ascii="Segoe UI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rsid w:val="00E1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Объем ввода объектов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ИЖС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по Мирнинскому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району  </a:t>
            </a:r>
          </a:p>
          <a:p>
            <a:pPr>
              <a:defRPr/>
            </a:pP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2009-2023</a:t>
            </a:r>
            <a:r>
              <a:rPr lang="ru-RU" sz="140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1">
                <a:latin typeface="Times New Roman" panose="02020603050405020304" pitchFamily="18" charset="0"/>
                <a:cs typeface="Times New Roman" panose="02020603050405020304" pitchFamily="18" charset="0"/>
              </a:rPr>
              <a:t>г</a:t>
            </a:r>
          </a:p>
        </c:rich>
      </c:tx>
      <c:layout>
        <c:manualLayout>
          <c:xMode val="edge"/>
          <c:yMode val="edge"/>
          <c:x val="0.20879733635191336"/>
          <c:y val="3.3651149747616377E-2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ввода ИЖС с 2009-2023гг.</c:v>
                </c:pt>
              </c:strCache>
            </c:strRef>
          </c:tx>
          <c:marker>
            <c:symbol val="none"/>
          </c:marker>
          <c:cat>
            <c:numRef>
              <c:f>Лист1!$A$2:$A$16</c:f>
              <c:numCache>
                <c:formatCode>General</c:formatCode>
                <c:ptCount val="1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  <c:pt idx="11">
                  <c:v>2020</c:v>
                </c:pt>
                <c:pt idx="12">
                  <c:v>2021</c:v>
                </c:pt>
                <c:pt idx="13">
                  <c:v>2022</c:v>
                </c:pt>
                <c:pt idx="14">
                  <c:v>2023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2386.6</c:v>
                </c:pt>
                <c:pt idx="1">
                  <c:v>1476.6</c:v>
                </c:pt>
                <c:pt idx="2">
                  <c:v>1220.5</c:v>
                </c:pt>
                <c:pt idx="3">
                  <c:v>3085.6</c:v>
                </c:pt>
                <c:pt idx="4">
                  <c:v>1245.5999999999999</c:v>
                </c:pt>
                <c:pt idx="5">
                  <c:v>861.5</c:v>
                </c:pt>
                <c:pt idx="6">
                  <c:v>746.2</c:v>
                </c:pt>
                <c:pt idx="7">
                  <c:v>1463.2</c:v>
                </c:pt>
                <c:pt idx="8">
                  <c:v>2194.9</c:v>
                </c:pt>
                <c:pt idx="9">
                  <c:v>1444.1</c:v>
                </c:pt>
                <c:pt idx="10">
                  <c:v>1720.4</c:v>
                </c:pt>
                <c:pt idx="11">
                  <c:v>2017.4</c:v>
                </c:pt>
                <c:pt idx="12">
                  <c:v>3086.81</c:v>
                </c:pt>
                <c:pt idx="13">
                  <c:v>1577.8</c:v>
                </c:pt>
                <c:pt idx="14">
                  <c:v>974.1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EC17-4C5F-8D43-E1E9E0982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4084752"/>
        <c:axId val="634084208"/>
      </c:lineChart>
      <c:catAx>
        <c:axId val="63408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4084208"/>
        <c:crosses val="autoZero"/>
        <c:auto val="1"/>
        <c:lblAlgn val="ctr"/>
        <c:lblOffset val="100"/>
        <c:noMultiLvlLbl val="0"/>
      </c:catAx>
      <c:valAx>
        <c:axId val="634084208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кв. м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634084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28558752430829"/>
          <c:y val="0.48021338891808463"/>
          <c:w val="0.22011883585641842"/>
          <c:h val="0.1691857923255947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37</Pages>
  <Words>12542</Words>
  <Characters>71490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Сафонова Светлана Анатольевна</cp:lastModifiedBy>
  <cp:revision>126</cp:revision>
  <cp:lastPrinted>2023-10-03T09:41:00Z</cp:lastPrinted>
  <dcterms:created xsi:type="dcterms:W3CDTF">2023-09-24T08:16:00Z</dcterms:created>
  <dcterms:modified xsi:type="dcterms:W3CDTF">2023-10-04T01:14:00Z</dcterms:modified>
</cp:coreProperties>
</file>