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3" w:rsidRPr="00A56DC3" w:rsidRDefault="00A56DC3" w:rsidP="00A56DC3">
      <w:pPr>
        <w:jc w:val="right"/>
      </w:pPr>
      <w:r w:rsidRPr="00A56DC3">
        <w:t xml:space="preserve">Приложение </w:t>
      </w:r>
    </w:p>
    <w:p w:rsidR="00A56DC3" w:rsidRPr="00A56DC3" w:rsidRDefault="00A56DC3" w:rsidP="00A56DC3">
      <w:pPr>
        <w:jc w:val="right"/>
      </w:pPr>
      <w:r w:rsidRPr="00A56DC3">
        <w:t xml:space="preserve">к Постановлению </w:t>
      </w:r>
      <w:r w:rsidR="00352FC4">
        <w:t>Главы района</w:t>
      </w:r>
    </w:p>
    <w:p w:rsidR="00A56DC3" w:rsidRPr="008E3465" w:rsidRDefault="00A56DC3" w:rsidP="00A56DC3">
      <w:pPr>
        <w:jc w:val="right"/>
        <w:rPr>
          <w:u w:val="single"/>
        </w:rPr>
      </w:pPr>
      <w:r w:rsidRPr="008E3465">
        <w:rPr>
          <w:u w:val="single"/>
        </w:rPr>
        <w:t xml:space="preserve">от </w:t>
      </w:r>
      <w:r w:rsidR="008E3465" w:rsidRPr="008E3465">
        <w:rPr>
          <w:u w:val="single"/>
        </w:rPr>
        <w:t xml:space="preserve">14 сентября </w:t>
      </w:r>
      <w:r w:rsidRPr="008E3465">
        <w:rPr>
          <w:u w:val="single"/>
        </w:rPr>
        <w:t>201</w:t>
      </w:r>
      <w:r w:rsidR="00352FC4" w:rsidRPr="008E3465">
        <w:rPr>
          <w:u w:val="single"/>
        </w:rPr>
        <w:t>6</w:t>
      </w:r>
      <w:r w:rsidRPr="008E3465">
        <w:rPr>
          <w:u w:val="single"/>
        </w:rPr>
        <w:t>г.</w:t>
      </w:r>
      <w:r w:rsidR="00B932EE" w:rsidRPr="008E3465">
        <w:rPr>
          <w:u w:val="single"/>
        </w:rPr>
        <w:t xml:space="preserve"> № </w:t>
      </w:r>
      <w:r w:rsidR="008E3465" w:rsidRPr="008E3465">
        <w:rPr>
          <w:u w:val="single"/>
        </w:rPr>
        <w:t>1110</w:t>
      </w: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jc w:val="center"/>
        <w:rPr>
          <w:b/>
          <w:sz w:val="28"/>
          <w:szCs w:val="28"/>
        </w:rPr>
      </w:pPr>
    </w:p>
    <w:p w:rsidR="00A56DC3" w:rsidRPr="00A56DC3" w:rsidRDefault="00A56DC3" w:rsidP="00A56DC3">
      <w:pPr>
        <w:rPr>
          <w:b/>
          <w:sz w:val="28"/>
          <w:szCs w:val="28"/>
        </w:rPr>
      </w:pPr>
    </w:p>
    <w:p w:rsidR="00A56DC3" w:rsidRDefault="0094155B" w:rsidP="00A56D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="00352FC4">
        <w:rPr>
          <w:b/>
          <w:sz w:val="40"/>
          <w:szCs w:val="40"/>
        </w:rPr>
        <w:t xml:space="preserve"> программа </w:t>
      </w:r>
    </w:p>
    <w:p w:rsidR="00352FC4" w:rsidRDefault="00352FC4" w:rsidP="00A56D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 «Мирнинский район» </w:t>
      </w:r>
    </w:p>
    <w:p w:rsidR="00352FC4" w:rsidRPr="00A56DC3" w:rsidRDefault="00352FC4" w:rsidP="00A56D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Республики Саха (Якутия)</w:t>
      </w:r>
    </w:p>
    <w:p w:rsidR="00A56DC3" w:rsidRPr="00A56DC3" w:rsidRDefault="00A56DC3" w:rsidP="00A56DC3">
      <w:pPr>
        <w:jc w:val="center"/>
        <w:rPr>
          <w:b/>
          <w:sz w:val="40"/>
          <w:szCs w:val="40"/>
        </w:rPr>
      </w:pPr>
    </w:p>
    <w:p w:rsidR="00133E84" w:rsidRDefault="00133E84" w:rsidP="00133E84">
      <w:pPr>
        <w:tabs>
          <w:tab w:val="left" w:pos="2127"/>
        </w:tabs>
        <w:jc w:val="center"/>
        <w:rPr>
          <w:b/>
          <w:iCs/>
          <w:sz w:val="44"/>
          <w:szCs w:val="48"/>
        </w:rPr>
      </w:pPr>
    </w:p>
    <w:p w:rsidR="006575D2" w:rsidRDefault="00133E84" w:rsidP="00133E84">
      <w:pPr>
        <w:tabs>
          <w:tab w:val="left" w:pos="2127"/>
        </w:tabs>
        <w:jc w:val="center"/>
        <w:rPr>
          <w:b/>
          <w:iCs/>
          <w:sz w:val="44"/>
          <w:szCs w:val="48"/>
        </w:rPr>
      </w:pPr>
      <w:r>
        <w:rPr>
          <w:b/>
          <w:iCs/>
          <w:sz w:val="44"/>
          <w:szCs w:val="48"/>
        </w:rPr>
        <w:t xml:space="preserve">«Поддержка общественных и гражданских </w:t>
      </w:r>
      <w:r w:rsidR="00D90A14">
        <w:rPr>
          <w:b/>
          <w:iCs/>
          <w:sz w:val="44"/>
          <w:szCs w:val="48"/>
        </w:rPr>
        <w:t>инициатив</w:t>
      </w:r>
      <w:r>
        <w:rPr>
          <w:b/>
          <w:iCs/>
          <w:sz w:val="44"/>
          <w:szCs w:val="48"/>
        </w:rPr>
        <w:t xml:space="preserve"> в Мирнинском районе </w:t>
      </w:r>
    </w:p>
    <w:p w:rsidR="00A56DC3" w:rsidRDefault="00133E84" w:rsidP="00A44095">
      <w:pPr>
        <w:tabs>
          <w:tab w:val="left" w:pos="2127"/>
        </w:tabs>
        <w:jc w:val="center"/>
        <w:rPr>
          <w:b/>
          <w:iCs/>
          <w:sz w:val="44"/>
          <w:szCs w:val="48"/>
        </w:rPr>
      </w:pPr>
      <w:r>
        <w:rPr>
          <w:b/>
          <w:iCs/>
          <w:sz w:val="44"/>
          <w:szCs w:val="48"/>
        </w:rPr>
        <w:t>на 2017-2019 годы»</w:t>
      </w:r>
    </w:p>
    <w:p w:rsidR="00A44095" w:rsidRPr="00A44095" w:rsidRDefault="00A44095" w:rsidP="00A44095">
      <w:pPr>
        <w:tabs>
          <w:tab w:val="left" w:pos="2127"/>
        </w:tabs>
        <w:jc w:val="center"/>
        <w:rPr>
          <w:sz w:val="28"/>
          <w:szCs w:val="28"/>
        </w:rPr>
      </w:pPr>
      <w:r w:rsidRPr="00A44095">
        <w:rPr>
          <w:b/>
          <w:iCs/>
          <w:sz w:val="28"/>
          <w:szCs w:val="28"/>
        </w:rPr>
        <w:t>(</w:t>
      </w:r>
      <w:r w:rsidRPr="00A44095">
        <w:rPr>
          <w:b/>
          <w:i/>
          <w:iCs/>
          <w:sz w:val="28"/>
          <w:szCs w:val="28"/>
        </w:rPr>
        <w:t xml:space="preserve">в редакции </w:t>
      </w:r>
      <w:r>
        <w:rPr>
          <w:b/>
          <w:i/>
          <w:iCs/>
          <w:sz w:val="28"/>
          <w:szCs w:val="28"/>
        </w:rPr>
        <w:t xml:space="preserve">постановления </w:t>
      </w:r>
      <w:r w:rsidRPr="00A44095">
        <w:rPr>
          <w:b/>
          <w:i/>
          <w:iCs/>
          <w:sz w:val="28"/>
          <w:szCs w:val="28"/>
        </w:rPr>
        <w:t>от 14.02.2019г</w:t>
      </w:r>
      <w:r>
        <w:rPr>
          <w:b/>
          <w:i/>
          <w:iCs/>
          <w:sz w:val="28"/>
          <w:szCs w:val="28"/>
        </w:rPr>
        <w:t xml:space="preserve"> № 0269</w:t>
      </w:r>
      <w:r w:rsidRPr="00A44095">
        <w:rPr>
          <w:b/>
          <w:i/>
          <w:iCs/>
          <w:sz w:val="28"/>
          <w:szCs w:val="28"/>
        </w:rPr>
        <w:t>.)</w:t>
      </w:r>
    </w:p>
    <w:p w:rsidR="00A56DC3" w:rsidRPr="00A44095" w:rsidRDefault="00A56DC3" w:rsidP="00A56DC3">
      <w:pPr>
        <w:rPr>
          <w:sz w:val="28"/>
          <w:szCs w:val="28"/>
        </w:rPr>
      </w:pPr>
      <w:bookmarkStart w:id="0" w:name="_GoBack"/>
      <w:bookmarkEnd w:id="0"/>
    </w:p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A56DC3" w:rsidRDefault="00A56DC3" w:rsidP="00A56DC3"/>
    <w:p w:rsidR="0063468B" w:rsidRDefault="0063468B" w:rsidP="00513CAE">
      <w:pPr>
        <w:jc w:val="center"/>
      </w:pPr>
    </w:p>
    <w:p w:rsidR="0063468B" w:rsidRDefault="0063468B" w:rsidP="00513CAE">
      <w:pPr>
        <w:jc w:val="center"/>
      </w:pPr>
    </w:p>
    <w:p w:rsidR="0063468B" w:rsidRDefault="0063468B" w:rsidP="00513CAE">
      <w:pPr>
        <w:jc w:val="center"/>
      </w:pPr>
    </w:p>
    <w:p w:rsidR="0063468B" w:rsidRDefault="0063468B" w:rsidP="00513CAE">
      <w:pPr>
        <w:jc w:val="center"/>
      </w:pPr>
    </w:p>
    <w:p w:rsidR="0063468B" w:rsidRDefault="0063468B" w:rsidP="00513CAE">
      <w:pPr>
        <w:jc w:val="center"/>
      </w:pPr>
    </w:p>
    <w:p w:rsidR="0063468B" w:rsidRDefault="0063468B" w:rsidP="00513CAE">
      <w:pPr>
        <w:jc w:val="center"/>
      </w:pPr>
    </w:p>
    <w:p w:rsidR="00513CAE" w:rsidRDefault="00513CAE" w:rsidP="00513CAE">
      <w:pPr>
        <w:jc w:val="center"/>
      </w:pPr>
      <w:r>
        <w:t>г. Мирный, 2016г.</w:t>
      </w:r>
    </w:p>
    <w:p w:rsidR="0063468B" w:rsidRDefault="0063468B" w:rsidP="0063468B">
      <w:pPr>
        <w:spacing w:after="200" w:line="276" w:lineRule="auto"/>
        <w:jc w:val="center"/>
      </w:pPr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224"/>
        <w:gridCol w:w="1186"/>
        <w:gridCol w:w="284"/>
        <w:gridCol w:w="425"/>
        <w:gridCol w:w="1923"/>
        <w:gridCol w:w="1762"/>
      </w:tblGrid>
      <w:tr w:rsidR="002A64E6" w:rsidTr="006D04C3"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2A64E6" w:rsidRPr="00D67573" w:rsidRDefault="002A64E6" w:rsidP="0021609C">
            <w:pPr>
              <w:pStyle w:val="1"/>
              <w:jc w:val="center"/>
              <w:outlineLvl w:val="0"/>
              <w:rPr>
                <w:b/>
                <w:sz w:val="32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right w:val="nil"/>
            </w:tcBorders>
          </w:tcPr>
          <w:p w:rsidR="002A64E6" w:rsidRPr="00D67573" w:rsidRDefault="002A64E6" w:rsidP="0021609C">
            <w:pPr>
              <w:pStyle w:val="1"/>
              <w:jc w:val="center"/>
              <w:outlineLvl w:val="0"/>
              <w:rPr>
                <w:b/>
                <w:sz w:val="32"/>
              </w:rPr>
            </w:pPr>
            <w:r w:rsidRPr="00D67573">
              <w:rPr>
                <w:b/>
                <w:sz w:val="32"/>
              </w:rPr>
              <w:t>ПАСПОРТ</w:t>
            </w:r>
          </w:p>
          <w:p w:rsidR="002A64E6" w:rsidRPr="00D67573" w:rsidRDefault="0094155B" w:rsidP="002160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муниципальной</w:t>
            </w:r>
            <w:r w:rsidR="006D04C3">
              <w:rPr>
                <w:b/>
                <w:sz w:val="28"/>
              </w:rPr>
              <w:t xml:space="preserve"> п</w:t>
            </w:r>
            <w:r w:rsidR="002A64E6" w:rsidRPr="00D67573">
              <w:rPr>
                <w:b/>
                <w:sz w:val="28"/>
              </w:rPr>
              <w:t>рограммы</w:t>
            </w:r>
          </w:p>
          <w:p w:rsidR="002A64E6" w:rsidRDefault="002A64E6" w:rsidP="0029185F">
            <w:pPr>
              <w:jc w:val="center"/>
              <w:rPr>
                <w:b/>
                <w:iCs/>
                <w:sz w:val="28"/>
                <w:szCs w:val="28"/>
              </w:rPr>
            </w:pPr>
            <w:r w:rsidRPr="00D67573">
              <w:rPr>
                <w:b/>
                <w:iCs/>
                <w:sz w:val="28"/>
                <w:szCs w:val="28"/>
              </w:rPr>
              <w:t xml:space="preserve">«Поддержка </w:t>
            </w:r>
            <w:r w:rsidR="00622803">
              <w:rPr>
                <w:b/>
                <w:iCs/>
                <w:sz w:val="28"/>
                <w:szCs w:val="28"/>
              </w:rPr>
              <w:t xml:space="preserve">общественных </w:t>
            </w:r>
            <w:r w:rsidR="00D661C5">
              <w:rPr>
                <w:b/>
                <w:iCs/>
                <w:sz w:val="28"/>
                <w:szCs w:val="28"/>
              </w:rPr>
              <w:t xml:space="preserve">и гражданских </w:t>
            </w:r>
            <w:r w:rsidR="00622803">
              <w:rPr>
                <w:b/>
                <w:iCs/>
                <w:sz w:val="28"/>
                <w:szCs w:val="28"/>
              </w:rPr>
              <w:t>инициатив в Мирнинском</w:t>
            </w:r>
            <w:r w:rsidRPr="00D67573">
              <w:rPr>
                <w:b/>
                <w:iCs/>
                <w:sz w:val="28"/>
                <w:szCs w:val="28"/>
              </w:rPr>
              <w:t xml:space="preserve"> район</w:t>
            </w:r>
            <w:r w:rsidR="00622803">
              <w:rPr>
                <w:b/>
                <w:iCs/>
                <w:sz w:val="28"/>
                <w:szCs w:val="28"/>
              </w:rPr>
              <w:t>е</w:t>
            </w:r>
            <w:r w:rsidRPr="00D67573">
              <w:rPr>
                <w:b/>
                <w:iCs/>
                <w:sz w:val="28"/>
                <w:szCs w:val="28"/>
              </w:rPr>
              <w:t xml:space="preserve"> на 201</w:t>
            </w:r>
            <w:r w:rsidR="00622803">
              <w:rPr>
                <w:b/>
                <w:iCs/>
                <w:sz w:val="28"/>
                <w:szCs w:val="28"/>
              </w:rPr>
              <w:t>7</w:t>
            </w:r>
            <w:r w:rsidRPr="00D67573">
              <w:rPr>
                <w:b/>
                <w:iCs/>
                <w:sz w:val="28"/>
                <w:szCs w:val="28"/>
              </w:rPr>
              <w:t>-201</w:t>
            </w:r>
            <w:r w:rsidR="00622803">
              <w:rPr>
                <w:b/>
                <w:iCs/>
                <w:sz w:val="28"/>
                <w:szCs w:val="28"/>
              </w:rPr>
              <w:t>9</w:t>
            </w:r>
            <w:r w:rsidRPr="00D67573">
              <w:rPr>
                <w:b/>
                <w:iCs/>
                <w:sz w:val="28"/>
                <w:szCs w:val="28"/>
              </w:rPr>
              <w:t xml:space="preserve"> годы»</w:t>
            </w:r>
          </w:p>
          <w:p w:rsidR="002A64E6" w:rsidRPr="00D67573" w:rsidRDefault="002A64E6" w:rsidP="0029185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BB0DD6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2A64E6" w:rsidRPr="00D67573" w:rsidRDefault="002A64E6" w:rsidP="006D04C3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 w:rsidRPr="00D67573">
              <w:rPr>
                <w:iCs/>
                <w:sz w:val="28"/>
                <w:szCs w:val="28"/>
              </w:rPr>
              <w:t xml:space="preserve">Наименование </w:t>
            </w:r>
            <w:r w:rsidR="006D04C3">
              <w:rPr>
                <w:iCs/>
                <w:sz w:val="28"/>
                <w:szCs w:val="28"/>
              </w:rPr>
              <w:t>П</w:t>
            </w:r>
            <w:r w:rsidRPr="00D67573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gridSpan w:val="6"/>
            <w:vAlign w:val="center"/>
          </w:tcPr>
          <w:p w:rsidR="002A64E6" w:rsidRPr="00D67573" w:rsidRDefault="002A64E6" w:rsidP="00C46875">
            <w:r>
              <w:rPr>
                <w:iCs/>
                <w:sz w:val="28"/>
                <w:szCs w:val="28"/>
              </w:rPr>
              <w:t xml:space="preserve">Поддержка общественных и гражданских инициатив </w:t>
            </w:r>
            <w:r w:rsidR="00C46875">
              <w:rPr>
                <w:iCs/>
                <w:sz w:val="28"/>
                <w:szCs w:val="28"/>
              </w:rPr>
              <w:t>в Мирнинском районе</w:t>
            </w: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53" w:type="dxa"/>
          </w:tcPr>
          <w:p w:rsidR="002A64E6" w:rsidRPr="00D67573" w:rsidRDefault="006D04C3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реализации П</w:t>
            </w:r>
            <w:r w:rsidR="002A64E6" w:rsidRPr="00D67573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804" w:type="dxa"/>
            <w:gridSpan w:val="6"/>
          </w:tcPr>
          <w:p w:rsidR="002A64E6" w:rsidRPr="00D67573" w:rsidRDefault="00C46875" w:rsidP="00C46875">
            <w:pPr>
              <w:pStyle w:val="3"/>
              <w:outlineLvl w:val="2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2017- 2019 </w:t>
            </w:r>
            <w:proofErr w:type="spellStart"/>
            <w:r>
              <w:rPr>
                <w:bCs w:val="0"/>
                <w:szCs w:val="28"/>
              </w:rPr>
              <w:t>г.</w:t>
            </w:r>
            <w:proofErr w:type="gramStart"/>
            <w:r>
              <w:rPr>
                <w:bCs w:val="0"/>
                <w:szCs w:val="28"/>
              </w:rPr>
              <w:t>г</w:t>
            </w:r>
            <w:proofErr w:type="spellEnd"/>
            <w:proofErr w:type="gramEnd"/>
            <w:r>
              <w:rPr>
                <w:bCs w:val="0"/>
                <w:szCs w:val="28"/>
              </w:rPr>
              <w:t>.</w:t>
            </w: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553" w:type="dxa"/>
          </w:tcPr>
          <w:p w:rsidR="002A64E6" w:rsidRPr="00D67573" w:rsidRDefault="006D04C3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Координатор П</w:t>
            </w:r>
            <w:r w:rsidR="002A64E6" w:rsidRPr="00D67573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804" w:type="dxa"/>
            <w:gridSpan w:val="6"/>
          </w:tcPr>
          <w:p w:rsidR="002A64E6" w:rsidRPr="00D67573" w:rsidRDefault="002A64E6" w:rsidP="00BB0DD6">
            <w:pPr>
              <w:pStyle w:val="3"/>
              <w:outlineLvl w:val="2"/>
              <w:rPr>
                <w:bCs w:val="0"/>
                <w:szCs w:val="28"/>
              </w:rPr>
            </w:pPr>
            <w:r w:rsidRPr="00D67573">
              <w:rPr>
                <w:szCs w:val="28"/>
              </w:rPr>
              <w:t>Управление социальной политики  Администрации МО «Мирнинский район» Республики Саха (Якутия)</w:t>
            </w: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553" w:type="dxa"/>
          </w:tcPr>
          <w:p w:rsidR="002A64E6" w:rsidRPr="00D67573" w:rsidRDefault="002A64E6" w:rsidP="006B2367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 w:rsidRPr="00D67573">
              <w:rPr>
                <w:iCs/>
                <w:sz w:val="28"/>
                <w:szCs w:val="28"/>
              </w:rPr>
              <w:t xml:space="preserve">Исполнители </w:t>
            </w:r>
            <w:r w:rsidR="006B2367">
              <w:rPr>
                <w:iCs/>
                <w:sz w:val="28"/>
                <w:szCs w:val="28"/>
              </w:rPr>
              <w:t>П</w:t>
            </w:r>
            <w:r w:rsidRPr="00D67573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gridSpan w:val="6"/>
          </w:tcPr>
          <w:p w:rsidR="002A64E6" w:rsidRPr="006D3969" w:rsidRDefault="006D3969" w:rsidP="00BB0DD6">
            <w:pPr>
              <w:pStyle w:val="3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A64E6" w:rsidRPr="00D67573">
              <w:rPr>
                <w:szCs w:val="28"/>
              </w:rPr>
              <w:t xml:space="preserve">Управление социальной политики Администрации МО </w:t>
            </w:r>
            <w:r w:rsidR="002A64E6" w:rsidRPr="006D3969">
              <w:rPr>
                <w:szCs w:val="28"/>
              </w:rPr>
              <w:t>«Мирнинский район» Республики Саха (Якутия)</w:t>
            </w:r>
          </w:p>
          <w:p w:rsidR="00EA45DD" w:rsidRPr="006D3969" w:rsidRDefault="006D3969" w:rsidP="002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4E6" w:rsidRPr="006D3969">
              <w:rPr>
                <w:sz w:val="28"/>
                <w:szCs w:val="28"/>
              </w:rPr>
              <w:t>МКУ «</w:t>
            </w:r>
            <w:proofErr w:type="spellStart"/>
            <w:r w:rsidR="002A64E6" w:rsidRPr="006D3969">
              <w:rPr>
                <w:sz w:val="28"/>
                <w:szCs w:val="28"/>
              </w:rPr>
              <w:t>Межпоселенческое</w:t>
            </w:r>
            <w:proofErr w:type="spellEnd"/>
            <w:r w:rsidR="002A64E6" w:rsidRPr="006D3969">
              <w:rPr>
                <w:sz w:val="28"/>
                <w:szCs w:val="28"/>
              </w:rPr>
              <w:t xml:space="preserve"> Управление культуры»</w:t>
            </w:r>
            <w:r w:rsidR="001A729B" w:rsidRPr="006D3969">
              <w:rPr>
                <w:sz w:val="28"/>
                <w:szCs w:val="28"/>
              </w:rPr>
              <w:t xml:space="preserve"> </w:t>
            </w:r>
            <w:r w:rsidR="00811B6F" w:rsidRPr="006D3969">
              <w:rPr>
                <w:sz w:val="28"/>
                <w:szCs w:val="28"/>
              </w:rPr>
              <w:t>МО «Мирнинский район»</w:t>
            </w:r>
            <w:r w:rsidR="002A64E6" w:rsidRPr="006D3969">
              <w:rPr>
                <w:sz w:val="28"/>
                <w:szCs w:val="28"/>
              </w:rPr>
              <w:t xml:space="preserve">, </w:t>
            </w:r>
          </w:p>
          <w:p w:rsidR="00EA45DD" w:rsidRPr="006D3969" w:rsidRDefault="006D3969" w:rsidP="002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4E6" w:rsidRPr="006D3969">
              <w:rPr>
                <w:sz w:val="28"/>
                <w:szCs w:val="28"/>
              </w:rPr>
              <w:t>Районный комитет молодежи</w:t>
            </w:r>
            <w:r>
              <w:rPr>
                <w:sz w:val="28"/>
                <w:szCs w:val="28"/>
              </w:rPr>
              <w:t xml:space="preserve"> </w:t>
            </w:r>
            <w:r w:rsidRPr="006D3969">
              <w:rPr>
                <w:sz w:val="28"/>
                <w:szCs w:val="28"/>
              </w:rPr>
              <w:t>Администрации МО «Мирнинский район» Республики Саха (Якутия)</w:t>
            </w:r>
            <w:r w:rsidR="00EA45DD" w:rsidRPr="006D3969">
              <w:rPr>
                <w:sz w:val="28"/>
                <w:szCs w:val="28"/>
              </w:rPr>
              <w:t xml:space="preserve">; </w:t>
            </w:r>
          </w:p>
          <w:p w:rsidR="002A64E6" w:rsidRPr="00D67573" w:rsidRDefault="006D3969" w:rsidP="00811B6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45DD" w:rsidRPr="006D3969">
              <w:rPr>
                <w:sz w:val="28"/>
                <w:szCs w:val="28"/>
              </w:rPr>
              <w:t>Комитет по физической культуре и спорту</w:t>
            </w:r>
            <w:r>
              <w:rPr>
                <w:sz w:val="28"/>
                <w:szCs w:val="28"/>
              </w:rPr>
              <w:t xml:space="preserve"> </w:t>
            </w:r>
            <w:r w:rsidRPr="006D3969">
              <w:rPr>
                <w:sz w:val="28"/>
                <w:szCs w:val="28"/>
              </w:rPr>
              <w:t>Администрации МО «Мирнинский район» Республики Саха (Якутия)</w:t>
            </w: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2553" w:type="dxa"/>
          </w:tcPr>
          <w:p w:rsidR="002A64E6" w:rsidRPr="00D67573" w:rsidRDefault="002A64E6" w:rsidP="006D04C3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 w:rsidRPr="00D67573">
              <w:rPr>
                <w:iCs/>
                <w:sz w:val="28"/>
                <w:szCs w:val="28"/>
              </w:rPr>
              <w:t xml:space="preserve">Цели </w:t>
            </w:r>
            <w:r w:rsidR="006D04C3">
              <w:rPr>
                <w:iCs/>
                <w:sz w:val="28"/>
                <w:szCs w:val="28"/>
              </w:rPr>
              <w:t>П</w:t>
            </w:r>
            <w:r w:rsidRPr="00D67573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gridSpan w:val="6"/>
          </w:tcPr>
          <w:p w:rsidR="00C46875" w:rsidRDefault="002A64E6" w:rsidP="00C46875">
            <w:pPr>
              <w:pStyle w:val="3"/>
              <w:numPr>
                <w:ilvl w:val="0"/>
                <w:numId w:val="15"/>
              </w:numPr>
              <w:jc w:val="both"/>
              <w:outlineLvl w:val="2"/>
              <w:rPr>
                <w:szCs w:val="28"/>
              </w:rPr>
            </w:pPr>
            <w:r w:rsidRPr="00133E84">
              <w:rPr>
                <w:szCs w:val="28"/>
              </w:rPr>
              <w:t>Развитие институтов гражданского общества</w:t>
            </w:r>
            <w:r w:rsidR="00C46875">
              <w:rPr>
                <w:szCs w:val="28"/>
              </w:rPr>
              <w:t xml:space="preserve"> через п</w:t>
            </w:r>
            <w:r w:rsidR="00C46875" w:rsidRPr="001F3861">
              <w:rPr>
                <w:szCs w:val="28"/>
              </w:rPr>
              <w:t>оддержк</w:t>
            </w:r>
            <w:r w:rsidR="00C46875">
              <w:rPr>
                <w:szCs w:val="28"/>
              </w:rPr>
              <w:t>у</w:t>
            </w:r>
            <w:r w:rsidR="00C46875" w:rsidRPr="001F3861">
              <w:rPr>
                <w:szCs w:val="28"/>
              </w:rPr>
              <w:t xml:space="preserve"> общественных и гражданских инициатив, направленных на решение социально значимых проблем населения МО «Мирнинский район»</w:t>
            </w:r>
          </w:p>
          <w:p w:rsidR="002A64E6" w:rsidRPr="00133E84" w:rsidRDefault="00C46875" w:rsidP="00C46875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D3969">
              <w:rPr>
                <w:sz w:val="28"/>
                <w:szCs w:val="28"/>
              </w:rPr>
              <w:t xml:space="preserve"> Расширение участия граждан в деятельности </w:t>
            </w:r>
            <w:r>
              <w:rPr>
                <w:sz w:val="28"/>
                <w:szCs w:val="28"/>
              </w:rPr>
              <w:t>о</w:t>
            </w:r>
            <w:r w:rsidRPr="006D3969">
              <w:rPr>
                <w:sz w:val="28"/>
                <w:szCs w:val="28"/>
              </w:rPr>
              <w:t>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4E6" w:rsidTr="006D04C3">
        <w:tc>
          <w:tcPr>
            <w:tcW w:w="566" w:type="dxa"/>
          </w:tcPr>
          <w:p w:rsidR="002A64E6" w:rsidRPr="00D67573" w:rsidRDefault="002A64E6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2553" w:type="dxa"/>
          </w:tcPr>
          <w:p w:rsidR="002A64E6" w:rsidRPr="00D67573" w:rsidRDefault="006D04C3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Задачи П</w:t>
            </w:r>
            <w:r w:rsidR="002A64E6" w:rsidRPr="00D67573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gridSpan w:val="6"/>
          </w:tcPr>
          <w:p w:rsidR="002A64E6" w:rsidRPr="00C46875" w:rsidRDefault="002A64E6" w:rsidP="00C46875">
            <w:pPr>
              <w:pStyle w:val="a4"/>
              <w:numPr>
                <w:ilvl w:val="0"/>
                <w:numId w:val="27"/>
              </w:numPr>
              <w:ind w:left="318" w:hanging="284"/>
              <w:rPr>
                <w:sz w:val="28"/>
                <w:szCs w:val="28"/>
              </w:rPr>
            </w:pPr>
            <w:r w:rsidRPr="00C46875">
              <w:rPr>
                <w:sz w:val="28"/>
                <w:szCs w:val="28"/>
              </w:rPr>
              <w:t xml:space="preserve">Формирование механизма партнерских отношений между </w:t>
            </w:r>
            <w:r w:rsidR="00C46875" w:rsidRPr="00C46875">
              <w:rPr>
                <w:sz w:val="28"/>
                <w:szCs w:val="28"/>
              </w:rPr>
              <w:t>Администрацией</w:t>
            </w:r>
            <w:r w:rsidRPr="00C46875">
              <w:rPr>
                <w:sz w:val="28"/>
                <w:szCs w:val="28"/>
              </w:rPr>
              <w:t xml:space="preserve"> МО «Мирнинский район» и обще</w:t>
            </w:r>
            <w:r w:rsidR="006D04C3" w:rsidRPr="00C46875">
              <w:rPr>
                <w:sz w:val="28"/>
                <w:szCs w:val="28"/>
              </w:rPr>
              <w:t>ственными объединениями граждан.</w:t>
            </w:r>
          </w:p>
          <w:p w:rsidR="002A64E6" w:rsidRPr="00C46875" w:rsidRDefault="002A64E6" w:rsidP="00C46875">
            <w:pPr>
              <w:pStyle w:val="a4"/>
              <w:numPr>
                <w:ilvl w:val="0"/>
                <w:numId w:val="27"/>
              </w:numPr>
              <w:ind w:left="318" w:hanging="284"/>
              <w:rPr>
                <w:sz w:val="28"/>
                <w:szCs w:val="28"/>
              </w:rPr>
            </w:pPr>
            <w:r w:rsidRPr="00C46875">
              <w:rPr>
                <w:sz w:val="28"/>
                <w:szCs w:val="28"/>
              </w:rPr>
              <w:t>Реализация гражданских инициатив социально-ориентированных некоммерческих организаций и о</w:t>
            </w:r>
            <w:r w:rsidR="006D04C3" w:rsidRPr="00C46875">
              <w:rPr>
                <w:sz w:val="28"/>
                <w:szCs w:val="28"/>
              </w:rPr>
              <w:t>бщественных объединений граждан.</w:t>
            </w:r>
          </w:p>
          <w:p w:rsidR="002A64E6" w:rsidRPr="00563F90" w:rsidRDefault="002A64E6" w:rsidP="00C46875">
            <w:pPr>
              <w:pStyle w:val="a4"/>
              <w:numPr>
                <w:ilvl w:val="0"/>
                <w:numId w:val="27"/>
              </w:numPr>
              <w:ind w:left="318" w:hanging="284"/>
              <w:rPr>
                <w:sz w:val="28"/>
                <w:szCs w:val="28"/>
              </w:rPr>
            </w:pPr>
            <w:r w:rsidRPr="00563F90">
              <w:rPr>
                <w:sz w:val="28"/>
                <w:szCs w:val="28"/>
              </w:rPr>
              <w:t>Повышение уровня правовой, экономической компетентности руководит</w:t>
            </w:r>
            <w:r w:rsidR="006D04C3">
              <w:rPr>
                <w:sz w:val="28"/>
                <w:szCs w:val="28"/>
              </w:rPr>
              <w:t>елей некоммерческих организаций.</w:t>
            </w:r>
          </w:p>
          <w:p w:rsidR="002A64E6" w:rsidRDefault="002A64E6" w:rsidP="00C46875">
            <w:pPr>
              <w:pStyle w:val="a4"/>
              <w:numPr>
                <w:ilvl w:val="0"/>
                <w:numId w:val="27"/>
              </w:numPr>
              <w:ind w:left="318" w:hanging="284"/>
              <w:rPr>
                <w:sz w:val="28"/>
                <w:szCs w:val="28"/>
              </w:rPr>
            </w:pPr>
            <w:r w:rsidRPr="00C46875">
              <w:rPr>
                <w:sz w:val="28"/>
                <w:szCs w:val="28"/>
              </w:rPr>
              <w:t>Реализация мероприятий по поддержке местных</w:t>
            </w:r>
            <w:r w:rsidR="00C46875" w:rsidRPr="00C46875">
              <w:rPr>
                <w:sz w:val="28"/>
                <w:szCs w:val="28"/>
              </w:rPr>
              <w:t xml:space="preserve"> инициатив граждан.</w:t>
            </w:r>
          </w:p>
          <w:p w:rsidR="00C46875" w:rsidRDefault="00C46875" w:rsidP="00C46875">
            <w:pPr>
              <w:pStyle w:val="a4"/>
              <w:numPr>
                <w:ilvl w:val="0"/>
                <w:numId w:val="27"/>
              </w:numPr>
              <w:ind w:left="318" w:hanging="284"/>
              <w:rPr>
                <w:sz w:val="28"/>
                <w:szCs w:val="28"/>
              </w:rPr>
            </w:pPr>
            <w:r w:rsidRPr="006D3969">
              <w:rPr>
                <w:sz w:val="28"/>
                <w:szCs w:val="28"/>
              </w:rPr>
              <w:t xml:space="preserve">Повышение качества эффективности использования государственных ресурсов за счет финансовой поддержки совместных инициатив населения и </w:t>
            </w:r>
            <w:r>
              <w:rPr>
                <w:sz w:val="28"/>
                <w:szCs w:val="28"/>
              </w:rPr>
              <w:t>органов местного самоуправления.</w:t>
            </w:r>
          </w:p>
          <w:p w:rsidR="00C46875" w:rsidRPr="00C46875" w:rsidRDefault="00C46875" w:rsidP="00C46875">
            <w:pPr>
              <w:pStyle w:val="a4"/>
              <w:ind w:left="318"/>
              <w:rPr>
                <w:sz w:val="28"/>
                <w:szCs w:val="28"/>
              </w:rPr>
            </w:pPr>
          </w:p>
        </w:tc>
      </w:tr>
      <w:tr w:rsidR="00EA45DD" w:rsidTr="00C46875">
        <w:trPr>
          <w:trHeight w:val="406"/>
        </w:trPr>
        <w:tc>
          <w:tcPr>
            <w:tcW w:w="566" w:type="dxa"/>
            <w:vMerge w:val="restart"/>
          </w:tcPr>
          <w:p w:rsidR="00EA45DD" w:rsidRDefault="00EA45DD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3" w:type="dxa"/>
            <w:vMerge w:val="restart"/>
          </w:tcPr>
          <w:p w:rsidR="00C46875" w:rsidRDefault="006D04C3" w:rsidP="00C46875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П</w:t>
            </w:r>
            <w:r w:rsidR="00EA45DD">
              <w:rPr>
                <w:iCs/>
                <w:sz w:val="28"/>
                <w:szCs w:val="28"/>
              </w:rPr>
              <w:t>рограммы</w:t>
            </w:r>
          </w:p>
          <w:p w:rsidR="00EA45DD" w:rsidRPr="00D67573" w:rsidRDefault="00EA45DD" w:rsidP="00C46875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 w:rsidRPr="00D67573">
              <w:rPr>
                <w:b w:val="0"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D67573">
              <w:rPr>
                <w:b w:val="0"/>
                <w:i/>
                <w:iCs/>
                <w:sz w:val="28"/>
                <w:szCs w:val="28"/>
              </w:rPr>
              <w:t>т.ч</w:t>
            </w:r>
            <w:proofErr w:type="spellEnd"/>
            <w:r w:rsidRPr="00D67573">
              <w:rPr>
                <w:b w:val="0"/>
                <w:i/>
                <w:iCs/>
                <w:sz w:val="28"/>
                <w:szCs w:val="28"/>
              </w:rPr>
              <w:t xml:space="preserve">. </w:t>
            </w:r>
            <w:r>
              <w:rPr>
                <w:b w:val="0"/>
                <w:i/>
                <w:iCs/>
                <w:sz w:val="28"/>
                <w:szCs w:val="28"/>
              </w:rPr>
              <w:t>за счет</w:t>
            </w:r>
          </w:p>
        </w:tc>
        <w:tc>
          <w:tcPr>
            <w:tcW w:w="6804" w:type="dxa"/>
            <w:gridSpan w:val="6"/>
          </w:tcPr>
          <w:p w:rsidR="00EA45DD" w:rsidRPr="001A729B" w:rsidRDefault="00EA45DD" w:rsidP="00756390">
            <w:pPr>
              <w:pStyle w:val="3"/>
              <w:jc w:val="center"/>
              <w:outlineLvl w:val="2"/>
              <w:rPr>
                <w:b/>
                <w:i/>
                <w:sz w:val="24"/>
                <w:szCs w:val="28"/>
              </w:rPr>
            </w:pPr>
            <w:r w:rsidRPr="001A729B">
              <w:rPr>
                <w:b/>
                <w:i/>
                <w:sz w:val="24"/>
                <w:szCs w:val="28"/>
              </w:rPr>
              <w:t>Расходы (тыс. рублей)</w:t>
            </w:r>
          </w:p>
        </w:tc>
      </w:tr>
      <w:tr w:rsidR="00EA45DD" w:rsidTr="00C46875">
        <w:trPr>
          <w:trHeight w:val="1135"/>
        </w:trPr>
        <w:tc>
          <w:tcPr>
            <w:tcW w:w="566" w:type="dxa"/>
            <w:vMerge/>
          </w:tcPr>
          <w:p w:rsidR="00EA45DD" w:rsidRPr="00D67573" w:rsidRDefault="00EA45DD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A45DD" w:rsidRPr="00D67573" w:rsidRDefault="00EA45DD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EA45DD" w:rsidRPr="001A729B" w:rsidRDefault="00EA45DD" w:rsidP="00BB0DD6">
            <w:pPr>
              <w:pStyle w:val="3"/>
              <w:outlineLvl w:val="2"/>
              <w:rPr>
                <w:b/>
                <w:i/>
                <w:sz w:val="24"/>
                <w:szCs w:val="28"/>
              </w:rPr>
            </w:pPr>
            <w:r w:rsidRPr="001A729B">
              <w:rPr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1470" w:type="dxa"/>
            <w:gridSpan w:val="2"/>
          </w:tcPr>
          <w:p w:rsidR="00C46875" w:rsidRDefault="00C46875" w:rsidP="00C46875">
            <w:pPr>
              <w:pStyle w:val="3"/>
              <w:jc w:val="center"/>
              <w:outlineLvl w:val="2"/>
              <w:rPr>
                <w:b/>
                <w:i/>
                <w:sz w:val="24"/>
                <w:szCs w:val="28"/>
              </w:rPr>
            </w:pPr>
          </w:p>
          <w:p w:rsidR="00EA45DD" w:rsidRPr="001A729B" w:rsidRDefault="00C46875" w:rsidP="00C46875">
            <w:pPr>
              <w:pStyle w:val="3"/>
              <w:jc w:val="center"/>
              <w:outlineLvl w:val="2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2017 год</w:t>
            </w:r>
          </w:p>
        </w:tc>
        <w:tc>
          <w:tcPr>
            <w:tcW w:w="2348" w:type="dxa"/>
            <w:gridSpan w:val="2"/>
          </w:tcPr>
          <w:p w:rsidR="00C46875" w:rsidRDefault="00C46875" w:rsidP="00C46875">
            <w:pPr>
              <w:jc w:val="center"/>
              <w:rPr>
                <w:b/>
                <w:i/>
              </w:rPr>
            </w:pPr>
          </w:p>
          <w:p w:rsidR="00C46875" w:rsidRDefault="00C46875" w:rsidP="00C46875">
            <w:pPr>
              <w:jc w:val="center"/>
              <w:rPr>
                <w:b/>
                <w:i/>
              </w:rPr>
            </w:pPr>
          </w:p>
          <w:p w:rsidR="00EA45DD" w:rsidRPr="001A729B" w:rsidRDefault="00C46875" w:rsidP="00C46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 год</w:t>
            </w:r>
          </w:p>
        </w:tc>
        <w:tc>
          <w:tcPr>
            <w:tcW w:w="1762" w:type="dxa"/>
          </w:tcPr>
          <w:p w:rsidR="00C46875" w:rsidRDefault="00C46875" w:rsidP="00C46875">
            <w:pPr>
              <w:jc w:val="center"/>
              <w:rPr>
                <w:b/>
                <w:i/>
              </w:rPr>
            </w:pPr>
          </w:p>
          <w:p w:rsidR="00C46875" w:rsidRDefault="00C46875" w:rsidP="00C46875">
            <w:pPr>
              <w:jc w:val="center"/>
              <w:rPr>
                <w:b/>
                <w:i/>
              </w:rPr>
            </w:pPr>
          </w:p>
          <w:p w:rsidR="00EA45DD" w:rsidRPr="001A729B" w:rsidRDefault="00C46875" w:rsidP="00C46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 год</w:t>
            </w:r>
          </w:p>
        </w:tc>
      </w:tr>
      <w:tr w:rsidR="00BC00BD" w:rsidTr="00885A23">
        <w:tc>
          <w:tcPr>
            <w:tcW w:w="566" w:type="dxa"/>
            <w:vMerge/>
          </w:tcPr>
          <w:p w:rsidR="00BC00BD" w:rsidRDefault="00BC00BD" w:rsidP="00F74E06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</w:tcPr>
          <w:p w:rsidR="00BC00BD" w:rsidRPr="006D3969" w:rsidRDefault="00BC00BD" w:rsidP="00F74E06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  <w:r w:rsidRPr="006D3969">
              <w:rPr>
                <w:b w:val="0"/>
                <w:i/>
                <w:iCs/>
                <w:sz w:val="28"/>
                <w:szCs w:val="28"/>
              </w:rPr>
              <w:t>Собственных доходов бюджета МО «Мирнинский район»</w:t>
            </w:r>
          </w:p>
        </w:tc>
        <w:tc>
          <w:tcPr>
            <w:tcW w:w="1224" w:type="dxa"/>
            <w:vAlign w:val="center"/>
          </w:tcPr>
          <w:p w:rsidR="00BC00BD" w:rsidRPr="00105B1E" w:rsidRDefault="00F42174" w:rsidP="00F42174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30 663,4</w:t>
            </w:r>
          </w:p>
        </w:tc>
        <w:tc>
          <w:tcPr>
            <w:tcW w:w="1470" w:type="dxa"/>
            <w:gridSpan w:val="2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 w:rsidRPr="00105B1E">
              <w:rPr>
                <w:rFonts w:eastAsia="Calibri"/>
                <w:iCs/>
                <w:color w:val="000000"/>
              </w:rPr>
              <w:t>9</w:t>
            </w:r>
            <w:r>
              <w:rPr>
                <w:rFonts w:eastAsia="Calibri"/>
                <w:iCs/>
                <w:color w:val="000000"/>
              </w:rPr>
              <w:t> </w:t>
            </w:r>
            <w:r w:rsidRPr="00105B1E">
              <w:rPr>
                <w:rFonts w:eastAsia="Calibri"/>
                <w:iCs/>
                <w:color w:val="000000"/>
              </w:rPr>
              <w:t>180</w:t>
            </w:r>
            <w:r>
              <w:rPr>
                <w:rFonts w:eastAsia="Calibri"/>
                <w:iCs/>
                <w:color w:val="000000"/>
              </w:rPr>
              <w:t>,0</w:t>
            </w:r>
          </w:p>
        </w:tc>
        <w:tc>
          <w:tcPr>
            <w:tcW w:w="2348" w:type="dxa"/>
            <w:gridSpan w:val="2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 w:rsidRPr="00105B1E">
              <w:rPr>
                <w:rFonts w:eastAsia="Calibri"/>
                <w:iCs/>
                <w:color w:val="000000"/>
              </w:rPr>
              <w:t>10</w:t>
            </w:r>
            <w:r>
              <w:rPr>
                <w:rFonts w:eastAsia="Calibri"/>
                <w:iCs/>
                <w:color w:val="000000"/>
              </w:rPr>
              <w:t> </w:t>
            </w:r>
            <w:r w:rsidRPr="00105B1E">
              <w:rPr>
                <w:rFonts w:eastAsia="Calibri"/>
                <w:iCs/>
                <w:color w:val="000000"/>
              </w:rPr>
              <w:t>7</w:t>
            </w:r>
            <w:r w:rsidR="00885A23">
              <w:rPr>
                <w:rFonts w:eastAsia="Calibri"/>
                <w:iCs/>
                <w:color w:val="000000"/>
              </w:rPr>
              <w:t>6</w:t>
            </w:r>
            <w:r w:rsidRPr="00105B1E">
              <w:rPr>
                <w:rFonts w:eastAsia="Calibri"/>
                <w:iCs/>
                <w:color w:val="000000"/>
              </w:rPr>
              <w:t>6</w:t>
            </w:r>
            <w:r>
              <w:rPr>
                <w:rFonts w:eastAsia="Calibri"/>
                <w:iCs/>
                <w:color w:val="000000"/>
              </w:rPr>
              <w:t>,</w:t>
            </w:r>
            <w:r w:rsidR="00885A23">
              <w:rPr>
                <w:rFonts w:eastAsia="Calibri"/>
                <w:iCs/>
                <w:color w:val="000000"/>
              </w:rPr>
              <w:t>7</w:t>
            </w:r>
          </w:p>
        </w:tc>
        <w:tc>
          <w:tcPr>
            <w:tcW w:w="1762" w:type="dxa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 w:rsidRPr="00105B1E">
              <w:rPr>
                <w:rFonts w:eastAsia="Calibri"/>
                <w:iCs/>
                <w:color w:val="000000"/>
              </w:rPr>
              <w:t>10</w:t>
            </w:r>
            <w:r>
              <w:rPr>
                <w:rFonts w:eastAsia="Calibri"/>
                <w:iCs/>
                <w:color w:val="000000"/>
              </w:rPr>
              <w:t> </w:t>
            </w:r>
            <w:r w:rsidRPr="00105B1E">
              <w:rPr>
                <w:rFonts w:eastAsia="Calibri"/>
                <w:iCs/>
                <w:color w:val="000000"/>
              </w:rPr>
              <w:t>716</w:t>
            </w:r>
            <w:r>
              <w:rPr>
                <w:rFonts w:eastAsia="Calibri"/>
                <w:iCs/>
                <w:color w:val="000000"/>
              </w:rPr>
              <w:t>,6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Default="00BC00BD" w:rsidP="00F74E06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</w:tcPr>
          <w:p w:rsidR="00BC00BD" w:rsidRPr="006D3969" w:rsidRDefault="00BC00BD" w:rsidP="00097239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Государственного бюджета РС (Я)</w:t>
            </w:r>
          </w:p>
        </w:tc>
        <w:tc>
          <w:tcPr>
            <w:tcW w:w="1224" w:type="dxa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1470" w:type="dxa"/>
            <w:gridSpan w:val="2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2348" w:type="dxa"/>
            <w:gridSpan w:val="2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41660B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</w:tcPr>
          <w:p w:rsidR="00BC00BD" w:rsidRPr="006D3969" w:rsidRDefault="00BC00BD" w:rsidP="006D04C3">
            <w:pPr>
              <w:pStyle w:val="2"/>
              <w:spacing w:before="120" w:line="240" w:lineRule="auto"/>
              <w:outlineLvl w:val="1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Других</w:t>
            </w:r>
            <w:r w:rsidRPr="006D3969">
              <w:rPr>
                <w:b w:val="0"/>
                <w:i/>
                <w:iCs/>
                <w:sz w:val="28"/>
                <w:szCs w:val="28"/>
              </w:rPr>
              <w:t xml:space="preserve"> источник</w:t>
            </w:r>
            <w:r>
              <w:rPr>
                <w:b w:val="0"/>
                <w:i/>
                <w:iCs/>
                <w:sz w:val="28"/>
                <w:szCs w:val="28"/>
              </w:rPr>
              <w:t>ов</w:t>
            </w:r>
          </w:p>
        </w:tc>
        <w:tc>
          <w:tcPr>
            <w:tcW w:w="1224" w:type="dxa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1470" w:type="dxa"/>
            <w:gridSpan w:val="2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2348" w:type="dxa"/>
            <w:gridSpan w:val="2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keepNext/>
              <w:spacing w:before="120"/>
              <w:jc w:val="center"/>
              <w:outlineLvl w:val="2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</w:tr>
      <w:tr w:rsidR="00BC00BD" w:rsidTr="00885A23">
        <w:tc>
          <w:tcPr>
            <w:tcW w:w="566" w:type="dxa"/>
            <w:vMerge/>
          </w:tcPr>
          <w:p w:rsidR="00BC00BD" w:rsidRPr="00D67573" w:rsidRDefault="00BC00BD" w:rsidP="0041660B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</w:tcPr>
          <w:p w:rsidR="00BC00BD" w:rsidRPr="006D3969" w:rsidRDefault="00BC00BD" w:rsidP="006D04C3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  <w:r w:rsidRPr="006D3969">
              <w:rPr>
                <w:i/>
                <w:iCs/>
                <w:sz w:val="28"/>
                <w:szCs w:val="28"/>
              </w:rPr>
              <w:t xml:space="preserve">ИТОГО по </w:t>
            </w:r>
            <w:r>
              <w:rPr>
                <w:i/>
                <w:iCs/>
                <w:sz w:val="28"/>
                <w:szCs w:val="28"/>
              </w:rPr>
              <w:t>П</w:t>
            </w:r>
            <w:r w:rsidRPr="006D3969">
              <w:rPr>
                <w:i/>
                <w:iCs/>
                <w:sz w:val="28"/>
                <w:szCs w:val="28"/>
              </w:rPr>
              <w:t>рограмме</w:t>
            </w:r>
          </w:p>
        </w:tc>
        <w:tc>
          <w:tcPr>
            <w:tcW w:w="1224" w:type="dxa"/>
            <w:vAlign w:val="center"/>
          </w:tcPr>
          <w:p w:rsidR="00BC00BD" w:rsidRPr="00105B1E" w:rsidRDefault="00BC00BD" w:rsidP="00F42174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105B1E">
              <w:rPr>
                <w:rFonts w:eastAsia="Calibri"/>
                <w:b/>
                <w:bCs/>
                <w:iCs/>
                <w:color w:val="000000"/>
              </w:rPr>
              <w:t>30</w:t>
            </w:r>
            <w:r w:rsidR="00F42174">
              <w:rPr>
                <w:rFonts w:eastAsia="Calibri"/>
                <w:b/>
                <w:bCs/>
                <w:iCs/>
                <w:color w:val="000000"/>
              </w:rPr>
              <w:t> 663,4</w:t>
            </w:r>
          </w:p>
        </w:tc>
        <w:tc>
          <w:tcPr>
            <w:tcW w:w="1470" w:type="dxa"/>
            <w:gridSpan w:val="2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9 180,0</w:t>
            </w:r>
          </w:p>
        </w:tc>
        <w:tc>
          <w:tcPr>
            <w:tcW w:w="2348" w:type="dxa"/>
            <w:gridSpan w:val="2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 w:rsidRPr="00105B1E">
              <w:rPr>
                <w:rFonts w:eastAsia="Calibri"/>
                <w:iCs/>
                <w:color w:val="000000"/>
              </w:rPr>
              <w:t>10</w:t>
            </w:r>
            <w:r>
              <w:rPr>
                <w:rFonts w:eastAsia="Calibri"/>
                <w:iCs/>
                <w:color w:val="000000"/>
              </w:rPr>
              <w:t> </w:t>
            </w:r>
            <w:r w:rsidR="00885A23">
              <w:rPr>
                <w:rFonts w:eastAsia="Calibri"/>
                <w:iCs/>
                <w:color w:val="000000"/>
              </w:rPr>
              <w:t>76</w:t>
            </w:r>
            <w:r w:rsidRPr="00105B1E">
              <w:rPr>
                <w:rFonts w:eastAsia="Calibri"/>
                <w:iCs/>
                <w:color w:val="000000"/>
              </w:rPr>
              <w:t>6</w:t>
            </w:r>
            <w:r>
              <w:rPr>
                <w:rFonts w:eastAsia="Calibri"/>
                <w:iCs/>
                <w:color w:val="000000"/>
              </w:rPr>
              <w:t>,</w:t>
            </w:r>
            <w:r w:rsidR="00885A23">
              <w:rPr>
                <w:rFonts w:eastAsia="Calibri"/>
                <w:iCs/>
                <w:color w:val="000000"/>
              </w:rPr>
              <w:t>7</w:t>
            </w:r>
          </w:p>
        </w:tc>
        <w:tc>
          <w:tcPr>
            <w:tcW w:w="1762" w:type="dxa"/>
            <w:vAlign w:val="center"/>
          </w:tcPr>
          <w:p w:rsidR="00BC00BD" w:rsidRPr="00105B1E" w:rsidRDefault="00BC00BD" w:rsidP="00885A23">
            <w:pPr>
              <w:jc w:val="center"/>
              <w:rPr>
                <w:rFonts w:eastAsia="Calibri"/>
                <w:iCs/>
                <w:color w:val="000000"/>
              </w:rPr>
            </w:pPr>
            <w:r w:rsidRPr="00105B1E">
              <w:rPr>
                <w:rFonts w:eastAsia="Calibri"/>
                <w:iCs/>
                <w:color w:val="000000"/>
              </w:rPr>
              <w:t>10</w:t>
            </w:r>
            <w:r>
              <w:rPr>
                <w:rFonts w:eastAsia="Calibri"/>
                <w:iCs/>
                <w:color w:val="000000"/>
              </w:rPr>
              <w:t> </w:t>
            </w:r>
            <w:r w:rsidRPr="00105B1E">
              <w:rPr>
                <w:rFonts w:eastAsia="Calibri"/>
                <w:iCs/>
                <w:color w:val="000000"/>
              </w:rPr>
              <w:t>716</w:t>
            </w:r>
            <w:r>
              <w:rPr>
                <w:rFonts w:eastAsia="Calibri"/>
                <w:iCs/>
                <w:color w:val="000000"/>
              </w:rPr>
              <w:t>,6</w:t>
            </w:r>
          </w:p>
        </w:tc>
      </w:tr>
      <w:tr w:rsidR="00BC00BD" w:rsidTr="006D04C3">
        <w:tc>
          <w:tcPr>
            <w:tcW w:w="566" w:type="dxa"/>
            <w:vMerge w:val="restart"/>
          </w:tcPr>
          <w:p w:rsidR="00BC00BD" w:rsidRPr="002A64E6" w:rsidRDefault="00BC00BD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2553" w:type="dxa"/>
            <w:vMerge w:val="restart"/>
          </w:tcPr>
          <w:p w:rsidR="00BC00BD" w:rsidRPr="002A64E6" w:rsidRDefault="00BC00BD" w:rsidP="0041660B">
            <w:pPr>
              <w:pStyle w:val="2"/>
              <w:spacing w:before="120" w:line="240" w:lineRule="auto"/>
              <w:outlineLvl w:val="1"/>
              <w:rPr>
                <w:iCs/>
                <w:sz w:val="28"/>
                <w:szCs w:val="28"/>
              </w:rPr>
            </w:pPr>
            <w:r w:rsidRPr="002A64E6">
              <w:rPr>
                <w:iCs/>
                <w:sz w:val="28"/>
                <w:szCs w:val="28"/>
              </w:rPr>
              <w:t>Пла</w:t>
            </w:r>
            <w:r>
              <w:rPr>
                <w:iCs/>
                <w:sz w:val="28"/>
                <w:szCs w:val="28"/>
              </w:rPr>
              <w:t>нируемые результаты реализации П</w:t>
            </w:r>
            <w:r w:rsidRPr="002A64E6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2410" w:type="dxa"/>
            <w:gridSpan w:val="2"/>
          </w:tcPr>
          <w:p w:rsidR="00BC00BD" w:rsidRPr="001A729B" w:rsidRDefault="00BC00BD" w:rsidP="00124F7B">
            <w:pPr>
              <w:pStyle w:val="3"/>
              <w:outlineLvl w:val="2"/>
              <w:rPr>
                <w:b/>
                <w:i/>
                <w:sz w:val="24"/>
                <w:szCs w:val="28"/>
              </w:rPr>
            </w:pPr>
            <w:r w:rsidRPr="001A729B">
              <w:rPr>
                <w:b/>
                <w:i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BC00BD" w:rsidRPr="001A729B" w:rsidRDefault="00BC00BD" w:rsidP="00124F7B">
            <w:pPr>
              <w:pStyle w:val="3"/>
              <w:outlineLvl w:val="2"/>
              <w:rPr>
                <w:b/>
                <w:i/>
                <w:sz w:val="24"/>
                <w:szCs w:val="28"/>
              </w:rPr>
            </w:pPr>
            <w:r w:rsidRPr="001A729B">
              <w:rPr>
                <w:b/>
                <w:i/>
                <w:sz w:val="24"/>
                <w:szCs w:val="28"/>
              </w:rPr>
              <w:t>Ед. изм</w:t>
            </w:r>
            <w:r>
              <w:rPr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1923" w:type="dxa"/>
          </w:tcPr>
          <w:p w:rsidR="00BC00BD" w:rsidRPr="001A729B" w:rsidRDefault="00BC00BD" w:rsidP="00C46875">
            <w:pPr>
              <w:pStyle w:val="3"/>
              <w:jc w:val="center"/>
              <w:outlineLvl w:val="2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2016 год</w:t>
            </w:r>
          </w:p>
        </w:tc>
        <w:tc>
          <w:tcPr>
            <w:tcW w:w="1762" w:type="dxa"/>
          </w:tcPr>
          <w:p w:rsidR="00BC00BD" w:rsidRPr="001A729B" w:rsidRDefault="00BC00BD" w:rsidP="00C46875">
            <w:pPr>
              <w:pStyle w:val="3"/>
              <w:jc w:val="center"/>
              <w:outlineLvl w:val="2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2019 год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 w:rsidRPr="00105B1E">
              <w:rPr>
                <w:rFonts w:eastAsia="Calibri"/>
              </w:rPr>
              <w:t>Увеличение количества мероприятий, проведённых органами местного самоуправления с участием социально ориентированных некоммерческих организаций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Ед.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14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16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 w:rsidRPr="00105B1E">
              <w:rPr>
                <w:rFonts w:eastAsia="Calibri"/>
              </w:rPr>
              <w:t>Прирост количества зарегистрированных некоммерческих организаций на территории Мирнинского района к общему количеству зарегистрированных на территории Мирнинского района социально ориентированных некоммерческих организаций в 2016 году (в 2016г. – 25 ед.)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на %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100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24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 w:rsidRPr="00105B1E">
              <w:rPr>
                <w:rFonts w:eastAsia="Calibri"/>
              </w:rPr>
              <w:t xml:space="preserve">Увеличение количества заявок, поданных на конкурс на соискание субсидий на реализацию социально </w:t>
            </w:r>
            <w:r w:rsidRPr="00105B1E">
              <w:rPr>
                <w:rFonts w:eastAsia="Calibri"/>
              </w:rPr>
              <w:lastRenderedPageBreak/>
              <w:t>значимого проекта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Ед.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14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23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 w:rsidRPr="00105B1E">
              <w:rPr>
                <w:rFonts w:eastAsia="Calibri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Ед.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4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12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поселений на реализацию местных инициатив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C00BD" w:rsidTr="00BC00BD">
        <w:trPr>
          <w:trHeight w:val="2891"/>
        </w:trPr>
        <w:tc>
          <w:tcPr>
            <w:tcW w:w="566" w:type="dxa"/>
            <w:vMerge w:val="restart"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tabs>
                <w:tab w:val="left" w:pos="0"/>
                <w:tab w:val="center" w:pos="1876"/>
              </w:tabs>
              <w:rPr>
                <w:rFonts w:eastAsia="Calibri"/>
              </w:rPr>
            </w:pPr>
            <w:r w:rsidRPr="00105B1E">
              <w:rPr>
                <w:rFonts w:eastAsia="Calibri"/>
              </w:rPr>
              <w:t>Количество реализованных социальных проектов с использованием субсидий на реализацию социальных проектов</w:t>
            </w:r>
          </w:p>
          <w:p w:rsidR="00BC00BD" w:rsidRPr="00105B1E" w:rsidRDefault="00BC00BD" w:rsidP="00885A2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5B1E">
              <w:rPr>
                <w:rFonts w:eastAsia="Calibri"/>
                <w:sz w:val="22"/>
                <w:szCs w:val="22"/>
              </w:rPr>
              <w:t>Ед</w:t>
            </w:r>
            <w:r w:rsidRPr="00105B1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B1E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BC00BD" w:rsidTr="006D04C3">
        <w:tc>
          <w:tcPr>
            <w:tcW w:w="566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C00BD" w:rsidRPr="00D67573" w:rsidRDefault="00BC00BD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C00BD" w:rsidRPr="00105B1E" w:rsidRDefault="00BC00BD" w:rsidP="00885A23">
            <w:pPr>
              <w:rPr>
                <w:rFonts w:eastAsia="Calibri"/>
              </w:rPr>
            </w:pPr>
            <w:r w:rsidRPr="00105B1E">
              <w:rPr>
                <w:rFonts w:eastAsia="Calibri"/>
              </w:rPr>
              <w:t>Количество поселений, фактически вовлеченных в реализацию проекта «Активный гражданин» в текущем году</w:t>
            </w:r>
          </w:p>
        </w:tc>
        <w:tc>
          <w:tcPr>
            <w:tcW w:w="709" w:type="dxa"/>
            <w:gridSpan w:val="2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Ед.</w:t>
            </w:r>
          </w:p>
        </w:tc>
        <w:tc>
          <w:tcPr>
            <w:tcW w:w="1923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 w:rsidRPr="00105B1E">
              <w:rPr>
                <w:rFonts w:eastAsia="Calibri"/>
              </w:rPr>
              <w:t>0</w:t>
            </w:r>
          </w:p>
        </w:tc>
        <w:tc>
          <w:tcPr>
            <w:tcW w:w="1762" w:type="dxa"/>
          </w:tcPr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</w:p>
          <w:p w:rsidR="00BC00BD" w:rsidRPr="00105B1E" w:rsidRDefault="00BC00BD" w:rsidP="00885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85A23" w:rsidTr="006D04C3">
        <w:tc>
          <w:tcPr>
            <w:tcW w:w="566" w:type="dxa"/>
          </w:tcPr>
          <w:p w:rsidR="00885A23" w:rsidRPr="00D67573" w:rsidRDefault="00885A23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3" w:type="dxa"/>
          </w:tcPr>
          <w:p w:rsidR="00885A23" w:rsidRPr="00D67573" w:rsidRDefault="00885A23" w:rsidP="00EA45DD">
            <w:pPr>
              <w:pStyle w:val="2"/>
              <w:spacing w:before="120" w:line="240" w:lineRule="auto"/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85A23" w:rsidRPr="00105B1E" w:rsidRDefault="00885A23" w:rsidP="00885A23">
            <w:pPr>
              <w:rPr>
                <w:rFonts w:eastAsia="Calibri"/>
              </w:rPr>
            </w:pPr>
            <w:r w:rsidRPr="00A07A20">
              <w:rPr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709" w:type="dxa"/>
            <w:gridSpan w:val="2"/>
          </w:tcPr>
          <w:p w:rsidR="00885A23" w:rsidRPr="00105B1E" w:rsidRDefault="00885A23" w:rsidP="00885A23">
            <w:pPr>
              <w:jc w:val="center"/>
              <w:rPr>
                <w:rFonts w:eastAsia="Calibri"/>
              </w:rPr>
            </w:pPr>
          </w:p>
        </w:tc>
        <w:tc>
          <w:tcPr>
            <w:tcW w:w="1923" w:type="dxa"/>
          </w:tcPr>
          <w:p w:rsidR="00885A23" w:rsidRPr="00105B1E" w:rsidRDefault="00885A23" w:rsidP="00F42174">
            <w:pPr>
              <w:rPr>
                <w:rFonts w:eastAsia="Calibri"/>
              </w:rPr>
            </w:pPr>
          </w:p>
        </w:tc>
        <w:tc>
          <w:tcPr>
            <w:tcW w:w="1762" w:type="dxa"/>
          </w:tcPr>
          <w:p w:rsidR="00885A23" w:rsidRPr="00105B1E" w:rsidRDefault="00F42174" w:rsidP="00885A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</w:tbl>
    <w:p w:rsidR="00EA45DD" w:rsidRDefault="00EA45DD">
      <w:pPr>
        <w:spacing w:after="200" w:line="276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 w:type="page"/>
      </w:r>
    </w:p>
    <w:p w:rsidR="009C5D13" w:rsidRPr="000419D4" w:rsidRDefault="009C5D13" w:rsidP="009C5D13">
      <w:pPr>
        <w:ind w:firstLine="709"/>
        <w:jc w:val="both"/>
        <w:rPr>
          <w:b/>
          <w:sz w:val="30"/>
          <w:szCs w:val="30"/>
          <w:u w:val="single"/>
        </w:rPr>
      </w:pPr>
      <w:r w:rsidRPr="000419D4">
        <w:rPr>
          <w:b/>
          <w:sz w:val="30"/>
          <w:szCs w:val="30"/>
          <w:u w:val="single"/>
        </w:rPr>
        <w:lastRenderedPageBreak/>
        <w:t>Термины и определения.</w:t>
      </w:r>
    </w:p>
    <w:p w:rsidR="009C5D13" w:rsidRPr="00513CAE" w:rsidRDefault="009C5D13" w:rsidP="009C5D13">
      <w:pPr>
        <w:ind w:firstLine="709"/>
        <w:jc w:val="both"/>
        <w:rPr>
          <w:sz w:val="30"/>
          <w:szCs w:val="30"/>
        </w:rPr>
      </w:pPr>
      <w:r w:rsidRPr="000419D4">
        <w:rPr>
          <w:i/>
          <w:sz w:val="30"/>
          <w:szCs w:val="30"/>
        </w:rPr>
        <w:t>Гражданское общество</w:t>
      </w:r>
      <w:r w:rsidRPr="00513CAE">
        <w:rPr>
          <w:sz w:val="30"/>
          <w:szCs w:val="30"/>
        </w:rPr>
        <w:t xml:space="preserve"> - отделенная от государства структура, состоящая из множества ассоциаций, добровольных объединений, имеющих различную сферу реализации общественных интересов, находящихся вне непосредственной деятельности государства, совокупность людей, строящих определенные отношени</w:t>
      </w:r>
      <w:r w:rsidR="001347DC">
        <w:rPr>
          <w:sz w:val="30"/>
          <w:szCs w:val="30"/>
        </w:rPr>
        <w:t>я без вмешательства государства</w:t>
      </w:r>
      <w:r w:rsidRPr="00513CAE">
        <w:rPr>
          <w:sz w:val="30"/>
          <w:szCs w:val="30"/>
        </w:rPr>
        <w:t xml:space="preserve"> на основе свободы выбора. </w:t>
      </w:r>
    </w:p>
    <w:p w:rsidR="009C5D13" w:rsidRPr="00513CAE" w:rsidRDefault="009C5D13" w:rsidP="009C5D13">
      <w:pPr>
        <w:ind w:firstLine="709"/>
        <w:jc w:val="both"/>
        <w:rPr>
          <w:sz w:val="30"/>
          <w:szCs w:val="30"/>
        </w:rPr>
      </w:pPr>
      <w:r w:rsidRPr="000419D4">
        <w:rPr>
          <w:i/>
          <w:sz w:val="30"/>
          <w:szCs w:val="30"/>
        </w:rPr>
        <w:t>Институты гражданского общества</w:t>
      </w:r>
      <w:r w:rsidRPr="00513CAE">
        <w:rPr>
          <w:sz w:val="30"/>
          <w:szCs w:val="30"/>
        </w:rPr>
        <w:t xml:space="preserve"> - некоммерческие негосударственные организации: общественные объединения, профессиональные союзы, религиозные конфессии, национально-культурные автономии. </w:t>
      </w:r>
    </w:p>
    <w:p w:rsidR="009C5D13" w:rsidRPr="00513CAE" w:rsidRDefault="009C5D13" w:rsidP="009C5D13">
      <w:pPr>
        <w:ind w:firstLine="709"/>
        <w:jc w:val="both"/>
        <w:rPr>
          <w:sz w:val="30"/>
          <w:szCs w:val="30"/>
        </w:rPr>
      </w:pPr>
      <w:r w:rsidRPr="000419D4">
        <w:rPr>
          <w:i/>
          <w:sz w:val="30"/>
          <w:szCs w:val="30"/>
        </w:rPr>
        <w:t>Гражданская инициатива</w:t>
      </w:r>
      <w:r w:rsidRPr="00513CAE">
        <w:rPr>
          <w:sz w:val="30"/>
          <w:szCs w:val="30"/>
        </w:rPr>
        <w:t xml:space="preserve"> - совокупность действий по выдвижению, распространению и практической реализации общественными объединениями, профессиональными союзами, религиозными конфессиями, национально-культурными автономиями предложений по решению вопросов жизнедеятельности. </w:t>
      </w:r>
    </w:p>
    <w:p w:rsidR="009C5D13" w:rsidRDefault="009C5D13" w:rsidP="009C5D13">
      <w:pPr>
        <w:ind w:firstLine="709"/>
        <w:jc w:val="both"/>
        <w:rPr>
          <w:sz w:val="30"/>
          <w:szCs w:val="30"/>
        </w:rPr>
      </w:pPr>
      <w:r w:rsidRPr="000419D4">
        <w:rPr>
          <w:i/>
          <w:sz w:val="30"/>
          <w:szCs w:val="30"/>
        </w:rPr>
        <w:t>Развитие институтов гражданского общества</w:t>
      </w:r>
      <w:r w:rsidRPr="00513CAE">
        <w:rPr>
          <w:sz w:val="30"/>
          <w:szCs w:val="30"/>
        </w:rPr>
        <w:t xml:space="preserve"> - правовое, политическое, экономическое и социальное содействие некоммерческим объединениям органами государственной власти с целью становления и укрепления демократических институтов, межэтнической стабильности, развития гражданского диалога.</w:t>
      </w:r>
    </w:p>
    <w:p w:rsidR="009C5D13" w:rsidRDefault="009C5D13" w:rsidP="009C5D13">
      <w:pPr>
        <w:ind w:firstLine="709"/>
        <w:jc w:val="both"/>
        <w:rPr>
          <w:sz w:val="30"/>
          <w:szCs w:val="30"/>
        </w:rPr>
      </w:pPr>
      <w:r w:rsidRPr="000419D4">
        <w:rPr>
          <w:i/>
          <w:sz w:val="30"/>
          <w:szCs w:val="30"/>
        </w:rPr>
        <w:t>Общественная инициатива –</w:t>
      </w:r>
      <w:r w:rsidRPr="00513CAE">
        <w:rPr>
          <w:sz w:val="30"/>
          <w:szCs w:val="30"/>
        </w:rPr>
        <w:t xml:space="preserve"> предложение гражданина России по вопросам социально-экономического развития страны, совершенствования государственного и муниципального управления. Может быть федерального, регионального или муниципального уровня</w:t>
      </w:r>
      <w:r w:rsidR="000C26F4">
        <w:rPr>
          <w:sz w:val="30"/>
          <w:szCs w:val="30"/>
        </w:rPr>
        <w:t>.</w:t>
      </w:r>
    </w:p>
    <w:p w:rsid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i/>
          <w:sz w:val="30"/>
          <w:szCs w:val="30"/>
        </w:rPr>
        <w:t>Социально ориентированные некоммерческие организации</w:t>
      </w:r>
      <w:r>
        <w:rPr>
          <w:sz w:val="30"/>
          <w:szCs w:val="30"/>
        </w:rPr>
        <w:t xml:space="preserve"> </w:t>
      </w:r>
      <w:r w:rsidR="00767935" w:rsidRPr="00767935">
        <w:rPr>
          <w:i/>
          <w:sz w:val="30"/>
          <w:szCs w:val="30"/>
        </w:rPr>
        <w:t>(СО НКО)</w:t>
      </w:r>
      <w:r w:rsidR="007679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8B3786">
        <w:rPr>
          <w:sz w:val="30"/>
          <w:szCs w:val="30"/>
        </w:rPr>
        <w:t xml:space="preserve">некоммерческие организации, созданные в предусмотренных </w:t>
      </w:r>
      <w:r>
        <w:rPr>
          <w:sz w:val="30"/>
          <w:szCs w:val="30"/>
        </w:rPr>
        <w:t>Законом РФ от 12.01.1996г. № 7-ФЗ «О некоммерческих организациях»</w:t>
      </w:r>
      <w:r w:rsidRPr="008B3786">
        <w:rPr>
          <w:sz w:val="30"/>
          <w:szCs w:val="30"/>
        </w:rPr>
        <w:t xml:space="preserve"> формах  и осуществляющие деятельность, направленную на решение социальных проблем, развитие гражданского общества в Российской Федерации,</w:t>
      </w:r>
      <w:r w:rsidRPr="008B3786">
        <w:t xml:space="preserve"> </w:t>
      </w:r>
      <w:r w:rsidRPr="008B3786">
        <w:rPr>
          <w:sz w:val="30"/>
          <w:szCs w:val="30"/>
        </w:rPr>
        <w:t xml:space="preserve">также </w:t>
      </w:r>
      <w:r w:rsidRPr="005F3F6E">
        <w:rPr>
          <w:i/>
          <w:sz w:val="30"/>
          <w:szCs w:val="30"/>
        </w:rPr>
        <w:t>следующие виды деятельности</w:t>
      </w:r>
      <w:r>
        <w:rPr>
          <w:sz w:val="30"/>
          <w:szCs w:val="30"/>
        </w:rPr>
        <w:t>: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1) социальное обслуживание, социальная поддержка и защита граждан;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4) охрана окружающей среды и защита животных;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</w:t>
      </w:r>
      <w:r w:rsidRPr="008B3786">
        <w:rPr>
          <w:sz w:val="30"/>
          <w:szCs w:val="30"/>
        </w:rPr>
        <w:lastRenderedPageBreak/>
        <w:t>имеющих историческое, культовое, культурное или природоохранное значение, и мест захоронений;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7) профилактика социально опасных форм поведения граждан;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10) формирование в обществе нетерпимости к коррупционному поведению;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14) участие в профилактике и (или) тушении пожаров и проведении аварийно-спасательных работ;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 xml:space="preserve">15) социальная и культурная </w:t>
      </w:r>
      <w:proofErr w:type="gramStart"/>
      <w:r w:rsidRPr="008B3786">
        <w:rPr>
          <w:sz w:val="30"/>
          <w:szCs w:val="30"/>
        </w:rPr>
        <w:t>адаптация</w:t>
      </w:r>
      <w:proofErr w:type="gramEnd"/>
      <w:r w:rsidRPr="008B3786">
        <w:rPr>
          <w:sz w:val="30"/>
          <w:szCs w:val="30"/>
        </w:rPr>
        <w:t xml:space="preserve"> и интеграция мигрантов;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 xml:space="preserve">16) мероприятия по медицинской и социальной реабилитации, социальной и трудовой </w:t>
      </w:r>
      <w:proofErr w:type="spellStart"/>
      <w:r w:rsidRPr="008B3786">
        <w:rPr>
          <w:sz w:val="30"/>
          <w:szCs w:val="30"/>
        </w:rPr>
        <w:t>реинтеграции</w:t>
      </w:r>
      <w:proofErr w:type="spellEnd"/>
      <w:r w:rsidRPr="008B3786">
        <w:rPr>
          <w:sz w:val="30"/>
          <w:szCs w:val="30"/>
        </w:rPr>
        <w:t xml:space="preserve"> лиц, осуществляющих незаконное потребление наркотических средств или психотропных веществ;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17) содействие повышению мобильности трудовых ресурсов;</w:t>
      </w:r>
    </w:p>
    <w:p w:rsidR="008B3786" w:rsidRPr="008B3786" w:rsidRDefault="008B3786" w:rsidP="008B3786">
      <w:pPr>
        <w:ind w:firstLine="709"/>
        <w:jc w:val="both"/>
        <w:rPr>
          <w:sz w:val="30"/>
          <w:szCs w:val="30"/>
        </w:rPr>
      </w:pPr>
      <w:r w:rsidRPr="008B3786">
        <w:rPr>
          <w:sz w:val="30"/>
          <w:szCs w:val="30"/>
        </w:rPr>
        <w:t>18) увековечение памяти жертв политических репрессий.</w:t>
      </w:r>
    </w:p>
    <w:p w:rsidR="001950E8" w:rsidRDefault="001950E8">
      <w:pPr>
        <w:spacing w:after="200" w:line="276" w:lineRule="auto"/>
      </w:pPr>
      <w:r>
        <w:br w:type="page"/>
      </w:r>
    </w:p>
    <w:p w:rsidR="0021609C" w:rsidRPr="00F17981" w:rsidRDefault="00F17981" w:rsidP="00F17981">
      <w:pPr>
        <w:jc w:val="center"/>
        <w:rPr>
          <w:b/>
          <w:sz w:val="28"/>
        </w:rPr>
      </w:pPr>
      <w:r w:rsidRPr="00F17981">
        <w:rPr>
          <w:b/>
          <w:sz w:val="28"/>
        </w:rPr>
        <w:lastRenderedPageBreak/>
        <w:t>Раздел 1.</w:t>
      </w:r>
    </w:p>
    <w:p w:rsidR="00F17981" w:rsidRPr="00F17981" w:rsidRDefault="00EA45DD" w:rsidP="00F17981">
      <w:pPr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СФЕРЫ РЕАЛИЗАЦИИ ПРОГРАММЫ</w:t>
      </w:r>
    </w:p>
    <w:p w:rsidR="007F6C27" w:rsidRPr="00EA45DD" w:rsidRDefault="007F6C27" w:rsidP="00EA45DD">
      <w:pPr>
        <w:pStyle w:val="a4"/>
        <w:numPr>
          <w:ilvl w:val="1"/>
          <w:numId w:val="19"/>
        </w:numPr>
        <w:jc w:val="both"/>
        <w:rPr>
          <w:rFonts w:eastAsia="Calibri"/>
          <w:sz w:val="28"/>
        </w:rPr>
      </w:pPr>
      <w:r w:rsidRPr="00EA45DD">
        <w:rPr>
          <w:rFonts w:eastAsia="Calibri"/>
          <w:b/>
          <w:sz w:val="28"/>
          <w:u w:val="single"/>
        </w:rPr>
        <w:t>Анализ текущего состояния деятельности общественных организаций в Мирнинском районе</w:t>
      </w:r>
    </w:p>
    <w:p w:rsidR="00560AE3" w:rsidRPr="00163144" w:rsidRDefault="007F6C27" w:rsidP="007F6C27">
      <w:pPr>
        <w:ind w:firstLine="708"/>
        <w:jc w:val="both"/>
        <w:rPr>
          <w:rFonts w:eastAsia="Calibri"/>
          <w:sz w:val="28"/>
        </w:rPr>
      </w:pPr>
      <w:r w:rsidRPr="00D90A14">
        <w:rPr>
          <w:rFonts w:eastAsia="Calibri"/>
          <w:sz w:val="28"/>
        </w:rPr>
        <w:t>Согласно Федеральному закону</w:t>
      </w:r>
      <w:r w:rsidR="000C26F4">
        <w:rPr>
          <w:rFonts w:eastAsia="Calibri"/>
          <w:sz w:val="28"/>
        </w:rPr>
        <w:t xml:space="preserve"> от 06 октября 2003г. № 131-ФЗ </w:t>
      </w:r>
      <w:r w:rsidRPr="00D90A14">
        <w:rPr>
          <w:rFonts w:eastAsia="Calibri"/>
          <w:sz w:val="28"/>
        </w:rPr>
        <w:t>«</w:t>
      </w:r>
      <w:r w:rsidRPr="00163144">
        <w:rPr>
          <w:rFonts w:eastAsia="Calibri"/>
          <w:sz w:val="28"/>
        </w:rPr>
        <w:t xml:space="preserve">Об общих принципах организации </w:t>
      </w:r>
      <w:r w:rsidR="00560AE3" w:rsidRPr="00163144">
        <w:rPr>
          <w:rFonts w:eastAsia="Calibri"/>
          <w:sz w:val="28"/>
        </w:rPr>
        <w:t>местного самоуправления в</w:t>
      </w:r>
      <w:r w:rsidRPr="00163144">
        <w:rPr>
          <w:rFonts w:eastAsia="Calibri"/>
          <w:sz w:val="28"/>
        </w:rPr>
        <w:t xml:space="preserve"> Российской Федерации» к полномочиям органов </w:t>
      </w:r>
      <w:r w:rsidR="00560AE3" w:rsidRPr="00163144">
        <w:rPr>
          <w:rFonts w:eastAsia="Calibri"/>
          <w:sz w:val="28"/>
        </w:rPr>
        <w:t>местного самоуправления</w:t>
      </w:r>
      <w:r w:rsidRPr="00163144">
        <w:rPr>
          <w:rFonts w:eastAsia="Calibri"/>
          <w:sz w:val="28"/>
        </w:rPr>
        <w:t xml:space="preserve"> отнесено решение вопросов поддержки НКО, благотворительной </w:t>
      </w:r>
      <w:r w:rsidR="00560AE3" w:rsidRPr="00163144">
        <w:rPr>
          <w:rFonts w:eastAsia="Calibri"/>
          <w:sz w:val="28"/>
        </w:rPr>
        <w:t>деятельности и добровольчества.</w:t>
      </w:r>
    </w:p>
    <w:p w:rsidR="007F6C27" w:rsidRPr="00D90A14" w:rsidRDefault="007F6C27" w:rsidP="007F6C27">
      <w:pPr>
        <w:ind w:firstLine="708"/>
        <w:jc w:val="both"/>
        <w:rPr>
          <w:rFonts w:eastAsia="Calibri"/>
          <w:sz w:val="28"/>
        </w:rPr>
      </w:pPr>
      <w:r w:rsidRPr="00163144">
        <w:rPr>
          <w:rFonts w:eastAsia="Calibri"/>
          <w:sz w:val="28"/>
        </w:rPr>
        <w:t xml:space="preserve">При этом формами поддержки НКО, реализуемых органами </w:t>
      </w:r>
      <w:r w:rsidR="00494881" w:rsidRPr="00163144">
        <w:rPr>
          <w:rFonts w:eastAsia="Calibri"/>
          <w:sz w:val="28"/>
        </w:rPr>
        <w:t>местного самоуправления в</w:t>
      </w:r>
      <w:r w:rsidRPr="00163144">
        <w:rPr>
          <w:rFonts w:eastAsia="Calibri"/>
          <w:sz w:val="28"/>
        </w:rPr>
        <w:t xml:space="preserve"> Российской Федерации, определены:</w:t>
      </w:r>
    </w:p>
    <w:p w:rsidR="007F6C27" w:rsidRPr="005F3F6E" w:rsidRDefault="007F6C27" w:rsidP="005F3F6E">
      <w:pPr>
        <w:pStyle w:val="a4"/>
        <w:numPr>
          <w:ilvl w:val="0"/>
          <w:numId w:val="22"/>
        </w:numPr>
        <w:ind w:left="0" w:firstLine="1068"/>
        <w:jc w:val="both"/>
        <w:rPr>
          <w:rFonts w:eastAsia="Calibri"/>
          <w:sz w:val="28"/>
        </w:rPr>
      </w:pPr>
      <w:r w:rsidRPr="005F3F6E">
        <w:rPr>
          <w:rFonts w:eastAsia="Calibri"/>
          <w:sz w:val="28"/>
        </w:rPr>
        <w:t xml:space="preserve">финансовая, имущественная, информационная, консультационная </w:t>
      </w:r>
      <w:r w:rsidR="00D90A14" w:rsidRPr="005F3F6E">
        <w:rPr>
          <w:rFonts w:eastAsia="Calibri"/>
          <w:sz w:val="28"/>
        </w:rPr>
        <w:t>поддержка, а также поддержка</w:t>
      </w:r>
      <w:r w:rsidRPr="005F3F6E">
        <w:rPr>
          <w:rFonts w:eastAsia="Calibri"/>
          <w:sz w:val="28"/>
        </w:rPr>
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7F6C27" w:rsidRPr="005F3F6E" w:rsidRDefault="00494881" w:rsidP="00494881">
      <w:pPr>
        <w:pStyle w:val="a4"/>
        <w:numPr>
          <w:ilvl w:val="0"/>
          <w:numId w:val="23"/>
        </w:numPr>
        <w:ind w:left="0" w:firstLine="993"/>
        <w:jc w:val="both"/>
        <w:rPr>
          <w:rFonts w:eastAsia="Calibri"/>
          <w:sz w:val="28"/>
        </w:rPr>
      </w:pPr>
      <w:r w:rsidRPr="00494881">
        <w:rPr>
          <w:rFonts w:eastAsia="Calibri"/>
          <w:sz w:val="28"/>
        </w:rPr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F6C27" w:rsidRDefault="00494881" w:rsidP="005F3F6E">
      <w:pPr>
        <w:pStyle w:val="a4"/>
        <w:numPr>
          <w:ilvl w:val="0"/>
          <w:numId w:val="23"/>
        </w:numPr>
        <w:ind w:left="0" w:firstLine="993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предоставление юридическим</w:t>
      </w:r>
      <w:r w:rsidR="007F6C27" w:rsidRPr="005F3F6E">
        <w:rPr>
          <w:rFonts w:eastAsia="Calibri"/>
          <w:sz w:val="28"/>
        </w:rPr>
        <w:t xml:space="preserve">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7F6C27" w:rsidRDefault="007F6C27" w:rsidP="007F6C27">
      <w:pPr>
        <w:ind w:firstLine="708"/>
        <w:jc w:val="both"/>
        <w:rPr>
          <w:rFonts w:eastAsia="Calibri"/>
          <w:sz w:val="28"/>
        </w:rPr>
      </w:pPr>
      <w:r w:rsidRPr="00D90A14">
        <w:rPr>
          <w:rFonts w:eastAsia="Calibri"/>
          <w:sz w:val="28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Развитие  некоммерческих организаций приобретает особую актуальность в деле поддержания социальной сферы и обеспечения социальной защиты населения</w:t>
      </w:r>
    </w:p>
    <w:p w:rsidR="00743E6D" w:rsidRDefault="00494881" w:rsidP="00743E6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 состоянию н</w:t>
      </w:r>
      <w:r w:rsidR="00743E6D" w:rsidRPr="00743E6D">
        <w:rPr>
          <w:rFonts w:eastAsia="Calibri"/>
          <w:sz w:val="28"/>
        </w:rPr>
        <w:t xml:space="preserve">а 01 июля 2016 года на территории </w:t>
      </w:r>
      <w:r w:rsidR="00743E6D">
        <w:rPr>
          <w:rFonts w:eastAsia="Calibri"/>
          <w:sz w:val="28"/>
        </w:rPr>
        <w:t xml:space="preserve">МО «Мирнинский район» </w:t>
      </w:r>
      <w:r w:rsidR="00743E6D" w:rsidRPr="00743E6D">
        <w:rPr>
          <w:rFonts w:eastAsia="Calibri"/>
          <w:sz w:val="28"/>
        </w:rPr>
        <w:t xml:space="preserve">зарегистрировано </w:t>
      </w:r>
      <w:r w:rsidR="00FB190F">
        <w:rPr>
          <w:rFonts w:eastAsia="Calibri"/>
          <w:sz w:val="28"/>
        </w:rPr>
        <w:t>25</w:t>
      </w:r>
      <w:r w:rsidR="00743E6D">
        <w:rPr>
          <w:rFonts w:eastAsia="Calibri"/>
          <w:sz w:val="28"/>
        </w:rPr>
        <w:t xml:space="preserve"> социально ориентированных некоммерческих организаций. В</w:t>
      </w:r>
      <w:r w:rsidR="00743E6D" w:rsidRPr="00743E6D">
        <w:rPr>
          <w:rFonts w:eastAsia="Calibri"/>
          <w:sz w:val="28"/>
        </w:rPr>
        <w:t xml:space="preserve"> 201</w:t>
      </w:r>
      <w:r w:rsidR="00743E6D">
        <w:rPr>
          <w:rFonts w:eastAsia="Calibri"/>
          <w:sz w:val="28"/>
        </w:rPr>
        <w:t>4</w:t>
      </w:r>
      <w:r w:rsidR="00743E6D" w:rsidRPr="00743E6D">
        <w:rPr>
          <w:rFonts w:eastAsia="Calibri"/>
          <w:sz w:val="28"/>
        </w:rPr>
        <w:t xml:space="preserve"> году численность</w:t>
      </w:r>
      <w:r>
        <w:rPr>
          <w:rFonts w:eastAsia="Calibri"/>
          <w:sz w:val="28"/>
        </w:rPr>
        <w:t xml:space="preserve"> СО НКО</w:t>
      </w:r>
      <w:r w:rsidR="00743E6D" w:rsidRPr="00743E6D">
        <w:rPr>
          <w:rFonts w:eastAsia="Calibri"/>
          <w:sz w:val="28"/>
        </w:rPr>
        <w:t xml:space="preserve"> </w:t>
      </w:r>
      <w:r w:rsidR="00743E6D">
        <w:rPr>
          <w:rFonts w:eastAsia="Calibri"/>
          <w:sz w:val="28"/>
        </w:rPr>
        <w:t>составляла 18 организаций, в 2015 году - 23</w:t>
      </w:r>
      <w:r w:rsidR="00743E6D" w:rsidRPr="00743E6D">
        <w:rPr>
          <w:rFonts w:eastAsia="Calibri"/>
          <w:sz w:val="28"/>
        </w:rPr>
        <w:t xml:space="preserve">. </w:t>
      </w:r>
      <w:r w:rsidR="00013AD4">
        <w:rPr>
          <w:rFonts w:eastAsia="Calibri"/>
          <w:sz w:val="28"/>
        </w:rPr>
        <w:t>Численность</w:t>
      </w:r>
      <w:r w:rsidR="00421109">
        <w:rPr>
          <w:rFonts w:eastAsia="Calibri"/>
          <w:sz w:val="28"/>
        </w:rPr>
        <w:t xml:space="preserve"> участников</w:t>
      </w:r>
      <w:r w:rsidR="003464C0">
        <w:rPr>
          <w:rFonts w:eastAsia="Calibri"/>
          <w:sz w:val="28"/>
        </w:rPr>
        <w:t xml:space="preserve"> СО НКО возросла до 800 человек.</w:t>
      </w:r>
    </w:p>
    <w:p w:rsidR="00743E6D" w:rsidRDefault="00743E6D" w:rsidP="00743E6D">
      <w:pPr>
        <w:ind w:firstLine="720"/>
        <w:jc w:val="both"/>
        <w:rPr>
          <w:rFonts w:eastAsia="Calibri"/>
          <w:sz w:val="28"/>
        </w:rPr>
      </w:pPr>
      <w:r w:rsidRPr="00743E6D">
        <w:rPr>
          <w:rFonts w:eastAsia="Calibri"/>
          <w:sz w:val="28"/>
        </w:rPr>
        <w:t>Программн</w:t>
      </w:r>
      <w:proofErr w:type="gramStart"/>
      <w:r w:rsidRPr="00743E6D">
        <w:rPr>
          <w:rFonts w:eastAsia="Calibri"/>
          <w:sz w:val="28"/>
        </w:rPr>
        <w:t>о-</w:t>
      </w:r>
      <w:proofErr w:type="gramEnd"/>
      <w:r w:rsidRPr="00743E6D">
        <w:rPr>
          <w:rFonts w:eastAsia="Calibri"/>
          <w:sz w:val="28"/>
        </w:rPr>
        <w:t xml:space="preserve"> метод регулирования проблем становления гражданского общества и преодоление низкой гражданской активности населения </w:t>
      </w:r>
      <w:r>
        <w:rPr>
          <w:rFonts w:eastAsia="Calibri"/>
          <w:sz w:val="28"/>
        </w:rPr>
        <w:t>Мирнинского района</w:t>
      </w:r>
      <w:r w:rsidRPr="00743E6D">
        <w:rPr>
          <w:rFonts w:eastAsia="Calibri"/>
          <w:sz w:val="28"/>
        </w:rPr>
        <w:t xml:space="preserve"> реализуется с 201</w:t>
      </w:r>
      <w:r w:rsidR="009E6739">
        <w:rPr>
          <w:rFonts w:eastAsia="Calibri"/>
          <w:sz w:val="28"/>
        </w:rPr>
        <w:t>3</w:t>
      </w:r>
      <w:r w:rsidRPr="00743E6D">
        <w:rPr>
          <w:rFonts w:eastAsia="Calibri"/>
          <w:sz w:val="28"/>
        </w:rPr>
        <w:t xml:space="preserve"> года, когда была разработана </w:t>
      </w:r>
      <w:r>
        <w:rPr>
          <w:rFonts w:eastAsia="Calibri"/>
          <w:sz w:val="28"/>
        </w:rPr>
        <w:t xml:space="preserve">ведомственная </w:t>
      </w:r>
      <w:r w:rsidRPr="00743E6D">
        <w:rPr>
          <w:rFonts w:eastAsia="Calibri"/>
          <w:sz w:val="28"/>
        </w:rPr>
        <w:t xml:space="preserve"> программа</w:t>
      </w:r>
      <w:r>
        <w:rPr>
          <w:rFonts w:eastAsia="Calibri"/>
          <w:sz w:val="28"/>
        </w:rPr>
        <w:t xml:space="preserve"> «Поддержка социально ориентированны</w:t>
      </w:r>
      <w:r w:rsidR="00C46875">
        <w:rPr>
          <w:rFonts w:eastAsia="Calibri"/>
          <w:sz w:val="28"/>
        </w:rPr>
        <w:t>х некоммерческих организаций</w:t>
      </w:r>
      <w:r w:rsidR="009E6739">
        <w:rPr>
          <w:rFonts w:eastAsia="Calibri"/>
          <w:sz w:val="28"/>
        </w:rPr>
        <w:t>»</w:t>
      </w:r>
      <w:r w:rsidRPr="00743E6D">
        <w:rPr>
          <w:rFonts w:eastAsia="Calibri"/>
          <w:sz w:val="28"/>
        </w:rPr>
        <w:t xml:space="preserve">, направленная на активизацию  некоммерческого сектора </w:t>
      </w:r>
      <w:r w:rsidR="009E6739">
        <w:rPr>
          <w:rFonts w:eastAsia="Calibri"/>
          <w:sz w:val="28"/>
        </w:rPr>
        <w:t>МО «Мирнинский район»</w:t>
      </w:r>
      <w:r w:rsidRPr="00743E6D">
        <w:rPr>
          <w:rFonts w:eastAsia="Calibri"/>
          <w:sz w:val="28"/>
        </w:rPr>
        <w:t xml:space="preserve">, планирование финансовых расходов в целях развития институтов гражданского общества и гражданских инициатив </w:t>
      </w:r>
      <w:r w:rsidR="009E6739">
        <w:rPr>
          <w:rFonts w:eastAsia="Calibri"/>
          <w:sz w:val="28"/>
        </w:rPr>
        <w:t>Мирнинского района</w:t>
      </w:r>
      <w:r w:rsidRPr="00743E6D">
        <w:rPr>
          <w:rFonts w:eastAsia="Calibri"/>
          <w:sz w:val="28"/>
        </w:rPr>
        <w:t>.</w:t>
      </w:r>
    </w:p>
    <w:p w:rsidR="009E6739" w:rsidRPr="00743E6D" w:rsidRDefault="001968B1" w:rsidP="00743E6D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Реализация данной муниципальной</w:t>
      </w:r>
      <w:r w:rsidRPr="001968B1">
        <w:rPr>
          <w:rFonts w:eastAsia="Calibri"/>
          <w:sz w:val="28"/>
        </w:rPr>
        <w:t xml:space="preserve"> программ</w:t>
      </w:r>
      <w:r>
        <w:rPr>
          <w:rFonts w:eastAsia="Calibri"/>
          <w:sz w:val="28"/>
        </w:rPr>
        <w:t>ы</w:t>
      </w:r>
      <w:r w:rsidRPr="001968B1">
        <w:rPr>
          <w:rFonts w:eastAsia="Calibri"/>
          <w:sz w:val="28"/>
        </w:rPr>
        <w:t xml:space="preserve"> позволила создать ряд условий для активизации работы с социально ориентированными </w:t>
      </w:r>
      <w:r w:rsidRPr="001968B1">
        <w:rPr>
          <w:rFonts w:eastAsia="Calibri"/>
          <w:sz w:val="28"/>
        </w:rPr>
        <w:lastRenderedPageBreak/>
        <w:t xml:space="preserve">некоммерческими организациями </w:t>
      </w:r>
      <w:r>
        <w:rPr>
          <w:rFonts w:eastAsia="Calibri"/>
          <w:sz w:val="28"/>
        </w:rPr>
        <w:t>МО «Мирнинский район»</w:t>
      </w:r>
      <w:r w:rsidRPr="001968B1">
        <w:rPr>
          <w:rFonts w:eastAsia="Calibri"/>
          <w:sz w:val="28"/>
        </w:rPr>
        <w:t xml:space="preserve"> (увеличение количества консультаций для руководителей СО</w:t>
      </w:r>
      <w:r w:rsidR="001347DC">
        <w:rPr>
          <w:rFonts w:eastAsia="Calibri"/>
          <w:sz w:val="28"/>
        </w:rPr>
        <w:t xml:space="preserve"> </w:t>
      </w:r>
      <w:r w:rsidRPr="001968B1">
        <w:rPr>
          <w:rFonts w:eastAsia="Calibri"/>
          <w:sz w:val="28"/>
        </w:rPr>
        <w:t>НКО, вовлечение представителей СО</w:t>
      </w:r>
      <w:r w:rsidR="001347DC">
        <w:rPr>
          <w:rFonts w:eastAsia="Calibri"/>
          <w:sz w:val="28"/>
        </w:rPr>
        <w:t xml:space="preserve"> </w:t>
      </w:r>
      <w:r w:rsidRPr="001968B1">
        <w:rPr>
          <w:rFonts w:eastAsia="Calibri"/>
          <w:sz w:val="28"/>
        </w:rPr>
        <w:t xml:space="preserve">НКО в организацию и участие в </w:t>
      </w:r>
      <w:r>
        <w:rPr>
          <w:rFonts w:eastAsia="Calibri"/>
          <w:sz w:val="28"/>
        </w:rPr>
        <w:t>районных</w:t>
      </w:r>
      <w:r w:rsidRPr="001968B1">
        <w:rPr>
          <w:rFonts w:eastAsia="Calibri"/>
          <w:sz w:val="28"/>
        </w:rPr>
        <w:t xml:space="preserve"> культурных и общественно-научных мероприятиях), что </w:t>
      </w:r>
      <w:proofErr w:type="gramStart"/>
      <w:r w:rsidRPr="001968B1">
        <w:rPr>
          <w:rFonts w:eastAsia="Calibri"/>
          <w:sz w:val="28"/>
        </w:rPr>
        <w:t>принесло видимые результаты</w:t>
      </w:r>
      <w:proofErr w:type="gramEnd"/>
      <w:r w:rsidRPr="001968B1">
        <w:rPr>
          <w:rFonts w:eastAsia="Calibri"/>
          <w:sz w:val="28"/>
        </w:rPr>
        <w:t>:</w:t>
      </w:r>
    </w:p>
    <w:p w:rsidR="00743E6D" w:rsidRDefault="001968B1" w:rsidP="005C43CD">
      <w:pPr>
        <w:jc w:val="both"/>
        <w:rPr>
          <w:sz w:val="28"/>
        </w:rPr>
      </w:pPr>
      <w:r>
        <w:rPr>
          <w:sz w:val="28"/>
        </w:rPr>
        <w:tab/>
      </w:r>
      <w:r w:rsidR="005C43CD">
        <w:rPr>
          <w:sz w:val="28"/>
        </w:rPr>
        <w:t xml:space="preserve">- </w:t>
      </w:r>
      <w:r w:rsidR="001347DC">
        <w:rPr>
          <w:sz w:val="28"/>
        </w:rPr>
        <w:t>Некоммерческая организация «</w:t>
      </w:r>
      <w:r w:rsidR="005C43CD">
        <w:rPr>
          <w:sz w:val="28"/>
        </w:rPr>
        <w:t>Мирнинск</w:t>
      </w:r>
      <w:r w:rsidR="001347DC">
        <w:rPr>
          <w:sz w:val="28"/>
        </w:rPr>
        <w:t>ое</w:t>
      </w:r>
      <w:r w:rsidR="005C43CD">
        <w:rPr>
          <w:sz w:val="28"/>
        </w:rPr>
        <w:t xml:space="preserve"> городск</w:t>
      </w:r>
      <w:r w:rsidR="001347DC">
        <w:rPr>
          <w:sz w:val="28"/>
        </w:rPr>
        <w:t>ое</w:t>
      </w:r>
      <w:r w:rsidR="005C43CD">
        <w:rPr>
          <w:sz w:val="28"/>
        </w:rPr>
        <w:t xml:space="preserve"> казачь</w:t>
      </w:r>
      <w:r w:rsidR="001347DC">
        <w:rPr>
          <w:sz w:val="28"/>
        </w:rPr>
        <w:t>е</w:t>
      </w:r>
      <w:r w:rsidR="005C43CD">
        <w:rPr>
          <w:sz w:val="28"/>
        </w:rPr>
        <w:t xml:space="preserve"> общество</w:t>
      </w:r>
      <w:r w:rsidR="001347DC">
        <w:rPr>
          <w:sz w:val="28"/>
        </w:rPr>
        <w:t>»</w:t>
      </w:r>
      <w:r w:rsidR="005C43CD">
        <w:rPr>
          <w:sz w:val="28"/>
        </w:rPr>
        <w:t xml:space="preserve"> ежегодно, в целях патриотического воспитания, проводит военно-полевые сборы с количеством участников около 30 человек, принимает участие во всех городских мероприятиях, проводит образовательные занятия с молодым поколением; </w:t>
      </w:r>
    </w:p>
    <w:p w:rsidR="005C43CD" w:rsidRDefault="005C43CD" w:rsidP="005C43C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- Мирнинская </w:t>
      </w:r>
      <w:r w:rsidR="004B3E9C">
        <w:rPr>
          <w:sz w:val="28"/>
        </w:rPr>
        <w:t xml:space="preserve">общественная организация многодетных семей «Надежда» увеличила </w:t>
      </w:r>
      <w:r w:rsidR="003B74D2">
        <w:rPr>
          <w:sz w:val="28"/>
        </w:rPr>
        <w:t>количество участников</w:t>
      </w:r>
      <w:r w:rsidR="001347DC">
        <w:rPr>
          <w:sz w:val="28"/>
        </w:rPr>
        <w:t xml:space="preserve"> до 1670 человек</w:t>
      </w:r>
      <w:r w:rsidR="004B3E9C">
        <w:rPr>
          <w:sz w:val="28"/>
        </w:rPr>
        <w:t>, реализовали проекты «Моя семья – мое богатство» в 2014 году, «Мой город, мой район – моя семья» в 2015 году</w:t>
      </w:r>
      <w:r w:rsidR="0007282B">
        <w:rPr>
          <w:sz w:val="28"/>
        </w:rPr>
        <w:t>,</w:t>
      </w:r>
      <w:r w:rsidR="004B3E9C">
        <w:rPr>
          <w:sz w:val="28"/>
        </w:rPr>
        <w:t xml:space="preserve"> направленные на поддержку многодетных семей, привлечени</w:t>
      </w:r>
      <w:r w:rsidR="0007282B">
        <w:rPr>
          <w:sz w:val="28"/>
        </w:rPr>
        <w:t>е</w:t>
      </w:r>
      <w:r w:rsidR="004B3E9C">
        <w:rPr>
          <w:sz w:val="28"/>
        </w:rPr>
        <w:t xml:space="preserve"> внимания обществен</w:t>
      </w:r>
      <w:r w:rsidR="0007282B">
        <w:rPr>
          <w:sz w:val="28"/>
        </w:rPr>
        <w:t>ности к институту семьи, участие</w:t>
      </w:r>
      <w:r w:rsidR="004B3E9C">
        <w:rPr>
          <w:sz w:val="28"/>
        </w:rPr>
        <w:t xml:space="preserve"> семей Мирнинского район</w:t>
      </w:r>
      <w:r w:rsidR="0007282B">
        <w:rPr>
          <w:sz w:val="28"/>
        </w:rPr>
        <w:t>а в общественной жизни, оказание</w:t>
      </w:r>
      <w:r w:rsidR="004B3E9C">
        <w:rPr>
          <w:sz w:val="28"/>
        </w:rPr>
        <w:t xml:space="preserve"> помощи семьям</w:t>
      </w:r>
      <w:r w:rsidR="00C35239">
        <w:rPr>
          <w:sz w:val="28"/>
        </w:rPr>
        <w:t>, попавш</w:t>
      </w:r>
      <w:r w:rsidR="0007282B">
        <w:rPr>
          <w:sz w:val="28"/>
        </w:rPr>
        <w:t>им в трудную ситуацию, поощрение</w:t>
      </w:r>
      <w:r w:rsidR="00C35239">
        <w:rPr>
          <w:sz w:val="28"/>
        </w:rPr>
        <w:t xml:space="preserve"> активных участ</w:t>
      </w:r>
      <w:r w:rsidR="0007282B">
        <w:rPr>
          <w:sz w:val="28"/>
        </w:rPr>
        <w:t>ников общественной жизни</w:t>
      </w:r>
      <w:proofErr w:type="gramEnd"/>
      <w:r w:rsidR="0007282B">
        <w:rPr>
          <w:sz w:val="28"/>
        </w:rPr>
        <w:t>, детей;</w:t>
      </w:r>
    </w:p>
    <w:p w:rsidR="003464C0" w:rsidRDefault="003464C0" w:rsidP="005C43CD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07282B">
        <w:rPr>
          <w:sz w:val="28"/>
        </w:rPr>
        <w:t xml:space="preserve"> е</w:t>
      </w:r>
      <w:r w:rsidR="007F11C0">
        <w:rPr>
          <w:sz w:val="28"/>
        </w:rPr>
        <w:t xml:space="preserve">жегодно финансируются и реализуются мероприятия национальных общин. Активно принимает участие в общественной жизни района Общественная организация </w:t>
      </w:r>
      <w:r w:rsidR="00872531">
        <w:rPr>
          <w:sz w:val="28"/>
        </w:rPr>
        <w:t xml:space="preserve">по развитию якутской национальной культуры в г. </w:t>
      </w:r>
      <w:proofErr w:type="gramStart"/>
      <w:r w:rsidR="00872531">
        <w:rPr>
          <w:sz w:val="28"/>
        </w:rPr>
        <w:t>Мирный</w:t>
      </w:r>
      <w:proofErr w:type="gramEnd"/>
      <w:r w:rsidR="00872531">
        <w:rPr>
          <w:sz w:val="28"/>
        </w:rPr>
        <w:t xml:space="preserve"> «</w:t>
      </w:r>
      <w:proofErr w:type="spellStart"/>
      <w:r w:rsidR="00872531">
        <w:rPr>
          <w:sz w:val="28"/>
        </w:rPr>
        <w:t>Сардана</w:t>
      </w:r>
      <w:proofErr w:type="spellEnd"/>
      <w:r w:rsidR="00872531">
        <w:rPr>
          <w:sz w:val="28"/>
        </w:rPr>
        <w:t>». В развитии межнациональной дружбы проводятся мероприятия под эгидой Мирнинского отделения Ассамблеи народов Республики Саха (Якутия), проводятся мероприятия казахской общиной «</w:t>
      </w:r>
      <w:proofErr w:type="spellStart"/>
      <w:r w:rsidR="0007282B">
        <w:rPr>
          <w:sz w:val="28"/>
        </w:rPr>
        <w:t>Атамекен</w:t>
      </w:r>
      <w:proofErr w:type="spellEnd"/>
      <w:r w:rsidR="0007282B">
        <w:rPr>
          <w:sz w:val="28"/>
        </w:rPr>
        <w:t>», бурятской – «Байкал»;</w:t>
      </w:r>
    </w:p>
    <w:p w:rsidR="00C35239" w:rsidRDefault="00C35239" w:rsidP="005C43CD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3464C0">
        <w:rPr>
          <w:sz w:val="28"/>
        </w:rPr>
        <w:t>Общественная организация «Мирнинское общество охотников и рыболовов</w:t>
      </w:r>
      <w:r w:rsidR="0007282B">
        <w:rPr>
          <w:sz w:val="28"/>
        </w:rPr>
        <w:t>»</w:t>
      </w:r>
      <w:r w:rsidR="003464C0">
        <w:rPr>
          <w:sz w:val="28"/>
        </w:rPr>
        <w:t xml:space="preserve"> реализует мероприятия в области охраны окружающей среды: проведение экологического мониторинга, рейды совместно с Департаментом </w:t>
      </w:r>
      <w:r w:rsidR="000C26F4">
        <w:rPr>
          <w:sz w:val="28"/>
        </w:rPr>
        <w:t>охотничьего</w:t>
      </w:r>
      <w:r w:rsidR="003464C0">
        <w:rPr>
          <w:sz w:val="28"/>
        </w:rPr>
        <w:t xml:space="preserve"> хозяйства, профилактические беседы с охотниками-</w:t>
      </w:r>
      <w:r w:rsidR="007F11C0">
        <w:rPr>
          <w:sz w:val="28"/>
        </w:rPr>
        <w:t>любителями. В 2016 году впервые, с активным участием Общества, прошли районные соревнования по компакт-спортингу - стендовой стрельбе.</w:t>
      </w:r>
    </w:p>
    <w:p w:rsidR="0007282B" w:rsidRDefault="00BB6B91" w:rsidP="005C43CD">
      <w:pPr>
        <w:jc w:val="both"/>
        <w:rPr>
          <w:sz w:val="28"/>
        </w:rPr>
      </w:pPr>
      <w:r>
        <w:rPr>
          <w:sz w:val="28"/>
        </w:rPr>
        <w:tab/>
        <w:t xml:space="preserve">Примеров успешной деятельности социально ориентированных некоммерческих организаций за период действия программы достаточно много, можно так же упомянуть и ежегодные </w:t>
      </w:r>
      <w:proofErr w:type="spellStart"/>
      <w:r>
        <w:rPr>
          <w:sz w:val="28"/>
        </w:rPr>
        <w:t>трофи</w:t>
      </w:r>
      <w:proofErr w:type="spellEnd"/>
      <w:r>
        <w:rPr>
          <w:sz w:val="28"/>
        </w:rPr>
        <w:t xml:space="preserve">-рейды, организуемые обществом «Медведь» и проведение </w:t>
      </w:r>
      <w:r>
        <w:rPr>
          <w:sz w:val="28"/>
          <w:lang w:val="en-US"/>
        </w:rPr>
        <w:t>V</w:t>
      </w:r>
      <w:r>
        <w:rPr>
          <w:sz w:val="28"/>
        </w:rPr>
        <w:t xml:space="preserve"> Православного съезда молодежи Якутии в 2016 году (с охватом порядка 150 человек)</w:t>
      </w:r>
      <w:r w:rsidR="000C26F4">
        <w:rPr>
          <w:sz w:val="28"/>
        </w:rPr>
        <w:t>.</w:t>
      </w:r>
    </w:p>
    <w:p w:rsidR="00872531" w:rsidRDefault="00872531" w:rsidP="005C43CD">
      <w:pPr>
        <w:jc w:val="both"/>
        <w:rPr>
          <w:sz w:val="28"/>
        </w:rPr>
      </w:pPr>
      <w:r>
        <w:rPr>
          <w:sz w:val="28"/>
        </w:rPr>
        <w:tab/>
      </w:r>
      <w:r w:rsidRPr="00872531">
        <w:rPr>
          <w:sz w:val="28"/>
        </w:rPr>
        <w:t xml:space="preserve">Активизация работы с некоммерческим сектором </w:t>
      </w:r>
      <w:r>
        <w:rPr>
          <w:sz w:val="28"/>
        </w:rPr>
        <w:t xml:space="preserve">начинает делать </w:t>
      </w:r>
      <w:r w:rsidRPr="00872531">
        <w:rPr>
          <w:sz w:val="28"/>
        </w:rPr>
        <w:t xml:space="preserve">общественные организации полноправными партнерами в подготовке и проведении многих </w:t>
      </w:r>
      <w:r>
        <w:rPr>
          <w:sz w:val="28"/>
        </w:rPr>
        <w:t xml:space="preserve">районных </w:t>
      </w:r>
      <w:r w:rsidRPr="00872531">
        <w:rPr>
          <w:sz w:val="28"/>
        </w:rPr>
        <w:t xml:space="preserve"> мероприятий, социальных акций, гражданских инициатив. </w:t>
      </w:r>
    </w:p>
    <w:p w:rsidR="003B0976" w:rsidRDefault="00872531" w:rsidP="00872531">
      <w:pPr>
        <w:ind w:firstLine="708"/>
        <w:jc w:val="both"/>
        <w:rPr>
          <w:sz w:val="28"/>
        </w:rPr>
      </w:pPr>
      <w:r w:rsidRPr="00872531">
        <w:rPr>
          <w:sz w:val="28"/>
        </w:rPr>
        <w:t>Таким образом, главным результатом реализации программы за 201</w:t>
      </w:r>
      <w:r>
        <w:rPr>
          <w:sz w:val="28"/>
        </w:rPr>
        <w:t>3-2016</w:t>
      </w:r>
      <w:r w:rsidRPr="00872531">
        <w:rPr>
          <w:sz w:val="28"/>
        </w:rPr>
        <w:t xml:space="preserve"> годы можно считать </w:t>
      </w:r>
      <w:r>
        <w:rPr>
          <w:sz w:val="28"/>
        </w:rPr>
        <w:t xml:space="preserve">увеличение </w:t>
      </w:r>
      <w:r w:rsidRPr="00872531">
        <w:rPr>
          <w:sz w:val="28"/>
        </w:rPr>
        <w:t>активности некоммерческого сектора нашего</w:t>
      </w:r>
      <w:r>
        <w:rPr>
          <w:sz w:val="28"/>
        </w:rPr>
        <w:t xml:space="preserve"> района</w:t>
      </w:r>
      <w:r w:rsidR="003B0976">
        <w:rPr>
          <w:sz w:val="28"/>
        </w:rPr>
        <w:t>.</w:t>
      </w:r>
      <w:r w:rsidRPr="00872531">
        <w:rPr>
          <w:sz w:val="28"/>
        </w:rPr>
        <w:t xml:space="preserve"> </w:t>
      </w:r>
    </w:p>
    <w:p w:rsidR="007F11C0" w:rsidRDefault="00872531" w:rsidP="00872531">
      <w:pPr>
        <w:ind w:firstLine="708"/>
        <w:jc w:val="both"/>
        <w:rPr>
          <w:sz w:val="28"/>
        </w:rPr>
      </w:pPr>
      <w:r w:rsidRPr="00872531">
        <w:rPr>
          <w:sz w:val="28"/>
        </w:rPr>
        <w:t>Анализ реализации данной программы за 2013-201</w:t>
      </w:r>
      <w:r w:rsidR="003B0976">
        <w:rPr>
          <w:sz w:val="28"/>
        </w:rPr>
        <w:t>6</w:t>
      </w:r>
      <w:r w:rsidRPr="00872531">
        <w:rPr>
          <w:sz w:val="28"/>
        </w:rPr>
        <w:t xml:space="preserve"> годы показал, что ее результативность очевидна, а заложенные на ее реализацию средства </w:t>
      </w:r>
      <w:proofErr w:type="gramStart"/>
      <w:r w:rsidR="003B0976">
        <w:rPr>
          <w:sz w:val="28"/>
        </w:rPr>
        <w:t>приносят высокие результаты</w:t>
      </w:r>
      <w:proofErr w:type="gramEnd"/>
      <w:r w:rsidR="003B0976">
        <w:rPr>
          <w:sz w:val="28"/>
        </w:rPr>
        <w:t>.</w:t>
      </w:r>
    </w:p>
    <w:p w:rsidR="006B2367" w:rsidRDefault="006B2367" w:rsidP="00872531">
      <w:pPr>
        <w:ind w:firstLine="708"/>
        <w:jc w:val="both"/>
        <w:rPr>
          <w:sz w:val="28"/>
        </w:rPr>
      </w:pPr>
    </w:p>
    <w:p w:rsidR="00D42925" w:rsidRPr="00EA45DD" w:rsidRDefault="007F6C27" w:rsidP="00EA45DD">
      <w:pPr>
        <w:pStyle w:val="a4"/>
        <w:numPr>
          <w:ilvl w:val="1"/>
          <w:numId w:val="19"/>
        </w:numPr>
        <w:jc w:val="both"/>
        <w:rPr>
          <w:b/>
          <w:sz w:val="28"/>
          <w:u w:val="single"/>
        </w:rPr>
      </w:pPr>
      <w:r w:rsidRPr="00EA45DD">
        <w:rPr>
          <w:b/>
          <w:sz w:val="28"/>
          <w:u w:val="single"/>
        </w:rPr>
        <w:lastRenderedPageBreak/>
        <w:t>Основные п</w:t>
      </w:r>
      <w:r w:rsidR="00D42925" w:rsidRPr="00EA45DD">
        <w:rPr>
          <w:b/>
          <w:sz w:val="28"/>
          <w:u w:val="single"/>
        </w:rPr>
        <w:t>роблемы</w:t>
      </w:r>
      <w:r w:rsidRPr="00EA45DD">
        <w:rPr>
          <w:b/>
          <w:sz w:val="28"/>
          <w:u w:val="single"/>
        </w:rPr>
        <w:t xml:space="preserve"> в сфере</w:t>
      </w:r>
      <w:r w:rsidR="0007282B">
        <w:rPr>
          <w:b/>
          <w:sz w:val="28"/>
          <w:u w:val="single"/>
        </w:rPr>
        <w:t xml:space="preserve"> деятельности некоммерческих организаций</w:t>
      </w:r>
    </w:p>
    <w:p w:rsidR="00003DFC" w:rsidRPr="00D42925" w:rsidRDefault="003B0976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В то же время, п</w:t>
      </w:r>
      <w:r w:rsidR="00003DFC" w:rsidRPr="00D42925">
        <w:rPr>
          <w:sz w:val="28"/>
        </w:rPr>
        <w:t xml:space="preserve">роводя детальный анализ особенностей развития сектора некоммерческих организаций </w:t>
      </w:r>
      <w:r w:rsidRPr="00D42925">
        <w:rPr>
          <w:sz w:val="28"/>
        </w:rPr>
        <w:t xml:space="preserve">МО «Мирнинский район» </w:t>
      </w:r>
      <w:r w:rsidR="00003DFC" w:rsidRPr="00D42925">
        <w:rPr>
          <w:sz w:val="28"/>
        </w:rPr>
        <w:t>к 201</w:t>
      </w:r>
      <w:r w:rsidRPr="00D42925">
        <w:rPr>
          <w:sz w:val="28"/>
        </w:rPr>
        <w:t>6</w:t>
      </w:r>
      <w:r w:rsidR="00003DFC" w:rsidRPr="00D42925">
        <w:rPr>
          <w:sz w:val="28"/>
        </w:rPr>
        <w:t xml:space="preserve"> году, можно выделить следующие слабые стороны его развития: </w:t>
      </w:r>
    </w:p>
    <w:p w:rsidR="00003DFC" w:rsidRPr="00D42925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 xml:space="preserve">1. </w:t>
      </w:r>
      <w:r w:rsidR="00EE3C17">
        <w:rPr>
          <w:sz w:val="28"/>
        </w:rPr>
        <w:t>Н</w:t>
      </w:r>
      <w:r w:rsidRPr="00D42925">
        <w:rPr>
          <w:sz w:val="28"/>
        </w:rPr>
        <w:t>изкая гражданская активность населения.</w:t>
      </w:r>
    </w:p>
    <w:p w:rsidR="00003DFC" w:rsidRPr="00D42925" w:rsidRDefault="00EE3C17" w:rsidP="00EE3C17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003DFC" w:rsidRPr="00D42925">
        <w:rPr>
          <w:sz w:val="28"/>
        </w:rPr>
        <w:t>Неравномерность развития отдельных видов общественной активности населения.</w:t>
      </w:r>
    </w:p>
    <w:p w:rsidR="00003DFC" w:rsidRPr="00D42925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3. Нехватка профессиональных и специальных знаний в области менеджмента и делопроизводства у руководителей СО</w:t>
      </w:r>
      <w:r w:rsidR="00EE3C17">
        <w:rPr>
          <w:sz w:val="28"/>
        </w:rPr>
        <w:t xml:space="preserve"> </w:t>
      </w:r>
      <w:r w:rsidRPr="00D42925">
        <w:rPr>
          <w:sz w:val="28"/>
        </w:rPr>
        <w:t>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деятельности.</w:t>
      </w:r>
    </w:p>
    <w:p w:rsidR="00003DFC" w:rsidRPr="00D42925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4. Недостаточная работа общественных организаций со средствами массовой информации.</w:t>
      </w:r>
    </w:p>
    <w:p w:rsidR="00003DFC" w:rsidRPr="00D42925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5. Общая ограниченность ресурсной базы СО</w:t>
      </w:r>
      <w:r w:rsidR="00EE3C17">
        <w:rPr>
          <w:sz w:val="28"/>
        </w:rPr>
        <w:t xml:space="preserve"> </w:t>
      </w:r>
      <w:r w:rsidRPr="00D42925">
        <w:rPr>
          <w:sz w:val="28"/>
        </w:rPr>
        <w:t>НКО: системная нехватка человеческих, финансовых, технических ресурсов.</w:t>
      </w:r>
    </w:p>
    <w:p w:rsidR="003776E4" w:rsidRPr="00D42925" w:rsidRDefault="003776E4" w:rsidP="003776E4">
      <w:pPr>
        <w:ind w:firstLine="708"/>
        <w:jc w:val="both"/>
        <w:rPr>
          <w:sz w:val="28"/>
        </w:rPr>
      </w:pPr>
      <w:r w:rsidRPr="00D42925">
        <w:rPr>
          <w:sz w:val="28"/>
        </w:rPr>
        <w:t xml:space="preserve">6. Отсутствие массовой общественной поддержки деятельности </w:t>
      </w:r>
      <w:r w:rsidR="000C26F4">
        <w:rPr>
          <w:sz w:val="28"/>
        </w:rPr>
        <w:t xml:space="preserve">СО </w:t>
      </w:r>
      <w:r w:rsidRPr="00D42925">
        <w:rPr>
          <w:sz w:val="28"/>
        </w:rPr>
        <w:t>НКО и добровольческой (волонтерской) деятельности со стороны граждан.</w:t>
      </w:r>
    </w:p>
    <w:p w:rsidR="003B0976" w:rsidRPr="00D42925" w:rsidRDefault="00EE3C17" w:rsidP="003B0976">
      <w:pPr>
        <w:ind w:firstLine="708"/>
        <w:jc w:val="both"/>
        <w:rPr>
          <w:sz w:val="28"/>
        </w:rPr>
      </w:pPr>
      <w:r>
        <w:rPr>
          <w:sz w:val="28"/>
        </w:rPr>
        <w:t>Существует</w:t>
      </w:r>
      <w:r w:rsidR="003B0976" w:rsidRPr="00D42925">
        <w:rPr>
          <w:sz w:val="28"/>
        </w:rPr>
        <w:t xml:space="preserve"> проблема территориальной деятельности некоммерческих организаций. Практически все СО НКО осуществляют свою деятельность на территории г. </w:t>
      </w:r>
      <w:proofErr w:type="gramStart"/>
      <w:r w:rsidR="003B0976" w:rsidRPr="00D42925">
        <w:rPr>
          <w:sz w:val="28"/>
        </w:rPr>
        <w:t>Мирный</w:t>
      </w:r>
      <w:proofErr w:type="gramEnd"/>
      <w:r w:rsidR="003B0976" w:rsidRPr="00D42925">
        <w:rPr>
          <w:sz w:val="28"/>
        </w:rPr>
        <w:t>, только ОО «Своя волна» в г. Удачный.</w:t>
      </w:r>
    </w:p>
    <w:p w:rsidR="003776E4" w:rsidRPr="00D42925" w:rsidRDefault="003776E4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 xml:space="preserve">Достаточно редко СО </w:t>
      </w:r>
      <w:r w:rsidR="00767935">
        <w:rPr>
          <w:sz w:val="28"/>
        </w:rPr>
        <w:t>Н</w:t>
      </w:r>
      <w:r w:rsidRPr="00D42925">
        <w:rPr>
          <w:sz w:val="28"/>
        </w:rPr>
        <w:t>КО участвуют в межрайонных, республиканских мероприятиях и практически не участвуют в межрегиональных, что связано, в первую очередь, с финансовыми трудностями.</w:t>
      </w:r>
    </w:p>
    <w:p w:rsidR="00003DFC" w:rsidRPr="00D42925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Для преодоления сложившихся негативных тенденций и активизации деятельности некоммерческих организаций необходимо создание экономических и организационных условий для развития СОНКО, создание механизмов информационной и консультативной поддержки, повышение профессионального уровня сотрудников СО</w:t>
      </w:r>
      <w:r w:rsidR="0007282B">
        <w:rPr>
          <w:sz w:val="28"/>
        </w:rPr>
        <w:t xml:space="preserve"> </w:t>
      </w:r>
      <w:r w:rsidRPr="00D42925">
        <w:rPr>
          <w:sz w:val="28"/>
        </w:rPr>
        <w:t>НКО.</w:t>
      </w:r>
    </w:p>
    <w:p w:rsidR="00743E6D" w:rsidRDefault="00003DFC" w:rsidP="003B0976">
      <w:pPr>
        <w:ind w:firstLine="708"/>
        <w:jc w:val="both"/>
        <w:rPr>
          <w:sz w:val="28"/>
        </w:rPr>
      </w:pPr>
      <w:r w:rsidRPr="00D42925">
        <w:rPr>
          <w:sz w:val="28"/>
        </w:rPr>
        <w:t>Наряду с проблемами существуют и положительные факторы деятельности СО</w:t>
      </w:r>
      <w:r w:rsidR="0007282B">
        <w:rPr>
          <w:sz w:val="28"/>
        </w:rPr>
        <w:t xml:space="preserve"> </w:t>
      </w:r>
      <w:r w:rsidRPr="00D42925">
        <w:rPr>
          <w:sz w:val="28"/>
        </w:rPr>
        <w:t>НКО, являющиеся доказательством того, что СО</w:t>
      </w:r>
      <w:r w:rsidR="0007282B">
        <w:rPr>
          <w:sz w:val="28"/>
        </w:rPr>
        <w:t xml:space="preserve"> </w:t>
      </w:r>
      <w:r w:rsidRPr="00D42925">
        <w:rPr>
          <w:sz w:val="28"/>
        </w:rPr>
        <w:t>НКО готовы к активному уча</w:t>
      </w:r>
      <w:r w:rsidR="003B0976" w:rsidRPr="00D42925">
        <w:rPr>
          <w:sz w:val="28"/>
        </w:rPr>
        <w:t>стию в социальной, культурной жизни района</w:t>
      </w:r>
      <w:r w:rsidRPr="00D42925">
        <w:rPr>
          <w:sz w:val="28"/>
        </w:rPr>
        <w:t>.</w:t>
      </w:r>
    </w:p>
    <w:p w:rsidR="00EA45DD" w:rsidRDefault="00EA45D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F5CC4" w:rsidRPr="00AF5CC4" w:rsidRDefault="00AF5CC4" w:rsidP="00AF5CC4">
      <w:pPr>
        <w:ind w:firstLine="708"/>
        <w:jc w:val="center"/>
        <w:rPr>
          <w:b/>
          <w:sz w:val="28"/>
        </w:rPr>
      </w:pPr>
      <w:r w:rsidRPr="00AF5CC4">
        <w:rPr>
          <w:b/>
          <w:sz w:val="28"/>
        </w:rPr>
        <w:lastRenderedPageBreak/>
        <w:t>РАЗДЕЛ 2.</w:t>
      </w:r>
    </w:p>
    <w:p w:rsidR="00D42925" w:rsidRPr="00AF5CC4" w:rsidRDefault="00AF5CC4" w:rsidP="00AF5CC4">
      <w:pPr>
        <w:ind w:firstLine="708"/>
        <w:jc w:val="center"/>
        <w:rPr>
          <w:b/>
          <w:sz w:val="28"/>
        </w:rPr>
      </w:pPr>
      <w:r w:rsidRPr="00AF5CC4">
        <w:rPr>
          <w:b/>
          <w:sz w:val="28"/>
        </w:rPr>
        <w:t>МЕХАНИЗМ РЕАЛИЗАЦИИ ПРОГРАММЫ</w:t>
      </w:r>
    </w:p>
    <w:p w:rsidR="00EA45DD" w:rsidRPr="00346B72" w:rsidRDefault="001A729B" w:rsidP="0007282B">
      <w:pPr>
        <w:ind w:firstLine="708"/>
        <w:jc w:val="both"/>
        <w:rPr>
          <w:b/>
          <w:sz w:val="28"/>
          <w:u w:val="single"/>
        </w:rPr>
      </w:pPr>
      <w:r w:rsidRPr="00346B72">
        <w:rPr>
          <w:b/>
          <w:sz w:val="28"/>
          <w:u w:val="single"/>
        </w:rPr>
        <w:t>2.1. Цели и задачи программы</w:t>
      </w:r>
    </w:p>
    <w:p w:rsidR="00EE3C17" w:rsidRPr="00EE3C17" w:rsidRDefault="00EE3C17" w:rsidP="00EE3C17">
      <w:pPr>
        <w:ind w:firstLine="708"/>
        <w:jc w:val="both"/>
        <w:rPr>
          <w:sz w:val="28"/>
        </w:rPr>
      </w:pPr>
      <w:r w:rsidRPr="00EE3C17">
        <w:rPr>
          <w:sz w:val="28"/>
        </w:rPr>
        <w:t xml:space="preserve">Целью Программы является создание правовых, экономических и организационных условий для дальнейшего становления социально ориентированных НКО, развития добровольческой (волонтёрской) деятельности и обеспечение их эффективного участия в социально-экономическом развитии </w:t>
      </w:r>
      <w:r>
        <w:rPr>
          <w:sz w:val="28"/>
        </w:rPr>
        <w:t>района</w:t>
      </w:r>
      <w:r w:rsidRPr="00EE3C17">
        <w:rPr>
          <w:sz w:val="28"/>
        </w:rPr>
        <w:t xml:space="preserve">. </w:t>
      </w:r>
    </w:p>
    <w:p w:rsidR="00EE3C17" w:rsidRPr="00EE3C17" w:rsidRDefault="00EE3C17" w:rsidP="00EE3C17">
      <w:pPr>
        <w:ind w:firstLine="708"/>
        <w:jc w:val="both"/>
        <w:rPr>
          <w:sz w:val="28"/>
        </w:rPr>
      </w:pPr>
      <w:r w:rsidRPr="00EE3C17">
        <w:rPr>
          <w:sz w:val="28"/>
        </w:rPr>
        <w:t>Целевые индикаторы и п</w:t>
      </w:r>
      <w:r>
        <w:rPr>
          <w:sz w:val="28"/>
        </w:rPr>
        <w:t>оказатели Программы приведены в та</w:t>
      </w:r>
      <w:r w:rsidRPr="00EE3C17">
        <w:rPr>
          <w:sz w:val="28"/>
        </w:rPr>
        <w:t>б</w:t>
      </w:r>
      <w:r>
        <w:rPr>
          <w:sz w:val="28"/>
        </w:rPr>
        <w:t>.</w:t>
      </w:r>
      <w:r w:rsidRPr="00EE3C17">
        <w:rPr>
          <w:sz w:val="28"/>
        </w:rPr>
        <w:t xml:space="preserve"> 2. </w:t>
      </w:r>
      <w:r>
        <w:rPr>
          <w:sz w:val="28"/>
        </w:rPr>
        <w:t>«</w:t>
      </w:r>
      <w:r w:rsidRPr="00EE3C17">
        <w:rPr>
          <w:sz w:val="28"/>
        </w:rPr>
        <w:t>Перечень целевых показателей в ходе реализации ведомственной  программы «Поддержка общественных и граждански</w:t>
      </w:r>
      <w:r w:rsidR="00C46875">
        <w:rPr>
          <w:sz w:val="28"/>
        </w:rPr>
        <w:t>х</w:t>
      </w:r>
      <w:r w:rsidRPr="00EE3C17">
        <w:rPr>
          <w:sz w:val="28"/>
        </w:rPr>
        <w:t xml:space="preserve"> инициатив в Мирнинском районе на 2017 – 2019 годы</w:t>
      </w:r>
      <w:r>
        <w:rPr>
          <w:sz w:val="28"/>
        </w:rPr>
        <w:t>»</w:t>
      </w:r>
    </w:p>
    <w:p w:rsidR="001A729B" w:rsidRPr="0007282B" w:rsidRDefault="00EE3C17" w:rsidP="001A729B">
      <w:pPr>
        <w:jc w:val="both"/>
        <w:rPr>
          <w:i/>
          <w:sz w:val="28"/>
        </w:rPr>
      </w:pPr>
      <w:r>
        <w:rPr>
          <w:i/>
          <w:sz w:val="28"/>
        </w:rPr>
        <w:t>Цел</w:t>
      </w:r>
      <w:r w:rsidR="0007282B">
        <w:rPr>
          <w:i/>
          <w:sz w:val="28"/>
        </w:rPr>
        <w:t>и</w:t>
      </w:r>
      <w:r>
        <w:rPr>
          <w:i/>
          <w:sz w:val="28"/>
        </w:rPr>
        <w:t xml:space="preserve"> </w:t>
      </w:r>
      <w:r w:rsidR="0007282B">
        <w:rPr>
          <w:i/>
          <w:sz w:val="28"/>
        </w:rPr>
        <w:t>П</w:t>
      </w:r>
      <w:r w:rsidR="00222E7B" w:rsidRPr="00222E7B">
        <w:rPr>
          <w:i/>
          <w:sz w:val="28"/>
        </w:rPr>
        <w:t>рограммы</w:t>
      </w:r>
      <w:r w:rsidR="00222E7B">
        <w:rPr>
          <w:sz w:val="28"/>
        </w:rPr>
        <w:t>:</w:t>
      </w:r>
    </w:p>
    <w:p w:rsidR="001A729B" w:rsidRPr="001A729B" w:rsidRDefault="001A729B" w:rsidP="001A729B">
      <w:pPr>
        <w:jc w:val="both"/>
        <w:rPr>
          <w:sz w:val="28"/>
        </w:rPr>
      </w:pPr>
      <w:r w:rsidRPr="001A729B">
        <w:rPr>
          <w:sz w:val="28"/>
        </w:rPr>
        <w:t>1)</w:t>
      </w:r>
      <w:r w:rsidRPr="001A729B">
        <w:rPr>
          <w:sz w:val="28"/>
        </w:rPr>
        <w:tab/>
        <w:t>Развитие и</w:t>
      </w:r>
      <w:r w:rsidR="00C46875">
        <w:rPr>
          <w:sz w:val="28"/>
        </w:rPr>
        <w:t>нститутов гражданского общества через поддержку</w:t>
      </w:r>
      <w:r w:rsidR="00C46875" w:rsidRPr="001A729B">
        <w:rPr>
          <w:sz w:val="28"/>
        </w:rPr>
        <w:t xml:space="preserve"> общественных и гражданских инициатив, направленных на решение социально значимых проблем населения МО «Мирнинский район».</w:t>
      </w:r>
    </w:p>
    <w:p w:rsidR="001A729B" w:rsidRDefault="00C46875" w:rsidP="001A729B">
      <w:pPr>
        <w:jc w:val="both"/>
        <w:rPr>
          <w:sz w:val="28"/>
        </w:rPr>
      </w:pPr>
      <w:r>
        <w:rPr>
          <w:sz w:val="28"/>
        </w:rPr>
        <w:t>2</w:t>
      </w:r>
      <w:r w:rsidR="001A729B" w:rsidRPr="001A729B">
        <w:rPr>
          <w:sz w:val="28"/>
        </w:rPr>
        <w:t>)</w:t>
      </w:r>
      <w:r w:rsidR="001A729B" w:rsidRPr="001A729B">
        <w:rPr>
          <w:sz w:val="28"/>
        </w:rPr>
        <w:tab/>
        <w:t>Расширение участия граждан в деятельности органов местного самоуправления.</w:t>
      </w:r>
    </w:p>
    <w:p w:rsidR="001A729B" w:rsidRDefault="001A729B" w:rsidP="001A729B">
      <w:pPr>
        <w:jc w:val="both"/>
        <w:rPr>
          <w:sz w:val="28"/>
        </w:rPr>
      </w:pPr>
    </w:p>
    <w:p w:rsidR="00163144" w:rsidRPr="00163144" w:rsidRDefault="00163144" w:rsidP="00163144">
      <w:pPr>
        <w:ind w:firstLine="708"/>
        <w:jc w:val="both"/>
        <w:rPr>
          <w:sz w:val="28"/>
        </w:rPr>
      </w:pPr>
      <w:r w:rsidRPr="00163144">
        <w:rPr>
          <w:sz w:val="28"/>
        </w:rPr>
        <w:t xml:space="preserve">Для достижения указанных целей предполагается решение следующих задач: </w:t>
      </w:r>
    </w:p>
    <w:p w:rsidR="001A729B" w:rsidRPr="001A729B" w:rsidRDefault="001A729B" w:rsidP="001A729B">
      <w:pPr>
        <w:jc w:val="both"/>
        <w:rPr>
          <w:sz w:val="28"/>
        </w:rPr>
      </w:pPr>
      <w:r w:rsidRPr="001A729B">
        <w:rPr>
          <w:sz w:val="28"/>
        </w:rPr>
        <w:t>1)</w:t>
      </w:r>
      <w:r w:rsidRPr="001A729B">
        <w:rPr>
          <w:sz w:val="28"/>
        </w:rPr>
        <w:tab/>
        <w:t>Формирование механизма партнерск</w:t>
      </w:r>
      <w:r w:rsidR="0007282B">
        <w:rPr>
          <w:sz w:val="28"/>
        </w:rPr>
        <w:t>их отношений между Администрацией</w:t>
      </w:r>
      <w:r w:rsidRPr="001A729B">
        <w:rPr>
          <w:sz w:val="28"/>
        </w:rPr>
        <w:t xml:space="preserve"> МО «Мирнинский район» и обще</w:t>
      </w:r>
      <w:r w:rsidR="0007282B">
        <w:rPr>
          <w:sz w:val="28"/>
        </w:rPr>
        <w:t>ственными объединениями граждан.</w:t>
      </w:r>
    </w:p>
    <w:p w:rsidR="0007282B" w:rsidRPr="00C46875" w:rsidRDefault="001A729B" w:rsidP="001A729B">
      <w:pPr>
        <w:jc w:val="both"/>
        <w:rPr>
          <w:sz w:val="28"/>
        </w:rPr>
      </w:pPr>
      <w:r w:rsidRPr="00C46875">
        <w:rPr>
          <w:sz w:val="28"/>
        </w:rPr>
        <w:t>2)</w:t>
      </w:r>
      <w:r w:rsidRPr="00C46875">
        <w:rPr>
          <w:sz w:val="28"/>
        </w:rPr>
        <w:tab/>
        <w:t>Реализация гражданских инициатив социально-ориентированных некоммерческих организаций и о</w:t>
      </w:r>
      <w:r w:rsidR="0007282B" w:rsidRPr="00C46875">
        <w:rPr>
          <w:sz w:val="28"/>
        </w:rPr>
        <w:t>бщественных объединений граждан.</w:t>
      </w:r>
    </w:p>
    <w:p w:rsidR="001A729B" w:rsidRPr="00C46875" w:rsidRDefault="001A729B" w:rsidP="001A729B">
      <w:pPr>
        <w:jc w:val="both"/>
        <w:rPr>
          <w:sz w:val="28"/>
        </w:rPr>
      </w:pPr>
      <w:r w:rsidRPr="00C46875">
        <w:rPr>
          <w:sz w:val="28"/>
        </w:rPr>
        <w:t>3)</w:t>
      </w:r>
      <w:r w:rsidRPr="00C46875">
        <w:rPr>
          <w:sz w:val="28"/>
        </w:rPr>
        <w:tab/>
        <w:t>Повышение уровня правовой, экономической компетентности руководителей некоммерческих организаций.</w:t>
      </w:r>
    </w:p>
    <w:p w:rsidR="001A729B" w:rsidRPr="00C46875" w:rsidRDefault="00C46875" w:rsidP="001A729B">
      <w:pPr>
        <w:jc w:val="both"/>
        <w:rPr>
          <w:sz w:val="28"/>
        </w:rPr>
      </w:pPr>
      <w:r>
        <w:rPr>
          <w:sz w:val="28"/>
        </w:rPr>
        <w:t>4</w:t>
      </w:r>
      <w:r w:rsidR="001A729B" w:rsidRPr="00C46875">
        <w:rPr>
          <w:sz w:val="28"/>
        </w:rPr>
        <w:t>)</w:t>
      </w:r>
      <w:r w:rsidR="001A729B" w:rsidRPr="00C46875">
        <w:rPr>
          <w:sz w:val="28"/>
        </w:rPr>
        <w:tab/>
        <w:t>Реализация мероприятий по поддержке местных инициатив граждан</w:t>
      </w:r>
      <w:r w:rsidR="0007282B" w:rsidRPr="00C46875">
        <w:rPr>
          <w:sz w:val="28"/>
        </w:rPr>
        <w:t>.</w:t>
      </w:r>
    </w:p>
    <w:p w:rsidR="001A729B" w:rsidRDefault="00C46875" w:rsidP="001A729B">
      <w:pPr>
        <w:jc w:val="both"/>
        <w:rPr>
          <w:sz w:val="28"/>
        </w:rPr>
      </w:pPr>
      <w:r>
        <w:rPr>
          <w:sz w:val="28"/>
        </w:rPr>
        <w:t>5</w:t>
      </w:r>
      <w:r w:rsidR="001A729B" w:rsidRPr="00C46875">
        <w:rPr>
          <w:sz w:val="28"/>
        </w:rPr>
        <w:t>)</w:t>
      </w:r>
      <w:r w:rsidR="001A729B" w:rsidRPr="00C46875">
        <w:rPr>
          <w:sz w:val="28"/>
        </w:rPr>
        <w:tab/>
        <w:t>Повышение качества эффективности использования</w:t>
      </w:r>
      <w:r w:rsidR="00163144" w:rsidRPr="00C46875">
        <w:rPr>
          <w:sz w:val="28"/>
        </w:rPr>
        <w:t xml:space="preserve"> </w:t>
      </w:r>
      <w:r w:rsidR="001A729B" w:rsidRPr="00C46875">
        <w:rPr>
          <w:sz w:val="28"/>
        </w:rPr>
        <w:t>государственных ресурсов за счет финансовой поддержки совместных инициатив населения и органов местного самоуправления</w:t>
      </w:r>
      <w:r w:rsidR="0007282B" w:rsidRPr="00C46875">
        <w:rPr>
          <w:sz w:val="28"/>
        </w:rPr>
        <w:t>.</w:t>
      </w:r>
    </w:p>
    <w:p w:rsidR="00163144" w:rsidRDefault="00163144" w:rsidP="001A729B">
      <w:pPr>
        <w:jc w:val="both"/>
        <w:rPr>
          <w:sz w:val="28"/>
        </w:rPr>
      </w:pPr>
    </w:p>
    <w:p w:rsidR="00163144" w:rsidRPr="00346B72" w:rsidRDefault="00163144" w:rsidP="0007282B">
      <w:pPr>
        <w:ind w:firstLine="708"/>
        <w:jc w:val="both"/>
        <w:rPr>
          <w:b/>
          <w:sz w:val="28"/>
          <w:szCs w:val="28"/>
          <w:u w:val="single"/>
        </w:rPr>
      </w:pPr>
      <w:r w:rsidRPr="00346B72">
        <w:rPr>
          <w:b/>
          <w:sz w:val="28"/>
          <w:szCs w:val="28"/>
          <w:u w:val="single"/>
        </w:rPr>
        <w:t>2.2. Общий порядок реализации программы</w:t>
      </w:r>
    </w:p>
    <w:p w:rsidR="00EE3C17" w:rsidRPr="00E74890" w:rsidRDefault="007C6EA5" w:rsidP="00EE3C17">
      <w:pPr>
        <w:rPr>
          <w:sz w:val="28"/>
          <w:szCs w:val="28"/>
        </w:rPr>
      </w:pPr>
      <w:r w:rsidRPr="00E74890">
        <w:rPr>
          <w:sz w:val="28"/>
          <w:szCs w:val="28"/>
        </w:rPr>
        <w:t>Механизмы реализации программы включают:</w:t>
      </w:r>
    </w:p>
    <w:p w:rsidR="007C6EA5" w:rsidRPr="00E74890" w:rsidRDefault="007C6EA5" w:rsidP="007C6EA5">
      <w:pPr>
        <w:pStyle w:val="a4"/>
        <w:numPr>
          <w:ilvl w:val="0"/>
          <w:numId w:val="24"/>
        </w:numPr>
        <w:rPr>
          <w:sz w:val="28"/>
          <w:szCs w:val="28"/>
        </w:rPr>
      </w:pPr>
      <w:r w:rsidRPr="00E74890">
        <w:rPr>
          <w:sz w:val="28"/>
          <w:szCs w:val="28"/>
        </w:rPr>
        <w:t>Субсидии хозяйствующим субъектам</w:t>
      </w:r>
      <w:r w:rsidR="0007282B">
        <w:rPr>
          <w:sz w:val="28"/>
          <w:szCs w:val="28"/>
        </w:rPr>
        <w:t>.</w:t>
      </w:r>
    </w:p>
    <w:p w:rsidR="007C6EA5" w:rsidRPr="00E74890" w:rsidRDefault="007C6EA5" w:rsidP="007C6EA5">
      <w:pPr>
        <w:pStyle w:val="a4"/>
        <w:numPr>
          <w:ilvl w:val="0"/>
          <w:numId w:val="24"/>
        </w:numPr>
        <w:rPr>
          <w:sz w:val="28"/>
          <w:szCs w:val="28"/>
        </w:rPr>
      </w:pPr>
      <w:r w:rsidRPr="00E74890">
        <w:rPr>
          <w:sz w:val="28"/>
          <w:szCs w:val="28"/>
        </w:rPr>
        <w:t>Выплата денежных средств победителям конкурсов</w:t>
      </w:r>
      <w:r w:rsidR="0007282B">
        <w:rPr>
          <w:sz w:val="28"/>
          <w:szCs w:val="28"/>
        </w:rPr>
        <w:t>.</w:t>
      </w:r>
    </w:p>
    <w:p w:rsidR="007C6EA5" w:rsidRDefault="007C6EA5" w:rsidP="00E7489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E74890">
        <w:rPr>
          <w:sz w:val="28"/>
          <w:szCs w:val="28"/>
        </w:rPr>
        <w:t xml:space="preserve">Передача бюджетных ассигнований в виде межбюджетных трансфертов муниципальным образованиям поселений Мирнинского района </w:t>
      </w:r>
      <w:r w:rsidR="00E74890" w:rsidRPr="00E74890">
        <w:rPr>
          <w:sz w:val="28"/>
          <w:szCs w:val="28"/>
        </w:rPr>
        <w:t>(ст.16 Федерального закона от 06.10.2003 № 131-ФЗ «Об общих принципах организации местного самоуправления в Российской Федерации»)</w:t>
      </w:r>
      <w:r w:rsidR="00C46875">
        <w:rPr>
          <w:sz w:val="28"/>
          <w:szCs w:val="28"/>
        </w:rPr>
        <w:t>.</w:t>
      </w:r>
    </w:p>
    <w:p w:rsidR="00C46875" w:rsidRPr="00E74890" w:rsidRDefault="00C46875" w:rsidP="00E7489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информационная поддержка.</w:t>
      </w:r>
    </w:p>
    <w:p w:rsidR="00AF5CC4" w:rsidRDefault="00AF5CC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F5CC4" w:rsidRDefault="00AF5CC4" w:rsidP="00AF5CC4">
      <w:pPr>
        <w:ind w:firstLine="708"/>
        <w:jc w:val="center"/>
        <w:rPr>
          <w:b/>
          <w:sz w:val="28"/>
        </w:rPr>
      </w:pPr>
      <w:r w:rsidRPr="00AF5CC4">
        <w:rPr>
          <w:b/>
          <w:sz w:val="28"/>
        </w:rPr>
        <w:lastRenderedPageBreak/>
        <w:t xml:space="preserve">Раздел 3. ПЕРЕЧЕНЬ МЕРОПРИЯТИЙ </w:t>
      </w:r>
    </w:p>
    <w:p w:rsidR="00EA45DD" w:rsidRDefault="00AF5CC4" w:rsidP="00AF5CC4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И</w:t>
      </w:r>
      <w:r w:rsidR="006B2367">
        <w:rPr>
          <w:b/>
          <w:sz w:val="28"/>
        </w:rPr>
        <w:t xml:space="preserve"> РЕ</w:t>
      </w:r>
      <w:r w:rsidRPr="00AF5CC4">
        <w:rPr>
          <w:b/>
          <w:sz w:val="28"/>
        </w:rPr>
        <w:t>СУРСНОЕ ОБЕСПЕЧЕНИЕ</w:t>
      </w:r>
    </w:p>
    <w:p w:rsidR="003B0976" w:rsidRDefault="00861704" w:rsidP="003B0976">
      <w:pPr>
        <w:ind w:firstLine="708"/>
        <w:jc w:val="both"/>
        <w:rPr>
          <w:sz w:val="28"/>
        </w:rPr>
      </w:pPr>
      <w:r>
        <w:rPr>
          <w:sz w:val="28"/>
        </w:rPr>
        <w:t>Перечень программных мероприятий</w:t>
      </w:r>
      <w:r w:rsidR="0055197B">
        <w:rPr>
          <w:sz w:val="28"/>
        </w:rPr>
        <w:t>:</w:t>
      </w:r>
    </w:p>
    <w:p w:rsidR="00D42925" w:rsidRPr="001950E8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i/>
          <w:sz w:val="28"/>
        </w:rPr>
      </w:pPr>
      <w:r w:rsidRPr="001950E8">
        <w:rPr>
          <w:i/>
          <w:sz w:val="28"/>
        </w:rPr>
        <w:t>Предоставление субсидий социально ориентированным НКО</w:t>
      </w:r>
    </w:p>
    <w:p w:rsidR="00D42925" w:rsidRPr="001950E8" w:rsidRDefault="00D42925" w:rsidP="001950E8">
      <w:pPr>
        <w:pStyle w:val="a4"/>
        <w:ind w:left="0" w:firstLine="708"/>
        <w:jc w:val="both"/>
        <w:rPr>
          <w:i/>
          <w:sz w:val="28"/>
        </w:rPr>
      </w:pPr>
      <w:r w:rsidRPr="001950E8">
        <w:rPr>
          <w:i/>
          <w:sz w:val="28"/>
        </w:rPr>
        <w:t xml:space="preserve">Предоставление субсидий СО НКО будет производиться в соответствии с утвержденным порядком, в котором предусмотрены следующие мероприятия: 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42925">
        <w:rPr>
          <w:sz w:val="28"/>
        </w:rPr>
        <w:t xml:space="preserve">организация консультирования </w:t>
      </w:r>
      <w:r w:rsidR="00506383">
        <w:rPr>
          <w:sz w:val="28"/>
        </w:rPr>
        <w:t>по вопросам участия в конкурсе, в том числе в республиканских и всероссийских конкурсах;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42925">
        <w:rPr>
          <w:sz w:val="28"/>
        </w:rPr>
        <w:t xml:space="preserve">организация приёма, регистрации и рассмотрения заявок на участие в конкурсе в установленном порядке, в том числе с </w:t>
      </w:r>
      <w:r w:rsidR="003F0549">
        <w:rPr>
          <w:sz w:val="28"/>
        </w:rPr>
        <w:t>привлечением внешних экспертов;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42925">
        <w:rPr>
          <w:sz w:val="28"/>
        </w:rPr>
        <w:t xml:space="preserve">обеспечение </w:t>
      </w:r>
      <w:proofErr w:type="gramStart"/>
      <w:r w:rsidRPr="00D42925">
        <w:rPr>
          <w:sz w:val="28"/>
        </w:rPr>
        <w:t>информационной</w:t>
      </w:r>
      <w:proofErr w:type="gramEnd"/>
      <w:r w:rsidRPr="00D42925">
        <w:rPr>
          <w:sz w:val="28"/>
        </w:rPr>
        <w:t xml:space="preserve"> поддержки проведения конкурса; </w:t>
      </w:r>
    </w:p>
    <w:p w:rsidR="00D42925" w:rsidRPr="00D42925" w:rsidRDefault="001950E8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42925" w:rsidRPr="00D42925">
        <w:rPr>
          <w:sz w:val="28"/>
        </w:rPr>
        <w:t xml:space="preserve">организация мониторинга и оценки результативности и эффективности использования предоставленных субсидий, в том числе с </w:t>
      </w:r>
      <w:r w:rsidR="00506383">
        <w:rPr>
          <w:sz w:val="28"/>
        </w:rPr>
        <w:t>привлечением внешних экспертов.</w:t>
      </w:r>
    </w:p>
    <w:p w:rsidR="00D42925" w:rsidRPr="00D42925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sz w:val="28"/>
        </w:rPr>
      </w:pPr>
      <w:r w:rsidRPr="00D42925">
        <w:rPr>
          <w:i/>
          <w:sz w:val="28"/>
        </w:rPr>
        <w:t>Предоставление консультационной поддержки, а также поддержки в области подготовки, переподготовки и повышения квалификации работников и добровольцев социально ориентированных НКО</w:t>
      </w:r>
      <w:r w:rsidR="0007282B">
        <w:rPr>
          <w:i/>
          <w:sz w:val="28"/>
        </w:rPr>
        <w:t>.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 w:rsidRPr="00D42925">
        <w:rPr>
          <w:sz w:val="28"/>
        </w:rPr>
        <w:t xml:space="preserve">В Программе предусмотрены мероприятия по оказанию консультационной поддержки социально ориентированным НКО, подготовке их работников и добровольцев, в том числе: 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42925">
        <w:rPr>
          <w:sz w:val="28"/>
        </w:rPr>
        <w:t xml:space="preserve">проведение конференций, семинаров и иных мероприятий по актуальным вопросам деятельности социально ориентированных НКО, обмену опытом и распространению лучших практик; </w:t>
      </w:r>
    </w:p>
    <w:p w:rsidR="00D42925" w:rsidRP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42925">
        <w:rPr>
          <w:sz w:val="28"/>
        </w:rPr>
        <w:t>предоставление на конкурсной основе грантов (стипендий) на возмещение расходов работников и добровольцев социально ориентированных НКО</w:t>
      </w:r>
      <w:r w:rsidRPr="001950E8">
        <w:rPr>
          <w:sz w:val="28"/>
        </w:rPr>
        <w:t xml:space="preserve">, связанных со стажировками и участием в </w:t>
      </w:r>
      <w:r w:rsidR="003F0549">
        <w:rPr>
          <w:sz w:val="28"/>
        </w:rPr>
        <w:t xml:space="preserve">республиканских </w:t>
      </w:r>
      <w:r w:rsidR="0007282B">
        <w:rPr>
          <w:sz w:val="28"/>
        </w:rPr>
        <w:t xml:space="preserve">и федеральных </w:t>
      </w:r>
      <w:r w:rsidR="003F0549">
        <w:rPr>
          <w:sz w:val="28"/>
        </w:rPr>
        <w:t>мероприятиях</w:t>
      </w:r>
      <w:r w:rsidRPr="001950E8">
        <w:rPr>
          <w:sz w:val="28"/>
        </w:rPr>
        <w:t>.</w:t>
      </w:r>
    </w:p>
    <w:p w:rsidR="00D42925" w:rsidRPr="001950E8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i/>
          <w:sz w:val="28"/>
        </w:rPr>
      </w:pPr>
      <w:r w:rsidRPr="001950E8">
        <w:rPr>
          <w:i/>
          <w:sz w:val="28"/>
        </w:rPr>
        <w:t>Вручение премии за активную общественную работу.</w:t>
      </w:r>
    </w:p>
    <w:p w:rsid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Данное мероприятие предлагается ввести с 2018 год</w:t>
      </w:r>
      <w:r w:rsidR="00EE3C17">
        <w:rPr>
          <w:sz w:val="28"/>
        </w:rPr>
        <w:t xml:space="preserve">а по итогам </w:t>
      </w:r>
      <w:r w:rsidR="0024470C">
        <w:rPr>
          <w:sz w:val="28"/>
        </w:rPr>
        <w:t>реализации</w:t>
      </w:r>
      <w:r w:rsidR="00EE3C17">
        <w:rPr>
          <w:sz w:val="28"/>
        </w:rPr>
        <w:t xml:space="preserve"> программы</w:t>
      </w:r>
      <w:r w:rsidR="0024470C">
        <w:rPr>
          <w:sz w:val="28"/>
        </w:rPr>
        <w:t xml:space="preserve"> за 2017 год и далее ежегодно.</w:t>
      </w:r>
      <w:r w:rsidR="00EE3C17">
        <w:rPr>
          <w:sz w:val="28"/>
        </w:rPr>
        <w:t xml:space="preserve"> </w:t>
      </w:r>
      <w:r w:rsidR="006C450D">
        <w:rPr>
          <w:sz w:val="28"/>
        </w:rPr>
        <w:t>Предполагается вручение премий Главы района гражданам Мирнинского района за активную обще</w:t>
      </w:r>
      <w:r w:rsidR="0007282B">
        <w:rPr>
          <w:sz w:val="28"/>
        </w:rPr>
        <w:t>ственную работу согласно решению</w:t>
      </w:r>
      <w:r w:rsidR="006C450D">
        <w:rPr>
          <w:sz w:val="28"/>
        </w:rPr>
        <w:t xml:space="preserve"> конкурсной комиссии по отдельному положению «О вручении премий Главы района за активную общественную работу». Премия вручается на основании ходатайств по итогам деятельности гражданина за прошедший период (год). Вручение премии приурочивается к ежегодному отчету Главы района перед населением в поселениях Мирнинского района.</w:t>
      </w:r>
    </w:p>
    <w:p w:rsidR="00D42925" w:rsidRPr="008F1FD9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i/>
          <w:sz w:val="28"/>
        </w:rPr>
      </w:pPr>
      <w:r w:rsidRPr="008F1FD9">
        <w:rPr>
          <w:i/>
          <w:sz w:val="28"/>
        </w:rPr>
        <w:t>Предоставление на конкурсной основе субсидий поселениям для реализации местных инициатив на мероприятия по развитию общественной инфраструктуры</w:t>
      </w:r>
      <w:r w:rsidR="0007282B">
        <w:rPr>
          <w:i/>
          <w:sz w:val="28"/>
        </w:rPr>
        <w:t>.</w:t>
      </w:r>
    </w:p>
    <w:p w:rsid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Это мероприятие предусматривает выделение на конкурсной основе субсидий из бюджета МО «Мирнинский район» на реализацию наиболее важных для населенных пунктов Мирнинского района проектов.</w:t>
      </w:r>
    </w:p>
    <w:p w:rsidR="00D42925" w:rsidRDefault="00D42925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Предоставление субсидий по данному мероприятию будет осуществляться по отдельному </w:t>
      </w:r>
      <w:r w:rsidR="00C748B4">
        <w:rPr>
          <w:sz w:val="28"/>
        </w:rPr>
        <w:t xml:space="preserve">утверждаемому </w:t>
      </w:r>
      <w:r>
        <w:rPr>
          <w:sz w:val="28"/>
        </w:rPr>
        <w:t xml:space="preserve">порядку. Предполагается, что </w:t>
      </w:r>
      <w:r>
        <w:rPr>
          <w:sz w:val="28"/>
        </w:rPr>
        <w:lastRenderedPageBreak/>
        <w:t xml:space="preserve">в поселениях должен быть объявлен конкурс на лучший проект по реализации приоритетных мероприятий по развитию общественной инфраструктуры (благоустройство территорий, проведение социальных акций и пр.). </w:t>
      </w:r>
      <w:r w:rsidR="00C748B4">
        <w:rPr>
          <w:sz w:val="28"/>
        </w:rPr>
        <w:t xml:space="preserve">На общем собрании </w:t>
      </w:r>
      <w:r w:rsidR="0007282B">
        <w:rPr>
          <w:sz w:val="28"/>
        </w:rPr>
        <w:t xml:space="preserve">жителей поселения </w:t>
      </w:r>
      <w:r w:rsidR="00C748B4">
        <w:rPr>
          <w:sz w:val="28"/>
        </w:rPr>
        <w:t>должно состоят</w:t>
      </w:r>
      <w:r w:rsidR="0007282B">
        <w:rPr>
          <w:sz w:val="28"/>
        </w:rPr>
        <w:t>ь</w:t>
      </w:r>
      <w:r w:rsidR="00C748B4">
        <w:rPr>
          <w:sz w:val="28"/>
        </w:rPr>
        <w:t>ся обсуждение проекта и вклад населения в реализацию проекта – что будет являться обязательным условием.</w:t>
      </w:r>
    </w:p>
    <w:p w:rsidR="00D42925" w:rsidRDefault="001950E8" w:rsidP="001950E8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Далее, на основании решения собрания, оформляется заявка (в состав которой входит проектно-сметная документация по проекту) и направляется на рассмотрение по конкурсному отбору. Победители конкурса получают право на субсидии.</w:t>
      </w:r>
    </w:p>
    <w:p w:rsidR="008376D7" w:rsidRDefault="00A51C7D" w:rsidP="008376D7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Сумма </w:t>
      </w:r>
      <w:r w:rsidR="008376D7">
        <w:rPr>
          <w:sz w:val="28"/>
        </w:rPr>
        <w:t>субсидий распределяется в следующ</w:t>
      </w:r>
      <w:r w:rsidR="00F406F2">
        <w:rPr>
          <w:sz w:val="28"/>
        </w:rPr>
        <w:t>их группах</w:t>
      </w:r>
      <w:r w:rsidR="008376D7">
        <w:rPr>
          <w:sz w:val="28"/>
        </w:rPr>
        <w:t>:</w:t>
      </w:r>
    </w:p>
    <w:p w:rsidR="008376D7" w:rsidRPr="008376D7" w:rsidRDefault="008376D7" w:rsidP="008376D7">
      <w:pPr>
        <w:jc w:val="both"/>
        <w:rPr>
          <w:sz w:val="28"/>
        </w:rPr>
      </w:pPr>
      <w:r w:rsidRPr="008376D7">
        <w:rPr>
          <w:sz w:val="28"/>
        </w:rPr>
        <w:t>Первая группа поселений</w:t>
      </w:r>
      <w:r w:rsidR="00F406F2">
        <w:rPr>
          <w:sz w:val="28"/>
        </w:rPr>
        <w:t xml:space="preserve"> (г.</w:t>
      </w:r>
      <w:r w:rsidR="0055197B">
        <w:rPr>
          <w:sz w:val="28"/>
        </w:rPr>
        <w:t xml:space="preserve"> </w:t>
      </w:r>
      <w:proofErr w:type="gramStart"/>
      <w:r w:rsidR="00F406F2">
        <w:rPr>
          <w:sz w:val="28"/>
        </w:rPr>
        <w:t>Мирный</w:t>
      </w:r>
      <w:proofErr w:type="gramEnd"/>
      <w:r w:rsidR="00F406F2">
        <w:rPr>
          <w:sz w:val="28"/>
        </w:rPr>
        <w:t>, г.</w:t>
      </w:r>
      <w:r w:rsidR="0055197B">
        <w:rPr>
          <w:sz w:val="28"/>
        </w:rPr>
        <w:t xml:space="preserve"> </w:t>
      </w:r>
      <w:r w:rsidR="00F406F2">
        <w:rPr>
          <w:sz w:val="28"/>
        </w:rPr>
        <w:t>Удачный, п.</w:t>
      </w:r>
      <w:r w:rsidR="0055197B">
        <w:rPr>
          <w:sz w:val="28"/>
        </w:rPr>
        <w:t xml:space="preserve"> </w:t>
      </w:r>
      <w:proofErr w:type="spellStart"/>
      <w:r w:rsidR="00F406F2">
        <w:rPr>
          <w:sz w:val="28"/>
        </w:rPr>
        <w:t>Айхал</w:t>
      </w:r>
      <w:proofErr w:type="spellEnd"/>
      <w:r w:rsidR="00F406F2">
        <w:rPr>
          <w:sz w:val="28"/>
        </w:rPr>
        <w:t>)</w:t>
      </w:r>
      <w:r w:rsidR="0007282B">
        <w:rPr>
          <w:sz w:val="28"/>
        </w:rPr>
        <w:t>.</w:t>
      </w:r>
    </w:p>
    <w:p w:rsidR="008376D7" w:rsidRPr="008376D7" w:rsidRDefault="008376D7" w:rsidP="008376D7">
      <w:pPr>
        <w:jc w:val="both"/>
        <w:rPr>
          <w:sz w:val="28"/>
        </w:rPr>
      </w:pPr>
      <w:r w:rsidRPr="008376D7">
        <w:rPr>
          <w:sz w:val="28"/>
        </w:rPr>
        <w:t>Вторая группа поселений (п. Черныше</w:t>
      </w:r>
      <w:r w:rsidR="0007282B">
        <w:rPr>
          <w:sz w:val="28"/>
        </w:rPr>
        <w:t>вский, п. Светлый, п. Алмазный).</w:t>
      </w:r>
    </w:p>
    <w:p w:rsidR="008376D7" w:rsidRPr="008376D7" w:rsidRDefault="008376D7" w:rsidP="008376D7">
      <w:pPr>
        <w:jc w:val="both"/>
        <w:rPr>
          <w:sz w:val="28"/>
        </w:rPr>
      </w:pPr>
      <w:r w:rsidRPr="008376D7">
        <w:rPr>
          <w:sz w:val="28"/>
        </w:rPr>
        <w:t xml:space="preserve">Третья группа поселений (с. Арылах, с. </w:t>
      </w:r>
      <w:proofErr w:type="spellStart"/>
      <w:r w:rsidRPr="008376D7">
        <w:rPr>
          <w:sz w:val="28"/>
        </w:rPr>
        <w:t>Сюльдюкар</w:t>
      </w:r>
      <w:proofErr w:type="spellEnd"/>
      <w:r w:rsidRPr="008376D7">
        <w:rPr>
          <w:sz w:val="28"/>
        </w:rPr>
        <w:t>, с.</w:t>
      </w:r>
      <w:r w:rsidR="0055197B">
        <w:rPr>
          <w:sz w:val="28"/>
        </w:rPr>
        <w:t xml:space="preserve"> </w:t>
      </w:r>
      <w:proofErr w:type="spellStart"/>
      <w:r w:rsidRPr="008376D7">
        <w:rPr>
          <w:sz w:val="28"/>
        </w:rPr>
        <w:t>Тас-Юрях</w:t>
      </w:r>
      <w:proofErr w:type="spellEnd"/>
      <w:r w:rsidRPr="008376D7">
        <w:rPr>
          <w:sz w:val="28"/>
        </w:rPr>
        <w:t>)</w:t>
      </w:r>
      <w:r w:rsidR="0007282B">
        <w:rPr>
          <w:sz w:val="28"/>
        </w:rPr>
        <w:t>.</w:t>
      </w:r>
      <w:r w:rsidRPr="008376D7">
        <w:rPr>
          <w:sz w:val="28"/>
        </w:rPr>
        <w:t xml:space="preserve"> </w:t>
      </w:r>
    </w:p>
    <w:p w:rsidR="00D42925" w:rsidRPr="00163144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i/>
          <w:sz w:val="28"/>
        </w:rPr>
      </w:pPr>
      <w:r w:rsidRPr="00163144">
        <w:rPr>
          <w:i/>
          <w:sz w:val="28"/>
        </w:rPr>
        <w:t>Информирование населения через размещение сведений в СМИ о взаимодействии общественных организаций, пользующихся муниципальной поддержкой</w:t>
      </w:r>
      <w:r w:rsidR="001950E8" w:rsidRPr="00163144">
        <w:rPr>
          <w:i/>
          <w:sz w:val="28"/>
        </w:rPr>
        <w:t>.</w:t>
      </w:r>
    </w:p>
    <w:p w:rsidR="001950E8" w:rsidRPr="001950E8" w:rsidRDefault="001950E8" w:rsidP="001950E8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1950E8">
        <w:rPr>
          <w:sz w:val="28"/>
        </w:rPr>
        <w:t xml:space="preserve">ероприятия, направленные на пропаганду и популяризацию деятельности социально ориентированных НКО, благотворительной деятельности и добровольчества, в том числе: </w:t>
      </w:r>
    </w:p>
    <w:p w:rsidR="001950E8" w:rsidRPr="001950E8" w:rsidRDefault="001950E8" w:rsidP="001950E8">
      <w:pPr>
        <w:pStyle w:val="a4"/>
        <w:jc w:val="both"/>
        <w:rPr>
          <w:sz w:val="28"/>
        </w:rPr>
      </w:pPr>
      <w:r>
        <w:rPr>
          <w:sz w:val="28"/>
        </w:rPr>
        <w:t xml:space="preserve">- </w:t>
      </w:r>
      <w:r w:rsidRPr="001950E8">
        <w:rPr>
          <w:sz w:val="28"/>
        </w:rPr>
        <w:t xml:space="preserve">обеспечение освещения деятельности социально ориентированных НКО, благотворительной деятельности и добровольчества в СМИ; </w:t>
      </w:r>
    </w:p>
    <w:p w:rsidR="001950E8" w:rsidRPr="001950E8" w:rsidRDefault="001950E8" w:rsidP="001950E8">
      <w:pPr>
        <w:pStyle w:val="a4"/>
        <w:jc w:val="both"/>
        <w:rPr>
          <w:sz w:val="28"/>
        </w:rPr>
      </w:pPr>
      <w:r>
        <w:rPr>
          <w:sz w:val="28"/>
        </w:rPr>
        <w:t xml:space="preserve">- </w:t>
      </w:r>
      <w:r w:rsidRPr="001950E8">
        <w:rPr>
          <w:sz w:val="28"/>
        </w:rPr>
        <w:t xml:space="preserve">разработка социальных рекламных кампаний и размещение рекламных материалов; </w:t>
      </w:r>
    </w:p>
    <w:p w:rsidR="001950E8" w:rsidRDefault="001950E8" w:rsidP="001950E8">
      <w:pPr>
        <w:pStyle w:val="a4"/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Pr="001950E8">
        <w:rPr>
          <w:sz w:val="28"/>
        </w:rPr>
        <w:t>проведение публичных обсуждений социальных рекламных кампаний на базе региональных конкурсов социальной рекламы, с определением приоритетных тем для развития социально ориентированных НКО, добровольчества и благотворительной деятельности.</w:t>
      </w:r>
    </w:p>
    <w:p w:rsidR="001950E8" w:rsidRPr="00163144" w:rsidRDefault="00D42925" w:rsidP="001950E8">
      <w:pPr>
        <w:pStyle w:val="a4"/>
        <w:numPr>
          <w:ilvl w:val="0"/>
          <w:numId w:val="17"/>
        </w:numPr>
        <w:ind w:left="0" w:firstLine="708"/>
        <w:jc w:val="both"/>
        <w:rPr>
          <w:i/>
          <w:sz w:val="28"/>
        </w:rPr>
      </w:pPr>
      <w:r w:rsidRPr="00163144">
        <w:rPr>
          <w:i/>
          <w:sz w:val="28"/>
        </w:rPr>
        <w:t xml:space="preserve">Заказ печатной и сувенирной продукции по итогам мероприятий, связанных с деятельностью общественных </w:t>
      </w:r>
      <w:r w:rsidR="001950E8" w:rsidRPr="00163144">
        <w:rPr>
          <w:i/>
          <w:sz w:val="28"/>
        </w:rPr>
        <w:t>объединений.</w:t>
      </w:r>
    </w:p>
    <w:p w:rsidR="007F6C27" w:rsidRPr="007F6C27" w:rsidRDefault="007F6C27" w:rsidP="007F6C27">
      <w:pPr>
        <w:ind w:firstLine="708"/>
        <w:jc w:val="both"/>
        <w:rPr>
          <w:b/>
          <w:sz w:val="28"/>
          <w:u w:val="single"/>
        </w:rPr>
      </w:pPr>
      <w:r w:rsidRPr="007F6C27">
        <w:rPr>
          <w:b/>
          <w:sz w:val="28"/>
          <w:u w:val="single"/>
        </w:rPr>
        <w:t>Ресурсное обеспечение Программы:</w:t>
      </w:r>
    </w:p>
    <w:p w:rsidR="007F6C27" w:rsidRDefault="008F1FD9" w:rsidP="007F6C27">
      <w:pPr>
        <w:ind w:firstLine="708"/>
        <w:jc w:val="both"/>
        <w:rPr>
          <w:sz w:val="28"/>
        </w:rPr>
      </w:pPr>
      <w:r w:rsidRPr="008F1FD9">
        <w:rPr>
          <w:sz w:val="28"/>
        </w:rPr>
        <w:t xml:space="preserve">Для реализации важнейших целевых индикаторов Программы потребуется соответствующее ресурсное обеспечение, осуществляемое в три этапа за счет средств </w:t>
      </w:r>
      <w:r w:rsidR="007F6C27">
        <w:rPr>
          <w:sz w:val="28"/>
        </w:rPr>
        <w:t>бюджета МО «Мирнинский район»</w:t>
      </w:r>
      <w:r w:rsidRPr="008F1FD9">
        <w:rPr>
          <w:sz w:val="28"/>
        </w:rPr>
        <w:t xml:space="preserve">. </w:t>
      </w:r>
    </w:p>
    <w:p w:rsidR="008F1FD9" w:rsidRPr="008F1FD9" w:rsidRDefault="008F1FD9" w:rsidP="007F6C27">
      <w:pPr>
        <w:ind w:firstLine="708"/>
        <w:jc w:val="both"/>
        <w:rPr>
          <w:sz w:val="28"/>
        </w:rPr>
      </w:pPr>
      <w:r w:rsidRPr="008F1FD9">
        <w:rPr>
          <w:sz w:val="28"/>
        </w:rPr>
        <w:t xml:space="preserve">Реализация Программы позволит провести количественное и качественное изучение сферы гражданского общества </w:t>
      </w:r>
      <w:r w:rsidR="007F6C27">
        <w:rPr>
          <w:sz w:val="28"/>
        </w:rPr>
        <w:t>МО «Мирнинский район»</w:t>
      </w:r>
      <w:r w:rsidRPr="008F1FD9">
        <w:rPr>
          <w:sz w:val="28"/>
        </w:rPr>
        <w:t xml:space="preserve">, создаст условия для реализации потенциала некоммерческого сектора в решении социально значимых задач </w:t>
      </w:r>
      <w:r w:rsidR="007F6C27">
        <w:rPr>
          <w:sz w:val="28"/>
        </w:rPr>
        <w:t>Мирнинского района</w:t>
      </w:r>
      <w:r w:rsidRPr="008F1FD9">
        <w:rPr>
          <w:sz w:val="28"/>
        </w:rPr>
        <w:t xml:space="preserve">, будет способствовать росту гражданской активности. </w:t>
      </w:r>
    </w:p>
    <w:p w:rsidR="0094155B" w:rsidRPr="0094155B" w:rsidRDefault="0094155B" w:rsidP="0094155B">
      <w:pPr>
        <w:ind w:firstLine="708"/>
        <w:jc w:val="both"/>
        <w:rPr>
          <w:sz w:val="28"/>
        </w:rPr>
      </w:pPr>
      <w:r w:rsidRPr="0094155B">
        <w:rPr>
          <w:sz w:val="28"/>
        </w:rPr>
        <w:t xml:space="preserve">Общий объем средств бюджета МО «Мирнинский район», необходимых для финансирования мероприятий Программы, составляет 22 629 194 рублей, в том числе по этапам реализации: </w:t>
      </w:r>
    </w:p>
    <w:p w:rsidR="0094155B" w:rsidRPr="0094155B" w:rsidRDefault="0094155B" w:rsidP="0094155B">
      <w:pPr>
        <w:jc w:val="both"/>
        <w:rPr>
          <w:sz w:val="28"/>
        </w:rPr>
      </w:pPr>
      <w:r w:rsidRPr="0094155B">
        <w:rPr>
          <w:sz w:val="28"/>
        </w:rPr>
        <w:t xml:space="preserve">I этап (2017 год) – 9 180 000 рублей; </w:t>
      </w:r>
    </w:p>
    <w:p w:rsidR="0094155B" w:rsidRPr="0094155B" w:rsidRDefault="0094155B" w:rsidP="0094155B">
      <w:pPr>
        <w:jc w:val="both"/>
        <w:rPr>
          <w:sz w:val="28"/>
        </w:rPr>
      </w:pPr>
      <w:r w:rsidRPr="0094155B">
        <w:rPr>
          <w:sz w:val="28"/>
        </w:rPr>
        <w:t>II этап (2018 год) – 6 544 620 рублей;</w:t>
      </w:r>
    </w:p>
    <w:p w:rsidR="0094155B" w:rsidRPr="0094155B" w:rsidRDefault="0094155B" w:rsidP="0094155B">
      <w:pPr>
        <w:tabs>
          <w:tab w:val="left" w:pos="0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94155B">
        <w:rPr>
          <w:sz w:val="28"/>
        </w:rPr>
        <w:t>III этап (2019 год) – 6 904 574 рублей 10 копеек.</w:t>
      </w:r>
    </w:p>
    <w:p w:rsidR="00F17981" w:rsidRDefault="00F17981" w:rsidP="0094155B">
      <w:pPr>
        <w:jc w:val="both"/>
        <w:sectPr w:rsidR="00F17981" w:rsidSect="0021609C">
          <w:footerReference w:type="default" r:id="rId9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950E8" w:rsidRDefault="001950E8" w:rsidP="0094155B">
      <w:pPr>
        <w:rPr>
          <w:sz w:val="28"/>
        </w:rPr>
      </w:pPr>
    </w:p>
    <w:tbl>
      <w:tblPr>
        <w:tblW w:w="15173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2780"/>
        <w:gridCol w:w="1980"/>
        <w:gridCol w:w="1980"/>
        <w:gridCol w:w="1760"/>
        <w:gridCol w:w="1980"/>
      </w:tblGrid>
      <w:tr w:rsidR="0062250E" w:rsidRPr="0062250E" w:rsidTr="00885A23">
        <w:trPr>
          <w:trHeight w:val="825"/>
        </w:trPr>
        <w:tc>
          <w:tcPr>
            <w:tcW w:w="15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0E" w:rsidRPr="00F42174" w:rsidRDefault="00E02201" w:rsidP="00622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50E8" w:rsidRPr="00F42174">
              <w:rPr>
                <w:sz w:val="28"/>
                <w:szCs w:val="28"/>
              </w:rPr>
              <w:t xml:space="preserve"> </w:t>
            </w:r>
            <w:r w:rsidR="00F42174" w:rsidRPr="00F42174">
              <w:rPr>
                <w:sz w:val="28"/>
                <w:szCs w:val="28"/>
              </w:rPr>
              <w:t xml:space="preserve">Таблица 1. </w:t>
            </w:r>
            <w:r w:rsidR="0062250E" w:rsidRPr="00F42174">
              <w:rPr>
                <w:color w:val="000000"/>
                <w:sz w:val="28"/>
                <w:szCs w:val="28"/>
              </w:rPr>
              <w:t xml:space="preserve">Мероприятия муниципальной программы «Поддержка общественных и гражданских инициатив </w:t>
            </w:r>
            <w:r w:rsidR="0062250E" w:rsidRPr="00F42174">
              <w:rPr>
                <w:color w:val="000000"/>
                <w:sz w:val="28"/>
                <w:szCs w:val="28"/>
              </w:rPr>
              <w:br/>
              <w:t xml:space="preserve">в Мирнинском районе на 2017-2019 годы» </w:t>
            </w:r>
          </w:p>
        </w:tc>
      </w:tr>
      <w:tr w:rsidR="0062250E" w:rsidRPr="0062250E" w:rsidTr="00885A23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62250E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E" w:rsidRPr="0062250E" w:rsidRDefault="00F42174" w:rsidP="006225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2174">
              <w:t>(тыс. рублей)</w:t>
            </w:r>
          </w:p>
        </w:tc>
      </w:tr>
      <w:tr w:rsidR="0062250E" w:rsidRPr="0062250E" w:rsidTr="00885A23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Объем финансирования по годам (</w:t>
            </w:r>
            <w:proofErr w:type="spellStart"/>
            <w:r w:rsidRPr="0062250E">
              <w:rPr>
                <w:b/>
                <w:bCs/>
                <w:color w:val="000000"/>
              </w:rPr>
              <w:t>тыс.руб</w:t>
            </w:r>
            <w:proofErr w:type="spellEnd"/>
            <w:r w:rsidRPr="0062250E">
              <w:rPr>
                <w:b/>
                <w:bCs/>
                <w:color w:val="000000"/>
              </w:rPr>
              <w:t>.)</w:t>
            </w:r>
          </w:p>
        </w:tc>
      </w:tr>
      <w:tr w:rsidR="0062250E" w:rsidRPr="0062250E" w:rsidTr="00885A23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b/>
                <w:bCs/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2017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2018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2019 год</w:t>
            </w:r>
          </w:p>
        </w:tc>
      </w:tr>
      <w:tr w:rsidR="0062250E" w:rsidRPr="0062250E" w:rsidTr="00885A2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Предоставление субсидий социально ориентированным НКО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F0E63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</w:t>
            </w:r>
            <w:r w:rsidR="006F0E63">
              <w:rPr>
                <w:b/>
                <w:bCs/>
                <w:color w:val="000000"/>
              </w:rPr>
              <w:t>8 166.3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F0E63" w:rsidP="006F0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E02201" w:rsidP="00E022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5 51</w:t>
            </w:r>
            <w:r w:rsidR="006F0E63">
              <w:rPr>
                <w:b/>
                <w:bCs/>
                <w:sz w:val="28"/>
                <w:szCs w:val="28"/>
              </w:rPr>
              <w:t>0,</w:t>
            </w:r>
            <w:r w:rsidR="0062250E" w:rsidRPr="0062250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F0E63" w:rsidP="00622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5 900,</w:t>
            </w:r>
            <w:r w:rsidR="0062250E" w:rsidRPr="0062250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2250E" w:rsidRPr="0062250E" w:rsidTr="00885A23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F0E63" w:rsidP="006F0E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6616,3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E02201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5</w:t>
            </w:r>
            <w:r w:rsidR="00E02201">
              <w:rPr>
                <w:i/>
                <w:iCs/>
                <w:color w:val="000000"/>
              </w:rPr>
              <w:t> 51</w:t>
            </w:r>
            <w:r w:rsidR="006F0E63">
              <w:rPr>
                <w:i/>
                <w:iCs/>
                <w:color w:val="000000"/>
              </w:rPr>
              <w:t>0,</w:t>
            </w:r>
            <w:r w:rsidRPr="0062250E">
              <w:rPr>
                <w:i/>
                <w:i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5 900.0</w:t>
            </w:r>
          </w:p>
        </w:tc>
      </w:tr>
      <w:tr w:rsidR="0062250E" w:rsidRPr="0062250E" w:rsidTr="00885A2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2.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Предоставление на конкурсной основе субсидий поселениям для реализации местных инициатив на мероприятия по развитию общественной инфраструктуры ("Активный гражданин")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F0E63" w:rsidP="006F0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8 333,7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F0E63" w:rsidP="006F0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E02201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 xml:space="preserve">3 </w:t>
            </w:r>
            <w:r w:rsidR="00E02201">
              <w:rPr>
                <w:b/>
                <w:bCs/>
                <w:color w:val="000000"/>
              </w:rPr>
              <w:t>14</w:t>
            </w:r>
            <w:r w:rsidRPr="0062250E">
              <w:rPr>
                <w:b/>
                <w:b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3 000.0</w:t>
            </w:r>
          </w:p>
        </w:tc>
      </w:tr>
      <w:tr w:rsidR="0062250E" w:rsidRPr="0062250E" w:rsidTr="00885A23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5149C3" w:rsidRPr="0062250E" w:rsidTr="00885A23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267BDB">
            <w:pPr>
              <w:jc w:val="center"/>
              <w:rPr>
                <w:bCs/>
                <w:color w:val="000000"/>
              </w:rPr>
            </w:pPr>
            <w:r w:rsidRPr="005149C3">
              <w:rPr>
                <w:bCs/>
                <w:color w:val="000000"/>
              </w:rPr>
              <w:t>2 333,7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E02201">
            <w:pPr>
              <w:jc w:val="center"/>
              <w:rPr>
                <w:bCs/>
                <w:color w:val="000000"/>
              </w:rPr>
            </w:pPr>
            <w:r w:rsidRPr="005149C3">
              <w:rPr>
                <w:bCs/>
                <w:color w:val="000000"/>
              </w:rPr>
              <w:t xml:space="preserve">3 </w:t>
            </w:r>
            <w:r w:rsidR="00E02201">
              <w:rPr>
                <w:bCs/>
                <w:color w:val="000000"/>
              </w:rPr>
              <w:t>14</w:t>
            </w:r>
            <w:r w:rsidRPr="005149C3">
              <w:rPr>
                <w:b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267BDB">
            <w:pPr>
              <w:jc w:val="center"/>
              <w:rPr>
                <w:bCs/>
                <w:color w:val="000000"/>
              </w:rPr>
            </w:pPr>
            <w:r w:rsidRPr="005149C3">
              <w:rPr>
                <w:bCs/>
                <w:color w:val="000000"/>
              </w:rPr>
              <w:t>3 000.0</w:t>
            </w:r>
          </w:p>
        </w:tc>
      </w:tr>
      <w:tr w:rsidR="0062250E" w:rsidRPr="0062250E" w:rsidTr="00885A23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3.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 xml:space="preserve">Предоставление консультационной поддержки, а также поддержки в области подготовки, переподготовки и повышения квалификации </w:t>
            </w:r>
            <w:r w:rsidRPr="0062250E">
              <w:rPr>
                <w:color w:val="000000"/>
              </w:rPr>
              <w:lastRenderedPageBreak/>
              <w:t>работников и добровольцев социально ориентированных НКО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250E">
              <w:rPr>
                <w:b/>
                <w:bCs/>
                <w:i/>
                <w:iCs/>
                <w:color w:val="000000"/>
              </w:rPr>
              <w:lastRenderedPageBreak/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</w:tr>
      <w:tr w:rsidR="0062250E" w:rsidRPr="0062250E" w:rsidTr="00885A23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142.0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0.0</w:t>
            </w:r>
          </w:p>
        </w:tc>
      </w:tr>
      <w:tr w:rsidR="0062250E" w:rsidRPr="0062250E" w:rsidTr="00885A23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4.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Премия Главы Мирнинского района за активную общественную работу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200.0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100.0</w:t>
            </w:r>
          </w:p>
        </w:tc>
      </w:tr>
      <w:tr w:rsidR="0062250E" w:rsidRPr="0062250E" w:rsidTr="00885A23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9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100.0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100.0</w:t>
            </w:r>
          </w:p>
        </w:tc>
      </w:tr>
      <w:tr w:rsidR="0062250E" w:rsidRPr="0062250E" w:rsidTr="00885A23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</w:tr>
      <w:tr w:rsidR="0062250E" w:rsidRPr="0062250E" w:rsidTr="00885A23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i/>
                <w:iCs/>
                <w:color w:val="000000"/>
              </w:rPr>
            </w:pPr>
          </w:p>
        </w:tc>
      </w:tr>
      <w:tr w:rsidR="0062250E" w:rsidRPr="0062250E" w:rsidTr="00885A23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5.</w:t>
            </w: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Информирование населения через размещение сведений в СМИ о взаимодействии общественных организаций, пользующихся муниципальной поддержкой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158.0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38.0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E02201" w:rsidP="00622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2250E" w:rsidRPr="0062250E">
              <w:rPr>
                <w:b/>
                <w:bCs/>
                <w:color w:val="000000"/>
              </w:rPr>
              <w:t>60.0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60.0</w:t>
            </w:r>
          </w:p>
        </w:tc>
      </w:tr>
      <w:tr w:rsidR="0062250E" w:rsidRPr="0062250E" w:rsidTr="00885A2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38.0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60.0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60.0</w:t>
            </w:r>
          </w:p>
        </w:tc>
      </w:tr>
      <w:tr w:rsidR="0062250E" w:rsidRPr="0062250E" w:rsidTr="00885A2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6.</w:t>
            </w: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Заказ печатной и сувенирной продукции по итогам мероприятий, связанных с деятельностью общественных объединений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50.0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</w:tr>
      <w:tr w:rsidR="0062250E" w:rsidRPr="0062250E" w:rsidTr="00885A2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50.0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0.0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0.0</w:t>
            </w:r>
          </w:p>
        </w:tc>
      </w:tr>
      <w:tr w:rsidR="0062250E" w:rsidRPr="0062250E" w:rsidTr="00885A2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7.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r w:rsidRPr="0062250E">
              <w:t>Создание ресурсного центра  поддержки социально-ориентированных некоммерческих организаций и социального предпринимательства на базе МАУ "</w:t>
            </w:r>
            <w:proofErr w:type="spellStart"/>
            <w:r w:rsidRPr="0062250E">
              <w:t>ЦРПТиЗ</w:t>
            </w:r>
            <w:proofErr w:type="spellEnd"/>
            <w:r w:rsidRPr="0062250E">
              <w:t>" МО "Мирнинский район" (з/плата + командировочные расходы + расходы на организацию проведения обучающих семинаров для добровольцев НКО) (Отдельная смета)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5149C3" w:rsidP="005149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3 513</w:t>
            </w:r>
            <w:r w:rsidR="0062250E" w:rsidRPr="0062250E">
              <w:rPr>
                <w:b/>
                <w:bCs/>
                <w:color w:val="000000"/>
              </w:rPr>
              <w:t>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2250E" w:rsidRPr="0062250E" w:rsidRDefault="005149C3" w:rsidP="00622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</w:t>
            </w:r>
            <w:r w:rsidR="0062250E" w:rsidRPr="0062250E">
              <w:rPr>
                <w:b/>
                <w:bCs/>
              </w:rPr>
              <w:t>56.7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b/>
                <w:bCs/>
              </w:rPr>
            </w:pPr>
            <w:r w:rsidRPr="0062250E">
              <w:rPr>
                <w:b/>
                <w:bCs/>
              </w:rPr>
              <w:t>1 656.7</w:t>
            </w:r>
          </w:p>
        </w:tc>
      </w:tr>
      <w:tr w:rsidR="0062250E" w:rsidRPr="0062250E" w:rsidTr="00885A23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/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62250E" w:rsidRPr="0062250E" w:rsidTr="00885A2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0E" w:rsidRPr="0062250E" w:rsidRDefault="0062250E" w:rsidP="0062250E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E" w:rsidRPr="0062250E" w:rsidRDefault="0062250E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5149C3" w:rsidRPr="0062250E" w:rsidTr="00885A23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/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267BDB">
            <w:pPr>
              <w:jc w:val="center"/>
              <w:rPr>
                <w:bCs/>
                <w:i/>
                <w:color w:val="000000"/>
              </w:rPr>
            </w:pPr>
            <w:r w:rsidRPr="005149C3">
              <w:rPr>
                <w:bCs/>
                <w:i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267BDB">
            <w:pPr>
              <w:jc w:val="center"/>
              <w:rPr>
                <w:bCs/>
                <w:i/>
              </w:rPr>
            </w:pPr>
            <w:r w:rsidRPr="005149C3">
              <w:rPr>
                <w:bCs/>
                <w:i/>
              </w:rPr>
              <w:t>1 856.7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5149C3" w:rsidRDefault="005149C3" w:rsidP="00267BDB">
            <w:pPr>
              <w:jc w:val="center"/>
              <w:rPr>
                <w:bCs/>
                <w:i/>
              </w:rPr>
            </w:pPr>
            <w:r w:rsidRPr="005149C3">
              <w:rPr>
                <w:bCs/>
                <w:i/>
              </w:rPr>
              <w:t>1 656.7</w:t>
            </w:r>
          </w:p>
        </w:tc>
      </w:tr>
      <w:tr w:rsidR="005149C3" w:rsidRPr="0062250E" w:rsidTr="00885A2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C3" w:rsidRPr="0062250E" w:rsidRDefault="005149C3" w:rsidP="0062250E"/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5149C3" w:rsidRPr="0062250E" w:rsidTr="00885A2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250E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49C3" w:rsidRPr="0062250E" w:rsidRDefault="005149C3" w:rsidP="005149C3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30 6</w:t>
            </w:r>
            <w:r>
              <w:rPr>
                <w:b/>
                <w:bCs/>
                <w:color w:val="000000"/>
              </w:rPr>
              <w:t>6</w:t>
            </w:r>
            <w:r w:rsidRPr="0062250E">
              <w:rPr>
                <w:b/>
                <w:bCs/>
                <w:color w:val="000000"/>
              </w:rPr>
              <w:t>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9 180.0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</w:t>
            </w:r>
            <w:r w:rsidRPr="0062250E">
              <w:rPr>
                <w:b/>
                <w:bCs/>
                <w:color w:val="000000"/>
              </w:rPr>
              <w:t>6.7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10 716.7</w:t>
            </w:r>
          </w:p>
        </w:tc>
      </w:tr>
      <w:tr w:rsidR="005149C3" w:rsidRPr="0062250E" w:rsidTr="00885A2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5149C3" w:rsidRPr="0062250E" w:rsidTr="00885A2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Государственный бюджет РС (Я)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  <w:tr w:rsidR="005149C3" w:rsidRPr="0062250E" w:rsidTr="00885A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b/>
                <w:bCs/>
                <w:color w:val="000000"/>
              </w:rPr>
            </w:pPr>
            <w:r w:rsidRPr="0062250E">
              <w:rPr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Бюджет МО «Мирнинский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5149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250E">
              <w:rPr>
                <w:b/>
                <w:bCs/>
                <w:i/>
                <w:iCs/>
                <w:color w:val="000000"/>
              </w:rPr>
              <w:t>30 6</w:t>
            </w:r>
            <w:r>
              <w:rPr>
                <w:b/>
                <w:bCs/>
                <w:i/>
                <w:iCs/>
                <w:color w:val="000000"/>
              </w:rPr>
              <w:t>6</w:t>
            </w:r>
            <w:r w:rsidRPr="0062250E">
              <w:rPr>
                <w:b/>
                <w:bCs/>
                <w:i/>
                <w:iCs/>
                <w:color w:val="000000"/>
              </w:rPr>
              <w:t>3.4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9 180.0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C3" w:rsidRPr="0062250E" w:rsidRDefault="005149C3" w:rsidP="005149C3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10 7</w:t>
            </w:r>
            <w:r>
              <w:rPr>
                <w:i/>
                <w:iCs/>
                <w:color w:val="000000"/>
              </w:rPr>
              <w:t>6</w:t>
            </w:r>
            <w:r w:rsidRPr="0062250E">
              <w:rPr>
                <w:i/>
                <w:iCs/>
                <w:color w:val="000000"/>
              </w:rPr>
              <w:t>6.7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10 716.7</w:t>
            </w:r>
          </w:p>
        </w:tc>
      </w:tr>
      <w:tr w:rsidR="005149C3" w:rsidRPr="0062250E" w:rsidTr="00885A2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rPr>
                <w:color w:val="000000"/>
              </w:rPr>
            </w:pPr>
            <w:r w:rsidRPr="0062250E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C3" w:rsidRPr="0062250E" w:rsidRDefault="005149C3" w:rsidP="0062250E">
            <w:pPr>
              <w:rPr>
                <w:rFonts w:ascii="Calibri" w:hAnsi="Calibri"/>
                <w:color w:val="000000"/>
              </w:rPr>
            </w:pPr>
            <w:r w:rsidRPr="0062250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3" w:rsidRPr="0062250E" w:rsidRDefault="005149C3" w:rsidP="0062250E">
            <w:pPr>
              <w:jc w:val="center"/>
              <w:rPr>
                <w:i/>
                <w:iCs/>
                <w:color w:val="000000"/>
              </w:rPr>
            </w:pPr>
            <w:r w:rsidRPr="0062250E">
              <w:rPr>
                <w:i/>
                <w:iCs/>
                <w:color w:val="000000"/>
              </w:rPr>
              <w:t> </w:t>
            </w:r>
          </w:p>
        </w:tc>
      </w:tr>
    </w:tbl>
    <w:p w:rsidR="0062250E" w:rsidRPr="0062250E" w:rsidRDefault="0062250E" w:rsidP="006225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250E" w:rsidRDefault="0062250E">
      <w:pPr>
        <w:spacing w:after="200" w:line="276" w:lineRule="auto"/>
      </w:pPr>
    </w:p>
    <w:p w:rsidR="0062250E" w:rsidRDefault="0062250E">
      <w:pPr>
        <w:spacing w:after="200" w:line="276" w:lineRule="auto"/>
        <w:sectPr w:rsidR="0062250E" w:rsidSect="00B03A48">
          <w:pgSz w:w="16838" w:h="11906" w:orient="landscape"/>
          <w:pgMar w:top="568" w:right="709" w:bottom="850" w:left="567" w:header="708" w:footer="708" w:gutter="0"/>
          <w:cols w:space="708"/>
          <w:docGrid w:linePitch="360"/>
        </w:sectPr>
      </w:pPr>
    </w:p>
    <w:p w:rsidR="00383187" w:rsidRDefault="00383187" w:rsidP="00383187">
      <w:pPr>
        <w:pStyle w:val="a4"/>
        <w:ind w:left="735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Раздел</w:t>
      </w:r>
      <w:r w:rsidR="00AF5CC4">
        <w:rPr>
          <w:b/>
          <w:bCs/>
          <w:sz w:val="28"/>
        </w:rPr>
        <w:t xml:space="preserve"> 4</w:t>
      </w:r>
      <w:r>
        <w:rPr>
          <w:b/>
          <w:bCs/>
          <w:sz w:val="28"/>
        </w:rPr>
        <w:t>.</w:t>
      </w:r>
    </w:p>
    <w:p w:rsidR="00383187" w:rsidRPr="00383187" w:rsidRDefault="00AF5CC4" w:rsidP="00383187">
      <w:pPr>
        <w:pStyle w:val="a4"/>
        <w:ind w:left="735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ЦЕЛЕВЫХ ПОКАЗАТЕЛЕЙ ПРОГРАММЫ</w:t>
      </w:r>
    </w:p>
    <w:p w:rsidR="007B7636" w:rsidRPr="007B7636" w:rsidRDefault="007B7636" w:rsidP="007B7636">
      <w:pPr>
        <w:pStyle w:val="a4"/>
        <w:ind w:left="735"/>
        <w:rPr>
          <w:b/>
          <w:bCs/>
          <w:sz w:val="28"/>
        </w:rPr>
      </w:pPr>
    </w:p>
    <w:p w:rsidR="007F6C27" w:rsidRDefault="007F6C27" w:rsidP="007F6C27">
      <w:pPr>
        <w:ind w:firstLine="709"/>
        <w:jc w:val="both"/>
        <w:rPr>
          <w:sz w:val="30"/>
          <w:szCs w:val="30"/>
        </w:rPr>
      </w:pPr>
    </w:p>
    <w:p w:rsidR="007F6C27" w:rsidRPr="007F6C27" w:rsidRDefault="007F6C27" w:rsidP="007F6C27">
      <w:pPr>
        <w:ind w:firstLine="709"/>
        <w:jc w:val="both"/>
        <w:rPr>
          <w:b/>
          <w:sz w:val="30"/>
          <w:szCs w:val="30"/>
          <w:u w:val="single"/>
        </w:rPr>
      </w:pPr>
      <w:r w:rsidRPr="007F6C27">
        <w:rPr>
          <w:b/>
          <w:sz w:val="30"/>
          <w:szCs w:val="30"/>
          <w:u w:val="single"/>
        </w:rPr>
        <w:t>Перечень целевых индикаторов и показателей</w:t>
      </w:r>
    </w:p>
    <w:p w:rsidR="007F6C27" w:rsidRPr="007F6C27" w:rsidRDefault="007F6C27" w:rsidP="007F6C27">
      <w:pPr>
        <w:ind w:firstLine="709"/>
        <w:jc w:val="both"/>
        <w:rPr>
          <w:sz w:val="30"/>
          <w:szCs w:val="30"/>
        </w:rPr>
      </w:pPr>
      <w:r w:rsidRPr="007F6C27">
        <w:rPr>
          <w:sz w:val="30"/>
          <w:szCs w:val="30"/>
        </w:rPr>
        <w:t xml:space="preserve"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 </w:t>
      </w:r>
    </w:p>
    <w:p w:rsidR="007F6C27" w:rsidRDefault="007F6C27" w:rsidP="007F6C27">
      <w:pPr>
        <w:ind w:firstLine="709"/>
        <w:jc w:val="both"/>
        <w:rPr>
          <w:sz w:val="30"/>
          <w:szCs w:val="30"/>
        </w:rPr>
      </w:pPr>
      <w:r w:rsidRPr="007F6C27">
        <w:rPr>
          <w:sz w:val="30"/>
          <w:szCs w:val="30"/>
        </w:rPr>
        <w:t>В результате реализации мероприятий ожидается:</w:t>
      </w:r>
    </w:p>
    <w:p w:rsidR="007F6C27" w:rsidRPr="0007282B" w:rsidRDefault="006B2367" w:rsidP="0007282B">
      <w:pPr>
        <w:pStyle w:val="a4"/>
        <w:numPr>
          <w:ilvl w:val="0"/>
          <w:numId w:val="2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</w:t>
      </w:r>
      <w:r w:rsidR="007F6C27" w:rsidRPr="0007282B">
        <w:rPr>
          <w:sz w:val="30"/>
          <w:szCs w:val="30"/>
        </w:rPr>
        <w:t>оличеств</w:t>
      </w:r>
      <w:r>
        <w:rPr>
          <w:sz w:val="30"/>
          <w:szCs w:val="30"/>
        </w:rPr>
        <w:t>а</w:t>
      </w:r>
      <w:r w:rsidR="007F6C27" w:rsidRPr="0007282B">
        <w:rPr>
          <w:sz w:val="30"/>
          <w:szCs w:val="30"/>
        </w:rPr>
        <w:t xml:space="preserve"> мероприятий, проведённых органами государственной власти с участием социально ориентированных НКО</w:t>
      </w:r>
      <w:r w:rsidR="0055197B">
        <w:rPr>
          <w:sz w:val="30"/>
          <w:szCs w:val="30"/>
        </w:rPr>
        <w:t>.</w:t>
      </w:r>
    </w:p>
    <w:p w:rsidR="004D56C0" w:rsidRPr="0007282B" w:rsidRDefault="004D56C0" w:rsidP="007F6C27">
      <w:pPr>
        <w:ind w:firstLine="709"/>
        <w:jc w:val="both"/>
        <w:rPr>
          <w:sz w:val="30"/>
          <w:szCs w:val="30"/>
        </w:rPr>
      </w:pPr>
    </w:p>
    <w:p w:rsidR="007F6C27" w:rsidRPr="0007282B" w:rsidRDefault="007F6C27" w:rsidP="0007282B">
      <w:pPr>
        <w:pStyle w:val="a4"/>
        <w:numPr>
          <w:ilvl w:val="0"/>
          <w:numId w:val="26"/>
        </w:numPr>
        <w:jc w:val="both"/>
        <w:rPr>
          <w:sz w:val="30"/>
          <w:szCs w:val="30"/>
        </w:rPr>
      </w:pPr>
      <w:r w:rsidRPr="0007282B">
        <w:rPr>
          <w:sz w:val="30"/>
          <w:szCs w:val="30"/>
        </w:rPr>
        <w:t>Прирост количества зарегистрированных некоммерческих организаций на территории Мирнинского района к общему количеству зарегистрированных на территории Мирнинского района социально ориентирова</w:t>
      </w:r>
      <w:r w:rsidR="0055197B">
        <w:rPr>
          <w:sz w:val="30"/>
          <w:szCs w:val="30"/>
        </w:rPr>
        <w:t>нных некоммерческих организаций.</w:t>
      </w:r>
    </w:p>
    <w:p w:rsidR="001A729B" w:rsidRPr="0007282B" w:rsidRDefault="001A729B" w:rsidP="007F6C27">
      <w:pPr>
        <w:ind w:firstLine="709"/>
        <w:jc w:val="both"/>
        <w:rPr>
          <w:sz w:val="30"/>
          <w:szCs w:val="30"/>
        </w:rPr>
      </w:pPr>
    </w:p>
    <w:p w:rsidR="001A729B" w:rsidRPr="003B767D" w:rsidRDefault="006B2367" w:rsidP="003B767D">
      <w:pPr>
        <w:pStyle w:val="a4"/>
        <w:numPr>
          <w:ilvl w:val="0"/>
          <w:numId w:val="2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количества</w:t>
      </w:r>
      <w:r w:rsidR="001A729B" w:rsidRPr="003B767D">
        <w:rPr>
          <w:sz w:val="30"/>
          <w:szCs w:val="30"/>
        </w:rPr>
        <w:t xml:space="preserve"> заявок, поданных на конкурс на соискание субсидий на реализацию социально значимого проекта</w:t>
      </w:r>
      <w:r w:rsidR="0055197B">
        <w:rPr>
          <w:sz w:val="30"/>
          <w:szCs w:val="30"/>
        </w:rPr>
        <w:t>.</w:t>
      </w:r>
    </w:p>
    <w:p w:rsidR="001A729B" w:rsidRPr="0007282B" w:rsidRDefault="001A729B" w:rsidP="001A729B">
      <w:pPr>
        <w:ind w:firstLine="709"/>
        <w:jc w:val="both"/>
        <w:rPr>
          <w:sz w:val="30"/>
          <w:szCs w:val="30"/>
        </w:rPr>
      </w:pPr>
    </w:p>
    <w:p w:rsidR="001A729B" w:rsidRPr="003B767D" w:rsidRDefault="001A729B" w:rsidP="003B767D">
      <w:pPr>
        <w:pStyle w:val="a4"/>
        <w:numPr>
          <w:ilvl w:val="0"/>
          <w:numId w:val="26"/>
        </w:numPr>
        <w:jc w:val="both"/>
        <w:rPr>
          <w:sz w:val="30"/>
          <w:szCs w:val="30"/>
        </w:rPr>
      </w:pPr>
      <w:r w:rsidRPr="003B767D">
        <w:rPr>
          <w:sz w:val="30"/>
          <w:szCs w:val="30"/>
        </w:rPr>
        <w:t>Участие СО НКО в республиканских (всероссийских) конкурсах на получение субсидий для реализации социальных проектов</w:t>
      </w:r>
      <w:r w:rsidR="0055197B">
        <w:rPr>
          <w:sz w:val="30"/>
          <w:szCs w:val="30"/>
        </w:rPr>
        <w:t>.</w:t>
      </w:r>
    </w:p>
    <w:p w:rsidR="001A729B" w:rsidRPr="0007282B" w:rsidRDefault="001A729B" w:rsidP="001A729B">
      <w:pPr>
        <w:ind w:firstLine="709"/>
        <w:jc w:val="both"/>
        <w:rPr>
          <w:sz w:val="30"/>
          <w:szCs w:val="30"/>
        </w:rPr>
      </w:pPr>
    </w:p>
    <w:p w:rsidR="001A729B" w:rsidRPr="003B767D" w:rsidRDefault="001A729B" w:rsidP="003B767D">
      <w:pPr>
        <w:pStyle w:val="a4"/>
        <w:numPr>
          <w:ilvl w:val="0"/>
          <w:numId w:val="26"/>
        </w:numPr>
        <w:jc w:val="both"/>
        <w:rPr>
          <w:sz w:val="30"/>
          <w:szCs w:val="30"/>
        </w:rPr>
      </w:pPr>
      <w:r w:rsidRPr="003B767D">
        <w:rPr>
          <w:sz w:val="30"/>
          <w:szCs w:val="30"/>
        </w:rPr>
        <w:t xml:space="preserve">Участие поселений </w:t>
      </w:r>
      <w:r w:rsidR="00D661C5" w:rsidRPr="003B767D">
        <w:rPr>
          <w:sz w:val="30"/>
          <w:szCs w:val="30"/>
        </w:rPr>
        <w:t>в конкурсе на реализацию местных инициатив.</w:t>
      </w:r>
    </w:p>
    <w:p w:rsidR="00965A75" w:rsidRDefault="00222E7B" w:rsidP="00222E7B">
      <w:pPr>
        <w:spacing w:after="200" w:line="276" w:lineRule="auto"/>
        <w:rPr>
          <w:sz w:val="30"/>
          <w:szCs w:val="30"/>
        </w:rPr>
        <w:sectPr w:rsidR="00965A75" w:rsidSect="0021609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sz w:val="30"/>
          <w:szCs w:val="30"/>
        </w:rPr>
        <w:br w:type="page"/>
      </w:r>
    </w:p>
    <w:p w:rsidR="00965A75" w:rsidRDefault="00EE3C17" w:rsidP="00965A75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2. </w:t>
      </w:r>
      <w:r w:rsidR="00965A75">
        <w:rPr>
          <w:sz w:val="30"/>
          <w:szCs w:val="30"/>
        </w:rPr>
        <w:t>Перечень целевых показателей в ходе реализации ведомственной  программы «Поддержка общественных и граждански</w:t>
      </w:r>
      <w:r w:rsidR="00E24527">
        <w:rPr>
          <w:sz w:val="30"/>
          <w:szCs w:val="30"/>
        </w:rPr>
        <w:t>х</w:t>
      </w:r>
      <w:r w:rsidR="00965A75">
        <w:rPr>
          <w:sz w:val="30"/>
          <w:szCs w:val="30"/>
        </w:rPr>
        <w:t xml:space="preserve"> инициатив в Мирнинском районе на 2017 – 2019 годы»</w:t>
      </w:r>
    </w:p>
    <w:p w:rsidR="00965A75" w:rsidRDefault="00965A75" w:rsidP="00965A75">
      <w:pPr>
        <w:ind w:firstLine="709"/>
        <w:jc w:val="center"/>
        <w:rPr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702"/>
        <w:gridCol w:w="1133"/>
        <w:gridCol w:w="993"/>
        <w:gridCol w:w="992"/>
        <w:gridCol w:w="1842"/>
      </w:tblGrid>
      <w:tr w:rsidR="00AF5CC4" w:rsidRPr="00603F52" w:rsidTr="00D661C5">
        <w:tc>
          <w:tcPr>
            <w:tcW w:w="675" w:type="dxa"/>
            <w:vMerge w:val="restart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№ п/п</w:t>
            </w:r>
          </w:p>
        </w:tc>
        <w:tc>
          <w:tcPr>
            <w:tcW w:w="6237" w:type="dxa"/>
            <w:vMerge w:val="restart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Показатели, характеризующие достижение цели</w:t>
            </w:r>
          </w:p>
        </w:tc>
        <w:tc>
          <w:tcPr>
            <w:tcW w:w="1276" w:type="dxa"/>
            <w:vMerge w:val="restart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Единица измерения</w:t>
            </w:r>
          </w:p>
        </w:tc>
        <w:tc>
          <w:tcPr>
            <w:tcW w:w="1702" w:type="dxa"/>
            <w:vMerge w:val="restart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Базовое значение показателя (на начало реализации программы)</w:t>
            </w:r>
          </w:p>
        </w:tc>
        <w:tc>
          <w:tcPr>
            <w:tcW w:w="3118" w:type="dxa"/>
            <w:gridSpan w:val="3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Планируемое значение показателя по годам реализации</w:t>
            </w:r>
          </w:p>
        </w:tc>
        <w:tc>
          <w:tcPr>
            <w:tcW w:w="1842" w:type="dxa"/>
            <w:vMerge w:val="restart"/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 / методика расчета</w:t>
            </w:r>
          </w:p>
        </w:tc>
      </w:tr>
      <w:tr w:rsidR="00AF5CC4" w:rsidRPr="00603F52" w:rsidTr="00D661C5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Merge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2017 год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6B18F3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2018 год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F5CC4" w:rsidRPr="00603F52" w:rsidRDefault="00AF5CC4" w:rsidP="00B03A48">
            <w:pPr>
              <w:jc w:val="center"/>
              <w:rPr>
                <w:b/>
                <w:sz w:val="22"/>
              </w:rPr>
            </w:pPr>
          </w:p>
          <w:p w:rsidR="00AF5CC4" w:rsidRPr="00603F52" w:rsidRDefault="00AF5CC4" w:rsidP="00B03A48">
            <w:pPr>
              <w:jc w:val="center"/>
              <w:rPr>
                <w:b/>
                <w:sz w:val="22"/>
              </w:rPr>
            </w:pPr>
            <w:r w:rsidRPr="00603F52">
              <w:rPr>
                <w:b/>
                <w:sz w:val="22"/>
              </w:rPr>
              <w:t>2019 год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AF5CC4" w:rsidRPr="00603F52" w:rsidRDefault="00AF5CC4" w:rsidP="00B03A48">
            <w:pPr>
              <w:jc w:val="center"/>
              <w:rPr>
                <w:b/>
                <w:sz w:val="22"/>
              </w:rPr>
            </w:pPr>
          </w:p>
        </w:tc>
      </w:tr>
      <w:tr w:rsidR="00BC00BD" w:rsidRPr="00603F52" w:rsidTr="00D661C5">
        <w:tc>
          <w:tcPr>
            <w:tcW w:w="675" w:type="dxa"/>
            <w:tcBorders>
              <w:top w:val="single" w:sz="18" w:space="0" w:color="auto"/>
            </w:tcBorders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BC00BD" w:rsidRPr="00603F52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Pr="00603F52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603F52">
              <w:rPr>
                <w:szCs w:val="28"/>
              </w:rPr>
              <w:t xml:space="preserve"> мероприятий, проведённых органами государственной власти с участием социально ориентированных НКО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00BD" w:rsidRPr="00603F52" w:rsidRDefault="00BC00BD" w:rsidP="00BC00BD">
            <w:pPr>
              <w:jc w:val="center"/>
              <w:rPr>
                <w:sz w:val="22"/>
              </w:rPr>
            </w:pPr>
            <w:r w:rsidRPr="00603F52">
              <w:rPr>
                <w:sz w:val="22"/>
              </w:rPr>
              <w:t>Ед.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C00BD" w:rsidRPr="00AF5CC4" w:rsidRDefault="00BC00BD" w:rsidP="00BC00B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Отчет о работе УСП, РКМ, </w:t>
            </w:r>
            <w:proofErr w:type="spellStart"/>
            <w:r>
              <w:rPr>
                <w:i/>
                <w:sz w:val="22"/>
              </w:rPr>
              <w:t>КФКиС</w:t>
            </w:r>
            <w:proofErr w:type="spellEnd"/>
            <w:r>
              <w:rPr>
                <w:i/>
                <w:sz w:val="22"/>
              </w:rPr>
              <w:t xml:space="preserve">, МКУ «МУК» </w:t>
            </w:r>
          </w:p>
        </w:tc>
      </w:tr>
      <w:tr w:rsidR="00BC00BD" w:rsidRPr="00603F52" w:rsidTr="00D661C5"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237" w:type="dxa"/>
          </w:tcPr>
          <w:p w:rsidR="00BC00BD" w:rsidRPr="00603F52" w:rsidRDefault="00BC00BD" w:rsidP="00BC00BD">
            <w:pPr>
              <w:rPr>
                <w:szCs w:val="28"/>
              </w:rPr>
            </w:pPr>
            <w:r w:rsidRPr="00603F52">
              <w:rPr>
                <w:szCs w:val="28"/>
              </w:rPr>
              <w:t>Прирост количества зарегистрированных некоммерческих организаций на территории Мирнинского района к общему количеству зарегистрированных на территории Мирнинского района социально ориентирован</w:t>
            </w:r>
            <w:r>
              <w:rPr>
                <w:szCs w:val="28"/>
              </w:rPr>
              <w:t>ных некоммерческих организаций</w:t>
            </w:r>
          </w:p>
        </w:tc>
        <w:tc>
          <w:tcPr>
            <w:tcW w:w="1276" w:type="dxa"/>
          </w:tcPr>
          <w:p w:rsidR="00BC00BD" w:rsidRPr="00603F52" w:rsidRDefault="00BC00BD" w:rsidP="00BC00BD">
            <w:pPr>
              <w:jc w:val="center"/>
              <w:rPr>
                <w:szCs w:val="28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Pr="00603F52">
              <w:rPr>
                <w:sz w:val="22"/>
              </w:rPr>
              <w:t>%</w:t>
            </w:r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2" w:type="dxa"/>
          </w:tcPr>
          <w:p w:rsidR="00BC00BD" w:rsidRPr="00AF5CC4" w:rsidRDefault="00BC00BD" w:rsidP="00BC00BD">
            <w:pPr>
              <w:rPr>
                <w:i/>
                <w:sz w:val="22"/>
              </w:rPr>
            </w:pPr>
            <w:r w:rsidRPr="00AF5CC4">
              <w:rPr>
                <w:i/>
                <w:sz w:val="22"/>
              </w:rPr>
              <w:t>Данные Минюста РС (Я)</w:t>
            </w:r>
          </w:p>
        </w:tc>
      </w:tr>
      <w:tr w:rsidR="00BC00BD" w:rsidRPr="00603F52" w:rsidTr="00D661C5"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237" w:type="dxa"/>
          </w:tcPr>
          <w:p w:rsidR="00BC00BD" w:rsidRPr="00603F52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Pr="00603F52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603F52">
              <w:rPr>
                <w:szCs w:val="28"/>
              </w:rPr>
              <w:t xml:space="preserve">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1276" w:type="dxa"/>
          </w:tcPr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2" w:type="dxa"/>
          </w:tcPr>
          <w:p w:rsidR="00BC00BD" w:rsidRPr="00E84194" w:rsidRDefault="00BC00BD" w:rsidP="00BC00BD">
            <w:pPr>
              <w:rPr>
                <w:i/>
                <w:sz w:val="22"/>
              </w:rPr>
            </w:pPr>
            <w:r w:rsidRPr="00E84194">
              <w:rPr>
                <w:i/>
                <w:sz w:val="22"/>
              </w:rPr>
              <w:t>Данные конкурсной комиссии</w:t>
            </w:r>
          </w:p>
        </w:tc>
      </w:tr>
      <w:tr w:rsidR="00BC00BD" w:rsidRPr="00603F52" w:rsidTr="00D661C5"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237" w:type="dxa"/>
          </w:tcPr>
          <w:p w:rsidR="00BC00BD" w:rsidRPr="00603F52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276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 w:rsidRPr="00D661C5">
              <w:rPr>
                <w:sz w:val="22"/>
              </w:rPr>
              <w:t>6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</w:tcPr>
          <w:p w:rsidR="00BC00BD" w:rsidRPr="00E84194" w:rsidRDefault="00BC00BD" w:rsidP="00BC00B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Отчетные данные УСП </w:t>
            </w:r>
          </w:p>
        </w:tc>
      </w:tr>
      <w:tr w:rsidR="00BC00BD" w:rsidRPr="00603F52" w:rsidTr="00D661C5">
        <w:trPr>
          <w:trHeight w:val="60"/>
        </w:trPr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603F52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237" w:type="dxa"/>
          </w:tcPr>
          <w:p w:rsidR="00BC00BD" w:rsidRPr="00603F52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>Участие поселений в конкурсе на реализацию местных инициатив</w:t>
            </w:r>
          </w:p>
        </w:tc>
        <w:tc>
          <w:tcPr>
            <w:tcW w:w="1276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 w:rsidRPr="00D661C5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 w:rsidRPr="00D661C5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 w:rsidRPr="00D661C5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BC00BD" w:rsidRPr="00E84194" w:rsidRDefault="00BC00BD" w:rsidP="00BC00BD">
            <w:pPr>
              <w:rPr>
                <w:i/>
                <w:sz w:val="22"/>
              </w:rPr>
            </w:pPr>
            <w:r w:rsidRPr="00E84194">
              <w:rPr>
                <w:i/>
                <w:sz w:val="22"/>
              </w:rPr>
              <w:t>Данные конкурсной комиссии</w:t>
            </w:r>
          </w:p>
        </w:tc>
      </w:tr>
      <w:tr w:rsidR="00BC00BD" w:rsidRPr="00603F52" w:rsidTr="00D661C5">
        <w:trPr>
          <w:trHeight w:val="60"/>
        </w:trPr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237" w:type="dxa"/>
          </w:tcPr>
          <w:p w:rsidR="00BC00BD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социальных проектов с использованием субсидии на реализацию социальных проектов в текущем году </w:t>
            </w:r>
          </w:p>
        </w:tc>
        <w:tc>
          <w:tcPr>
            <w:tcW w:w="1276" w:type="dxa"/>
          </w:tcPr>
          <w:p w:rsidR="00BC00BD" w:rsidRDefault="008C249F" w:rsidP="00BC00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2" w:type="dxa"/>
          </w:tcPr>
          <w:p w:rsidR="00BC00BD" w:rsidRDefault="00BC00BD" w:rsidP="00BC00BD">
            <w:r w:rsidRPr="00650B24">
              <w:rPr>
                <w:i/>
                <w:sz w:val="22"/>
              </w:rPr>
              <w:t xml:space="preserve">Отчетные данные УСП </w:t>
            </w:r>
          </w:p>
        </w:tc>
      </w:tr>
      <w:tr w:rsidR="00BC00BD" w:rsidRPr="00603F52" w:rsidTr="00D661C5">
        <w:trPr>
          <w:trHeight w:val="60"/>
        </w:trPr>
        <w:tc>
          <w:tcPr>
            <w:tcW w:w="675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237" w:type="dxa"/>
          </w:tcPr>
          <w:p w:rsidR="00BC00BD" w:rsidRDefault="00BC00BD" w:rsidP="00BC00BD">
            <w:pPr>
              <w:rPr>
                <w:szCs w:val="28"/>
              </w:rPr>
            </w:pPr>
            <w:r>
              <w:rPr>
                <w:szCs w:val="28"/>
              </w:rPr>
              <w:t>Количество поселений, фактически вовлеченных в реализацию проекта «Активный гражданин» в текущем году</w:t>
            </w:r>
          </w:p>
        </w:tc>
        <w:tc>
          <w:tcPr>
            <w:tcW w:w="1276" w:type="dxa"/>
          </w:tcPr>
          <w:p w:rsidR="00BC00BD" w:rsidRDefault="008C249F" w:rsidP="00BC00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0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BC00BD" w:rsidRDefault="00BC00BD" w:rsidP="00BC00BD">
            <w:pPr>
              <w:jc w:val="center"/>
              <w:rPr>
                <w:sz w:val="22"/>
              </w:rPr>
            </w:pPr>
          </w:p>
          <w:p w:rsidR="00BC00BD" w:rsidRPr="00D661C5" w:rsidRDefault="00BC00BD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BC00BD" w:rsidRDefault="00BC00BD" w:rsidP="00BC00BD">
            <w:r w:rsidRPr="00650B24">
              <w:rPr>
                <w:i/>
                <w:sz w:val="22"/>
              </w:rPr>
              <w:t xml:space="preserve">Отчетные данные УСП </w:t>
            </w:r>
          </w:p>
        </w:tc>
      </w:tr>
      <w:tr w:rsidR="008C249F" w:rsidRPr="00603F52" w:rsidTr="00D661C5">
        <w:trPr>
          <w:trHeight w:val="60"/>
        </w:trPr>
        <w:tc>
          <w:tcPr>
            <w:tcW w:w="675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237" w:type="dxa"/>
          </w:tcPr>
          <w:p w:rsidR="008C249F" w:rsidRDefault="008C249F" w:rsidP="00BC00BD">
            <w:pPr>
              <w:rPr>
                <w:szCs w:val="28"/>
              </w:rPr>
            </w:pPr>
            <w:r w:rsidRPr="00A07A20">
              <w:rPr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76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02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8C249F" w:rsidRDefault="008C249F" w:rsidP="00B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</w:tcPr>
          <w:p w:rsidR="008C249F" w:rsidRPr="00650B24" w:rsidRDefault="008C249F" w:rsidP="008C249F">
            <w:pPr>
              <w:jc w:val="center"/>
              <w:rPr>
                <w:i/>
                <w:sz w:val="22"/>
              </w:rPr>
            </w:pPr>
            <w:r w:rsidRPr="00392B28">
              <w:rPr>
                <w:i/>
                <w:sz w:val="22"/>
              </w:rPr>
              <w:t>Публикации, ссылки на статьи.</w:t>
            </w:r>
          </w:p>
        </w:tc>
      </w:tr>
    </w:tbl>
    <w:p w:rsidR="004D56C0" w:rsidRDefault="004D56C0" w:rsidP="00D661C5">
      <w:pPr>
        <w:spacing w:after="200" w:line="276" w:lineRule="auto"/>
        <w:rPr>
          <w:rFonts w:asciiTheme="minorHAnsi" w:hAnsiTheme="minorHAnsi" w:cs="BrowalliaUPC"/>
          <w:i/>
          <w:sz w:val="28"/>
          <w:szCs w:val="30"/>
        </w:rPr>
      </w:pPr>
    </w:p>
    <w:sectPr w:rsidR="004D56C0" w:rsidSect="008C249F">
      <w:pgSz w:w="16838" w:h="11906" w:orient="landscape"/>
      <w:pgMar w:top="851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63" w:rsidRDefault="006F0E63" w:rsidP="00B03A48">
      <w:r>
        <w:separator/>
      </w:r>
    </w:p>
  </w:endnote>
  <w:endnote w:type="continuationSeparator" w:id="0">
    <w:p w:rsidR="006F0E63" w:rsidRDefault="006F0E63" w:rsidP="00B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0154"/>
      <w:docPartObj>
        <w:docPartGallery w:val="Page Numbers (Bottom of Page)"/>
        <w:docPartUnique/>
      </w:docPartObj>
    </w:sdtPr>
    <w:sdtEndPr/>
    <w:sdtContent>
      <w:p w:rsidR="006F0E63" w:rsidRDefault="006F0E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63" w:rsidRDefault="006F0E63" w:rsidP="00B03A48">
      <w:r>
        <w:separator/>
      </w:r>
    </w:p>
  </w:footnote>
  <w:footnote w:type="continuationSeparator" w:id="0">
    <w:p w:rsidR="006F0E63" w:rsidRDefault="006F0E63" w:rsidP="00B0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FF"/>
    <w:multiLevelType w:val="multilevel"/>
    <w:tmpl w:val="FA428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single"/>
      </w:rPr>
    </w:lvl>
  </w:abstractNum>
  <w:abstractNum w:abstractNumId="1">
    <w:nsid w:val="064A69F0"/>
    <w:multiLevelType w:val="hybridMultilevel"/>
    <w:tmpl w:val="DFD690F0"/>
    <w:lvl w:ilvl="0" w:tplc="0419000D">
      <w:start w:val="1"/>
      <w:numFmt w:val="bullet"/>
      <w:lvlText w:val="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0CAE27B2"/>
    <w:multiLevelType w:val="hybridMultilevel"/>
    <w:tmpl w:val="316C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308"/>
    <w:multiLevelType w:val="hybridMultilevel"/>
    <w:tmpl w:val="2018836E"/>
    <w:lvl w:ilvl="0" w:tplc="3392C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D3A52"/>
    <w:multiLevelType w:val="hybridMultilevel"/>
    <w:tmpl w:val="5680B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75F8"/>
    <w:multiLevelType w:val="hybridMultilevel"/>
    <w:tmpl w:val="ECDEC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3417"/>
    <w:multiLevelType w:val="hybridMultilevel"/>
    <w:tmpl w:val="7ACC5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616BC"/>
    <w:multiLevelType w:val="multilevel"/>
    <w:tmpl w:val="B3787788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E761E44"/>
    <w:multiLevelType w:val="hybridMultilevel"/>
    <w:tmpl w:val="C804C88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240CBA"/>
    <w:multiLevelType w:val="hybridMultilevel"/>
    <w:tmpl w:val="E510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29CF"/>
    <w:multiLevelType w:val="hybridMultilevel"/>
    <w:tmpl w:val="0660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6827"/>
    <w:multiLevelType w:val="hybridMultilevel"/>
    <w:tmpl w:val="5A3AE506"/>
    <w:lvl w:ilvl="0" w:tplc="B3264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28D3"/>
    <w:multiLevelType w:val="hybridMultilevel"/>
    <w:tmpl w:val="4CD4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B6C5C"/>
    <w:multiLevelType w:val="hybridMultilevel"/>
    <w:tmpl w:val="4B08F5A0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857022"/>
    <w:multiLevelType w:val="hybridMultilevel"/>
    <w:tmpl w:val="607028EE"/>
    <w:lvl w:ilvl="0" w:tplc="B268E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A61F1"/>
    <w:multiLevelType w:val="hybridMultilevel"/>
    <w:tmpl w:val="AF92F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61AEF"/>
    <w:multiLevelType w:val="hybridMultilevel"/>
    <w:tmpl w:val="C9BA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5AE4"/>
    <w:multiLevelType w:val="hybridMultilevel"/>
    <w:tmpl w:val="6F185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B7AE2"/>
    <w:multiLevelType w:val="hybridMultilevel"/>
    <w:tmpl w:val="2D765464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>
    <w:nsid w:val="6B1C50CE"/>
    <w:multiLevelType w:val="hybridMultilevel"/>
    <w:tmpl w:val="C052A6C0"/>
    <w:lvl w:ilvl="0" w:tplc="62420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2E5590"/>
    <w:multiLevelType w:val="hybridMultilevel"/>
    <w:tmpl w:val="A7D4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A2AB0"/>
    <w:multiLevelType w:val="hybridMultilevel"/>
    <w:tmpl w:val="F1BAF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0F4305"/>
    <w:multiLevelType w:val="hybridMultilevel"/>
    <w:tmpl w:val="14F6A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262EE"/>
    <w:multiLevelType w:val="hybridMultilevel"/>
    <w:tmpl w:val="1D1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557C"/>
    <w:multiLevelType w:val="multilevel"/>
    <w:tmpl w:val="50844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25"/>
  </w:num>
  <w:num w:numId="7">
    <w:abstractNumId w:val="11"/>
  </w:num>
  <w:num w:numId="8">
    <w:abstractNumId w:val="12"/>
  </w:num>
  <w:num w:numId="9">
    <w:abstractNumId w:val="10"/>
  </w:num>
  <w:num w:numId="10">
    <w:abstractNumId w:val="18"/>
  </w:num>
  <w:num w:numId="11">
    <w:abstractNumId w:val="21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7"/>
  </w:num>
  <w:num w:numId="22">
    <w:abstractNumId w:val="23"/>
  </w:num>
  <w:num w:numId="23">
    <w:abstractNumId w:val="20"/>
  </w:num>
  <w:num w:numId="24">
    <w:abstractNumId w:val="17"/>
  </w:num>
  <w:num w:numId="25">
    <w:abstractNumId w:val="14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F"/>
    <w:rsid w:val="000002B1"/>
    <w:rsid w:val="00001FF3"/>
    <w:rsid w:val="00003DFC"/>
    <w:rsid w:val="00006CC6"/>
    <w:rsid w:val="00013AD4"/>
    <w:rsid w:val="0001728A"/>
    <w:rsid w:val="00021605"/>
    <w:rsid w:val="000222C1"/>
    <w:rsid w:val="0002604A"/>
    <w:rsid w:val="00031CDB"/>
    <w:rsid w:val="000419D4"/>
    <w:rsid w:val="000433F8"/>
    <w:rsid w:val="00051680"/>
    <w:rsid w:val="00056195"/>
    <w:rsid w:val="00064079"/>
    <w:rsid w:val="000717B1"/>
    <w:rsid w:val="0007282B"/>
    <w:rsid w:val="00074CAE"/>
    <w:rsid w:val="000756C2"/>
    <w:rsid w:val="00083FEF"/>
    <w:rsid w:val="000919D4"/>
    <w:rsid w:val="00097239"/>
    <w:rsid w:val="000A1778"/>
    <w:rsid w:val="000A5629"/>
    <w:rsid w:val="000A70A2"/>
    <w:rsid w:val="000B2E50"/>
    <w:rsid w:val="000C1E89"/>
    <w:rsid w:val="000C26F4"/>
    <w:rsid w:val="000C4E5C"/>
    <w:rsid w:val="000D0ADD"/>
    <w:rsid w:val="000D0DC2"/>
    <w:rsid w:val="000D18C2"/>
    <w:rsid w:val="000D5533"/>
    <w:rsid w:val="001203A9"/>
    <w:rsid w:val="00121619"/>
    <w:rsid w:val="00124305"/>
    <w:rsid w:val="00124487"/>
    <w:rsid w:val="00124F7B"/>
    <w:rsid w:val="00133E84"/>
    <w:rsid w:val="001347DC"/>
    <w:rsid w:val="0013757B"/>
    <w:rsid w:val="00150503"/>
    <w:rsid w:val="00152484"/>
    <w:rsid w:val="001526F3"/>
    <w:rsid w:val="00155391"/>
    <w:rsid w:val="00163144"/>
    <w:rsid w:val="0016541C"/>
    <w:rsid w:val="0016549F"/>
    <w:rsid w:val="001707F2"/>
    <w:rsid w:val="00180E4C"/>
    <w:rsid w:val="00181FFF"/>
    <w:rsid w:val="00182F23"/>
    <w:rsid w:val="00186B89"/>
    <w:rsid w:val="00194996"/>
    <w:rsid w:val="001950E8"/>
    <w:rsid w:val="001968B1"/>
    <w:rsid w:val="00196F9D"/>
    <w:rsid w:val="001A3528"/>
    <w:rsid w:val="001A4BE4"/>
    <w:rsid w:val="001A5FA6"/>
    <w:rsid w:val="001A729B"/>
    <w:rsid w:val="001B7DE2"/>
    <w:rsid w:val="001B7F04"/>
    <w:rsid w:val="001C6FAD"/>
    <w:rsid w:val="001E101D"/>
    <w:rsid w:val="001E1297"/>
    <w:rsid w:val="001E1A69"/>
    <w:rsid w:val="001F3861"/>
    <w:rsid w:val="001F49A0"/>
    <w:rsid w:val="00202113"/>
    <w:rsid w:val="0020754F"/>
    <w:rsid w:val="00211FFA"/>
    <w:rsid w:val="0021356D"/>
    <w:rsid w:val="0021609C"/>
    <w:rsid w:val="00222E7B"/>
    <w:rsid w:val="002402BD"/>
    <w:rsid w:val="00240413"/>
    <w:rsid w:val="00241018"/>
    <w:rsid w:val="0024470C"/>
    <w:rsid w:val="00247CC6"/>
    <w:rsid w:val="00255549"/>
    <w:rsid w:val="002753B7"/>
    <w:rsid w:val="0028150F"/>
    <w:rsid w:val="00283BC0"/>
    <w:rsid w:val="0029185F"/>
    <w:rsid w:val="00297C60"/>
    <w:rsid w:val="002A0B63"/>
    <w:rsid w:val="002A2CDC"/>
    <w:rsid w:val="002A2DAE"/>
    <w:rsid w:val="002A5FA7"/>
    <w:rsid w:val="002A64E6"/>
    <w:rsid w:val="002A687C"/>
    <w:rsid w:val="002B0C42"/>
    <w:rsid w:val="002C205F"/>
    <w:rsid w:val="002C2933"/>
    <w:rsid w:val="002C444B"/>
    <w:rsid w:val="002C6C23"/>
    <w:rsid w:val="002D2D3F"/>
    <w:rsid w:val="002D6A18"/>
    <w:rsid w:val="002D6C68"/>
    <w:rsid w:val="002D78FB"/>
    <w:rsid w:val="002E5C25"/>
    <w:rsid w:val="002E6418"/>
    <w:rsid w:val="002E6D0F"/>
    <w:rsid w:val="002F3369"/>
    <w:rsid w:val="003015BC"/>
    <w:rsid w:val="00311039"/>
    <w:rsid w:val="00313D33"/>
    <w:rsid w:val="003149F1"/>
    <w:rsid w:val="003231C3"/>
    <w:rsid w:val="00333520"/>
    <w:rsid w:val="003341DF"/>
    <w:rsid w:val="003349CB"/>
    <w:rsid w:val="00337527"/>
    <w:rsid w:val="00341243"/>
    <w:rsid w:val="00341C09"/>
    <w:rsid w:val="003458A0"/>
    <w:rsid w:val="003464C0"/>
    <w:rsid w:val="00346B72"/>
    <w:rsid w:val="00352FC4"/>
    <w:rsid w:val="00356FB8"/>
    <w:rsid w:val="00360D4A"/>
    <w:rsid w:val="003638AE"/>
    <w:rsid w:val="00376524"/>
    <w:rsid w:val="003776E4"/>
    <w:rsid w:val="00383187"/>
    <w:rsid w:val="00387638"/>
    <w:rsid w:val="00392C92"/>
    <w:rsid w:val="00395752"/>
    <w:rsid w:val="003A2EE4"/>
    <w:rsid w:val="003B0976"/>
    <w:rsid w:val="003B3357"/>
    <w:rsid w:val="003B74D2"/>
    <w:rsid w:val="003B767D"/>
    <w:rsid w:val="003D1477"/>
    <w:rsid w:val="003E598B"/>
    <w:rsid w:val="003F0549"/>
    <w:rsid w:val="003F1B22"/>
    <w:rsid w:val="003F2305"/>
    <w:rsid w:val="003F56EA"/>
    <w:rsid w:val="00403B74"/>
    <w:rsid w:val="00413F19"/>
    <w:rsid w:val="0041660B"/>
    <w:rsid w:val="00421109"/>
    <w:rsid w:val="0042667B"/>
    <w:rsid w:val="00437B49"/>
    <w:rsid w:val="004451BB"/>
    <w:rsid w:val="0045464F"/>
    <w:rsid w:val="00461C63"/>
    <w:rsid w:val="0047229C"/>
    <w:rsid w:val="004731AD"/>
    <w:rsid w:val="00474090"/>
    <w:rsid w:val="00484B67"/>
    <w:rsid w:val="004856EA"/>
    <w:rsid w:val="00492850"/>
    <w:rsid w:val="00492B9E"/>
    <w:rsid w:val="00494881"/>
    <w:rsid w:val="004A3240"/>
    <w:rsid w:val="004A4F34"/>
    <w:rsid w:val="004A5941"/>
    <w:rsid w:val="004A5DCD"/>
    <w:rsid w:val="004B3E9C"/>
    <w:rsid w:val="004B5BF7"/>
    <w:rsid w:val="004D2ACC"/>
    <w:rsid w:val="004D56C0"/>
    <w:rsid w:val="004D7D77"/>
    <w:rsid w:val="004E163C"/>
    <w:rsid w:val="004E3CAC"/>
    <w:rsid w:val="004E4CD4"/>
    <w:rsid w:val="004E63E7"/>
    <w:rsid w:val="004F394C"/>
    <w:rsid w:val="00503BF0"/>
    <w:rsid w:val="00506383"/>
    <w:rsid w:val="005067D0"/>
    <w:rsid w:val="00513CAE"/>
    <w:rsid w:val="005149C3"/>
    <w:rsid w:val="00516840"/>
    <w:rsid w:val="00520C58"/>
    <w:rsid w:val="00524FC0"/>
    <w:rsid w:val="0052588C"/>
    <w:rsid w:val="0052786B"/>
    <w:rsid w:val="00536FBF"/>
    <w:rsid w:val="00544057"/>
    <w:rsid w:val="0055197B"/>
    <w:rsid w:val="00555AEC"/>
    <w:rsid w:val="00556908"/>
    <w:rsid w:val="00560AE3"/>
    <w:rsid w:val="00563F90"/>
    <w:rsid w:val="00566C6F"/>
    <w:rsid w:val="00567C61"/>
    <w:rsid w:val="00575F88"/>
    <w:rsid w:val="00593FEE"/>
    <w:rsid w:val="00595CBE"/>
    <w:rsid w:val="00596F10"/>
    <w:rsid w:val="005B037D"/>
    <w:rsid w:val="005C43CD"/>
    <w:rsid w:val="005C482C"/>
    <w:rsid w:val="005D0E8C"/>
    <w:rsid w:val="005D51D4"/>
    <w:rsid w:val="005D5FC9"/>
    <w:rsid w:val="005E2DA5"/>
    <w:rsid w:val="005E63E5"/>
    <w:rsid w:val="005F3F6E"/>
    <w:rsid w:val="005F4C1B"/>
    <w:rsid w:val="005F5BE4"/>
    <w:rsid w:val="00600963"/>
    <w:rsid w:val="00603F52"/>
    <w:rsid w:val="00605FA7"/>
    <w:rsid w:val="0061216B"/>
    <w:rsid w:val="00613220"/>
    <w:rsid w:val="006222BA"/>
    <w:rsid w:val="0062250E"/>
    <w:rsid w:val="00622803"/>
    <w:rsid w:val="00622F8C"/>
    <w:rsid w:val="00623353"/>
    <w:rsid w:val="006271C0"/>
    <w:rsid w:val="0063414B"/>
    <w:rsid w:val="0063468B"/>
    <w:rsid w:val="0065177A"/>
    <w:rsid w:val="00652BAE"/>
    <w:rsid w:val="006575D2"/>
    <w:rsid w:val="0065762C"/>
    <w:rsid w:val="00667758"/>
    <w:rsid w:val="00674892"/>
    <w:rsid w:val="0068034E"/>
    <w:rsid w:val="00683C5A"/>
    <w:rsid w:val="00696D14"/>
    <w:rsid w:val="0069760E"/>
    <w:rsid w:val="006977EB"/>
    <w:rsid w:val="006A39FD"/>
    <w:rsid w:val="006A58F4"/>
    <w:rsid w:val="006A68DC"/>
    <w:rsid w:val="006B1232"/>
    <w:rsid w:val="006B18F3"/>
    <w:rsid w:val="006B2367"/>
    <w:rsid w:val="006B7F87"/>
    <w:rsid w:val="006C2449"/>
    <w:rsid w:val="006C43C1"/>
    <w:rsid w:val="006C450D"/>
    <w:rsid w:val="006D04C3"/>
    <w:rsid w:val="006D3969"/>
    <w:rsid w:val="006D4CEB"/>
    <w:rsid w:val="006D70FD"/>
    <w:rsid w:val="006D77A4"/>
    <w:rsid w:val="006D7AD4"/>
    <w:rsid w:val="006E3EC3"/>
    <w:rsid w:val="006E481A"/>
    <w:rsid w:val="006E7C57"/>
    <w:rsid w:val="006F0E63"/>
    <w:rsid w:val="00700328"/>
    <w:rsid w:val="007032D7"/>
    <w:rsid w:val="007041A7"/>
    <w:rsid w:val="0070574D"/>
    <w:rsid w:val="00717100"/>
    <w:rsid w:val="00731652"/>
    <w:rsid w:val="00731F8A"/>
    <w:rsid w:val="007379DD"/>
    <w:rsid w:val="00740899"/>
    <w:rsid w:val="00743E6D"/>
    <w:rsid w:val="00746C34"/>
    <w:rsid w:val="007530F7"/>
    <w:rsid w:val="00756390"/>
    <w:rsid w:val="00763B2F"/>
    <w:rsid w:val="00767935"/>
    <w:rsid w:val="0077164C"/>
    <w:rsid w:val="007738A8"/>
    <w:rsid w:val="007847BB"/>
    <w:rsid w:val="007862A1"/>
    <w:rsid w:val="007920F8"/>
    <w:rsid w:val="007928C8"/>
    <w:rsid w:val="00793A29"/>
    <w:rsid w:val="00796D05"/>
    <w:rsid w:val="007A0C14"/>
    <w:rsid w:val="007B7636"/>
    <w:rsid w:val="007C48F3"/>
    <w:rsid w:val="007C6EA5"/>
    <w:rsid w:val="007D1BBA"/>
    <w:rsid w:val="007D6638"/>
    <w:rsid w:val="007E3011"/>
    <w:rsid w:val="007E6E5A"/>
    <w:rsid w:val="007F0B04"/>
    <w:rsid w:val="007F11C0"/>
    <w:rsid w:val="007F5F4B"/>
    <w:rsid w:val="007F6C27"/>
    <w:rsid w:val="00804CAC"/>
    <w:rsid w:val="00806CC2"/>
    <w:rsid w:val="00811B6F"/>
    <w:rsid w:val="00823FCF"/>
    <w:rsid w:val="008330AD"/>
    <w:rsid w:val="00835C1D"/>
    <w:rsid w:val="00837631"/>
    <w:rsid w:val="008376D7"/>
    <w:rsid w:val="00842A42"/>
    <w:rsid w:val="00843452"/>
    <w:rsid w:val="00845E73"/>
    <w:rsid w:val="008529A5"/>
    <w:rsid w:val="00854873"/>
    <w:rsid w:val="00861704"/>
    <w:rsid w:val="00862803"/>
    <w:rsid w:val="00866BED"/>
    <w:rsid w:val="00870D83"/>
    <w:rsid w:val="008713A9"/>
    <w:rsid w:val="00872531"/>
    <w:rsid w:val="008745AF"/>
    <w:rsid w:val="00874BB8"/>
    <w:rsid w:val="0087633B"/>
    <w:rsid w:val="0088174B"/>
    <w:rsid w:val="008846A0"/>
    <w:rsid w:val="00885A23"/>
    <w:rsid w:val="00886DA5"/>
    <w:rsid w:val="008911AC"/>
    <w:rsid w:val="00892EB5"/>
    <w:rsid w:val="008962E3"/>
    <w:rsid w:val="008B3786"/>
    <w:rsid w:val="008B5FF6"/>
    <w:rsid w:val="008C249F"/>
    <w:rsid w:val="008C2A6F"/>
    <w:rsid w:val="008D1D55"/>
    <w:rsid w:val="008E3465"/>
    <w:rsid w:val="008F1FD9"/>
    <w:rsid w:val="008F39D2"/>
    <w:rsid w:val="008F4415"/>
    <w:rsid w:val="008F44F1"/>
    <w:rsid w:val="008F78BB"/>
    <w:rsid w:val="00903EC3"/>
    <w:rsid w:val="00904303"/>
    <w:rsid w:val="00917472"/>
    <w:rsid w:val="00917ED4"/>
    <w:rsid w:val="00936FDD"/>
    <w:rsid w:val="0094155B"/>
    <w:rsid w:val="00941F74"/>
    <w:rsid w:val="00943F53"/>
    <w:rsid w:val="00944847"/>
    <w:rsid w:val="00946D59"/>
    <w:rsid w:val="00950383"/>
    <w:rsid w:val="00957380"/>
    <w:rsid w:val="00963B2F"/>
    <w:rsid w:val="00965A75"/>
    <w:rsid w:val="00973889"/>
    <w:rsid w:val="00981CC1"/>
    <w:rsid w:val="00984754"/>
    <w:rsid w:val="00985AE6"/>
    <w:rsid w:val="0099517F"/>
    <w:rsid w:val="009A37C4"/>
    <w:rsid w:val="009A771C"/>
    <w:rsid w:val="009B7685"/>
    <w:rsid w:val="009C0896"/>
    <w:rsid w:val="009C21B0"/>
    <w:rsid w:val="009C5D13"/>
    <w:rsid w:val="009C669D"/>
    <w:rsid w:val="009D4F6D"/>
    <w:rsid w:val="009E0684"/>
    <w:rsid w:val="009E4EB4"/>
    <w:rsid w:val="009E543C"/>
    <w:rsid w:val="009E65E9"/>
    <w:rsid w:val="009E6739"/>
    <w:rsid w:val="009F5545"/>
    <w:rsid w:val="00A02AFE"/>
    <w:rsid w:val="00A10E0F"/>
    <w:rsid w:val="00A14B3A"/>
    <w:rsid w:val="00A153AE"/>
    <w:rsid w:val="00A176F7"/>
    <w:rsid w:val="00A24C69"/>
    <w:rsid w:val="00A26A7C"/>
    <w:rsid w:val="00A412B9"/>
    <w:rsid w:val="00A44095"/>
    <w:rsid w:val="00A44851"/>
    <w:rsid w:val="00A46307"/>
    <w:rsid w:val="00A50853"/>
    <w:rsid w:val="00A51C7D"/>
    <w:rsid w:val="00A56C07"/>
    <w:rsid w:val="00A56DC3"/>
    <w:rsid w:val="00A649E3"/>
    <w:rsid w:val="00A66C13"/>
    <w:rsid w:val="00A71473"/>
    <w:rsid w:val="00A74149"/>
    <w:rsid w:val="00A80F29"/>
    <w:rsid w:val="00A83EB1"/>
    <w:rsid w:val="00A854B8"/>
    <w:rsid w:val="00AA7BBA"/>
    <w:rsid w:val="00AB17A9"/>
    <w:rsid w:val="00AC3791"/>
    <w:rsid w:val="00AC6A63"/>
    <w:rsid w:val="00AC7279"/>
    <w:rsid w:val="00AD42A1"/>
    <w:rsid w:val="00AD56EC"/>
    <w:rsid w:val="00AE3ACA"/>
    <w:rsid w:val="00AF2281"/>
    <w:rsid w:val="00AF5CC4"/>
    <w:rsid w:val="00B00002"/>
    <w:rsid w:val="00B03A48"/>
    <w:rsid w:val="00B256CB"/>
    <w:rsid w:val="00B26594"/>
    <w:rsid w:val="00B26946"/>
    <w:rsid w:val="00B41E0C"/>
    <w:rsid w:val="00B474B4"/>
    <w:rsid w:val="00B5571E"/>
    <w:rsid w:val="00B55D9B"/>
    <w:rsid w:val="00B6031F"/>
    <w:rsid w:val="00B63D1D"/>
    <w:rsid w:val="00B65759"/>
    <w:rsid w:val="00B66DC6"/>
    <w:rsid w:val="00B723C7"/>
    <w:rsid w:val="00B844F7"/>
    <w:rsid w:val="00B84B95"/>
    <w:rsid w:val="00B8750F"/>
    <w:rsid w:val="00B8787F"/>
    <w:rsid w:val="00B932EE"/>
    <w:rsid w:val="00B940A3"/>
    <w:rsid w:val="00B978EF"/>
    <w:rsid w:val="00BA2B61"/>
    <w:rsid w:val="00BA5E88"/>
    <w:rsid w:val="00BB0DD6"/>
    <w:rsid w:val="00BB5E4F"/>
    <w:rsid w:val="00BB6B91"/>
    <w:rsid w:val="00BC00BD"/>
    <w:rsid w:val="00BC14C0"/>
    <w:rsid w:val="00BC5E31"/>
    <w:rsid w:val="00BC6BA7"/>
    <w:rsid w:val="00BD05F3"/>
    <w:rsid w:val="00BD1A91"/>
    <w:rsid w:val="00BD6119"/>
    <w:rsid w:val="00BE0DD9"/>
    <w:rsid w:val="00BE139F"/>
    <w:rsid w:val="00BE1566"/>
    <w:rsid w:val="00BE1F1F"/>
    <w:rsid w:val="00BE2546"/>
    <w:rsid w:val="00BE5A46"/>
    <w:rsid w:val="00BE63FD"/>
    <w:rsid w:val="00BE76FC"/>
    <w:rsid w:val="00BF6295"/>
    <w:rsid w:val="00C001B0"/>
    <w:rsid w:val="00C22692"/>
    <w:rsid w:val="00C34188"/>
    <w:rsid w:val="00C35239"/>
    <w:rsid w:val="00C3715E"/>
    <w:rsid w:val="00C4176D"/>
    <w:rsid w:val="00C42D6F"/>
    <w:rsid w:val="00C43341"/>
    <w:rsid w:val="00C43895"/>
    <w:rsid w:val="00C46875"/>
    <w:rsid w:val="00C47193"/>
    <w:rsid w:val="00C51625"/>
    <w:rsid w:val="00C54C94"/>
    <w:rsid w:val="00C65F47"/>
    <w:rsid w:val="00C67B21"/>
    <w:rsid w:val="00C70C42"/>
    <w:rsid w:val="00C748B4"/>
    <w:rsid w:val="00C80CF6"/>
    <w:rsid w:val="00C84A02"/>
    <w:rsid w:val="00C97D29"/>
    <w:rsid w:val="00CA4DBA"/>
    <w:rsid w:val="00CA5207"/>
    <w:rsid w:val="00CA7F00"/>
    <w:rsid w:val="00CB07E8"/>
    <w:rsid w:val="00CC6F6F"/>
    <w:rsid w:val="00CD5734"/>
    <w:rsid w:val="00CE1896"/>
    <w:rsid w:val="00CE33AB"/>
    <w:rsid w:val="00CF0749"/>
    <w:rsid w:val="00D063D7"/>
    <w:rsid w:val="00D076F0"/>
    <w:rsid w:val="00D23B23"/>
    <w:rsid w:val="00D42925"/>
    <w:rsid w:val="00D438CC"/>
    <w:rsid w:val="00D43B14"/>
    <w:rsid w:val="00D55103"/>
    <w:rsid w:val="00D551B0"/>
    <w:rsid w:val="00D57CF7"/>
    <w:rsid w:val="00D60310"/>
    <w:rsid w:val="00D60846"/>
    <w:rsid w:val="00D63C57"/>
    <w:rsid w:val="00D65174"/>
    <w:rsid w:val="00D661C5"/>
    <w:rsid w:val="00D67573"/>
    <w:rsid w:val="00D74389"/>
    <w:rsid w:val="00D808CB"/>
    <w:rsid w:val="00D81A41"/>
    <w:rsid w:val="00D832CD"/>
    <w:rsid w:val="00D8618D"/>
    <w:rsid w:val="00D9038C"/>
    <w:rsid w:val="00D90A14"/>
    <w:rsid w:val="00D93024"/>
    <w:rsid w:val="00DA454B"/>
    <w:rsid w:val="00DA7C85"/>
    <w:rsid w:val="00DC4E4B"/>
    <w:rsid w:val="00DC60F8"/>
    <w:rsid w:val="00DC79E2"/>
    <w:rsid w:val="00DD2629"/>
    <w:rsid w:val="00DE17CC"/>
    <w:rsid w:val="00DF2CF7"/>
    <w:rsid w:val="00DF35BC"/>
    <w:rsid w:val="00DF59E0"/>
    <w:rsid w:val="00E0132C"/>
    <w:rsid w:val="00E02201"/>
    <w:rsid w:val="00E023F3"/>
    <w:rsid w:val="00E03600"/>
    <w:rsid w:val="00E03F13"/>
    <w:rsid w:val="00E13D7C"/>
    <w:rsid w:val="00E21BD2"/>
    <w:rsid w:val="00E24527"/>
    <w:rsid w:val="00E26C57"/>
    <w:rsid w:val="00E30C1D"/>
    <w:rsid w:val="00E41594"/>
    <w:rsid w:val="00E42C9F"/>
    <w:rsid w:val="00E44755"/>
    <w:rsid w:val="00E47E8E"/>
    <w:rsid w:val="00E54B81"/>
    <w:rsid w:val="00E67C99"/>
    <w:rsid w:val="00E71126"/>
    <w:rsid w:val="00E74890"/>
    <w:rsid w:val="00E83CDB"/>
    <w:rsid w:val="00E84194"/>
    <w:rsid w:val="00E8517B"/>
    <w:rsid w:val="00E9139A"/>
    <w:rsid w:val="00EA2ECA"/>
    <w:rsid w:val="00EA42A9"/>
    <w:rsid w:val="00EA45DD"/>
    <w:rsid w:val="00EB068D"/>
    <w:rsid w:val="00EB1057"/>
    <w:rsid w:val="00EC1C35"/>
    <w:rsid w:val="00EC54D6"/>
    <w:rsid w:val="00ED59E7"/>
    <w:rsid w:val="00ED6EF0"/>
    <w:rsid w:val="00EE1AB0"/>
    <w:rsid w:val="00EE3C17"/>
    <w:rsid w:val="00EF3F4D"/>
    <w:rsid w:val="00F01CCB"/>
    <w:rsid w:val="00F05B09"/>
    <w:rsid w:val="00F1447F"/>
    <w:rsid w:val="00F17643"/>
    <w:rsid w:val="00F17981"/>
    <w:rsid w:val="00F2005C"/>
    <w:rsid w:val="00F23A17"/>
    <w:rsid w:val="00F37853"/>
    <w:rsid w:val="00F40378"/>
    <w:rsid w:val="00F406F2"/>
    <w:rsid w:val="00F40B63"/>
    <w:rsid w:val="00F42174"/>
    <w:rsid w:val="00F50CED"/>
    <w:rsid w:val="00F60B29"/>
    <w:rsid w:val="00F64BC3"/>
    <w:rsid w:val="00F66C37"/>
    <w:rsid w:val="00F6754D"/>
    <w:rsid w:val="00F73B6A"/>
    <w:rsid w:val="00F74E06"/>
    <w:rsid w:val="00F76144"/>
    <w:rsid w:val="00F84434"/>
    <w:rsid w:val="00F96947"/>
    <w:rsid w:val="00FA1418"/>
    <w:rsid w:val="00FA2AEB"/>
    <w:rsid w:val="00FA4AA3"/>
    <w:rsid w:val="00FB01EF"/>
    <w:rsid w:val="00FB190F"/>
    <w:rsid w:val="00FC1C64"/>
    <w:rsid w:val="00FD2E4B"/>
    <w:rsid w:val="00FD6684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D0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D0F"/>
    <w:pPr>
      <w:keepNext/>
      <w:spacing w:line="360" w:lineRule="auto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E6D0F"/>
    <w:pPr>
      <w:keepNext/>
      <w:spacing w:before="120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C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E6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E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E6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B068D"/>
    <w:pPr>
      <w:spacing w:before="120"/>
      <w:jc w:val="both"/>
    </w:pPr>
  </w:style>
  <w:style w:type="character" w:customStyle="1" w:styleId="22">
    <w:name w:val="Основной текст 2 Знак"/>
    <w:basedOn w:val="a0"/>
    <w:link w:val="21"/>
    <w:rsid w:val="00EB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1B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551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D1A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0754F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3C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517F"/>
    <w:rPr>
      <w:color w:val="0000FF" w:themeColor="hyperlink"/>
      <w:u w:val="single"/>
    </w:rPr>
  </w:style>
  <w:style w:type="paragraph" w:customStyle="1" w:styleId="ConsPlusCell">
    <w:name w:val="ConsPlusCell"/>
    <w:rsid w:val="0073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3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3A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56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6C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6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D0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D0F"/>
    <w:pPr>
      <w:keepNext/>
      <w:spacing w:line="360" w:lineRule="auto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E6D0F"/>
    <w:pPr>
      <w:keepNext/>
      <w:spacing w:before="120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C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E6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E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E6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B068D"/>
    <w:pPr>
      <w:spacing w:before="120"/>
      <w:jc w:val="both"/>
    </w:pPr>
  </w:style>
  <w:style w:type="character" w:customStyle="1" w:styleId="22">
    <w:name w:val="Основной текст 2 Знак"/>
    <w:basedOn w:val="a0"/>
    <w:link w:val="21"/>
    <w:rsid w:val="00EB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1B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551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D1A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0754F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3C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517F"/>
    <w:rPr>
      <w:color w:val="0000FF" w:themeColor="hyperlink"/>
      <w:u w:val="single"/>
    </w:rPr>
  </w:style>
  <w:style w:type="paragraph" w:customStyle="1" w:styleId="ConsPlusCell">
    <w:name w:val="ConsPlusCell"/>
    <w:rsid w:val="0073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3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3A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56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6C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6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1A61-317B-4221-960A-33075036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Тренцова Лариса Александровна</dc:creator>
  <cp:lastModifiedBy>Ширинский Дмитрий Анатольевич</cp:lastModifiedBy>
  <cp:revision>4</cp:revision>
  <cp:lastPrinted>2018-01-18T07:26:00Z</cp:lastPrinted>
  <dcterms:created xsi:type="dcterms:W3CDTF">2019-02-13T01:30:00Z</dcterms:created>
  <dcterms:modified xsi:type="dcterms:W3CDTF">2019-02-25T03:23:00Z</dcterms:modified>
</cp:coreProperties>
</file>