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bookmarkStart w:id="0" w:name="_GoBack"/>
            <w:bookmarkEnd w:id="0"/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13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DC71ED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C71ED">
        <w:rPr>
          <w:rFonts w:ascii="Times New Roman" w:hAnsi="Times New Roman" w:cs="Times New Roman"/>
          <w:b/>
          <w:sz w:val="28"/>
          <w:szCs w:val="28"/>
          <w:u w:val="single"/>
        </w:rPr>
        <w:t>июля</w:t>
      </w:r>
      <w:r w:rsidR="00446158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DC71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B6A48">
        <w:rPr>
          <w:rFonts w:ascii="Times New Roman" w:hAnsi="Times New Roman" w:cs="Times New Roman"/>
          <w:b/>
          <w:sz w:val="28"/>
          <w:szCs w:val="28"/>
          <w:u w:val="single"/>
        </w:rPr>
        <w:t>84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7E0CDF" w:rsidRPr="007E0CDF" w:rsidRDefault="007E0CDF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71ED" w:rsidRPr="0057402A" w:rsidRDefault="00DC71ED" w:rsidP="00DC71ED">
      <w:pPr>
        <w:pStyle w:val="p6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b/>
          <w:sz w:val="28"/>
          <w:szCs w:val="28"/>
          <w:shd w:val="clear" w:color="auto" w:fill="FFFFFF"/>
        </w:rPr>
      </w:pPr>
      <w:r w:rsidRPr="0057402A">
        <w:rPr>
          <w:b/>
          <w:sz w:val="28"/>
          <w:szCs w:val="28"/>
          <w:lang w:eastAsia="en-US"/>
        </w:rPr>
        <w:t xml:space="preserve">Об утверждении </w:t>
      </w:r>
      <w:r w:rsidRPr="0057402A">
        <w:rPr>
          <w:b/>
          <w:sz w:val="28"/>
          <w:szCs w:val="28"/>
          <w:shd w:val="clear" w:color="auto" w:fill="FFFFFF"/>
        </w:rPr>
        <w:t xml:space="preserve">Правил определения требований к отдельным видам товаров, работ, услуг (в том числе предельных цен товаров, работ, услуг), закупаемых </w:t>
      </w:r>
      <w:r>
        <w:rPr>
          <w:b/>
          <w:sz w:val="28"/>
          <w:szCs w:val="28"/>
          <w:shd w:val="clear" w:color="auto" w:fill="FFFFFF"/>
        </w:rPr>
        <w:t>Администрацией МО «Чуонинский наслег»</w:t>
      </w:r>
      <w:r w:rsidRPr="005740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Мирнинского района Республики Саха (Якутия) </w:t>
      </w:r>
      <w:r>
        <w:rPr>
          <w:b/>
          <w:sz w:val="28"/>
          <w:szCs w:val="28"/>
          <w:shd w:val="clear" w:color="auto" w:fill="FFFFFF"/>
        </w:rPr>
        <w:t xml:space="preserve">и подведомственным муниципальным казенным учреждением ФК «Арылах» </w:t>
      </w:r>
    </w:p>
    <w:p w:rsidR="00DC71ED" w:rsidRDefault="00DC71ED" w:rsidP="00DC71ED">
      <w:pPr>
        <w:pStyle w:val="p6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shd w:val="clear" w:color="auto" w:fill="FFFFFF"/>
        </w:rPr>
      </w:pPr>
    </w:p>
    <w:p w:rsidR="00DC71ED" w:rsidRDefault="00DC71ED" w:rsidP="00DC71E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02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Правительства РФ </w:t>
      </w:r>
      <w:r>
        <w:rPr>
          <w:sz w:val="28"/>
          <w:szCs w:val="28"/>
        </w:rPr>
        <w:t>от 18.05.2015 №</w:t>
      </w:r>
      <w:r w:rsidRPr="0057402A">
        <w:rPr>
          <w:rFonts w:ascii="Times New Roman" w:hAnsi="Times New Roman" w:cs="Times New Roman"/>
          <w:sz w:val="28"/>
          <w:szCs w:val="28"/>
        </w:rPr>
        <w:t xml:space="preserve"> 476 (ред. от 18.07.2019)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от 02.09.2015 N 926 (ред. от 18.07.2019) "Об утверждении Общих правил определения требований к закупаемым заказчиками отдельным видам товаров, работ, услуг (в том числе предельных</w:t>
      </w:r>
      <w:proofErr w:type="gramEnd"/>
      <w:r w:rsidRPr="00574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02A">
        <w:rPr>
          <w:rFonts w:ascii="Times New Roman" w:hAnsi="Times New Roman" w:cs="Times New Roman"/>
          <w:sz w:val="28"/>
          <w:szCs w:val="28"/>
        </w:rPr>
        <w:t>цен товаров, работ, услуг)"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402A">
        <w:rPr>
          <w:rFonts w:ascii="Times New Roman" w:hAnsi="Times New Roman" w:cs="Times New Roman"/>
          <w:sz w:val="28"/>
          <w:szCs w:val="28"/>
        </w:rPr>
        <w:t xml:space="preserve">от 2 сентября 2015 года № 927 «Об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предельных цен товаров, работ, услуг)»,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МО «Чуонинский наслег» Мирнинского района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Саха (Якутия)</w:t>
      </w:r>
      <w:r w:rsidRPr="0057402A">
        <w:rPr>
          <w:rFonts w:ascii="Times New Roman" w:hAnsi="Times New Roman" w:cs="Times New Roman"/>
          <w:sz w:val="28"/>
          <w:szCs w:val="28"/>
        </w:rPr>
        <w:t>:</w:t>
      </w:r>
    </w:p>
    <w:p w:rsidR="00E2349F" w:rsidRPr="0057402A" w:rsidRDefault="00E2349F" w:rsidP="00DC71E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1ED" w:rsidRPr="00027158" w:rsidRDefault="00DC71ED" w:rsidP="00DC71ED">
      <w:pPr>
        <w:pStyle w:val="msonormalcxspmiddle"/>
        <w:tabs>
          <w:tab w:val="left" w:pos="7785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jc w:val="both"/>
        <w:rPr>
          <w:b/>
          <w:sz w:val="28"/>
          <w:szCs w:val="28"/>
        </w:rPr>
      </w:pPr>
      <w:r w:rsidRPr="00027158">
        <w:rPr>
          <w:b/>
          <w:sz w:val="28"/>
          <w:szCs w:val="28"/>
        </w:rPr>
        <w:t xml:space="preserve">          </w:t>
      </w:r>
      <w:r w:rsidR="004E651B">
        <w:rPr>
          <w:b/>
          <w:sz w:val="28"/>
          <w:szCs w:val="28"/>
        </w:rPr>
        <w:t xml:space="preserve">                    ПОСТАНОВЛЯЮ</w:t>
      </w:r>
      <w:r w:rsidRPr="00027158">
        <w:rPr>
          <w:b/>
          <w:sz w:val="28"/>
          <w:szCs w:val="28"/>
        </w:rPr>
        <w:t xml:space="preserve">: </w:t>
      </w:r>
      <w:r w:rsidRPr="00027158">
        <w:rPr>
          <w:b/>
          <w:sz w:val="28"/>
          <w:szCs w:val="28"/>
        </w:rPr>
        <w:tab/>
      </w:r>
    </w:p>
    <w:p w:rsidR="00DC71ED" w:rsidRPr="0057402A" w:rsidRDefault="00DC71ED" w:rsidP="00DC71E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2A">
        <w:rPr>
          <w:rFonts w:ascii="Times New Roman" w:hAnsi="Times New Roman" w:cs="Times New Roman"/>
          <w:sz w:val="28"/>
          <w:szCs w:val="28"/>
        </w:rPr>
        <w:t xml:space="preserve">1. Утвердить прилагаемые Правила определения требований к отдельным видам товаров, работ, услуг (в том числе предельных цен товаров, работ, услуг), закупаемых </w:t>
      </w:r>
      <w:r>
        <w:rPr>
          <w:rFonts w:ascii="Times New Roman" w:hAnsi="Times New Roman" w:cs="Times New Roman"/>
          <w:sz w:val="28"/>
          <w:szCs w:val="28"/>
        </w:rPr>
        <w:t>МО «Чуонинский наслег» и подведомственным муниципальным казенным учреждением ФК «Арылах»</w:t>
      </w:r>
      <w:r w:rsidRPr="0057402A">
        <w:rPr>
          <w:rFonts w:ascii="Times New Roman" w:hAnsi="Times New Roman" w:cs="Times New Roman"/>
          <w:sz w:val="28"/>
          <w:szCs w:val="28"/>
        </w:rPr>
        <w:t>.</w:t>
      </w:r>
    </w:p>
    <w:p w:rsidR="00DC71ED" w:rsidRPr="0057402A" w:rsidRDefault="00DC71ED" w:rsidP="00DC71E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2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57402A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в Е</w:t>
      </w:r>
      <w:r w:rsidRPr="0057402A">
        <w:rPr>
          <w:rFonts w:ascii="Times New Roman" w:hAnsi="Times New Roman" w:cs="Times New Roman"/>
          <w:sz w:val="28"/>
          <w:szCs w:val="28"/>
        </w:rPr>
        <w:t>диной информационной системе в сфере закупок.</w:t>
      </w:r>
    </w:p>
    <w:p w:rsidR="00DC71ED" w:rsidRPr="0057402A" w:rsidRDefault="00DC71ED" w:rsidP="00DC71E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0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40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40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71ED" w:rsidRPr="0057402A" w:rsidRDefault="00DC71ED" w:rsidP="00DC71E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1ED" w:rsidRPr="0057402A" w:rsidRDefault="00DC71ED" w:rsidP="00DC71ED">
      <w:pPr>
        <w:tabs>
          <w:tab w:val="left" w:pos="993"/>
          <w:tab w:val="center" w:pos="5096"/>
          <w:tab w:val="left" w:pos="7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71ED" w:rsidRPr="00CB0156" w:rsidRDefault="00DC71ED" w:rsidP="00DC7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15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</w:t>
      </w:r>
      <w:r w:rsidR="007E0C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0156">
        <w:rPr>
          <w:rFonts w:ascii="Times New Roman" w:hAnsi="Times New Roman" w:cs="Times New Roman"/>
          <w:b/>
          <w:sz w:val="28"/>
          <w:szCs w:val="28"/>
        </w:rPr>
        <w:t xml:space="preserve">                            Горохова Т.В.</w:t>
      </w:r>
    </w:p>
    <w:p w:rsidR="00DC71ED" w:rsidRPr="00CB0156" w:rsidRDefault="00DC71ED" w:rsidP="00DC7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156">
        <w:rPr>
          <w:rFonts w:ascii="Times New Roman" w:hAnsi="Times New Roman" w:cs="Times New Roman"/>
          <w:b/>
          <w:sz w:val="28"/>
          <w:szCs w:val="28"/>
        </w:rPr>
        <w:t xml:space="preserve">МО «Чуонинский наслег»                                              </w:t>
      </w:r>
    </w:p>
    <w:p w:rsidR="00DC71ED" w:rsidRDefault="00DC71ED" w:rsidP="00DC71ED">
      <w:pPr>
        <w:rPr>
          <w:rFonts w:ascii="Times New Roman" w:hAnsi="Times New Roman" w:cs="Times New Roman"/>
          <w:sz w:val="24"/>
          <w:szCs w:val="24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Pr="00527DA6" w:rsidRDefault="00DC71ED" w:rsidP="00527DA6">
      <w:pPr>
        <w:spacing w:after="0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527D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27DA6" w:rsidRDefault="00527DA6" w:rsidP="00527DA6">
      <w:pPr>
        <w:spacing w:after="0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C71ED" w:rsidRPr="00527DA6" w:rsidRDefault="00527DA6" w:rsidP="00527DA6">
      <w:pPr>
        <w:spacing w:after="0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МО «Чуонинский наслег»</w:t>
      </w:r>
    </w:p>
    <w:p w:rsidR="00DC71ED" w:rsidRPr="00527DA6" w:rsidRDefault="00DC71ED" w:rsidP="00527DA6">
      <w:pPr>
        <w:spacing w:after="0"/>
        <w:ind w:left="467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27DA6">
        <w:rPr>
          <w:rFonts w:ascii="Times New Roman" w:hAnsi="Times New Roman" w:cs="Times New Roman"/>
          <w:sz w:val="28"/>
          <w:szCs w:val="28"/>
        </w:rPr>
        <w:t xml:space="preserve"> от </w:t>
      </w:r>
      <w:r w:rsidR="00527DA6">
        <w:rPr>
          <w:rFonts w:ascii="Times New Roman" w:hAnsi="Times New Roman" w:cs="Times New Roman"/>
          <w:sz w:val="28"/>
          <w:szCs w:val="28"/>
        </w:rPr>
        <w:t xml:space="preserve">15.07.2021 г. № </w:t>
      </w:r>
      <w:r w:rsidR="00527DA6">
        <w:rPr>
          <w:rFonts w:ascii="Times New Roman" w:hAnsi="Times New Roman" w:cs="Times New Roman"/>
          <w:sz w:val="28"/>
          <w:szCs w:val="28"/>
          <w:u w:val="single"/>
        </w:rPr>
        <w:t>84-П</w:t>
      </w:r>
    </w:p>
    <w:p w:rsidR="00FB416E" w:rsidRDefault="00FB416E" w:rsidP="00E2349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349F" w:rsidRPr="00E2349F" w:rsidRDefault="00DC71ED" w:rsidP="00E2349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34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</w:t>
      </w:r>
    </w:p>
    <w:p w:rsidR="00DC71ED" w:rsidRDefault="00DC71ED" w:rsidP="00E23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определения требований к отдельным видам товаров, работ, услуг (в том числе предельных цен товаров, работ, услуг), закупаемых </w:t>
      </w:r>
      <w:bookmarkStart w:id="1" w:name="sub_10002111"/>
      <w:bookmarkStart w:id="2" w:name="sub_1000211"/>
      <w:bookmarkEnd w:id="1"/>
      <w:bookmarkEnd w:id="2"/>
      <w:r w:rsidR="00E2349F" w:rsidRPr="00E2349F">
        <w:rPr>
          <w:rFonts w:ascii="Times New Roman" w:hAnsi="Times New Roman" w:cs="Times New Roman"/>
          <w:b/>
          <w:sz w:val="28"/>
          <w:szCs w:val="28"/>
        </w:rPr>
        <w:t>МО «Чуонинский наслег» и подведомственным муниципальным казенным учреждением ФК «Арылах»</w:t>
      </w:r>
    </w:p>
    <w:p w:rsidR="00E2349F" w:rsidRPr="00E2349F" w:rsidRDefault="00E2349F" w:rsidP="00E23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71ED" w:rsidRPr="00E2349F" w:rsidRDefault="00E2349F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" w:name="sub_1001"/>
      <w:bookmarkEnd w:id="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Настоящие П</w:t>
      </w:r>
      <w:r w:rsidR="00DC71ED"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равила устанавливают порядок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 xml:space="preserve">МО «Чуонинский наслег» и подведомственным муниципальным казенным учреждением ФК «Арылах» </w:t>
      </w:r>
      <w:r w:rsidR="00DC71ED"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отдельным видам товаров, работ, услуг (в том числе предельных цен товаров, работ, услуг).</w:t>
      </w:r>
    </w:p>
    <w:p w:rsidR="00DC71ED" w:rsidRPr="00E2349F" w:rsidRDefault="00DC71ED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" w:name="sub_10011"/>
      <w:bookmarkEnd w:id="4"/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="00E2349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образование «Чуонинский наслег»</w:t>
      </w:r>
      <w:r w:rsidRP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</w:t>
      </w:r>
      <w:r w:rsidR="00A25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«Чуонинский наслег»</w:t>
      </w:r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утвержда</w:t>
      </w:r>
      <w:r w:rsidR="00A25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определенные в соответствии с настоящими Правилами требования к закупаемым ими, </w:t>
      </w:r>
      <w:r w:rsidR="00A25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подведомственным муниципальным</w:t>
      </w:r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5FC2">
        <w:rPr>
          <w:rFonts w:ascii="Times New Roman" w:eastAsia="Times New Roman" w:hAnsi="Times New Roman" w:cs="Times New Roman"/>
          <w:sz w:val="28"/>
          <w:szCs w:val="28"/>
        </w:rPr>
        <w:t>казенным</w:t>
      </w:r>
      <w:r w:rsidRPr="00E2349F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A25FC2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DC71ED" w:rsidRPr="00E2349F" w:rsidRDefault="00DC71ED" w:rsidP="004A7EF0">
      <w:pPr>
        <w:pStyle w:val="a8"/>
        <w:spacing w:line="276" w:lineRule="auto"/>
        <w:ind w:firstLine="698"/>
        <w:jc w:val="both"/>
        <w:rPr>
          <w:color w:val="000000"/>
          <w:sz w:val="28"/>
          <w:szCs w:val="28"/>
          <w:shd w:val="clear" w:color="auto" w:fill="FFFFFF"/>
        </w:rPr>
      </w:pPr>
      <w:bookmarkStart w:id="5" w:name="sub_1002"/>
      <w:bookmarkEnd w:id="5"/>
      <w:r w:rsidRPr="00E90A73">
        <w:rPr>
          <w:color w:val="000000"/>
          <w:sz w:val="28"/>
          <w:szCs w:val="28"/>
          <w:shd w:val="clear" w:color="auto" w:fill="FFFFFF"/>
        </w:rPr>
        <w:t xml:space="preserve">Ведомственный перечень составляется по форме согласно приложению 1 </w:t>
      </w:r>
      <w:r w:rsidR="00E90A73" w:rsidRPr="00E90A73">
        <w:rPr>
          <w:color w:val="000000"/>
          <w:sz w:val="28"/>
          <w:szCs w:val="28"/>
          <w:shd w:val="clear" w:color="auto" w:fill="FFFFFF"/>
        </w:rPr>
        <w:t xml:space="preserve">«Перечень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ним» </w:t>
      </w:r>
      <w:r w:rsidRPr="00E90A73">
        <w:rPr>
          <w:color w:val="000000"/>
          <w:sz w:val="28"/>
          <w:szCs w:val="28"/>
          <w:shd w:val="clear" w:color="auto" w:fill="FFFFFF"/>
        </w:rPr>
        <w:t>на основании</w:t>
      </w:r>
      <w:r w:rsidRPr="00E2349F">
        <w:rPr>
          <w:color w:val="000000"/>
          <w:sz w:val="28"/>
          <w:szCs w:val="28"/>
          <w:shd w:val="clear" w:color="auto" w:fill="FFFFFF"/>
        </w:rPr>
        <w:t xml:space="preserve">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</w:t>
      </w:r>
      <w:r w:rsidR="004A7EF0">
        <w:rPr>
          <w:color w:val="000000"/>
          <w:sz w:val="28"/>
          <w:szCs w:val="28"/>
          <w:shd w:val="clear" w:color="auto" w:fill="FFFFFF"/>
        </w:rPr>
        <w:t>«</w:t>
      </w:r>
      <w:r w:rsidR="004A7EF0" w:rsidRPr="00153BC1">
        <w:rPr>
          <w:rFonts w:eastAsia="Times New Roman"/>
          <w:color w:val="000000"/>
          <w:sz w:val="28"/>
          <w:szCs w:val="28"/>
          <w:shd w:val="clear" w:color="auto" w:fill="FFFFFF"/>
        </w:rPr>
        <w:t>Обязательный перечень</w:t>
      </w:r>
      <w:r w:rsidR="004A7EF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4A7EF0" w:rsidRPr="00153BC1">
        <w:rPr>
          <w:rFonts w:eastAsia="Times New Roman"/>
          <w:color w:val="000000"/>
          <w:sz w:val="28"/>
          <w:szCs w:val="28"/>
          <w:shd w:val="clear" w:color="auto" w:fill="FFFFFF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  <w:r w:rsidR="004A7EF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» </w:t>
      </w:r>
      <w:r w:rsidR="004A7EF0" w:rsidRPr="00E2349F">
        <w:rPr>
          <w:color w:val="000000"/>
          <w:sz w:val="28"/>
          <w:szCs w:val="28"/>
          <w:shd w:val="clear" w:color="auto" w:fill="FFFFFF"/>
        </w:rPr>
        <w:t xml:space="preserve"> </w:t>
      </w:r>
      <w:r w:rsidRPr="00E2349F">
        <w:rPr>
          <w:color w:val="000000"/>
          <w:sz w:val="28"/>
          <w:szCs w:val="28"/>
          <w:shd w:val="clear" w:color="auto" w:fill="FFFFFF"/>
        </w:rPr>
        <w:t xml:space="preserve">(далее - обязательный перечень). </w:t>
      </w:r>
    </w:p>
    <w:p w:rsidR="00DC71ED" w:rsidRPr="00E2349F" w:rsidRDefault="00DC71ED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</w:t>
      </w:r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C71ED" w:rsidRPr="00E2349F" w:rsidRDefault="00A25FC2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«Чуонинский наслег» и подведомственное муниципальное</w:t>
      </w:r>
      <w:r w:rsidR="00DC71ED"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казенное учреждение ФК «Арылах» (далее – МКУ ФК «Арылах»)</w:t>
      </w:r>
      <w:r w:rsidR="00DC71ED" w:rsidRPr="00E23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1ED"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DC71ED" w:rsidRPr="00E2349F" w:rsidRDefault="00DC71ED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6" w:name="sub_1003"/>
      <w:bookmarkEnd w:id="6"/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C71ED" w:rsidRPr="00E2349F" w:rsidRDefault="00DC71ED" w:rsidP="00E2349F">
      <w:pPr>
        <w:ind w:firstLine="69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7" w:name="sub_10031"/>
      <w:bookmarkEnd w:id="7"/>
      <w:proofErr w:type="gramStart"/>
      <w:r w:rsidRPr="00E23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E2349F">
        <w:rPr>
          <w:rFonts w:ascii="Times New Roman" w:eastAsia="Times New Roman" w:hAnsi="Times New Roman" w:cs="Times New Roman"/>
          <w:sz w:val="28"/>
          <w:szCs w:val="28"/>
        </w:rPr>
        <w:t xml:space="preserve">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A25FC2">
        <w:rPr>
          <w:rFonts w:ascii="Times New Roman" w:eastAsia="Times New Roman" w:hAnsi="Times New Roman" w:cs="Times New Roman"/>
          <w:sz w:val="28"/>
          <w:szCs w:val="28"/>
        </w:rPr>
        <w:t>МО «Чуонинский наслег» и МКУ ФК «Арылах»</w:t>
      </w:r>
      <w:r w:rsidRPr="00E2349F">
        <w:rPr>
          <w:rFonts w:ascii="Times New Roman" w:eastAsia="Times New Roman" w:hAnsi="Times New Roman" w:cs="Times New Roman"/>
          <w:sz w:val="28"/>
          <w:szCs w:val="28"/>
        </w:rPr>
        <w:t xml:space="preserve"> в общем объеме оплаты по контрактам, включенным в указанные реестры (по графикам платежей), заключенным </w:t>
      </w:r>
      <w:r w:rsidR="00A25FC2">
        <w:rPr>
          <w:rFonts w:ascii="Times New Roman" w:eastAsia="Times New Roman" w:hAnsi="Times New Roman" w:cs="Times New Roman"/>
          <w:sz w:val="28"/>
          <w:szCs w:val="28"/>
        </w:rPr>
        <w:t>МО «Чуонинский наслег» и МКУ ФК</w:t>
      </w:r>
      <w:proofErr w:type="gramEnd"/>
      <w:r w:rsidR="00A25FC2">
        <w:rPr>
          <w:rFonts w:ascii="Times New Roman" w:eastAsia="Times New Roman" w:hAnsi="Times New Roman" w:cs="Times New Roman"/>
          <w:sz w:val="28"/>
          <w:szCs w:val="28"/>
        </w:rPr>
        <w:t xml:space="preserve"> «Арылах»</w:t>
      </w:r>
      <w:r w:rsidRPr="00E2349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C71ED" w:rsidRPr="00E2349F" w:rsidRDefault="00DC71ED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8" w:name="sub_100311"/>
      <w:bookmarkEnd w:id="8"/>
      <w:proofErr w:type="gramStart"/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доля контрактов </w:t>
      </w:r>
      <w:r w:rsidR="00A25FC2">
        <w:rPr>
          <w:rFonts w:ascii="Times New Roman" w:eastAsia="Times New Roman" w:hAnsi="Times New Roman" w:cs="Times New Roman"/>
          <w:sz w:val="28"/>
          <w:szCs w:val="28"/>
        </w:rPr>
        <w:t xml:space="preserve">МО «Чуонинский наслег» и МКУ ФК «Арылах» </w:t>
      </w:r>
      <w:r w:rsidRPr="00E2349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приобретение отдельного вида товаров, работ, услуг для обеспечения муниципальных нужд, заключенных в отчетном финансовом году, в общем </w:t>
      </w:r>
      <w:r w:rsidR="00A25FC2">
        <w:rPr>
          <w:rFonts w:ascii="Times New Roman" w:eastAsia="Times New Roman" w:hAnsi="Times New Roman" w:cs="Times New Roman"/>
          <w:sz w:val="28"/>
          <w:szCs w:val="28"/>
        </w:rPr>
        <w:t>МО «Чуонинский наслег» и МКУ ФК «Арылах»</w:t>
      </w:r>
      <w:r w:rsidR="00A25FC2" w:rsidRPr="00A25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FC2">
        <w:rPr>
          <w:rFonts w:ascii="Times New Roman" w:eastAsia="Times New Roman" w:hAnsi="Times New Roman" w:cs="Times New Roman"/>
          <w:sz w:val="28"/>
          <w:szCs w:val="28"/>
        </w:rPr>
        <w:t xml:space="preserve">МО «Чуонинский наслег» и МКУ ФК «Арылах» </w:t>
      </w:r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приобретение товаров, работ, услуг, заключенных в отчетном финансовом году. </w:t>
      </w:r>
      <w:proofErr w:type="gramEnd"/>
    </w:p>
    <w:p w:rsidR="00DC71ED" w:rsidRPr="00E2349F" w:rsidRDefault="00DC71ED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9" w:name="sub_10032"/>
      <w:bookmarkEnd w:id="9"/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="00A25FC2">
        <w:rPr>
          <w:rFonts w:ascii="Times New Roman" w:eastAsia="Times New Roman" w:hAnsi="Times New Roman" w:cs="Times New Roman"/>
          <w:sz w:val="28"/>
          <w:szCs w:val="28"/>
        </w:rPr>
        <w:t xml:space="preserve">МО «Чуонинский наслег» и МКУ ФК «Арылах» </w:t>
      </w:r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</w:t>
      </w:r>
      <w:r w:rsidRPr="00E23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настоящих Правил критерии исходя из определения их значений в процентном отношении к объему осуществляемых </w:t>
      </w:r>
      <w:r w:rsidR="00A25FC2">
        <w:rPr>
          <w:rFonts w:ascii="Times New Roman" w:eastAsia="Times New Roman" w:hAnsi="Times New Roman" w:cs="Times New Roman"/>
          <w:sz w:val="28"/>
          <w:szCs w:val="28"/>
        </w:rPr>
        <w:t xml:space="preserve">МО «Чуонинский наслег» и МКУ ФК «Арылах» </w:t>
      </w:r>
      <w:r w:rsidRPr="00E2349F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закупок.</w:t>
      </w:r>
      <w:proofErr w:type="gramEnd"/>
    </w:p>
    <w:p w:rsidR="00DC71ED" w:rsidRPr="00E2349F" w:rsidRDefault="00DC71ED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0" w:name="sub_1004"/>
      <w:bookmarkEnd w:id="10"/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В целях формирования ведомственного перечня </w:t>
      </w:r>
      <w:r w:rsidR="00A25FC2">
        <w:rPr>
          <w:rFonts w:ascii="Times New Roman" w:eastAsia="Times New Roman" w:hAnsi="Times New Roman" w:cs="Times New Roman"/>
          <w:sz w:val="28"/>
          <w:szCs w:val="28"/>
        </w:rPr>
        <w:t>МО «Чуонинский наслег» и МКУ ФК «Арылах»</w:t>
      </w:r>
      <w:r w:rsidR="00A25FC2" w:rsidRPr="00A25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FC2">
        <w:rPr>
          <w:rFonts w:ascii="Times New Roman" w:eastAsia="Times New Roman" w:hAnsi="Times New Roman" w:cs="Times New Roman"/>
          <w:sz w:val="28"/>
          <w:szCs w:val="28"/>
        </w:rPr>
        <w:t>МО «Чуонинский наслег» и МКУ ФК «Арылах»</w:t>
      </w:r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вправе определять дополнительные критерии отбора отдельных видов товаров, </w:t>
      </w:r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работ, услуг и порядок их применения, не приводящие к сокращению значения критериев, установленных пунктом 3 н</w:t>
      </w:r>
      <w:r w:rsidRPr="00E23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астоящих Правил. </w:t>
      </w:r>
    </w:p>
    <w:p w:rsidR="00DC71ED" w:rsidRPr="00E2349F" w:rsidRDefault="00DC71ED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1" w:name="sub_1005"/>
      <w:bookmarkEnd w:id="11"/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A25FC2">
        <w:rPr>
          <w:rFonts w:ascii="Times New Roman" w:eastAsia="Times New Roman" w:hAnsi="Times New Roman" w:cs="Times New Roman"/>
          <w:sz w:val="28"/>
          <w:szCs w:val="28"/>
        </w:rPr>
        <w:t xml:space="preserve">МО «Чуонинский наслег» и МКУ ФК «Арылах» </w:t>
      </w:r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формировании ведомственного перечня вправе включить в него дополнительно:</w:t>
      </w:r>
    </w:p>
    <w:p w:rsidR="00DC71ED" w:rsidRPr="00E2349F" w:rsidRDefault="00DC71ED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2" w:name="sub_1006"/>
      <w:bookmarkEnd w:id="12"/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E2349F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пункте 3</w:t>
        </w:r>
      </w:hyperlink>
      <w:r w:rsidRPr="00E23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настоящих Правил;</w:t>
      </w:r>
    </w:p>
    <w:p w:rsidR="00DC71ED" w:rsidRPr="00E2349F" w:rsidRDefault="00DC71ED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3" w:name="sub_10061"/>
      <w:bookmarkEnd w:id="13"/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C71ED" w:rsidRPr="00E2349F" w:rsidRDefault="00DC71ED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4" w:name="sub_10062"/>
      <w:bookmarkEnd w:id="14"/>
      <w:proofErr w:type="gramStart"/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</w:t>
      </w:r>
      <w:r w:rsidRPr="00E2349F">
        <w:rPr>
          <w:rFonts w:ascii="Times New Roman" w:hAnsi="Times New Roman" w:cs="Times New Roman"/>
          <w:sz w:val="28"/>
          <w:szCs w:val="28"/>
          <w:shd w:val="clear" w:color="auto" w:fill="FFFFFF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E23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DC71ED" w:rsidRPr="00E2349F" w:rsidRDefault="00DC71ED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5" w:name="sub_10063"/>
      <w:bookmarkEnd w:id="15"/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C71ED" w:rsidRPr="00E2349F" w:rsidRDefault="00DC71ED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6" w:name="sub_1007"/>
      <w:bookmarkEnd w:id="16"/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 учетом категорий и (или) групп должностей работников администрации сельского поселения и подведомственных учреждений, если затраты на их приобретение в соответствии с требованиями</w:t>
      </w:r>
      <w:r w:rsidRPr="00E23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определению нормативных затрат на обеспечение функций </w:t>
      </w:r>
      <w:r w:rsidR="00A25FC2">
        <w:rPr>
          <w:rFonts w:ascii="Times New Roman" w:eastAsia="Times New Roman" w:hAnsi="Times New Roman" w:cs="Times New Roman"/>
          <w:sz w:val="28"/>
          <w:szCs w:val="28"/>
        </w:rPr>
        <w:t xml:space="preserve">МО «Чуонинский наслег» и МКУ ФК «Арылах» </w:t>
      </w:r>
      <w:r w:rsidRPr="00E2349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законодательством Российской Федерации;</w:t>
      </w:r>
    </w:p>
    <w:p w:rsidR="00DC71ED" w:rsidRPr="00E2349F" w:rsidRDefault="00DC71ED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7" w:name="sub_10071"/>
      <w:bookmarkEnd w:id="17"/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 учетом категорий и (или) групп должностей работников, если затраты на их приобретение в соответствии с требованиями</w:t>
      </w:r>
      <w:r w:rsidRPr="00E23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определению нормативных затрат не определяются с учетом категорий и (или) групп должностей работников, - в случае принятия соответствующего администрацией.</w:t>
      </w:r>
    </w:p>
    <w:p w:rsidR="00DC71ED" w:rsidRPr="00E2349F" w:rsidRDefault="00DC71ED" w:rsidP="00E2349F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8" w:name="sub_10072"/>
      <w:bookmarkEnd w:id="18"/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</w:t>
      </w:r>
      <w:r w:rsidRPr="00E2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перечне отдельных видов товаров, работ, услуг кодом товара, работы, услуги в соответствии с Общероссийским классификатором </w:t>
      </w:r>
      <w:r w:rsidRPr="00E2349F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продукции по видам экономической деятельности.</w:t>
      </w:r>
    </w:p>
    <w:p w:rsidR="00DC71ED" w:rsidRPr="003152C6" w:rsidRDefault="00DC71ED" w:rsidP="00DC71ED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DC71ED" w:rsidRPr="003152C6" w:rsidRDefault="00DC71ED" w:rsidP="00DC71ED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DC71ED" w:rsidRPr="003152C6" w:rsidRDefault="00DC71ED" w:rsidP="00DC71ED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DC71ED" w:rsidRPr="003152C6" w:rsidRDefault="00DC71ED" w:rsidP="00DC71ED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DC71ED" w:rsidRPr="003152C6" w:rsidRDefault="00DC71ED" w:rsidP="00DC71ED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DC71ED" w:rsidRPr="003152C6" w:rsidRDefault="00DC71ED" w:rsidP="00DC71ED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DC71ED" w:rsidRPr="003152C6" w:rsidRDefault="00DC71ED" w:rsidP="00DC71ED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DC71ED" w:rsidRPr="003152C6" w:rsidRDefault="00DC71ED" w:rsidP="00DC71ED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DC71ED" w:rsidRPr="003152C6" w:rsidRDefault="00DC71ED" w:rsidP="00DC71ED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DC71ED" w:rsidRDefault="00DC71ED" w:rsidP="00DC71ED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71ED" w:rsidRDefault="00DC71ED" w:rsidP="00DC71ED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71ED" w:rsidRDefault="00DC71ED" w:rsidP="00DC71ED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71ED" w:rsidRDefault="00DC71ED" w:rsidP="00DC71ED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71ED" w:rsidRDefault="00DC71ED" w:rsidP="00DC71ED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71ED" w:rsidRDefault="00DC71ED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C71ED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FB416E" w:rsidRPr="00FB416E" w:rsidRDefault="00FB416E" w:rsidP="00E90A7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1</w:t>
      </w:r>
      <w:r w:rsidRPr="00FB4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к </w:t>
      </w:r>
      <w:r w:rsidR="00E90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B4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равилам определения требований </w:t>
      </w:r>
    </w:p>
    <w:p w:rsidR="00FB416E" w:rsidRPr="00FB416E" w:rsidRDefault="00FB416E" w:rsidP="00E90A7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отдельным видам товаров, работ, услуг </w:t>
      </w:r>
    </w:p>
    <w:p w:rsidR="00FB416E" w:rsidRPr="00FB416E" w:rsidRDefault="00FB416E" w:rsidP="00E90A7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 том числе предельных цен товаров, работ, услуг), </w:t>
      </w:r>
    </w:p>
    <w:p w:rsidR="00FB416E" w:rsidRPr="00FB416E" w:rsidRDefault="00FB416E" w:rsidP="00E90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закупаемых </w:t>
      </w:r>
      <w:r w:rsidR="00E90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 «Чуонинский наслег»</w:t>
      </w:r>
    </w:p>
    <w:p w:rsidR="00FB416E" w:rsidRPr="00FB416E" w:rsidRDefault="00FB416E" w:rsidP="00E90A73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подведомс</w:t>
      </w:r>
      <w:r w:rsidR="00E90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твенным МКУ ФК «Арылах»</w:t>
      </w:r>
      <w:r w:rsidRPr="00FB4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B416E" w:rsidRPr="00FB416E" w:rsidRDefault="00FB416E" w:rsidP="00FB416E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9" w:name="sub_11002111"/>
      <w:bookmarkStart w:id="20" w:name="sub_1100211"/>
      <w:bookmarkEnd w:id="19"/>
      <w:bookmarkEnd w:id="20"/>
    </w:p>
    <w:p w:rsidR="00FB416E" w:rsidRPr="00FB416E" w:rsidRDefault="00FB416E" w:rsidP="00FB416E">
      <w:pPr>
        <w:ind w:firstLine="69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(форма)</w:t>
      </w:r>
    </w:p>
    <w:p w:rsidR="00FB416E" w:rsidRPr="00FB416E" w:rsidRDefault="00FB416E" w:rsidP="00995C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5C52" w:rsidRDefault="00FB416E" w:rsidP="00995C5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</w:t>
      </w:r>
      <w:r w:rsidRPr="00FB4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FB416E" w:rsidRPr="00FB416E" w:rsidRDefault="00FB416E" w:rsidP="00995C5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том числе предельные цены товаров, работ, услуг) к ним</w:t>
      </w:r>
    </w:p>
    <w:p w:rsidR="00FB416E" w:rsidRPr="00FB416E" w:rsidRDefault="00FB416E" w:rsidP="00FB416E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5326" w:type="dxa"/>
        <w:tblInd w:w="108" w:type="dxa"/>
        <w:tblLayout w:type="fixed"/>
        <w:tblLook w:val="0000"/>
      </w:tblPr>
      <w:tblGrid>
        <w:gridCol w:w="764"/>
        <w:gridCol w:w="758"/>
        <w:gridCol w:w="1583"/>
        <w:gridCol w:w="778"/>
        <w:gridCol w:w="228"/>
        <w:gridCol w:w="1198"/>
        <w:gridCol w:w="4189"/>
        <w:gridCol w:w="1195"/>
        <w:gridCol w:w="931"/>
        <w:gridCol w:w="600"/>
        <w:gridCol w:w="1593"/>
        <w:gridCol w:w="684"/>
        <w:gridCol w:w="825"/>
      </w:tblGrid>
      <w:tr w:rsidR="00FB416E" w:rsidRPr="00FB416E" w:rsidTr="001B0341">
        <w:tc>
          <w:tcPr>
            <w:tcW w:w="764" w:type="dxa"/>
            <w:tcBorders>
              <w:top w:val="single" w:sz="2" w:space="0" w:color="000000"/>
              <w:left w:val="single" w:sz="2" w:space="0" w:color="000000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 </w:t>
            </w:r>
            <w:proofErr w:type="spellStart"/>
            <w:proofErr w:type="gramStart"/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по ОКПД</w:t>
            </w:r>
            <w:proofErr w:type="gram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proofErr w:type="gramEnd"/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Наимено-вание</w:t>
            </w:r>
            <w:proofErr w:type="spellEnd"/>
            <w:proofErr w:type="gramEnd"/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отдельного вида товаров, работ, услуг</w:t>
            </w:r>
          </w:p>
        </w:tc>
        <w:tc>
          <w:tcPr>
            <w:tcW w:w="2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100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416E" w:rsidRPr="00FB416E" w:rsidRDefault="00FB416E" w:rsidP="001B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FB416E" w:rsidRPr="00FB416E" w:rsidTr="001B0341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 по ОКЕИ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Наиме-нование</w:t>
            </w:r>
            <w:proofErr w:type="spellEnd"/>
            <w:proofErr w:type="gramEnd"/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характеристика</w:t>
            </w:r>
          </w:p>
          <w:p w:rsidR="00FB416E" w:rsidRPr="00FB416E" w:rsidRDefault="00FB416E" w:rsidP="001B0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характеристики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Функцио-нальное</w:t>
            </w:r>
            <w:proofErr w:type="spellEnd"/>
            <w:proofErr w:type="gramEnd"/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назначение</w:t>
            </w:r>
            <w:hyperlink w:anchor="sub_1111" w:history="1">
              <w:r w:rsidRPr="00FB416E">
                <w:rPr>
                  <w:rStyle w:val="a3"/>
                  <w:rFonts w:ascii="Times New Roman" w:hAnsi="Times New Roman" w:cs="Times New Roman"/>
                  <w:color w:val="106BBE"/>
                  <w:sz w:val="24"/>
                  <w:szCs w:val="24"/>
                  <w:shd w:val="clear" w:color="auto" w:fill="FFFFFF"/>
                </w:rPr>
                <w:t>*</w:t>
              </w:r>
            </w:hyperlink>
          </w:p>
        </w:tc>
      </w:tr>
      <w:tr w:rsidR="00FB416E" w:rsidRPr="00FB416E" w:rsidTr="001B0341">
        <w:tc>
          <w:tcPr>
            <w:tcW w:w="1532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16E" w:rsidRPr="00FB416E" w:rsidRDefault="00FB416E" w:rsidP="0099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муниципальными органами отдельным видам товаров, работ, услуг (в том числе предельных цен товаров, работ, услуг), утвержденным постановлением </w:t>
            </w:r>
            <w:r w:rsidR="00995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Главы МО «Чуонинский наслег»</w:t>
            </w:r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  <w:r w:rsidR="00995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15.07.2021</w:t>
            </w:r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 w:rsidR="00995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84-П</w:t>
            </w:r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</w:tr>
      <w:tr w:rsidR="00FB416E" w:rsidRPr="00FB416E" w:rsidTr="001B0341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416E" w:rsidRPr="00FB416E" w:rsidTr="001B0341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416E" w:rsidRPr="00FB416E" w:rsidTr="001B0341">
        <w:trPr>
          <w:trHeight w:val="670"/>
        </w:trPr>
        <w:tc>
          <w:tcPr>
            <w:tcW w:w="1532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Дополнительный перечень отдельных видов товаров, работ, услуг, определенный федеральным государственным органом, органом управления государственным внебюджетным фондом Российской Федерации</w:t>
            </w:r>
          </w:p>
        </w:tc>
      </w:tr>
      <w:tr w:rsidR="00FB416E" w:rsidRPr="00FB416E" w:rsidTr="001B0341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B416E" w:rsidRPr="00FB416E" w:rsidTr="001B0341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B416E" w:rsidRPr="00FB416E" w:rsidTr="001B0341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16E" w:rsidRPr="00FB416E" w:rsidRDefault="00FB416E" w:rsidP="001B03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B416E" w:rsidRPr="00FB416E" w:rsidRDefault="00FB416E" w:rsidP="00FB416E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416E" w:rsidRPr="00FB416E" w:rsidRDefault="00FB416E" w:rsidP="00FB416E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FB416E" w:rsidRPr="00FB416E" w:rsidRDefault="00FB416E" w:rsidP="00FB416E">
      <w:pPr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416E" w:rsidRPr="00FB416E" w:rsidRDefault="00FB416E" w:rsidP="00FB416E">
      <w:pPr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416E" w:rsidRPr="00FB416E" w:rsidRDefault="00FB416E" w:rsidP="00FB416E">
      <w:pPr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416E" w:rsidRPr="00FB416E" w:rsidRDefault="00FB416E" w:rsidP="00FB416E">
      <w:pPr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416E" w:rsidRPr="00FB416E" w:rsidRDefault="00FB416E" w:rsidP="00FB416E">
      <w:pPr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416E" w:rsidRDefault="00FB416E" w:rsidP="00FB416E">
      <w:pPr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6215" w:rsidRPr="00FB416E" w:rsidRDefault="00726215" w:rsidP="00FB416E">
      <w:pPr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416E" w:rsidRPr="00FB416E" w:rsidRDefault="00FB416E" w:rsidP="00FB416E">
      <w:pPr>
        <w:pStyle w:val="a8"/>
        <w:ind w:firstLine="698"/>
        <w:jc w:val="right"/>
        <w:rPr>
          <w:color w:val="000000"/>
          <w:shd w:val="clear" w:color="auto" w:fill="FFFFFF"/>
        </w:rPr>
      </w:pPr>
      <w:r w:rsidRPr="00FB416E">
        <w:rPr>
          <w:rFonts w:eastAsia="Times New Roman"/>
          <w:color w:val="000000"/>
          <w:shd w:val="clear" w:color="auto" w:fill="FFFFFF"/>
        </w:rPr>
        <w:lastRenderedPageBreak/>
        <w:t>Приложение 2</w:t>
      </w:r>
      <w:r w:rsidRPr="00FB416E">
        <w:rPr>
          <w:rFonts w:eastAsia="Times New Roman"/>
          <w:color w:val="000000"/>
          <w:shd w:val="clear" w:color="auto" w:fill="FFFFFF"/>
        </w:rPr>
        <w:br/>
        <w:t xml:space="preserve">к правилам определения </w:t>
      </w:r>
      <w:r w:rsidRPr="00FB416E">
        <w:rPr>
          <w:color w:val="000000"/>
          <w:shd w:val="clear" w:color="auto" w:fill="FFFFFF"/>
        </w:rPr>
        <w:t xml:space="preserve">требований </w:t>
      </w:r>
    </w:p>
    <w:p w:rsidR="00FB416E" w:rsidRPr="00FB416E" w:rsidRDefault="00FB416E" w:rsidP="00FB416E">
      <w:pPr>
        <w:pStyle w:val="a8"/>
        <w:ind w:firstLine="698"/>
        <w:jc w:val="right"/>
        <w:rPr>
          <w:color w:val="000000"/>
          <w:shd w:val="clear" w:color="auto" w:fill="FFFFFF"/>
        </w:rPr>
      </w:pPr>
      <w:r w:rsidRPr="00FB416E">
        <w:rPr>
          <w:color w:val="000000"/>
          <w:shd w:val="clear" w:color="auto" w:fill="FFFFFF"/>
        </w:rPr>
        <w:t xml:space="preserve">к отдельным видам товаров, работ, услуг </w:t>
      </w:r>
    </w:p>
    <w:p w:rsidR="00FB416E" w:rsidRPr="00FB416E" w:rsidRDefault="00FB416E" w:rsidP="00FB416E">
      <w:pPr>
        <w:pStyle w:val="a8"/>
        <w:ind w:firstLine="698"/>
        <w:jc w:val="right"/>
        <w:rPr>
          <w:color w:val="000000"/>
          <w:shd w:val="clear" w:color="auto" w:fill="FFFFFF"/>
        </w:rPr>
      </w:pPr>
      <w:r w:rsidRPr="00FB416E">
        <w:rPr>
          <w:color w:val="000000"/>
          <w:shd w:val="clear" w:color="auto" w:fill="FFFFFF"/>
        </w:rPr>
        <w:t xml:space="preserve">(в том числе предельных цен товаров, работ, услуг), </w:t>
      </w:r>
    </w:p>
    <w:p w:rsidR="00FB416E" w:rsidRPr="00FB416E" w:rsidRDefault="00FB416E" w:rsidP="00726215">
      <w:pPr>
        <w:pStyle w:val="a8"/>
        <w:ind w:firstLine="698"/>
        <w:jc w:val="right"/>
        <w:rPr>
          <w:rFonts w:eastAsia="Times New Roman"/>
          <w:color w:val="000000"/>
          <w:shd w:val="clear" w:color="auto" w:fill="FFFFFF"/>
        </w:rPr>
      </w:pPr>
      <w:r w:rsidRPr="00FB416E">
        <w:rPr>
          <w:color w:val="000000"/>
          <w:shd w:val="clear" w:color="auto" w:fill="FFFFFF"/>
        </w:rPr>
        <w:t xml:space="preserve">закупаемых </w:t>
      </w:r>
      <w:r w:rsidR="00726215">
        <w:rPr>
          <w:color w:val="000000"/>
          <w:shd w:val="clear" w:color="auto" w:fill="FFFFFF"/>
        </w:rPr>
        <w:t>МО «Чуонинский наслег» и МКУ ФК «Арылах»</w:t>
      </w:r>
    </w:p>
    <w:p w:rsidR="00FB416E" w:rsidRPr="00FB416E" w:rsidRDefault="00FB416E" w:rsidP="00FB416E">
      <w:pPr>
        <w:pStyle w:val="a8"/>
        <w:ind w:firstLine="698"/>
        <w:jc w:val="both"/>
        <w:rPr>
          <w:rFonts w:eastAsia="Times New Roman"/>
          <w:color w:val="000000"/>
          <w:shd w:val="clear" w:color="auto" w:fill="FFFFFF"/>
        </w:rPr>
      </w:pPr>
    </w:p>
    <w:p w:rsidR="00FB416E" w:rsidRPr="00FB416E" w:rsidRDefault="00FB416E" w:rsidP="00FB416E">
      <w:pPr>
        <w:pStyle w:val="a8"/>
        <w:ind w:firstLine="698"/>
        <w:jc w:val="center"/>
        <w:rPr>
          <w:rFonts w:eastAsia="Times New Roman"/>
          <w:color w:val="000000"/>
          <w:shd w:val="clear" w:color="auto" w:fill="FFFFFF"/>
        </w:rPr>
      </w:pPr>
      <w:r w:rsidRPr="00FB416E">
        <w:rPr>
          <w:rFonts w:eastAsia="Times New Roman"/>
          <w:color w:val="000000"/>
          <w:shd w:val="clear" w:color="auto" w:fill="FFFFFF"/>
        </w:rPr>
        <w:t>Обязательный перечень</w:t>
      </w:r>
      <w:r w:rsidRPr="00FB416E">
        <w:rPr>
          <w:rFonts w:eastAsia="Times New Roman"/>
          <w:color w:val="000000"/>
          <w:shd w:val="clear" w:color="auto" w:fill="FFFFFF"/>
        </w:rPr>
        <w:br/>
        <w:t xml:space="preserve">отдельных видов товаров, работ, услуг, в отношении которых определяются требования к потребительским </w:t>
      </w:r>
    </w:p>
    <w:p w:rsidR="00FB416E" w:rsidRPr="00FB416E" w:rsidRDefault="00FB416E" w:rsidP="00FB416E">
      <w:pPr>
        <w:pStyle w:val="a8"/>
        <w:ind w:firstLine="698"/>
        <w:jc w:val="center"/>
        <w:rPr>
          <w:shd w:val="clear" w:color="auto" w:fill="FFFFFF"/>
        </w:rPr>
      </w:pPr>
      <w:r w:rsidRPr="00FB416E">
        <w:rPr>
          <w:rFonts w:eastAsia="Times New Roman"/>
          <w:color w:val="000000"/>
          <w:shd w:val="clear" w:color="auto" w:fill="FFFFFF"/>
        </w:rPr>
        <w:t>свойствам (в том числе качеству) и иным характеристикам (в том числе предельные цены товаров, работ, услуг)</w:t>
      </w:r>
    </w:p>
    <w:p w:rsidR="00FB416E" w:rsidRPr="00FB416E" w:rsidRDefault="00FB416E" w:rsidP="00FB416E">
      <w:pPr>
        <w:pStyle w:val="a8"/>
        <w:ind w:firstLine="720"/>
        <w:rPr>
          <w:shd w:val="clear" w:color="auto" w:fill="FFFFFF"/>
        </w:rPr>
      </w:pPr>
    </w:p>
    <w:p w:rsidR="00FB416E" w:rsidRPr="00FB416E" w:rsidRDefault="00FB416E" w:rsidP="00FB416E">
      <w:pPr>
        <w:pStyle w:val="a8"/>
        <w:ind w:firstLine="720"/>
        <w:rPr>
          <w:shd w:val="clear" w:color="auto" w:fill="FFFFFF"/>
        </w:rPr>
      </w:pPr>
    </w:p>
    <w:tbl>
      <w:tblPr>
        <w:tblW w:w="15398" w:type="dxa"/>
        <w:tblInd w:w="-2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691"/>
        <w:gridCol w:w="1219"/>
        <w:gridCol w:w="1979"/>
        <w:gridCol w:w="3193"/>
        <w:gridCol w:w="1134"/>
        <w:gridCol w:w="1276"/>
        <w:gridCol w:w="1984"/>
        <w:gridCol w:w="1985"/>
        <w:gridCol w:w="1701"/>
        <w:gridCol w:w="236"/>
      </w:tblGrid>
      <w:tr w:rsidR="00FB416E" w:rsidRPr="00FB416E" w:rsidTr="001B0341">
        <w:trPr>
          <w:gridAfter w:val="1"/>
          <w:wAfter w:w="236" w:type="dxa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B416E" w:rsidRPr="00FB416E" w:rsidRDefault="00FB416E" w:rsidP="001B0341">
            <w:pPr>
              <w:pStyle w:val="a8"/>
              <w:jc w:val="center"/>
              <w:rPr>
                <w:rFonts w:eastAsia="Times New Roman"/>
                <w:shd w:val="clear" w:color="auto" w:fill="FFFFFF"/>
              </w:rPr>
            </w:pPr>
            <w:r w:rsidRPr="00FB416E">
              <w:rPr>
                <w:rFonts w:eastAsia="Times New Roman"/>
                <w:shd w:val="clear" w:color="auto" w:fill="FFFFFF"/>
              </w:rPr>
              <w:t xml:space="preserve">№ </w:t>
            </w:r>
            <w:proofErr w:type="spellStart"/>
            <w:r w:rsidRPr="00FB416E">
              <w:rPr>
                <w:rFonts w:eastAsia="Times New Roman"/>
                <w:shd w:val="clear" w:color="auto" w:fill="FFFFFF"/>
              </w:rPr>
              <w:t>п</w:t>
            </w:r>
            <w:proofErr w:type="spellEnd"/>
            <w:r w:rsidRPr="00FB416E">
              <w:rPr>
                <w:rFonts w:eastAsia="Times New Roman"/>
                <w:shd w:val="clear" w:color="auto" w:fill="FFFFFF"/>
              </w:rPr>
              <w:t>/п.</w:t>
            </w:r>
          </w:p>
        </w:tc>
        <w:tc>
          <w:tcPr>
            <w:tcW w:w="121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B416E" w:rsidRPr="00FB416E" w:rsidRDefault="00FB416E" w:rsidP="001B0341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Код по ОКПД2</w:t>
            </w:r>
          </w:p>
        </w:tc>
        <w:tc>
          <w:tcPr>
            <w:tcW w:w="197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B416E" w:rsidRPr="00FB416E" w:rsidRDefault="00FB416E" w:rsidP="001B034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отдельных видов товаров, работ, услуг</w:t>
            </w:r>
          </w:p>
        </w:tc>
        <w:tc>
          <w:tcPr>
            <w:tcW w:w="112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Требования к качеству, потребительским свойствам и иным характеристикам </w:t>
            </w:r>
          </w:p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том числе предельные цены)</w:t>
            </w:r>
          </w:p>
        </w:tc>
      </w:tr>
      <w:tr w:rsidR="00FB416E" w:rsidRPr="00FB416E" w:rsidTr="001B0341">
        <w:trPr>
          <w:gridAfter w:val="1"/>
          <w:wAfter w:w="236" w:type="dxa"/>
        </w:trPr>
        <w:tc>
          <w:tcPr>
            <w:tcW w:w="691" w:type="dxa"/>
            <w:vMerge/>
            <w:tcBorders>
              <w:left w:val="single" w:sz="2" w:space="0" w:color="000000"/>
            </w:tcBorders>
          </w:tcPr>
          <w:p w:rsidR="00FB416E" w:rsidRPr="00FB416E" w:rsidRDefault="00FB416E" w:rsidP="001B0341">
            <w:pPr>
              <w:pStyle w:val="a8"/>
              <w:snapToGrid w:val="0"/>
              <w:rPr>
                <w:shd w:val="clear" w:color="auto" w:fill="FFFFFF"/>
              </w:rPr>
            </w:pPr>
          </w:p>
        </w:tc>
        <w:tc>
          <w:tcPr>
            <w:tcW w:w="1219" w:type="dxa"/>
            <w:vMerge/>
            <w:tcBorders>
              <w:left w:val="single" w:sz="2" w:space="0" w:color="000000"/>
            </w:tcBorders>
          </w:tcPr>
          <w:p w:rsidR="00FB416E" w:rsidRPr="00FB416E" w:rsidRDefault="00FB416E" w:rsidP="001B0341">
            <w:pPr>
              <w:pStyle w:val="a8"/>
              <w:snapToGrid w:val="0"/>
              <w:rPr>
                <w:shd w:val="clear" w:color="auto" w:fill="FFFFFF"/>
              </w:rPr>
            </w:pPr>
          </w:p>
        </w:tc>
        <w:tc>
          <w:tcPr>
            <w:tcW w:w="1979" w:type="dxa"/>
            <w:vMerge/>
            <w:tcBorders>
              <w:left w:val="single" w:sz="2" w:space="0" w:color="000000"/>
            </w:tcBorders>
          </w:tcPr>
          <w:p w:rsidR="00FB416E" w:rsidRPr="00FB416E" w:rsidRDefault="00FB416E" w:rsidP="001B0341">
            <w:pPr>
              <w:pStyle w:val="a8"/>
              <w:snapToGrid w:val="0"/>
              <w:rPr>
                <w:shd w:val="clear" w:color="auto" w:fill="FFFFFF"/>
              </w:rPr>
            </w:pPr>
          </w:p>
        </w:tc>
        <w:tc>
          <w:tcPr>
            <w:tcW w:w="3193" w:type="dxa"/>
            <w:vMerge w:val="restart"/>
            <w:tcBorders>
              <w:left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Наименование характеристики 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56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характеристики</w:t>
            </w:r>
          </w:p>
        </w:tc>
      </w:tr>
      <w:tr w:rsidR="00FB416E" w:rsidRPr="00FB416E" w:rsidTr="001B0341">
        <w:trPr>
          <w:gridAfter w:val="1"/>
          <w:wAfter w:w="236" w:type="dxa"/>
        </w:trPr>
        <w:tc>
          <w:tcPr>
            <w:tcW w:w="69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a8"/>
              <w:snapToGrid w:val="0"/>
              <w:rPr>
                <w:shd w:val="clear" w:color="auto" w:fill="FFFFFF"/>
              </w:rPr>
            </w:pPr>
          </w:p>
        </w:tc>
        <w:tc>
          <w:tcPr>
            <w:tcW w:w="121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a8"/>
              <w:snapToGrid w:val="0"/>
              <w:rPr>
                <w:shd w:val="clear" w:color="auto" w:fill="FFFFFF"/>
              </w:rPr>
            </w:pPr>
          </w:p>
        </w:tc>
        <w:tc>
          <w:tcPr>
            <w:tcW w:w="197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a8"/>
              <w:snapToGrid w:val="0"/>
              <w:rPr>
                <w:shd w:val="clear" w:color="auto" w:fill="FFFFFF"/>
              </w:rPr>
            </w:pPr>
          </w:p>
        </w:tc>
        <w:tc>
          <w:tcPr>
            <w:tcW w:w="31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a8"/>
              <w:snapToGri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Код </w:t>
            </w:r>
          </w:p>
          <w:p w:rsidR="00FB416E" w:rsidRPr="00FB416E" w:rsidRDefault="00FB416E" w:rsidP="001B034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 ОКЕИ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</w:t>
            </w:r>
            <w:proofErr w:type="spell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FB416E" w:rsidRPr="00FB416E" w:rsidRDefault="00FB416E" w:rsidP="001B0341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вание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726215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726215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руководителя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специалисты</w:t>
            </w:r>
          </w:p>
        </w:tc>
      </w:tr>
      <w:tr w:rsidR="00FB416E" w:rsidRPr="00FB416E" w:rsidTr="001B0341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FB416E" w:rsidRPr="00FB416E" w:rsidTr="001B0341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26.20.11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Машины вычислительные электронные цифровые портативные массой не более 10 кг для автоматической обработки данных 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(«лэптопы», «ноутбуки», «</w:t>
            </w:r>
            <w:proofErr w:type="spell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сабноутбуки</w:t>
            </w:r>
            <w:proofErr w:type="spell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Размер, тип экрана, вес, тип процессора, частота процессора, 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Wi</w:t>
            </w:r>
            <w:proofErr w:type="spell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Fi</w:t>
            </w:r>
            <w:proofErr w:type="spell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Bluetooth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поддержки 3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(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UMTS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тип видеоадаптера, время работы, операционная 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система, предустановленное   программное обеспечение, </w:t>
            </w:r>
            <w:proofErr w:type="gramEnd"/>
          </w:p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предельная цена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416E" w:rsidRPr="00FB416E" w:rsidTr="001B0341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26.20.15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 дл</w:t>
            </w:r>
            <w:proofErr w:type="gram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автоматической обработки данных:</w:t>
            </w:r>
          </w:p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запоминающие устройства, устройства ввода, устройства вывода.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(моноблок/системный блок и монитор), размер экрана/монитора, тип процессора, частота процессора, размер оперативной памяти,  объем накопителя, тип жесткого диска, оптический привод,</w:t>
            </w:r>
          </w:p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видеоадаптера, операционная система, предустановленное   программное обеспечение, </w:t>
            </w:r>
          </w:p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предельная цена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416E" w:rsidRPr="00FB416E" w:rsidTr="001B0341"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26.20.16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Устройства ввода/вывода данных содержащие (не содержащие)  в одном корпусе запоминающие устройства</w:t>
            </w:r>
          </w:p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Пояснения по товару: принтеры, сканеры, многофункциональные устройства (МФУ)</w:t>
            </w:r>
          </w:p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Метод печати (струйный/лазерный для принтера/ МФУ), разрешение сканирования (для сканера/МФУ),  цветность (цветной/черно-белый), максимальный формат,  скорость печати/сканирования, 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416E" w:rsidRPr="00FB416E" w:rsidTr="001B0341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26.30.11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Аппаратура</w:t>
            </w:r>
            <w:proofErr w:type="gram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передающая для радиосвязи, радиовещания и телевидения. Пояснения по товару:</w:t>
            </w:r>
          </w:p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телефоны мобильные</w:t>
            </w:r>
          </w:p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устройства (телефон/ смартфон) поддерживаемые стандарты, операционная система, время работы, метод управления (сенсорный/ кнопочный), количество 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SIM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–карт, наличие модулей и интерфейсов </w:t>
            </w:r>
            <w:proofErr w:type="gram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spellStart"/>
            <w:proofErr w:type="gram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Wi</w:t>
            </w:r>
            <w:proofErr w:type="spell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Fi</w:t>
            </w:r>
            <w:proofErr w:type="spell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Bluetooth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USB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GPS</w:t>
            </w: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стоимость годового владения оборудованием (включая договоры  технической поддержки, обслуживания, сервисные  договоры) из расчета на одного абонента (одну единицу трафика) в течение всего срока службы, </w:t>
            </w:r>
          </w:p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предельная цена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416E" w:rsidRPr="00FB416E" w:rsidTr="001B0341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29.10.24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Автомобили легковые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Мощность двигателя, комплектация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Лошадиная сила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более 200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416E" w:rsidRPr="00FB416E" w:rsidTr="001B0341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a8"/>
              <w:snapToGrid w:val="0"/>
              <w:rPr>
                <w:shd w:val="clear" w:color="auto" w:fill="FFFFFF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a8"/>
              <w:snapToGrid w:val="0"/>
              <w:rPr>
                <w:shd w:val="clear" w:color="auto" w:fill="FFFFFF"/>
              </w:rPr>
            </w:pP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a8"/>
              <w:snapToGrid w:val="0"/>
              <w:rPr>
                <w:shd w:val="clear" w:color="auto" w:fill="FFFFFF"/>
              </w:rPr>
            </w:pP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предельная цена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рубль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более 1,5 млн.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416E" w:rsidRPr="00FB416E" w:rsidTr="001B0341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tbl>
            <w:tblPr>
              <w:tblW w:w="1518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433"/>
              <w:gridCol w:w="6747"/>
            </w:tblGrid>
            <w:tr w:rsidR="00FB416E" w:rsidRPr="00FB416E" w:rsidTr="001B0341">
              <w:trPr>
                <w:trHeight w:val="376"/>
              </w:trPr>
              <w:tc>
                <w:tcPr>
                  <w:tcW w:w="1050" w:type="dxa"/>
                  <w:vMerge w:val="restart"/>
                  <w:shd w:val="clear" w:color="auto" w:fill="FFFFFF"/>
                </w:tcPr>
                <w:p w:rsidR="00FB416E" w:rsidRPr="00FB416E" w:rsidRDefault="00FB416E" w:rsidP="001B03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22272F"/>
                      <w:sz w:val="24"/>
                      <w:szCs w:val="24"/>
                    </w:rPr>
                  </w:pPr>
                  <w:r w:rsidRPr="00FB416E">
                    <w:rPr>
                      <w:rFonts w:ascii="Times New Roman" w:hAnsi="Times New Roman" w:cs="Times New Roman"/>
                      <w:color w:val="22272F"/>
                      <w:sz w:val="24"/>
                      <w:szCs w:val="24"/>
                    </w:rPr>
                    <w:t>29.10.30</w:t>
                  </w:r>
                </w:p>
              </w:tc>
              <w:tc>
                <w:tcPr>
                  <w:tcW w:w="840" w:type="dxa"/>
                  <w:vMerge w:val="restart"/>
                  <w:shd w:val="clear" w:color="auto" w:fill="FFFFFF"/>
                </w:tcPr>
                <w:p w:rsidR="00FB416E" w:rsidRPr="00FB416E" w:rsidRDefault="00FB416E" w:rsidP="001B0341">
                  <w:pPr>
                    <w:jc w:val="both"/>
                    <w:rPr>
                      <w:rFonts w:ascii="Times New Roman" w:hAnsi="Times New Roman" w:cs="Times New Roman"/>
                      <w:color w:val="22272F"/>
                      <w:sz w:val="24"/>
                      <w:szCs w:val="24"/>
                    </w:rPr>
                  </w:pPr>
                </w:p>
              </w:tc>
            </w:tr>
            <w:tr w:rsidR="00FB416E" w:rsidRPr="00FB416E" w:rsidTr="001B0341">
              <w:trPr>
                <w:trHeight w:val="517"/>
              </w:trPr>
              <w:tc>
                <w:tcPr>
                  <w:tcW w:w="8433" w:type="dxa"/>
                  <w:vMerge/>
                  <w:shd w:val="clear" w:color="auto" w:fill="FFFFFF"/>
                  <w:vAlign w:val="center"/>
                </w:tcPr>
                <w:p w:rsidR="00FB416E" w:rsidRPr="00FB416E" w:rsidRDefault="00FB416E" w:rsidP="001B0341">
                  <w:pPr>
                    <w:rPr>
                      <w:rFonts w:ascii="Times New Roman" w:hAnsi="Times New Roman" w:cs="Times New Roman"/>
                      <w:color w:val="22272F"/>
                      <w:sz w:val="24"/>
                      <w:szCs w:val="24"/>
                    </w:rPr>
                  </w:pPr>
                </w:p>
              </w:tc>
              <w:tc>
                <w:tcPr>
                  <w:tcW w:w="6747" w:type="dxa"/>
                  <w:vMerge/>
                  <w:shd w:val="clear" w:color="auto" w:fill="FFFFFF"/>
                  <w:vAlign w:val="center"/>
                </w:tcPr>
                <w:p w:rsidR="00FB416E" w:rsidRPr="00FB416E" w:rsidRDefault="00FB416E" w:rsidP="001B0341">
                  <w:pPr>
                    <w:rPr>
                      <w:rFonts w:ascii="Times New Roman" w:hAnsi="Times New Roman" w:cs="Times New Roman"/>
                      <w:color w:val="22272F"/>
                      <w:sz w:val="24"/>
                      <w:szCs w:val="24"/>
                    </w:rPr>
                  </w:pPr>
                </w:p>
              </w:tc>
            </w:tr>
          </w:tbl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Средства автотранспортные для перевозки 10 человек и более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Мощность двигателя, комплектация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416E" w:rsidRPr="00FB416E" w:rsidTr="001B0341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31.01.11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Мебель для сидения с металлическим каркасом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Материал каркаса (металл), обивочные материалы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 – кожа натуральная, возможные значения: искусственная кожа</w:t>
            </w:r>
            <w:proofErr w:type="gram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мебельный (искусственный) мех, искусственная замша (</w:t>
            </w:r>
            <w:proofErr w:type="spell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микрофибра</w:t>
            </w:r>
            <w:proofErr w:type="spell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ткань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 – искусственная замша (</w:t>
            </w:r>
            <w:proofErr w:type="spell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микрофибра</w:t>
            </w:r>
            <w:proofErr w:type="spell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возможные значения: ткань, нетканые материалы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 – искусственная замша (</w:t>
            </w:r>
            <w:proofErr w:type="spell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микрофибра</w:t>
            </w:r>
            <w:proofErr w:type="spell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 возможные значения: ткань, нетканые материалы</w:t>
            </w:r>
          </w:p>
        </w:tc>
      </w:tr>
      <w:tr w:rsidR="00FB416E" w:rsidRPr="00FB416E" w:rsidTr="001B0341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31.01.12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Мебель для сидения с деревянным каркасом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 каркаса (вид древесины)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</w:tr>
      <w:tr w:rsidR="00FB416E" w:rsidRPr="00FB416E" w:rsidTr="001B0341"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a8"/>
              <w:snapToGrid w:val="0"/>
              <w:rPr>
                <w:shd w:val="clear" w:color="auto" w:fill="FFFFFF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a8"/>
              <w:snapToGrid w:val="0"/>
              <w:rPr>
                <w:shd w:val="clear" w:color="auto" w:fill="FFFFFF"/>
              </w:rPr>
            </w:pP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a8"/>
              <w:snapToGrid w:val="0"/>
              <w:rPr>
                <w:shd w:val="clear" w:color="auto" w:fill="FFFFFF"/>
              </w:rPr>
            </w:pP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обивочные материалы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</w:t>
            </w:r>
            <w:proofErr w:type="spell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микрофибра</w:t>
            </w:r>
            <w:proofErr w:type="spell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ткань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 – искусственная замша (</w:t>
            </w:r>
            <w:proofErr w:type="spell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микрофибра</w:t>
            </w:r>
            <w:proofErr w:type="spell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возможные значения: ткань, нетканые материалы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 – искусственная замша (</w:t>
            </w:r>
            <w:proofErr w:type="spellStart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микрофибра</w:t>
            </w:r>
            <w:proofErr w:type="spellEnd"/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 возможные значения: ткань, нетканые материалы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16E" w:rsidRPr="00FB416E" w:rsidRDefault="00FB416E" w:rsidP="001B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6E" w:rsidRPr="00FB416E" w:rsidTr="001B0341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31.01.11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 (металл)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416E" w:rsidRPr="00FB416E" w:rsidTr="001B0341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31.01.12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 (вид древесины)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значение- древесина хвойных и мягко-лиственных пород: береза, лиственница, сосна, ель</w:t>
            </w:r>
          </w:p>
          <w:p w:rsidR="00FB416E" w:rsidRPr="00FB416E" w:rsidRDefault="00FB416E" w:rsidP="001B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B416E" w:rsidRPr="00FB416E" w:rsidRDefault="00FB416E" w:rsidP="00FB416E">
      <w:pPr>
        <w:pStyle w:val="a8"/>
        <w:rPr>
          <w:shd w:val="clear" w:color="auto" w:fill="FFFFFF"/>
        </w:rPr>
      </w:pPr>
    </w:p>
    <w:p w:rsidR="00DC71ED" w:rsidRPr="00FB416E" w:rsidRDefault="00DC71ED" w:rsidP="00DC71ED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C71ED" w:rsidRPr="00FB416E" w:rsidSect="00DC71ED">
          <w:pgSz w:w="16838" w:h="11906" w:orient="landscape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DC71ED" w:rsidRPr="00DC71ED" w:rsidRDefault="00DC71ED" w:rsidP="00DC71ED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71ED" w:rsidRPr="003152C6" w:rsidRDefault="00DC71ED" w:rsidP="00DC71ED">
      <w:pPr>
        <w:rPr>
          <w:sz w:val="28"/>
          <w:szCs w:val="28"/>
        </w:rPr>
        <w:sectPr w:rsidR="00DC71ED" w:rsidRPr="003152C6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C71ED" w:rsidRDefault="00DC71ED" w:rsidP="00DC71ED">
      <w:pPr>
        <w:rPr>
          <w:rFonts w:ascii="Times New Roman" w:hAnsi="Times New Roman" w:cs="Times New Roman"/>
          <w:b/>
          <w:sz w:val="28"/>
          <w:szCs w:val="28"/>
        </w:rPr>
      </w:pPr>
    </w:p>
    <w:p w:rsidR="00DF2AA7" w:rsidRPr="00FF40DD" w:rsidRDefault="00DF2AA7" w:rsidP="00DC7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F2AA7" w:rsidRPr="00FF40DD" w:rsidSect="00A34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90"/>
  <w:displayHorizontalDrawingGridEvery w:val="2"/>
  <w:characterSpacingControl w:val="doNotCompress"/>
  <w:compat>
    <w:useFELayout/>
  </w:compat>
  <w:rsids>
    <w:rsidRoot w:val="009D0CAB"/>
    <w:rsid w:val="00044E74"/>
    <w:rsid w:val="000641A6"/>
    <w:rsid w:val="0006785C"/>
    <w:rsid w:val="00074189"/>
    <w:rsid w:val="000B1B3A"/>
    <w:rsid w:val="0013112F"/>
    <w:rsid w:val="001324BB"/>
    <w:rsid w:val="001515AB"/>
    <w:rsid w:val="00164142"/>
    <w:rsid w:val="001B65B1"/>
    <w:rsid w:val="001C6D61"/>
    <w:rsid w:val="001E3489"/>
    <w:rsid w:val="002061F2"/>
    <w:rsid w:val="002163EC"/>
    <w:rsid w:val="00254EDB"/>
    <w:rsid w:val="00283485"/>
    <w:rsid w:val="002A463F"/>
    <w:rsid w:val="002B72A1"/>
    <w:rsid w:val="00310BD5"/>
    <w:rsid w:val="003121A2"/>
    <w:rsid w:val="00364F16"/>
    <w:rsid w:val="00383B93"/>
    <w:rsid w:val="003C1375"/>
    <w:rsid w:val="003E632E"/>
    <w:rsid w:val="00446134"/>
    <w:rsid w:val="00446158"/>
    <w:rsid w:val="004A53A5"/>
    <w:rsid w:val="004A7EF0"/>
    <w:rsid w:val="004E651B"/>
    <w:rsid w:val="00524014"/>
    <w:rsid w:val="00527DA6"/>
    <w:rsid w:val="00533111"/>
    <w:rsid w:val="00550086"/>
    <w:rsid w:val="00577C4F"/>
    <w:rsid w:val="006961D1"/>
    <w:rsid w:val="00726215"/>
    <w:rsid w:val="00737DC4"/>
    <w:rsid w:val="00781D96"/>
    <w:rsid w:val="00785278"/>
    <w:rsid w:val="007A2686"/>
    <w:rsid w:val="007E0CDF"/>
    <w:rsid w:val="00804FE1"/>
    <w:rsid w:val="008320BA"/>
    <w:rsid w:val="008351F7"/>
    <w:rsid w:val="00836227"/>
    <w:rsid w:val="00850F5B"/>
    <w:rsid w:val="008B1313"/>
    <w:rsid w:val="008B1D5D"/>
    <w:rsid w:val="009159D2"/>
    <w:rsid w:val="00954E9B"/>
    <w:rsid w:val="009552BF"/>
    <w:rsid w:val="00971ECF"/>
    <w:rsid w:val="00995C52"/>
    <w:rsid w:val="009A6519"/>
    <w:rsid w:val="009A7C1B"/>
    <w:rsid w:val="009C4DD5"/>
    <w:rsid w:val="009D0CAB"/>
    <w:rsid w:val="009E793D"/>
    <w:rsid w:val="00A25FC2"/>
    <w:rsid w:val="00A346F4"/>
    <w:rsid w:val="00A5390F"/>
    <w:rsid w:val="00A80966"/>
    <w:rsid w:val="00AC3CA1"/>
    <w:rsid w:val="00AC5AA8"/>
    <w:rsid w:val="00B53E33"/>
    <w:rsid w:val="00BC21E2"/>
    <w:rsid w:val="00CB6A48"/>
    <w:rsid w:val="00CD66C8"/>
    <w:rsid w:val="00CE6D68"/>
    <w:rsid w:val="00D90EE3"/>
    <w:rsid w:val="00DB405C"/>
    <w:rsid w:val="00DC71ED"/>
    <w:rsid w:val="00DD1646"/>
    <w:rsid w:val="00DF2AA7"/>
    <w:rsid w:val="00E2349F"/>
    <w:rsid w:val="00E35150"/>
    <w:rsid w:val="00E70AE8"/>
    <w:rsid w:val="00E84933"/>
    <w:rsid w:val="00E85497"/>
    <w:rsid w:val="00E859D9"/>
    <w:rsid w:val="00E90A73"/>
    <w:rsid w:val="00EA22FB"/>
    <w:rsid w:val="00EE025E"/>
    <w:rsid w:val="00F0478F"/>
    <w:rsid w:val="00F169EE"/>
    <w:rsid w:val="00F36E77"/>
    <w:rsid w:val="00F4037F"/>
    <w:rsid w:val="00F41D88"/>
    <w:rsid w:val="00F42D33"/>
    <w:rsid w:val="00F62D08"/>
    <w:rsid w:val="00F960ED"/>
    <w:rsid w:val="00FA06A7"/>
    <w:rsid w:val="00FB416E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C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DC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uiPriority w:val="99"/>
    <w:rsid w:val="00DC7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???????"/>
    <w:uiPriority w:val="99"/>
    <w:rsid w:val="00FB416E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ConsPlusNormal">
    <w:name w:val="ConsPlusNormal"/>
    <w:uiPriority w:val="99"/>
    <w:rsid w:val="00FB416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7E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16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55</cp:revision>
  <cp:lastPrinted>2021-08-12T07:27:00Z</cp:lastPrinted>
  <dcterms:created xsi:type="dcterms:W3CDTF">2020-09-18T00:40:00Z</dcterms:created>
  <dcterms:modified xsi:type="dcterms:W3CDTF">2021-08-12T07:43:00Z</dcterms:modified>
</cp:coreProperties>
</file>