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B6" w:rsidRPr="003205B6" w:rsidRDefault="003205B6" w:rsidP="00A12E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</w:t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8213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205B6" w:rsidRPr="003205B6" w:rsidRDefault="00916A11" w:rsidP="00916A1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постановлению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районной Администрации</w:t>
      </w:r>
      <w:r w:rsidRPr="0091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«__» ________ 2023 г. № ________</w:t>
      </w: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12EB3" w:rsidRDefault="00A12EB3" w:rsidP="003205B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МО «Мирнинский район» Республики Саха (Якутия)</w:t>
      </w:r>
    </w:p>
    <w:p w:rsidR="003205B6" w:rsidRPr="003205B6" w:rsidRDefault="003205B6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«Музейное дело»</w:t>
      </w:r>
    </w:p>
    <w:p w:rsidR="003205B6" w:rsidRPr="003205B6" w:rsidRDefault="00A12EB3" w:rsidP="0084077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</w:t>
      </w:r>
      <w:r w:rsidR="003205B6" w:rsidRPr="003205B6">
        <w:rPr>
          <w:rFonts w:ascii="Times New Roman" w:eastAsia="Times New Roman" w:hAnsi="Times New Roman" w:cs="Times New Roman"/>
          <w:b/>
          <w:bCs/>
          <w:sz w:val="32"/>
          <w:szCs w:val="32"/>
        </w:rPr>
        <w:t>а 2024-2028 годы</w:t>
      </w: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Default="003205B6" w:rsidP="00DC4E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Мирный, 2023 г.</w:t>
      </w:r>
    </w:p>
    <w:p w:rsidR="0028213D" w:rsidRPr="003205B6" w:rsidRDefault="0028213D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Музейное дело.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B6" w:rsidRPr="003205B6" w:rsidRDefault="003205B6" w:rsidP="00320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2024-2028 годы.</w:t>
            </w:r>
          </w:p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Координатор программ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 «Межпоселенческое управление культуры» муниципального образования «Мирнинский район»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</w:t>
            </w:r>
            <w:r w:rsid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FBD" w:rsidRDefault="003205B6" w:rsidP="00112F02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казенное учреждение «Межпоселенческое управление культуры» муниципального образования «Мирнинский район» Республики Саха (Якутия)</w:t>
            </w:r>
            <w:r w:rsidR="00ED1FBD"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муниципальный краеведческий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Культурно-спортивный комплекс АК «АЛРОСА» (ПАО)</w:t>
            </w:r>
            <w:r w:rsidRPr="00ED1F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историко-производственный музей.</w:t>
            </w:r>
          </w:p>
          <w:p w:rsidR="00ED1FBD" w:rsidRDefault="00ED1FBD" w:rsidP="00112F02">
            <w:pPr>
              <w:spacing w:before="240"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</w:t>
            </w:r>
            <w:r w:rsidR="00B2460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казенное учреждение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Мирнинское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районное управление образования» муниципального образования «Мирнинский район» Республики Саха (Якутия)</w:t>
            </w:r>
            <w:r w:rsidRPr="00ED1FB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:</w:t>
            </w:r>
          </w:p>
          <w:p w:rsidR="00ED1FBD" w:rsidRPr="00ED1FBD" w:rsidRDefault="00ED1FBD" w:rsidP="00112F02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музеи </w:t>
            </w:r>
            <w:r w:rsidR="00112F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 музейные уголки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средних общеобразовательных учреждениях.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916A11" w:rsidP="003205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Сохранение и развитие музейного дела (краеведческого музея) как части культурного наследия Мирнинского района Республики Саха (Якутия).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7654"/>
      </w:tblGrid>
      <w:tr w:rsidR="003205B6" w:rsidRPr="003205B6" w:rsidTr="003D2A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D6698A" w:rsidRDefault="00F56FFF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муниципального краеведческого музея </w:t>
            </w:r>
            <w:r w:rsidR="002A0FF5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выполнением функций по осуществлению научной, образовательной, воспитательной деятельности, организации содержательного досуга населения</w:t>
            </w:r>
            <w:r w:rsidR="00612C3B" w:rsidRPr="00D66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205B6" w:rsidRPr="00DA5043" w:rsidRDefault="003205B6" w:rsidP="003205B6">
            <w:pPr>
              <w:numPr>
                <w:ilvl w:val="0"/>
                <w:numId w:val="1"/>
              </w:numPr>
              <w:spacing w:after="0" w:line="240" w:lineRule="auto"/>
              <w:ind w:left="50"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музейного дела и сохранение исторического  наследия Мирнинского района.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835"/>
        <w:gridCol w:w="1418"/>
        <w:gridCol w:w="1275"/>
        <w:gridCol w:w="1276"/>
        <w:gridCol w:w="1276"/>
        <w:gridCol w:w="1417"/>
      </w:tblGrid>
      <w:tr w:rsidR="003205B6" w:rsidRPr="003205B6" w:rsidTr="0084077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 (руб.):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2028 год</w:t>
            </w: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72" w:rsidRDefault="00840772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государственный</w:t>
            </w:r>
          </w:p>
          <w:p w:rsidR="003205B6" w:rsidRPr="003205B6" w:rsidRDefault="003205B6" w:rsidP="008407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</w:t>
            </w:r>
            <w:r w:rsidR="008407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РС (Я)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3953315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375 000,00</w:t>
            </w:r>
          </w:p>
        </w:tc>
      </w:tr>
      <w:bookmarkEnd w:id="0"/>
      <w:tr w:rsidR="003205B6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B6" w:rsidRPr="003205B6" w:rsidRDefault="003205B6" w:rsidP="003205B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z w:val="27"/>
                <w:szCs w:val="27"/>
                <w:lang w:eastAsia="ru-RU"/>
              </w:rPr>
            </w:pPr>
          </w:p>
        </w:tc>
      </w:tr>
      <w:tr w:rsidR="006A67FE" w:rsidRPr="003205B6" w:rsidTr="0084077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7FE" w:rsidRPr="003205B6" w:rsidRDefault="006A67FE" w:rsidP="006A6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3205B6" w:rsidRDefault="006A67FE" w:rsidP="006A67F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05B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7FE" w:rsidRPr="006A67FE" w:rsidRDefault="006A67FE" w:rsidP="006A67F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6A67F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375 000,00</w:t>
            </w:r>
          </w:p>
        </w:tc>
      </w:tr>
    </w:tbl>
    <w:p w:rsidR="003205B6" w:rsidRPr="003205B6" w:rsidRDefault="003205B6" w:rsidP="003205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947"/>
        <w:gridCol w:w="7544"/>
      </w:tblGrid>
      <w:tr w:rsidR="003205B6" w:rsidRPr="003205B6" w:rsidTr="008407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5B6" w:rsidRPr="003205B6" w:rsidRDefault="003205B6" w:rsidP="003205B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5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величение численности посещаемости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6A67FE" w:rsidRPr="00955479" w:rsidRDefault="009E696A" w:rsidP="006A67FE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Пополнение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материально-технической базы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955479" w:rsidRPr="00955479" w:rsidRDefault="009E696A" w:rsidP="00955479">
            <w:pPr>
              <w:pStyle w:val="a4"/>
              <w:numPr>
                <w:ilvl w:val="0"/>
                <w:numId w:val="13"/>
              </w:numPr>
              <w:tabs>
                <w:tab w:val="left" w:pos="501"/>
              </w:tabs>
              <w:spacing w:after="0" w:line="240" w:lineRule="auto"/>
              <w:ind w:left="0" w:firstLine="141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Увеличение количества мероприятий в рамках</w:t>
            </w:r>
            <w:r w:rsidR="003205B6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экскурсионной и выставочно-экспозиционной деятельности музея</w:t>
            </w:r>
            <w:r w:rsidR="006A67FE" w:rsidRPr="0095547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5C502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686CF4" w:rsidRDefault="00686CF4" w:rsidP="00D4651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CF4" w:rsidRDefault="00686CF4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ХАРАКТЕРИСТИКА ТЕКУЩЕГО СОСТОЯНИЯ 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955479" w:rsidP="0095547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3205B6"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сферы социально-экономического развития</w:t>
      </w:r>
    </w:p>
    <w:p w:rsidR="006A67FE" w:rsidRDefault="006A67FE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МО «Мирнинский район» Республики Саха (Якутия) «Музейное дело» на 2024-2028 годы (далее именуется - программа) разработана в целях развития музейного дела в Мирнинском районе.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части 1 статьи 15.1. Федерального закона от 06.10.2003 №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 органы местного самоуправления муниципального района имеют право на создание муниципальных музеев.</w:t>
      </w:r>
    </w:p>
    <w:p w:rsid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являются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Они осуществляют широкий спектр социальных функций: образовательную, воспитательную, просветительную, досуговую.</w:t>
      </w:r>
    </w:p>
    <w:p w:rsidR="0028213D" w:rsidRPr="006A67FE" w:rsidRDefault="003205B6" w:rsidP="006A67FE">
      <w:pPr>
        <w:spacing w:after="0" w:line="24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на территории Мирнинского района действуют: 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школьные музеи при СОШ им. Р.В</w:t>
      </w:r>
      <w:r w:rsidR="00112F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Лонкунова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№ 9 (с.</w:t>
      </w:r>
      <w:r w:rsidR="00950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Тас-Юрях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), № 23 им. Г.А.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Кадзова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), № 26 (г. Мирный);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музейные уголки при СОШ № 1, 2, 7, 8, 12 (г. Мирный), № 5 (пос. </w:t>
      </w:r>
      <w:proofErr w:type="spellStart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Айхал</w:t>
      </w:r>
      <w:proofErr w:type="spellEnd"/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), № 24 (г. Удачный);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музей памяти переселенцев села Туой-Хая (с. Арылах);</w:t>
      </w:r>
    </w:p>
    <w:p w:rsidR="006A67FE" w:rsidRDefault="003205B6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7F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краеведческий музей МО «Мирнинский район»</w:t>
      </w:r>
      <w:r w:rsid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(г.Мирный)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5B6" w:rsidRPr="006A67FE" w:rsidRDefault="006A67FE" w:rsidP="0028213D">
      <w:pPr>
        <w:pStyle w:val="a4"/>
        <w:numPr>
          <w:ilvl w:val="0"/>
          <w:numId w:val="14"/>
        </w:numPr>
        <w:spacing w:after="0" w:line="240" w:lineRule="auto"/>
        <w:ind w:left="0" w:right="-113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05B6" w:rsidRPr="006A67FE">
        <w:rPr>
          <w:rFonts w:ascii="Times New Roman" w:eastAsia="Times New Roman" w:hAnsi="Times New Roman"/>
          <w:sz w:val="28"/>
          <w:szCs w:val="28"/>
          <w:lang w:eastAsia="ru-RU"/>
        </w:rPr>
        <w:t>сторико-производственный музей</w:t>
      </w:r>
      <w:r w:rsidR="0028213D" w:rsidRPr="006A67FE">
        <w:rPr>
          <w:rFonts w:ascii="Times New Roman" w:eastAsia="Times New Roman" w:hAnsi="Times New Roman"/>
          <w:sz w:val="28"/>
          <w:szCs w:val="28"/>
          <w:lang w:eastAsia="ru-RU"/>
        </w:rPr>
        <w:t xml:space="preserve"> АК «АЛРОСА» (ПАО) (г. Мирный).</w:t>
      </w:r>
    </w:p>
    <w:p w:rsidR="006A67FE" w:rsidRDefault="003205B6" w:rsidP="006A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образовательных учреждениях усилился интерес к школьному музееведению.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узеи образовательных учреждений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эффективное средство нравственного, патриотического и гражданского воспитания детей</w:t>
      </w:r>
      <w:r w:rsidR="009503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практической деятельности музеев, осуществлять взаимодействие с органами муниципалитета. Школьные музеи играют исключительно большое значение в учебно-воспитательной работе. Они способствуют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служат целям усовершенствования образовательного процесса средствами дополнительного образования.</w:t>
      </w:r>
    </w:p>
    <w:p w:rsidR="000D546C" w:rsidRDefault="003205B6" w:rsidP="000D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наследие Мирнинского района экспонируется, хранится 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краеведческом музее -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двухквартирном плановом доме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463E52" w:rsidRP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  <w:proofErr w:type="gramEnd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Ойунского</w:t>
      </w:r>
      <w:proofErr w:type="spellEnd"/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этого дома началось плановое строительство города Мирного. 18 октября 1990 года в нем открылся отдел краеведения историко-производственного музея ПНО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«Якуталмаз». В 20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году краеведческий отдел Историко-производственного музея АК «АЛРОСА» (ПАО) был передан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собственность.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после реэкспозиции был открыт для посетителей 3 июля 2015 года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сегодняшний день 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направлениям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0137028"/>
      <w:r w:rsidRPr="00783B35">
        <w:rPr>
          <w:rFonts w:ascii="Times New Roman" w:eastAsia="Times New Roman" w:hAnsi="Times New Roman" w:cs="Times New Roman"/>
          <w:sz w:val="28"/>
          <w:szCs w:val="28"/>
        </w:rPr>
        <w:t>научно-просветительская и культурно-образовательная деятельность; экспозиционно-выставочная работа;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B35">
        <w:rPr>
          <w:rFonts w:ascii="Times New Roman" w:eastAsia="Times New Roman" w:hAnsi="Times New Roman" w:cs="Times New Roman"/>
          <w:sz w:val="28"/>
          <w:szCs w:val="28"/>
        </w:rPr>
        <w:lastRenderedPageBreak/>
        <w:t>фондовая работа;</w:t>
      </w:r>
      <w:r w:rsidR="00783B35" w:rsidRPr="0078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6C" w:rsidRPr="00783B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3B35">
        <w:rPr>
          <w:rFonts w:ascii="Times New Roman" w:hAnsi="Times New Roman" w:cs="Times New Roman"/>
          <w:sz w:val="28"/>
          <w:szCs w:val="28"/>
        </w:rPr>
        <w:t>абота по расширению возможностей му</w:t>
      </w:r>
      <w:r w:rsidR="00FB67CA" w:rsidRPr="00783B35">
        <w:rPr>
          <w:rFonts w:ascii="Times New Roman" w:hAnsi="Times New Roman" w:cs="Times New Roman"/>
          <w:sz w:val="28"/>
          <w:szCs w:val="28"/>
        </w:rPr>
        <w:t xml:space="preserve">зея по привлечению различных </w:t>
      </w:r>
      <w:r w:rsidR="000D546C" w:rsidRPr="00783B35">
        <w:rPr>
          <w:rFonts w:ascii="Times New Roman" w:hAnsi="Times New Roman" w:cs="Times New Roman"/>
          <w:sz w:val="28"/>
          <w:szCs w:val="28"/>
        </w:rPr>
        <w:t>к</w:t>
      </w:r>
      <w:r w:rsidRPr="00783B35">
        <w:rPr>
          <w:rFonts w:ascii="Times New Roman" w:hAnsi="Times New Roman" w:cs="Times New Roman"/>
          <w:sz w:val="28"/>
          <w:szCs w:val="28"/>
        </w:rPr>
        <w:t>атегорий посетителей.</w:t>
      </w:r>
    </w:p>
    <w:bookmarkEnd w:id="1"/>
    <w:p w:rsidR="00E33DC7" w:rsidRDefault="000D546C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205B6" w:rsidRPr="00320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раеведение является одним из важнейших источников расширения знаний о родном крае, воспитания любви к нему, формирования гражданственности. Культурно-образовательная деятельность является важным компонентом музейной коммуникации и одним из ведущих направлений музейной работы. В музее она ведется по разным направлениям: экскурсионно-массовая работа, культурно-образовательные программы, выставочная деятельность.</w:t>
      </w:r>
    </w:p>
    <w:p w:rsidR="00E33DC7" w:rsidRDefault="003205B6" w:rsidP="00E33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музее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действует экспозиция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Мирнинского района, флора и фауна Западной Якутии, материальная и духовная культур</w:t>
      </w:r>
      <w:r w:rsid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якутов и эвенков</w:t>
      </w:r>
      <w:r w:rsid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экспозицию дополнили материалы по истории становления Республики Саха (Якутия), о ветеранах Великой Отечественной войны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и </w:t>
      </w:r>
      <w:r w:rsidR="00270B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руда, уголки русской культуры и </w:t>
      </w:r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«Наза</w:t>
      </w:r>
      <w:proofErr w:type="gramStart"/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д в СССР</w:t>
      </w:r>
      <w:proofErr w:type="gramEnd"/>
      <w:r w:rsidRPr="00DA504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46511" w:rsidRDefault="00D46511" w:rsidP="00D46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 тесно сотрудничает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реабилитационным центром для несовершеннолетних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Харысхал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центром дополнительного образования </w:t>
      </w:r>
      <w:proofErr w:type="gramStart"/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Мирный,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дошкольными образовательными </w:t>
      </w:r>
      <w:r w:rsidRPr="00783B35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учреждениями, общеобразовательными учреждениями города и района. Итогами такого сотрудничества стали традиционные мероприятия, которые проводятся на постоянной основе. Необходимо также отметить и работу с ветеранами тыла и труда, людьми пожилого возраста, для которых организовываются мероприятия.</w:t>
      </w:r>
    </w:p>
    <w:p w:rsidR="00D46511" w:rsidRPr="00EC1EFF" w:rsidRDefault="00D46511" w:rsidP="00D46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0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привлечения различных категорий посетителей со дня открытия музея ведется работа </w:t>
      </w:r>
      <w:r w:rsidRPr="005D3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кружков, </w:t>
      </w:r>
      <w:r w:rsidRPr="005D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историческая летопись значимых событий Мирнинского района, </w:t>
      </w:r>
      <w:r w:rsidRPr="005D3057">
        <w:rPr>
          <w:rFonts w:ascii="Times New Roman" w:hAnsi="Times New Roman" w:cs="Times New Roman"/>
          <w:sz w:val="28"/>
          <w:szCs w:val="28"/>
        </w:rPr>
        <w:t xml:space="preserve">проведение благотворительных акций по сбору предметов музейного </w:t>
      </w:r>
      <w:r w:rsidRPr="00EC1EFF">
        <w:rPr>
          <w:rFonts w:ascii="Times New Roman" w:hAnsi="Times New Roman" w:cs="Times New Roman"/>
          <w:sz w:val="28"/>
          <w:szCs w:val="28"/>
        </w:rPr>
        <w:t>значения.</w:t>
      </w:r>
    </w:p>
    <w:p w:rsidR="004F0391" w:rsidRDefault="00270B4D" w:rsidP="004F0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является завершающим в реализации муниципальной программы «Развитие музейного дела» на 2019-2023 годы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Посредством проведения мероприятий в рамках программы планир</w:t>
      </w:r>
      <w:r w:rsidR="00F32EE0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овалось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укрепить материально-техническую базу музея</w:t>
      </w:r>
      <w:r w:rsidR="00DA504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511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</w:t>
      </w:r>
      <w:r w:rsidR="00E33DC7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открылся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 Олонхо </w:t>
      </w:r>
      <w:proofErr w:type="gramStart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Мирном». Традиционные жилища </w:t>
      </w:r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алаган и </w:t>
      </w:r>
      <w:proofErr w:type="spellStart"/>
      <w:r w:rsidR="00707315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раса</w:t>
      </w:r>
      <w:proofErr w:type="spellEnd"/>
      <w:r w:rsidR="003205B6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продолжением экспозиции якутской культуры</w:t>
      </w:r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глядно </w:t>
      </w:r>
      <w:r w:rsidR="00E33DC7">
        <w:rPr>
          <w:rFonts w:ascii="Times New Roman" w:hAnsi="Times New Roman" w:cs="Times New Roman"/>
          <w:sz w:val="28"/>
          <w:szCs w:val="28"/>
        </w:rPr>
        <w:t>демонс</w:t>
      </w:r>
      <w:r w:rsidR="004F0391">
        <w:rPr>
          <w:rFonts w:ascii="Times New Roman" w:hAnsi="Times New Roman" w:cs="Times New Roman"/>
          <w:sz w:val="28"/>
          <w:szCs w:val="28"/>
        </w:rPr>
        <w:t>т</w:t>
      </w:r>
      <w:r w:rsidR="00E33DC7">
        <w:rPr>
          <w:rFonts w:ascii="Times New Roman" w:hAnsi="Times New Roman" w:cs="Times New Roman"/>
          <w:sz w:val="28"/>
          <w:szCs w:val="28"/>
        </w:rPr>
        <w:t>рируют</w:t>
      </w:r>
      <w:r w:rsidR="003205B6" w:rsidRPr="00E33DC7">
        <w:rPr>
          <w:rFonts w:ascii="Times New Roman" w:hAnsi="Times New Roman" w:cs="Times New Roman"/>
          <w:sz w:val="28"/>
          <w:szCs w:val="28"/>
        </w:rPr>
        <w:t xml:space="preserve"> посетителям старинный </w:t>
      </w:r>
      <w:r w:rsidR="003205B6" w:rsidRPr="00E33DC7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уклад жизни якутов. </w:t>
      </w:r>
      <w:proofErr w:type="spellStart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Этноцентр</w:t>
      </w:r>
      <w:proofErr w:type="spellEnd"/>
      <w:r w:rsidR="003205B6" w:rsidRPr="00E3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открытой творческой площадкой для мероприятий и местом притяжения для жителей и гостей Мирного.</w:t>
      </w:r>
    </w:p>
    <w:p w:rsidR="00707315" w:rsidRDefault="00E975DF" w:rsidP="00E97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05.07.2023 года 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музейный фонд насчитывает 3 536 единиц, в том числе основной фонд составляет 1 752 единицы, научно-вспомогательный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>1 784 единицы. Фонд библиотеки музея составляет 299 экземпляров. С 2020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E64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 внедрена Автоматизированная информационная музейная система 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КАМИС </w:t>
      </w:r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учетно-хранительская</w:t>
      </w:r>
      <w:proofErr w:type="spellEnd"/>
      <w:r w:rsidRPr="00ED1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деятельность),</w:t>
      </w:r>
      <w:r w:rsidRPr="005E6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обеспечивающая комплексное решение основных музейных задач: учет и хран</w:t>
      </w:r>
      <w:r w:rsidR="00D46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каталогизацию.</w:t>
      </w:r>
      <w:r w:rsidR="0070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музея приобрета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(напольные и настенные экспозиционные стенды и витрины, информационные напольные и настенные стойки, информационные киоски, экспозиционные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чучела птиц и зверей, офисная мебель, экскурсионное и экспозиционное оборудование).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5DF" w:rsidRPr="00EC1EFF" w:rsidRDefault="00707315" w:rsidP="00E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популяризации деятельности музея, то в этом направлении сделан большой шаг вперед, и это благодаря не только освещению деятельности музея в средствах массовой информации, но</w:t>
      </w:r>
      <w:r w:rsidR="00076AD3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присоединению к более масштабным проектам на государственном уровне. </w:t>
      </w:r>
      <w:r w:rsidR="00E975DF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 2018 года музей включен в проект </w:t>
      </w:r>
      <w:r w:rsidR="00E975DF" w:rsidRPr="00EC1EFF">
        <w:rPr>
          <w:rFonts w:ascii="Times New Roman" w:hAnsi="Times New Roman" w:cs="Times New Roman"/>
          <w:sz w:val="28"/>
          <w:szCs w:val="28"/>
        </w:rPr>
        <w:lastRenderedPageBreak/>
        <w:t>«Виртуальная Якутия», который является единым сайтом, включающий в себя 3</w:t>
      </w:r>
      <w:r w:rsidR="00E975DF" w:rsidRPr="00EC1EF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975DF" w:rsidRPr="00EC1EFF">
        <w:rPr>
          <w:rFonts w:ascii="Times New Roman" w:hAnsi="Times New Roman" w:cs="Times New Roman"/>
          <w:sz w:val="28"/>
          <w:szCs w:val="28"/>
        </w:rPr>
        <w:t xml:space="preserve">-туры по музеям и музейным комплексам Якутии. Виртуально посетить музей можно на сайте «Виртуальная Якутия» </w:t>
      </w:r>
      <w:r w:rsidR="00E975DF" w:rsidRPr="00EC1EFF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462227" w:rsidRPr="00EC1EFF">
        <w:fldChar w:fldCharType="begin"/>
      </w:r>
      <w:r w:rsidR="00E975DF" w:rsidRPr="00EC1EFF">
        <w:instrText>HYPERLINK "http://virtualyakutia.ru/" \t "_blank"</w:instrText>
      </w:r>
      <w:r w:rsidR="00462227" w:rsidRPr="00EC1EFF">
        <w:fldChar w:fldCharType="separate"/>
      </w:r>
      <w:r w:rsidR="00E975DF" w:rsidRPr="00EC1EFF">
        <w:rPr>
          <w:rFonts w:ascii="Times New Roman" w:hAnsi="Times New Roman" w:cs="Times New Roman"/>
          <w:sz w:val="28"/>
          <w:szCs w:val="28"/>
        </w:rPr>
        <w:t>virtualyakutia.ru</w:t>
      </w:r>
      <w:proofErr w:type="spellEnd"/>
      <w:r w:rsidR="00462227" w:rsidRPr="00EC1EFF">
        <w:fldChar w:fldCharType="end"/>
      </w:r>
      <w:r w:rsidR="00E975DF" w:rsidRPr="00EC1EFF">
        <w:rPr>
          <w:rFonts w:ascii="Times New Roman" w:hAnsi="Times New Roman" w:cs="Times New Roman"/>
          <w:sz w:val="28"/>
          <w:szCs w:val="28"/>
        </w:rPr>
        <w:t>).</w:t>
      </w:r>
      <w:r w:rsidR="00076AD3" w:rsidRPr="00EC1EFF">
        <w:rPr>
          <w:rFonts w:ascii="Times New Roman" w:hAnsi="Times New Roman" w:cs="Times New Roman"/>
          <w:sz w:val="28"/>
          <w:szCs w:val="28"/>
        </w:rPr>
        <w:t xml:space="preserve"> С 2020 года краеведческий музей начал работу в рамках федерального проекта «Пушкинская карта», чем не только вызывает интерес молодежи, но и позволяет дополнительно привлекать финансовые средства через оказание платных услуг населению. Работа в данном направлении должна быть продолжена в обязательном порядке, так как это отвечает современным реалиям и является эффективным инструментом для популяризации деятельности музея. </w:t>
      </w:r>
    </w:p>
    <w:p w:rsidR="00D46511" w:rsidRDefault="003205B6" w:rsidP="004F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Calibri" w:hAnsi="Times New Roman" w:cs="Times New Roman"/>
          <w:sz w:val="28"/>
          <w:szCs w:val="28"/>
          <w:lang w:eastAsia="ru-RU"/>
        </w:rPr>
        <w:t>По части научно-просветительской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культурно-образовательной деятельности</w:t>
      </w:r>
      <w:r w:rsidR="004F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музее</w:t>
      </w:r>
      <w:r w:rsidRPr="00320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проводятся следующие формы работ: экскурсии, консультации, беседы, диалоги, лекции, тематические мероприятия.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Рост экскурсионной и выставочно-экспозиционной деятельности музея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, сохранение численности посещаемости музея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также явля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>тся ожидаемы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</w:t>
      </w:r>
      <w:r w:rsidR="00BA7356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D46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действующей муниципальной программы.  </w:t>
      </w:r>
    </w:p>
    <w:p w:rsidR="00BA7356" w:rsidRPr="00EC1EFF" w:rsidRDefault="00D46511" w:rsidP="00BA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3DE">
        <w:rPr>
          <w:rFonts w:ascii="Times New Roman" w:hAnsi="Times New Roman" w:cs="Times New Roman"/>
          <w:sz w:val="28"/>
          <w:szCs w:val="28"/>
        </w:rPr>
        <w:t>С момента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DE">
        <w:rPr>
          <w:rFonts w:ascii="Times New Roman" w:hAnsi="Times New Roman" w:cs="Times New Roman"/>
          <w:sz w:val="28"/>
          <w:szCs w:val="28"/>
        </w:rPr>
        <w:t>музей посетило 8 609 человек</w:t>
      </w:r>
      <w:r w:rsidRPr="00EC1EFF">
        <w:rPr>
          <w:rFonts w:ascii="Times New Roman" w:hAnsi="Times New Roman" w:cs="Times New Roman"/>
          <w:sz w:val="28"/>
          <w:szCs w:val="28"/>
        </w:rPr>
        <w:t xml:space="preserve">. Однако этот показатель мог бы быть существенно больше, но сложная эпидемиологическая ситуация, связанная с распространением новой </w:t>
      </w:r>
      <w:proofErr w:type="spellStart"/>
      <w:r w:rsidRPr="00EC1E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C1EFF">
        <w:rPr>
          <w:rFonts w:ascii="Times New Roman" w:hAnsi="Times New Roman" w:cs="Times New Roman"/>
          <w:sz w:val="28"/>
          <w:szCs w:val="28"/>
        </w:rPr>
        <w:t xml:space="preserve"> инфекции (COVID-19) в 2020-2022 годах, негативно сказалась на работе музея –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 </w:t>
      </w:r>
      <w:r w:rsidRPr="00EC1EFF">
        <w:rPr>
          <w:rFonts w:ascii="Times New Roman" w:hAnsi="Times New Roman" w:cs="Times New Roman"/>
          <w:sz w:val="28"/>
          <w:szCs w:val="28"/>
        </w:rPr>
        <w:t xml:space="preserve">экскурсии и иные </w:t>
      </w:r>
      <w:r w:rsidR="00BA7356" w:rsidRPr="00EC1EFF">
        <w:rPr>
          <w:rFonts w:ascii="Times New Roman" w:hAnsi="Times New Roman" w:cs="Times New Roman"/>
          <w:sz w:val="28"/>
          <w:szCs w:val="28"/>
        </w:rPr>
        <w:t xml:space="preserve">массовые </w:t>
      </w:r>
      <w:r w:rsidRPr="00EC1EFF">
        <w:rPr>
          <w:rFonts w:ascii="Times New Roman" w:hAnsi="Times New Roman" w:cs="Times New Roman"/>
          <w:sz w:val="28"/>
          <w:szCs w:val="28"/>
        </w:rPr>
        <w:t xml:space="preserve">мероприятия оказались под запретом. Однако частично мероприятия удалось провести в заочной форме. </w:t>
      </w:r>
      <w:r w:rsidR="00BA7356" w:rsidRPr="00EC1EFF">
        <w:rPr>
          <w:rFonts w:ascii="Times New Roman" w:hAnsi="Times New Roman" w:cs="Times New Roman"/>
          <w:sz w:val="28"/>
          <w:szCs w:val="28"/>
        </w:rPr>
        <w:t>Таким образом, в настоящее время есть необходимость не только сохранить, но и увеличить численность пос</w:t>
      </w:r>
      <w:r w:rsidR="00707315" w:rsidRPr="00EC1EFF">
        <w:rPr>
          <w:rFonts w:ascii="Times New Roman" w:hAnsi="Times New Roman" w:cs="Times New Roman"/>
          <w:sz w:val="28"/>
          <w:szCs w:val="28"/>
        </w:rPr>
        <w:t xml:space="preserve">ещаемости краеведческого музея, тем самым развивая организацию содержательного досуга для граждан, а также способствуя патриотическому воспитанию подрастающего поколения. </w:t>
      </w:r>
    </w:p>
    <w:p w:rsidR="00A21869" w:rsidRDefault="00A2186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A9" w:rsidRDefault="00A257A9" w:rsidP="00A257A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Посещаемость муниципального краеведческого музея гостями и</w:t>
      </w:r>
      <w:r w:rsidRPr="00A25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жителями Мирнинского района</w:t>
      </w:r>
    </w:p>
    <w:p w:rsidR="006013DE" w:rsidRDefault="006013D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A9" w:rsidRDefault="00A257A9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3275" cy="3444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C5E" w:rsidRDefault="00F44C5E" w:rsidP="0060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043" w:rsidRDefault="00DA5043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A9" w:rsidRP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9"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 музея</w:t>
      </w:r>
    </w:p>
    <w:p w:rsidR="00A257A9" w:rsidRDefault="00A257A9" w:rsidP="00A25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ook w:val="04A0"/>
      </w:tblPr>
      <w:tblGrid>
        <w:gridCol w:w="675"/>
        <w:gridCol w:w="3828"/>
        <w:gridCol w:w="1406"/>
        <w:gridCol w:w="1429"/>
        <w:gridCol w:w="1559"/>
        <w:gridCol w:w="1276"/>
      </w:tblGrid>
      <w:tr w:rsidR="00987E49" w:rsidRPr="00987E49" w:rsidTr="00987E49">
        <w:tc>
          <w:tcPr>
            <w:tcW w:w="675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8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0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2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987E49" w:rsidRPr="00987E49" w:rsidTr="00987E49">
        <w:tc>
          <w:tcPr>
            <w:tcW w:w="675" w:type="dxa"/>
            <w:vMerge w:val="restart"/>
            <w:vAlign w:val="center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</w:t>
            </w:r>
            <w:r w:rsidRPr="00987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2 069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2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140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559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  <w:tc>
          <w:tcPr>
            <w:tcW w:w="1276" w:type="dxa"/>
          </w:tcPr>
          <w:p w:rsidR="00987E49" w:rsidRPr="00987E49" w:rsidRDefault="00987E49" w:rsidP="00987E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1 015</w:t>
            </w:r>
          </w:p>
        </w:tc>
      </w:tr>
      <w:tr w:rsidR="00987E49" w:rsidRPr="00987E49" w:rsidTr="00987E49">
        <w:tc>
          <w:tcPr>
            <w:tcW w:w="675" w:type="dxa"/>
            <w:vMerge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87E49" w:rsidRPr="00987E49" w:rsidRDefault="00987E49" w:rsidP="00987E4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экскурсий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8" w:type="dxa"/>
          </w:tcPr>
          <w:p w:rsidR="00987E49" w:rsidRPr="00987E49" w:rsidRDefault="00987E49" w:rsidP="00987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Количество экспедиций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Пополнение общего фонда (основной, научно-вспомогательный)</w:t>
            </w:r>
          </w:p>
        </w:tc>
        <w:tc>
          <w:tcPr>
            <w:tcW w:w="1406" w:type="dxa"/>
          </w:tcPr>
          <w:p w:rsidR="00987E49" w:rsidRPr="00987E49" w:rsidRDefault="00987E49" w:rsidP="00392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  <w:p w:rsidR="00987E49" w:rsidRPr="00F44C5E" w:rsidRDefault="00987E49" w:rsidP="00A25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C5E">
              <w:rPr>
                <w:rFonts w:ascii="Times New Roman" w:hAnsi="Times New Roman" w:cs="Times New Roman"/>
                <w:sz w:val="16"/>
                <w:szCs w:val="16"/>
              </w:rPr>
              <w:t>(от 2019 года – 2 209 ед.хр.)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696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3 536</w:t>
            </w:r>
          </w:p>
        </w:tc>
      </w:tr>
      <w:tr w:rsidR="00987E49" w:rsidRPr="00987E49" w:rsidTr="00987E49">
        <w:tc>
          <w:tcPr>
            <w:tcW w:w="675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8" w:type="dxa"/>
          </w:tcPr>
          <w:p w:rsidR="00987E49" w:rsidRPr="00987E49" w:rsidRDefault="00987E49" w:rsidP="00BA7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 xml:space="preserve">Экспозиционная и выставочная работа </w:t>
            </w:r>
          </w:p>
        </w:tc>
        <w:tc>
          <w:tcPr>
            <w:tcW w:w="140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987E49" w:rsidRPr="00987E49" w:rsidRDefault="00987E49" w:rsidP="00A25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E4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BA7356" w:rsidRDefault="00BA7356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28F9" w:rsidRPr="00076AD3" w:rsidRDefault="004F2C8F" w:rsidP="00312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D3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музея направлена на создание положительного имиджа музея посредством освещения в </w:t>
      </w:r>
      <w:r w:rsidR="00427129" w:rsidRPr="00076AD3">
        <w:rPr>
          <w:rFonts w:ascii="Times New Roman" w:hAnsi="Times New Roman" w:cs="Times New Roman"/>
          <w:sz w:val="28"/>
          <w:szCs w:val="28"/>
        </w:rPr>
        <w:t>средствах массовой информации и социальных сетях. М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атериалы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и исторического характера размещаются на музейной </w:t>
      </w:r>
      <w:r w:rsidRPr="00076A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странице </w:t>
      </w:r>
      <w:r w:rsidRPr="00076AD3">
        <w:rPr>
          <w:rFonts w:ascii="Times New Roman" w:hAnsi="Times New Roman" w:cs="Times New Roman"/>
          <w:sz w:val="28"/>
          <w:szCs w:val="28"/>
        </w:rPr>
        <w:t>ВКонтакте, на сайте района, общественно-политической газете «Мирнинский рабочий», медиакомпании «Алмазный край». Для дальнейшего продвижения музея и большего привлечения посетителей изгот</w:t>
      </w:r>
      <w:r w:rsidR="00707315" w:rsidRPr="00076AD3">
        <w:rPr>
          <w:rFonts w:ascii="Times New Roman" w:hAnsi="Times New Roman" w:cs="Times New Roman"/>
          <w:sz w:val="28"/>
          <w:szCs w:val="28"/>
        </w:rPr>
        <w:t xml:space="preserve">авливаются и распространяются </w:t>
      </w:r>
      <w:r w:rsidRPr="00076AD3">
        <w:rPr>
          <w:rFonts w:ascii="Times New Roman" w:hAnsi="Times New Roman" w:cs="Times New Roman"/>
          <w:sz w:val="28"/>
          <w:szCs w:val="28"/>
        </w:rPr>
        <w:t>печатные, рекламные и презентационные материалы</w:t>
      </w:r>
      <w:r w:rsidR="00427129" w:rsidRPr="00076AD3">
        <w:rPr>
          <w:rFonts w:ascii="Times New Roman" w:hAnsi="Times New Roman" w:cs="Times New Roman"/>
          <w:sz w:val="28"/>
          <w:szCs w:val="28"/>
        </w:rPr>
        <w:t>.</w:t>
      </w:r>
    </w:p>
    <w:p w:rsidR="00303311" w:rsidRPr="00EC1EFF" w:rsidRDefault="00427129" w:rsidP="00303311">
      <w:pPr>
        <w:pStyle w:val="a4"/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AD3">
        <w:rPr>
          <w:rFonts w:ascii="Times New Roman" w:eastAsia="Times New Roman" w:hAnsi="Times New Roman"/>
          <w:sz w:val="28"/>
          <w:szCs w:val="28"/>
          <w:lang w:eastAsia="ru-RU"/>
        </w:rPr>
        <w:t>Исходя из вышеприведенного анализа, можно сделать вывод, что м</w:t>
      </w:r>
      <w:r w:rsidRPr="00076AD3">
        <w:rPr>
          <w:rFonts w:ascii="Times New Roman" w:hAnsi="Times New Roman"/>
          <w:sz w:val="28"/>
          <w:szCs w:val="28"/>
        </w:rPr>
        <w:t xml:space="preserve">униципальный краеведческий музей является </w:t>
      </w:r>
      <w:r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пространством, </w:t>
      </w:r>
      <w:r w:rsidR="003128F9" w:rsidRPr="00076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целью которого является </w:t>
      </w:r>
      <w:r w:rsidR="003128F9" w:rsidRPr="00076AD3">
        <w:rPr>
          <w:rStyle w:val="fontstyle01"/>
          <w:color w:val="auto"/>
          <w:sz w:val="28"/>
          <w:szCs w:val="28"/>
        </w:rPr>
        <w:t>сохранение культурного наследия: это научно-исследовательский и культурно-просветительский центр, объединяющий не только музейных специалистов традиционных направлений, но и представителей инновационных научных областей; развитие музейной деятельности отражает перенос внимания на работу с массовым зрителем, причем не только просветительского, но и развлекательного характера.  Досуг, опирающийся на понимание и присвоение ценностей культурного наследия, открывает перспективы для роста общего духовно-нравственного, культурного уровня населения</w:t>
      </w:r>
      <w:r w:rsidR="00303311" w:rsidRPr="00076AD3">
        <w:rPr>
          <w:rStyle w:val="fontstyle01"/>
          <w:color w:val="auto"/>
          <w:sz w:val="28"/>
          <w:szCs w:val="28"/>
        </w:rPr>
        <w:t xml:space="preserve">. </w:t>
      </w:r>
      <w:r w:rsidR="00303311" w:rsidRPr="00076AD3">
        <w:rPr>
          <w:rFonts w:ascii="Times New Roman" w:hAnsi="Times New Roman"/>
          <w:spacing w:val="-6"/>
          <w:sz w:val="28"/>
          <w:szCs w:val="28"/>
        </w:rPr>
        <w:t xml:space="preserve">Реализация </w:t>
      </w:r>
      <w:r w:rsidR="00303311" w:rsidRPr="00076AD3">
        <w:rPr>
          <w:rFonts w:ascii="Times New Roman" w:eastAsia="Times New Roman" w:hAnsi="Times New Roman"/>
          <w:sz w:val="28"/>
          <w:szCs w:val="28"/>
          <w:lang w:eastAsia="ru-RU"/>
        </w:rPr>
        <w:t>действующей муниципальной программы МО «Мирнинский район» РС (Я) «Развитие музейного дела» на 2019-2023 годы показывает ее эффективность</w:t>
      </w:r>
      <w:r w:rsidR="00303311" w:rsidRPr="00EC1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принятие </w:t>
      </w:r>
      <w:r w:rsidR="002D2E1E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настоящей программы на последующие пять лет позволит </w:t>
      </w:r>
      <w:r w:rsidR="009016A4" w:rsidRPr="00EC1E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музейное дело в целом и сохранить историческое наследие Мирнинского района, экспонируемое сегодня в краеведческом музее, который в свою очередь может стать не только популярным местом посещения, но и одним из стимулов развития территории. </w:t>
      </w:r>
    </w:p>
    <w:p w:rsidR="00427129" w:rsidRPr="00EC1EFF" w:rsidRDefault="00427129" w:rsidP="00405182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5B6" w:rsidRPr="009016A4" w:rsidRDefault="004F2C8F" w:rsidP="004F2C8F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1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3205B6" w:rsidRPr="009016A4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имеющейся проблемы</w:t>
      </w:r>
    </w:p>
    <w:p w:rsidR="003205B6" w:rsidRPr="009016A4" w:rsidRDefault="003205B6" w:rsidP="003205B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DC4" w:rsidRPr="009016A4" w:rsidRDefault="00405182" w:rsidP="00FE5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МО «Мирнинский район» Республики Саха (Якутия) 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узейно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</w:t>
      </w:r>
      <w:r w:rsidR="00DA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охватывает все виды деятельности музейного дела: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t xml:space="preserve">научно-просветительская и культурно-образовательная деятельность, </w:t>
      </w:r>
      <w:r w:rsidRPr="009016A4">
        <w:rPr>
          <w:rFonts w:ascii="Times New Roman" w:eastAsia="Times New Roman" w:hAnsi="Times New Roman" w:cs="Times New Roman"/>
          <w:sz w:val="28"/>
          <w:szCs w:val="28"/>
        </w:rPr>
        <w:lastRenderedPageBreak/>
        <w:t>экспозиционно-выставочная работа, фондовая работа, р</w:t>
      </w:r>
      <w:r w:rsidRPr="009016A4">
        <w:rPr>
          <w:rFonts w:ascii="Times New Roman" w:hAnsi="Times New Roman" w:cs="Times New Roman"/>
          <w:sz w:val="28"/>
          <w:szCs w:val="28"/>
        </w:rPr>
        <w:t xml:space="preserve">абота по расширению возможностей музея по привлечению различных категорий посетителей. </w:t>
      </w:r>
      <w:r w:rsidRPr="0090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программы направлены на сохранение и развитие музейного дела в Мирнинском районе.</w:t>
      </w:r>
    </w:p>
    <w:p w:rsidR="009016A4" w:rsidRPr="00EC1EFF" w:rsidRDefault="00FE5DC4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Проведя анализ сферы музейного дела в Мирнинском районе и, н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положительные результаты работы прошлых лет, перед муниципальным краеведческим музеем </w:t>
      </w:r>
      <w:r w:rsidR="00E8708B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 w:rsidR="00405182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="009016A4"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проблем. </w:t>
      </w:r>
    </w:p>
    <w:p w:rsidR="00F3021A" w:rsidRPr="00D6698A" w:rsidRDefault="00515940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краеведческий музей распола</w:t>
      </w:r>
      <w:r w:rsidRP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 в первом двухквартирном плановом доме,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является объектом культурного наследия регионального значения и имеет без преувеличения огромную ценность как памятник истории Мирнинского района. Дом</w:t>
      </w:r>
      <w:r w:rsidRPr="0032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сдан в эксплуатацию 1 мая 1957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вполне ожидаемо, что сегодня </w:t>
      </w:r>
      <w:r w:rsidR="009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здание совершенно не соответствует техническим требованиям, предъявляемым к нежилым помещениям (дом благоустроен лишь частично, имеется центральное отопление, водоснабжение и канализация отсутствуют). В долгосрочной перспективе возможно рассматривать вопрос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(реставрации) объекта культурного наследия и создания на его базе нового места притяжения для гостей и жителей района (как вариант – первый плановый дом города Мирного, представленный в первоначальном виде, демонстриру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быт и уклад того времени). Для краеведческого музея нужно здание или приспособленную часть в каком-либо здании, отвечающее современным требованиям </w:t>
      </w:r>
      <w:r w:rsidR="006261CF" w:rsidRPr="009016A4">
        <w:rPr>
          <w:rFonts w:ascii="Times New Roman" w:hAnsi="Times New Roman"/>
          <w:sz w:val="28"/>
          <w:szCs w:val="28"/>
        </w:rPr>
        <w:t>материально-технической обеспеченности и оснащенности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именно сейчас необходи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предпринять исчерпывающие меры для сохранения имеющегося фонда, а также его постепенного пополнения для организации новых эксп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озиций и выставок.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2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этого </w:t>
      </w:r>
      <w:r w:rsidR="006261CF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путем реализации мероприяти</w:t>
      </w:r>
      <w:r w:rsidR="00F3021A" w:rsidRP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рамках настоящей программы: </w:t>
      </w:r>
      <w:r w:rsidR="00F3021A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фондовой и экспозиционной работы </w:t>
      </w:r>
      <w:r w:rsidR="00845234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помощью АИС «КАМИС»), приобретение оборудования, экспонатов для развития и укрепления материально-технической базы музея.</w:t>
      </w:r>
    </w:p>
    <w:p w:rsidR="009016A4" w:rsidRDefault="006261CF" w:rsidP="00E8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отмечено выше, количество посещений краеведческого музея с 2020 года резко сократилось по объективным причинам</w:t>
      </w:r>
      <w:r w:rsidR="00260081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1711 человек в 2019 году до 958 человек в 2022 году)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22D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остается достаточно серьезной проблемой, ведь в настоящее время предлагается большое количество альтернатив проведения досуга и масса иных источников получения информации. На сегодня муниципальный краеведческий музей отказывается от узкой</w:t>
      </w:r>
      <w:r w:rsidR="0082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музея в консервативном представлении и внедряет новые формы работы. Это</w:t>
      </w:r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привычных экскурсий в стенах музея обзорные экскурсии по городу, выездные экспозиции, </w:t>
      </w:r>
      <w:proofErr w:type="spellStart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квесты</w:t>
      </w:r>
      <w:proofErr w:type="spellEnd"/>
      <w:r w:rsidR="00F3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 молодежи, мастер-классы для всех желающих. Для этого предусмотрены мероприятия по обучению специалистов, прохождению</w:t>
      </w:r>
      <w:r w:rsidR="00845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повышения квалификации.</w:t>
      </w:r>
    </w:p>
    <w:p w:rsidR="00A55679" w:rsidRDefault="00845234" w:rsidP="00A556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9">
        <w:rPr>
          <w:rFonts w:ascii="Times New Roman" w:hAnsi="Times New Roman"/>
          <w:sz w:val="28"/>
          <w:szCs w:val="28"/>
        </w:rPr>
        <w:t xml:space="preserve">Благодаря сотрудничеству краеведческого музея с различными </w:t>
      </w:r>
      <w:proofErr w:type="gramStart"/>
      <w:r w:rsidRPr="00A55679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A55679">
        <w:rPr>
          <w:rFonts w:ascii="Times New Roman" w:hAnsi="Times New Roman"/>
          <w:sz w:val="28"/>
          <w:szCs w:val="28"/>
        </w:rPr>
        <w:t xml:space="preserve"> возможно сохранить количество экскурсий для организованных групп</w:t>
      </w:r>
      <w:r w:rsidR="00515D26" w:rsidRPr="00A55679">
        <w:rPr>
          <w:rFonts w:ascii="Times New Roman" w:hAnsi="Times New Roman"/>
          <w:sz w:val="28"/>
          <w:szCs w:val="28"/>
        </w:rPr>
        <w:t xml:space="preserve"> на определенном уровне</w:t>
      </w:r>
      <w:r w:rsidRPr="00A55679">
        <w:rPr>
          <w:rFonts w:ascii="Times New Roman" w:hAnsi="Times New Roman"/>
          <w:sz w:val="28"/>
          <w:szCs w:val="28"/>
        </w:rPr>
        <w:t xml:space="preserve">, но развить неподдельный интерес к маленькому музею в небольшом городе уже гораздо сложнее. </w:t>
      </w:r>
      <w:r w:rsidR="00515D26" w:rsidRPr="00A55679">
        <w:rPr>
          <w:rFonts w:ascii="Times New Roman" w:hAnsi="Times New Roman"/>
          <w:sz w:val="28"/>
          <w:szCs w:val="28"/>
        </w:rPr>
        <w:t xml:space="preserve">Эта проблема всегда актуальна даже для крупных музеев. </w:t>
      </w:r>
      <w:r w:rsidRPr="00A55679">
        <w:rPr>
          <w:rFonts w:ascii="Times New Roman" w:hAnsi="Times New Roman"/>
          <w:sz w:val="28"/>
          <w:szCs w:val="28"/>
        </w:rPr>
        <w:t xml:space="preserve">Нельзя отрицать тот факт, что жители Мирнинского района – достаточно искушенные потребители услуг в сфере </w:t>
      </w:r>
      <w:r w:rsidR="00515D26" w:rsidRPr="00A55679">
        <w:rPr>
          <w:rFonts w:ascii="Times New Roman" w:hAnsi="Times New Roman"/>
          <w:sz w:val="28"/>
          <w:szCs w:val="28"/>
        </w:rPr>
        <w:t xml:space="preserve">культуры и искусств, а еще нужно произвести незабываемое впечатление и на гостей алмазной столицы. Внедрение современных </w:t>
      </w:r>
      <w:proofErr w:type="gramStart"/>
      <w:r w:rsidR="00515D26" w:rsidRPr="00A55679">
        <w:rPr>
          <w:rFonts w:ascii="Times New Roman" w:hAnsi="Times New Roman"/>
          <w:sz w:val="28"/>
          <w:szCs w:val="28"/>
        </w:rPr>
        <w:t>технологий</w:t>
      </w:r>
      <w:proofErr w:type="gramEnd"/>
      <w:r w:rsidR="00515D26" w:rsidRPr="00A55679">
        <w:rPr>
          <w:rFonts w:ascii="Times New Roman" w:hAnsi="Times New Roman"/>
          <w:sz w:val="28"/>
          <w:szCs w:val="28"/>
        </w:rPr>
        <w:t xml:space="preserve"> в том числе способствует привлечению </w:t>
      </w:r>
      <w:r w:rsidR="00515D26" w:rsidRPr="00A55679">
        <w:rPr>
          <w:rFonts w:ascii="Times New Roman" w:hAnsi="Times New Roman"/>
          <w:sz w:val="28"/>
          <w:szCs w:val="28"/>
        </w:rPr>
        <w:lastRenderedPageBreak/>
        <w:t xml:space="preserve">посетителей – </w:t>
      </w:r>
      <w:proofErr w:type="spellStart"/>
      <w:r w:rsidR="00515D26" w:rsidRPr="00A55679">
        <w:rPr>
          <w:rFonts w:ascii="Times New Roman" w:hAnsi="Times New Roman"/>
          <w:sz w:val="28"/>
          <w:szCs w:val="28"/>
        </w:rPr>
        <w:t>аудиогиды</w:t>
      </w:r>
      <w:proofErr w:type="spellEnd"/>
      <w:r w:rsidR="00515D26" w:rsidRPr="00A55679">
        <w:rPr>
          <w:rFonts w:ascii="Times New Roman" w:hAnsi="Times New Roman"/>
          <w:sz w:val="28"/>
          <w:szCs w:val="28"/>
        </w:rPr>
        <w:t>, интерактивные экскурсии помогают шагать в ногу со временем. Приобретение специализированных технических сре</w:t>
      </w:r>
      <w:proofErr w:type="gramStart"/>
      <w:r w:rsidR="00515D26" w:rsidRPr="00A55679">
        <w:rPr>
          <w:rFonts w:ascii="Times New Roman" w:hAnsi="Times New Roman"/>
          <w:sz w:val="28"/>
          <w:szCs w:val="28"/>
        </w:rPr>
        <w:t>дств в р</w:t>
      </w:r>
      <w:proofErr w:type="gramEnd"/>
      <w:r w:rsidR="00515D26" w:rsidRPr="00A55679">
        <w:rPr>
          <w:rFonts w:ascii="Times New Roman" w:hAnsi="Times New Roman"/>
          <w:sz w:val="28"/>
          <w:szCs w:val="28"/>
        </w:rPr>
        <w:t xml:space="preserve">амках настоящей программы направлено на решение и этой проблемы. </w:t>
      </w:r>
      <w:r w:rsidR="00A55679">
        <w:rPr>
          <w:rFonts w:ascii="Times New Roman" w:hAnsi="Times New Roman"/>
          <w:sz w:val="28"/>
          <w:szCs w:val="28"/>
        </w:rPr>
        <w:t>С целью популяризации музейной деятельности в</w:t>
      </w:r>
      <w:r w:rsidR="00A55679" w:rsidRPr="00A55679">
        <w:rPr>
          <w:rFonts w:ascii="Times New Roman" w:hAnsi="Times New Roman"/>
          <w:sz w:val="28"/>
          <w:szCs w:val="28"/>
        </w:rPr>
        <w:t xml:space="preserve"> огромном потоке информации любому музею необходимо занять свою нишу, современный потребитель ориентируется на то, о чем рассказали, что осветили и продемонстрировали. 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публикаций в средствах массовой информации и в социальных сетях о реализации 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A55679" w:rsidRP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5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являться показателем того, насколько полно, своевременно и</w:t>
      </w:r>
      <w:r w:rsidR="0041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 освещается работа в данном направлении.</w:t>
      </w:r>
    </w:p>
    <w:p w:rsidR="00A55679" w:rsidRDefault="00A556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05B6" w:rsidRPr="003205B6" w:rsidRDefault="003205B6" w:rsidP="004F2C8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МЕХАНИЗМ РЕАЛИЗАЦИИ ПРОГРАММЫ</w:t>
      </w:r>
    </w:p>
    <w:p w:rsidR="003205B6" w:rsidRPr="003205B6" w:rsidRDefault="003205B6" w:rsidP="0032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B6" w:rsidRPr="003205B6" w:rsidRDefault="003205B6" w:rsidP="006D7FC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и задачи программы</w:t>
      </w:r>
    </w:p>
    <w:p w:rsidR="003205B6" w:rsidRPr="003205B6" w:rsidRDefault="003205B6" w:rsidP="0032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3C" w:rsidRPr="00EC1EFF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программы является </w:t>
      </w:r>
      <w:r w:rsidR="003928DC" w:rsidRPr="00EC1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развитие музейного дела (краеведческого музея) как части культурного наследия Мирнинского района Республики Саха (Якутия).</w:t>
      </w:r>
    </w:p>
    <w:p w:rsidR="003E368F" w:rsidRPr="00D6698A" w:rsidRDefault="003928DC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поставленной целью </w:t>
      </w:r>
      <w:r w:rsidR="00461A3C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обозначены</w:t>
      </w:r>
      <w:r w:rsidR="003205B6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задачи: </w:t>
      </w:r>
    </w:p>
    <w:p w:rsidR="003928DC" w:rsidRPr="00D6698A" w:rsidRDefault="003928DC" w:rsidP="0039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4505"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музейного дела и сохранение исторического  наследия</w:t>
      </w:r>
      <w:r w:rsidRPr="00E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Мирнинского района.</w:t>
      </w:r>
    </w:p>
    <w:p w:rsidR="003928DC" w:rsidRDefault="003928DC" w:rsidP="00392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5B6" w:rsidRPr="006D7FC9" w:rsidRDefault="003205B6" w:rsidP="0046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целевые направления программы: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Федеральный закон от 26.05.1996 № 54-ФЗ «О Музейном фонде Российской Федерации и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музеях в Российской Федерации»;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20.06.1996 З № 119-I «О Музейном фонде и музеях Республики Саха (Якутия)»;</w:t>
      </w:r>
    </w:p>
    <w:p w:rsidR="006D7FC9" w:rsidRP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Закон Республики Саха (Якутия) от 24.06.2013 № 1335-IV «О культуре»;</w:t>
      </w:r>
    </w:p>
    <w:p w:rsidR="006D7FC9" w:rsidRPr="006D7FC9" w:rsidRDefault="006D7FC9" w:rsidP="006D7FC9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онцепция культурной политики в Республике Саха (Якутия), утвержденная распоряжением Главы Республики Саха (Якутия) от 25.01.2016 № 46-РГ;</w:t>
      </w:r>
    </w:p>
    <w:p w:rsidR="006D7FC9" w:rsidRPr="006D7FC9" w:rsidRDefault="003205B6" w:rsidP="003205B6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>Единые правила организации комплектования, учета, хранения и использования музейных предметов и музейных коллекций, утвержденн</w:t>
      </w:r>
      <w:r w:rsidR="006D7FC9" w:rsidRPr="006D7FC9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культуры Российской</w:t>
      </w:r>
      <w:r w:rsidR="006D7F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23.07.2020 № 827;</w:t>
      </w:r>
    </w:p>
    <w:p w:rsidR="003205B6" w:rsidRDefault="003205B6" w:rsidP="003205B6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XXXI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Сессии Мирнинского районного Совета депутатов от 25.04.2018, </w:t>
      </w:r>
      <w:r w:rsidRPr="006D7FC9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III</w:t>
      </w:r>
      <w:r w:rsidRPr="006D7FC9">
        <w:rPr>
          <w:rFonts w:ascii="Times New Roman" w:eastAsia="Times New Roman" w:hAnsi="Times New Roman"/>
          <w:sz w:val="28"/>
          <w:szCs w:val="28"/>
          <w:lang w:eastAsia="ru-RU" w:bidi="ru-RU"/>
        </w:rPr>
        <w:t>-№ 31-16.</w:t>
      </w:r>
    </w:p>
    <w:p w:rsidR="0001679D" w:rsidRDefault="0001679D" w:rsidP="000167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79D" w:rsidRPr="0001679D" w:rsidRDefault="0001679D" w:rsidP="00016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Стратегии </w:t>
      </w:r>
      <w:r w:rsidRPr="00D66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социально-экономического развития Мирнинского района до 2030 года первым приоритетом обозначено развитие человеческого капитала, одной из целей которого является повышение культурного уровня населения. </w:t>
      </w:r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Культура является неотъемлемым фундаментом для построения любого развитого и процветающего общества. В указанной Стратегии для достижения этой цели </w:t>
      </w:r>
      <w:proofErr w:type="gramStart"/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определены</w:t>
      </w:r>
      <w:proofErr w:type="gramEnd"/>
      <w:r w:rsidRPr="00D669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том числе такие задачи как: п</w:t>
      </w:r>
      <w:r w:rsidRPr="00D6698A">
        <w:rPr>
          <w:rFonts w:ascii="Times New Roman" w:hAnsi="Times New Roman"/>
          <w:sz w:val="28"/>
          <w:szCs w:val="28"/>
          <w:lang w:eastAsia="ru-RU"/>
        </w:rPr>
        <w:t>овышение качества и доступности услуг культуры и искусства, возрождение и сохранение этнических</w:t>
      </w:r>
      <w:r w:rsidRPr="00D669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6698A">
        <w:rPr>
          <w:rFonts w:ascii="Times New Roman" w:hAnsi="Times New Roman"/>
          <w:sz w:val="28"/>
          <w:szCs w:val="28"/>
          <w:lang w:eastAsia="ru-RU"/>
        </w:rPr>
        <w:t xml:space="preserve">культурных традиций и народного творчества, языка народов Якутии. Разработка и принятие настоящей программы является одним из инструментов решения этих задач. Обеспечение работы муниципального краеведческого музея,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t xml:space="preserve">а вместе с этим и </w:t>
      </w:r>
      <w:r w:rsidR="00A21869" w:rsidRPr="00D6698A">
        <w:rPr>
          <w:rFonts w:ascii="Times New Roman" w:hAnsi="Times New Roman"/>
          <w:sz w:val="28"/>
          <w:szCs w:val="28"/>
          <w:lang w:eastAsia="ru-RU"/>
        </w:rPr>
        <w:lastRenderedPageBreak/>
        <w:t>совершенствование музейного дела помогут достичь желаемых результатов в рамках данной программы, а также приблизиться к достижению целей Стратегии.</w:t>
      </w:r>
      <w:r w:rsidR="00A2186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205B6" w:rsidRPr="003205B6" w:rsidRDefault="003205B6" w:rsidP="006D7FC9">
      <w:pPr>
        <w:spacing w:before="100" w:beforeAutospacing="1" w:after="100" w:afterAutospacing="1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Общий порядок реализации программы.</w:t>
      </w:r>
    </w:p>
    <w:p w:rsidR="00612C3B" w:rsidRPr="00D6698A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программой МО «Мирнинский район» РС (Я) «Музейное дело» на  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2024-2028 годы предусмотрены мероприятия (в том числе очной и заочной форме) для решения поставленных задач:</w:t>
      </w:r>
    </w:p>
    <w:p w:rsidR="003205B6" w:rsidRPr="00D6698A" w:rsidRDefault="003205B6" w:rsidP="00BA008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="00BA008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работы муниципального краеведческого музея с выполнением функций по осуществлению научной, образовательной, воспитательной деятельности, организации содержательного досуга населения</w:t>
      </w:r>
      <w:r w:rsidR="00612C3B" w:rsidRPr="00D66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2C3B" w:rsidRDefault="003205B6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Мероприятие 1. Информатизация деятельности музея</w:t>
      </w:r>
      <w:r w:rsidR="00612C3B" w:rsidRPr="00D6698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79AE" w:rsidRPr="00D6698A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D6698A">
        <w:rPr>
          <w:rFonts w:ascii="Times New Roman" w:eastAsia="Times New Roman" w:hAnsi="Times New Roman" w:cs="Times New Roman"/>
          <w:bCs/>
          <w:sz w:val="28"/>
          <w:szCs w:val="28"/>
        </w:rPr>
        <w:t>омплектование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информационными ресурсами. </w:t>
      </w:r>
    </w:p>
    <w:p w:rsidR="00E43D3E" w:rsidRDefault="00E43D3E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бюджетной смете в пределах доведенных лимитов бюджетных обязательств на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в том числе программного обеспечения с последующим ежегодным обновлением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Default="002F06EB" w:rsidP="00612C3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3205B6" w:rsidRDefault="003205B6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Научно-фондовая, научно-просветительская и экспозиционная деятельность</w:t>
      </w:r>
      <w:r w:rsidR="002F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доведения бюджетных ассигнований казенным учреждениям </w:t>
      </w:r>
      <w:proofErr w:type="gramStart"/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согласно</w:t>
      </w:r>
      <w:proofErr w:type="gramEnd"/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бюджетной сметы в пределах доведенных лимитов бюджетных обязательств на приобретение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музейной мебели, экспонатов, книг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специализированного оборудования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техническое обслуживание и ремонт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оборудования.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2F06E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06EB" w:rsidRPr="002F06EB" w:rsidRDefault="002F06EB" w:rsidP="002F06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06EB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мероприятий: МКУ «МУК».</w:t>
      </w:r>
    </w:p>
    <w:p w:rsidR="003205B6" w:rsidRPr="003205B6" w:rsidRDefault="003205B6" w:rsidP="00B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 Совершенствование музейного дела и сохранение исторического наследия Мирнинского района</w:t>
      </w:r>
      <w:r w:rsidR="00687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1. Организация и проведение экспозиций (в том числе выездные). </w:t>
      </w:r>
    </w:p>
    <w:p w:rsidR="00E43D3E" w:rsidRP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мероприятия осуществляется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путем доведения бюджетных ассигнований казенным учреждениям согласно бюджетной смете в пределах доведенных лимитов бюджетных обязательств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риобретение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сувенирной, 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>типографской продукции, расходного материала для оформления экспозиций и проведения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контрактной системе в сфере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Исполнитель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: МКУ «МУК».</w:t>
      </w:r>
    </w:p>
    <w:p w:rsidR="00687D60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Мероприятие 2. Участие музейных специалистов </w:t>
      </w:r>
      <w:r w:rsidR="00E43D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32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районе</w:t>
      </w:r>
      <w:r w:rsid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3D3E" w:rsidRDefault="00E43D3E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Реализация мероприятия осуществляется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доведения бюджетных ассигнований казенным учреждениям согласно бюджетной смете в пределах доведенных лимитов бюджетных обязательств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оплату обучения, курсов повышения квалификации, проезда, услуг проживания, питания, оплата гонорара.</w:t>
      </w:r>
    </w:p>
    <w:p w:rsidR="00687D60" w:rsidRP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данному мероприятию осуществляются в соответствии с Федеральным законом </w:t>
      </w:r>
      <w:r w:rsidR="00E43D3E"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05.04.2013 № 44-ФЗ 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87D60" w:rsidRDefault="00687D60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Исполнител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 МКУ «МУК»</w:t>
      </w:r>
      <w:r w:rsidR="00CA5D49">
        <w:rPr>
          <w:rFonts w:ascii="Times New Roman" w:eastAsia="Times New Roman" w:hAnsi="Times New Roman" w:cs="Times New Roman"/>
          <w:bCs/>
          <w:sz w:val="28"/>
          <w:szCs w:val="28"/>
        </w:rPr>
        <w:t>, КСК АК «АЛРОСА» (ПАО), МКУ «МРУО»</w:t>
      </w:r>
      <w:r w:rsidRPr="00687D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5B6" w:rsidRPr="003205B6" w:rsidRDefault="003205B6" w:rsidP="00687D6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  <w:sectPr w:rsidR="003205B6" w:rsidRPr="003205B6" w:rsidSect="00686CF4">
          <w:footerReference w:type="default" r:id="rId9"/>
          <w:pgSz w:w="11906" w:h="16838"/>
          <w:pgMar w:top="567" w:right="567" w:bottom="567" w:left="1134" w:header="709" w:footer="709" w:gutter="0"/>
          <w:cols w:space="720"/>
          <w:titlePg/>
          <w:docGrid w:linePitch="299"/>
        </w:sectPr>
      </w:pPr>
    </w:p>
    <w:p w:rsidR="003D2AC3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                                                     </w:t>
      </w:r>
    </w:p>
    <w:tbl>
      <w:tblPr>
        <w:tblW w:w="15321" w:type="dxa"/>
        <w:tblInd w:w="96" w:type="dxa"/>
        <w:tblLook w:val="04A0"/>
      </w:tblPr>
      <w:tblGrid>
        <w:gridCol w:w="620"/>
        <w:gridCol w:w="3503"/>
        <w:gridCol w:w="3402"/>
        <w:gridCol w:w="1559"/>
        <w:gridCol w:w="1559"/>
        <w:gridCol w:w="1559"/>
        <w:gridCol w:w="1560"/>
        <w:gridCol w:w="1559"/>
      </w:tblGrid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</w:tr>
      <w:tr w:rsidR="003D2AC3" w:rsidRPr="003D2AC3" w:rsidTr="00520293">
        <w:trPr>
          <w:trHeight w:val="348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И РЕСУРСНОЕ ОБЕСПЕЧЕНИЕ ПРОГРАММЫ</w:t>
            </w:r>
          </w:p>
        </w:tc>
      </w:tr>
      <w:tr w:rsidR="003D2AC3" w:rsidRPr="003D2AC3" w:rsidTr="00520293">
        <w:trPr>
          <w:trHeight w:val="345"/>
        </w:trPr>
        <w:tc>
          <w:tcPr>
            <w:tcW w:w="15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AC3" w:rsidRPr="003D2AC3" w:rsidRDefault="003D2AC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3D2AC3" w:rsidRPr="003D2AC3" w:rsidTr="00520293">
        <w:trPr>
          <w:trHeight w:val="31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3D2AC3" w:rsidRPr="003D2AC3" w:rsidTr="00520293">
        <w:trPr>
          <w:trHeight w:val="9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C6639B" w:rsidRPr="003D2AC3" w:rsidTr="00520293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Информатизация деятельности музея. Комплектование информационными ресурсами.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3D2AC3" w:rsidRPr="003D2AC3" w:rsidTr="00520293">
        <w:trPr>
          <w:trHeight w:val="35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Научно-фондовая, научно-просветительская и экспозиционная деятельность.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520293" w:rsidRDefault="00C6639B" w:rsidP="00E43D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экспозиций (в том числе выездные). </w:t>
            </w:r>
          </w:p>
          <w:p w:rsidR="00C6639B" w:rsidRPr="003D2AC3" w:rsidRDefault="00C6639B" w:rsidP="00C66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D2AC3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C3" w:rsidRPr="003D2AC3" w:rsidRDefault="003D2AC3" w:rsidP="003D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205 000,00 </w:t>
            </w: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95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Участие музейных специалистов </w:t>
            </w:r>
            <w:r w:rsidR="00E43D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обучающих семинарах, мастер-классах, тренингах по методике и технологии работы по поддержке и продвижению музейного дела. Проведение районных конференций, круглых столов музейного сообщества по обмену опытом работы по развитию музейного дела в </w:t>
            </w:r>
            <w:r w:rsidRPr="00520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районе.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F3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32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663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F32EE0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6639B"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C6639B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12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Государственный бюджет РС (Я)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639B" w:rsidRPr="003D2AC3" w:rsidTr="00520293">
        <w:trPr>
          <w:trHeight w:val="375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МО «Мирнинский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C6639B" w:rsidRPr="003D2AC3" w:rsidTr="00520293">
        <w:trPr>
          <w:trHeight w:val="324"/>
        </w:trPr>
        <w:tc>
          <w:tcPr>
            <w:tcW w:w="4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39B" w:rsidRPr="003D2AC3" w:rsidRDefault="00C6639B" w:rsidP="00C66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2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9B" w:rsidRPr="003D2AC3" w:rsidRDefault="00C6639B" w:rsidP="00C6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205B6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</w:t>
      </w:r>
    </w:p>
    <w:p w:rsidR="003205B6" w:rsidRP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3205B6" w:rsidRDefault="003205B6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79"/>
        <w:gridCol w:w="1081"/>
        <w:gridCol w:w="3455"/>
        <w:gridCol w:w="1560"/>
        <w:gridCol w:w="1843"/>
        <w:gridCol w:w="1276"/>
        <w:gridCol w:w="1275"/>
        <w:gridCol w:w="1418"/>
        <w:gridCol w:w="1417"/>
        <w:gridCol w:w="1276"/>
      </w:tblGrid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RANGE!A1:J21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4.</w:t>
            </w:r>
            <w:bookmarkEnd w:id="2"/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ЦЕЛЕВЫХ ИНДИКАТОРОВ ПРОГРАММЫ</w:t>
            </w:r>
          </w:p>
        </w:tc>
      </w:tr>
      <w:tr w:rsidR="00520293" w:rsidRPr="00520293" w:rsidTr="00520293">
        <w:trPr>
          <w:trHeight w:val="348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Музейное дело</w:t>
            </w: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520293" w:rsidRPr="00520293" w:rsidTr="00520293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" w:name="_Hlk135066910"/>
            <w:bookmarkStart w:id="4" w:name="_Hlk133655747"/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 индикатора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индикатора по годам реализации</w:t>
            </w:r>
          </w:p>
        </w:tc>
      </w:tr>
      <w:tr w:rsidR="00520293" w:rsidRPr="00520293" w:rsidTr="00520293">
        <w:trPr>
          <w:trHeight w:val="31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</w:tr>
      <w:tr w:rsidR="00520293" w:rsidRPr="00520293" w:rsidTr="00520293">
        <w:trPr>
          <w:trHeight w:val="10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Мирнинского района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ключая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</w:t>
            </w:r>
          </w:p>
        </w:tc>
      </w:tr>
      <w:tr w:rsidR="00BE2EC2" w:rsidRPr="00520293" w:rsidTr="00520293">
        <w:trPr>
          <w:trHeight w:val="8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2EC2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специализированного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оборудования 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музея (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выставочны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экспонат</w:t>
            </w:r>
            <w:r w:rsidR="00E43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BE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8F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C2" w:rsidRPr="00520293" w:rsidRDefault="00BE2EC2" w:rsidP="00BE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20293" w:rsidRPr="00520293" w:rsidTr="00520293">
        <w:trPr>
          <w:trHeight w:val="8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ий, </w:t>
            </w:r>
            <w:r w:rsidR="008D2E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обзорные экскурсии по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D2E43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bookmarkEnd w:id="3"/>
      <w:tr w:rsidR="00520293" w:rsidRPr="00520293" w:rsidTr="00520293">
        <w:trPr>
          <w:trHeight w:val="83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F4FE1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ыставо</w:t>
            </w:r>
            <w:r w:rsidR="00ED02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и экспозиций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выездны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8F4FE1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экспозици</w:t>
            </w:r>
            <w:r w:rsidR="00EC1E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8D2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BE2EC2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20293" w:rsidRPr="00520293" w:rsidTr="00520293">
        <w:trPr>
          <w:trHeight w:val="83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293" w:rsidRPr="00520293" w:rsidRDefault="008D2E43" w:rsidP="008F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публикаций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8F4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средствах массовой информации </w:t>
            </w:r>
            <w:r w:rsidR="005E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социальных сетях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520293" w:rsidRDefault="005E349F" w:rsidP="00EC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</w:t>
            </w:r>
            <w:r w:rsidR="00EC1E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93" w:rsidRPr="00C6639B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293" w:rsidRPr="00520293" w:rsidRDefault="00C6639B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bookmarkEnd w:id="4"/>
    </w:tbl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E349F" w:rsidRPr="005E349F" w:rsidRDefault="005E349F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698A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Примечание: </w:t>
      </w:r>
      <w:r w:rsidRPr="00D6698A">
        <w:rPr>
          <w:rFonts w:ascii="Times New Roman" w:eastAsia="Times New Roman" w:hAnsi="Times New Roman" w:cs="Times New Roman"/>
          <w:bCs/>
          <w:sz w:val="20"/>
          <w:szCs w:val="20"/>
        </w:rPr>
        <w:t>базовое значение индикатора указывается плановое за 2023 год.</w:t>
      </w:r>
      <w:r w:rsidRPr="005E349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20293" w:rsidRDefault="00520293" w:rsidP="003205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16749" w:type="dxa"/>
        <w:tblInd w:w="96" w:type="dxa"/>
        <w:tblLook w:val="04A0"/>
      </w:tblPr>
      <w:tblGrid>
        <w:gridCol w:w="579"/>
        <w:gridCol w:w="3402"/>
        <w:gridCol w:w="1560"/>
        <w:gridCol w:w="1015"/>
        <w:gridCol w:w="1821"/>
        <w:gridCol w:w="3612"/>
        <w:gridCol w:w="3429"/>
        <w:gridCol w:w="1331"/>
      </w:tblGrid>
      <w:tr w:rsidR="00520293" w:rsidRPr="00520293" w:rsidTr="00520293">
        <w:trPr>
          <w:trHeight w:val="348"/>
        </w:trPr>
        <w:tc>
          <w:tcPr>
            <w:tcW w:w="167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значений целевых индикаторов муниципальной программы</w:t>
            </w:r>
          </w:p>
          <w:p w:rsidR="00955479" w:rsidRPr="00520293" w:rsidRDefault="00955479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20293" w:rsidRPr="00520293" w:rsidTr="00520293">
        <w:trPr>
          <w:gridAfter w:val="1"/>
          <w:wAfter w:w="1331" w:type="dxa"/>
          <w:trHeight w:val="7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 показателя целевого индикатора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520293" w:rsidRPr="00520293" w:rsidTr="00520293">
        <w:trPr>
          <w:gridAfter w:val="1"/>
          <w:wAfter w:w="1331" w:type="dxa"/>
          <w:trHeight w:val="130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буквенное обозначение переменной в формуле расчета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исходных данных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293" w:rsidRPr="00520293" w:rsidRDefault="00520293" w:rsidP="0052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сбора исходных данных</w:t>
            </w:r>
          </w:p>
        </w:tc>
      </w:tr>
      <w:tr w:rsidR="00E84505" w:rsidRPr="00D6698A" w:rsidTr="00520293">
        <w:trPr>
          <w:gridAfter w:val="1"/>
          <w:wAfter w:w="1331" w:type="dxa"/>
          <w:trHeight w:val="9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 музея из числа гостей и жителей Мирнинского района (включая взрослое и детское население)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учета посетителей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посещаемости</w:t>
            </w:r>
          </w:p>
        </w:tc>
      </w:tr>
      <w:tr w:rsidR="00E84505" w:rsidRPr="00D6698A" w:rsidTr="00520293">
        <w:trPr>
          <w:gridAfter w:val="1"/>
          <w:wAfter w:w="1331" w:type="dxa"/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приобретенного специализированного оборудования для музея (аппаратура, выставочные стенды и экспонаты)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ведомость остатков основных средств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сводного реестра остатков основных средств</w:t>
            </w:r>
          </w:p>
        </w:tc>
      </w:tr>
      <w:tr w:rsidR="00E84505" w:rsidRPr="00D6698A" w:rsidTr="00520293">
        <w:trPr>
          <w:gridAfter w:val="1"/>
          <w:wAfter w:w="1331" w:type="dxa"/>
          <w:trHeight w:val="9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экскурсий, в том числе обзорные экскурсии по городу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экскурсии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экскурсионной деятельности</w:t>
            </w:r>
          </w:p>
        </w:tc>
      </w:tr>
      <w:tr w:rsidR="00E84505" w:rsidRPr="00D6698A" w:rsidTr="003928DC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выставок и экспозиции, в том числе выездных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выставка/ экспозиция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проведенные выставки и экспозиции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выставочно-экспозиционной деятельности</w:t>
            </w:r>
          </w:p>
        </w:tc>
      </w:tr>
      <w:tr w:rsidR="00E84505" w:rsidRPr="00520293" w:rsidTr="00520293">
        <w:trPr>
          <w:gridAfter w:val="1"/>
          <w:wAfter w:w="1331" w:type="dxa"/>
          <w:trHeight w:val="99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средствах массовой информации и в социальных сетях о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E8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D6698A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05" w:rsidRPr="00520293" w:rsidRDefault="00E84505" w:rsidP="005E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опубликованной информации</w:t>
            </w:r>
          </w:p>
        </w:tc>
      </w:tr>
    </w:tbl>
    <w:p w:rsidR="00520293" w:rsidRDefault="00520293" w:rsidP="005202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sectPr w:rsidR="00520293" w:rsidSect="006D7F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2C" w:rsidRDefault="005C502C" w:rsidP="00DC4EAC">
      <w:pPr>
        <w:spacing w:after="0" w:line="240" w:lineRule="auto"/>
      </w:pPr>
      <w:r>
        <w:separator/>
      </w:r>
    </w:p>
  </w:endnote>
  <w:endnote w:type="continuationSeparator" w:id="0">
    <w:p w:rsidR="005C502C" w:rsidRDefault="005C502C" w:rsidP="00DC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805987"/>
      <w:docPartObj>
        <w:docPartGallery w:val="Page Numbers (Bottom of Page)"/>
        <w:docPartUnique/>
      </w:docPartObj>
    </w:sdtPr>
    <w:sdtContent>
      <w:p w:rsidR="005C502C" w:rsidRDefault="005C502C">
        <w:pPr>
          <w:pStyle w:val="ab"/>
          <w:jc w:val="right"/>
        </w:pPr>
        <w:fldSimple w:instr="PAGE   \* MERGEFORMAT">
          <w:r w:rsidR="0028440C">
            <w:rPr>
              <w:noProof/>
            </w:rPr>
            <w:t>3</w:t>
          </w:r>
        </w:fldSimple>
      </w:p>
    </w:sdtContent>
  </w:sdt>
  <w:p w:rsidR="005C502C" w:rsidRDefault="005C50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2C" w:rsidRDefault="005C502C" w:rsidP="00DC4EAC">
      <w:pPr>
        <w:spacing w:after="0" w:line="240" w:lineRule="auto"/>
      </w:pPr>
      <w:r>
        <w:separator/>
      </w:r>
    </w:p>
  </w:footnote>
  <w:footnote w:type="continuationSeparator" w:id="0">
    <w:p w:rsidR="005C502C" w:rsidRDefault="005C502C" w:rsidP="00DC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41F"/>
    <w:multiLevelType w:val="hybridMultilevel"/>
    <w:tmpl w:val="D4685908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F05"/>
    <w:multiLevelType w:val="hybridMultilevel"/>
    <w:tmpl w:val="A00C929C"/>
    <w:lvl w:ilvl="0" w:tplc="F6CA3A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7D359B"/>
    <w:multiLevelType w:val="hybridMultilevel"/>
    <w:tmpl w:val="846A7A30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7FD3"/>
    <w:multiLevelType w:val="hybridMultilevel"/>
    <w:tmpl w:val="1286E16A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71D96"/>
    <w:multiLevelType w:val="hybridMultilevel"/>
    <w:tmpl w:val="26BC6D7C"/>
    <w:lvl w:ilvl="0" w:tplc="E3969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278E"/>
    <w:multiLevelType w:val="multilevel"/>
    <w:tmpl w:val="531E40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4AE1B34"/>
    <w:multiLevelType w:val="hybridMultilevel"/>
    <w:tmpl w:val="310A9BCE"/>
    <w:lvl w:ilvl="0" w:tplc="CACC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C75687"/>
    <w:multiLevelType w:val="hybridMultilevel"/>
    <w:tmpl w:val="0256DBBC"/>
    <w:lvl w:ilvl="0" w:tplc="476693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E5538D"/>
    <w:multiLevelType w:val="hybridMultilevel"/>
    <w:tmpl w:val="0512F94C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F71EA"/>
    <w:multiLevelType w:val="hybridMultilevel"/>
    <w:tmpl w:val="D46CC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FAC"/>
    <w:multiLevelType w:val="hybridMultilevel"/>
    <w:tmpl w:val="93EA1A8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7DCA"/>
    <w:multiLevelType w:val="hybridMultilevel"/>
    <w:tmpl w:val="ABBA947C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F8520D"/>
    <w:multiLevelType w:val="hybridMultilevel"/>
    <w:tmpl w:val="08308AE4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87C8E"/>
    <w:multiLevelType w:val="hybridMultilevel"/>
    <w:tmpl w:val="770A4790"/>
    <w:lvl w:ilvl="0" w:tplc="A3963E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41010F41"/>
    <w:multiLevelType w:val="hybridMultilevel"/>
    <w:tmpl w:val="C67870DA"/>
    <w:lvl w:ilvl="0" w:tplc="595EC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9F466C"/>
    <w:multiLevelType w:val="hybridMultilevel"/>
    <w:tmpl w:val="5EA8B0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1764339"/>
    <w:multiLevelType w:val="hybridMultilevel"/>
    <w:tmpl w:val="3D6CBD5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B3826"/>
    <w:multiLevelType w:val="hybridMultilevel"/>
    <w:tmpl w:val="8BC0EEBE"/>
    <w:lvl w:ilvl="0" w:tplc="429CD410">
      <w:start w:val="1"/>
      <w:numFmt w:val="bullet"/>
      <w:lvlText w:val=""/>
      <w:lvlJc w:val="left"/>
      <w:pPr>
        <w:ind w:left="12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8">
    <w:nsid w:val="6EC545A3"/>
    <w:multiLevelType w:val="hybridMultilevel"/>
    <w:tmpl w:val="82E0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713BA"/>
    <w:multiLevelType w:val="hybridMultilevel"/>
    <w:tmpl w:val="7C30C0EE"/>
    <w:lvl w:ilvl="0" w:tplc="CA0E1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BF6269"/>
    <w:multiLevelType w:val="hybridMultilevel"/>
    <w:tmpl w:val="645EFBB2"/>
    <w:lvl w:ilvl="0" w:tplc="1F72CDD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1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16"/>
  </w:num>
  <w:num w:numId="18">
    <w:abstractNumId w:val="2"/>
  </w:num>
  <w:num w:numId="19">
    <w:abstractNumId w:val="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62258"/>
    <w:rsid w:val="0001679D"/>
    <w:rsid w:val="00052A8C"/>
    <w:rsid w:val="00076AD3"/>
    <w:rsid w:val="000A5FE5"/>
    <w:rsid w:val="000B526B"/>
    <w:rsid w:val="000D546C"/>
    <w:rsid w:val="00112F02"/>
    <w:rsid w:val="00194D6E"/>
    <w:rsid w:val="001F7F9E"/>
    <w:rsid w:val="0023436E"/>
    <w:rsid w:val="0024676B"/>
    <w:rsid w:val="00260081"/>
    <w:rsid w:val="00270B4D"/>
    <w:rsid w:val="0028213D"/>
    <w:rsid w:val="0028440C"/>
    <w:rsid w:val="002A0FF5"/>
    <w:rsid w:val="002D2E1E"/>
    <w:rsid w:val="002F06EB"/>
    <w:rsid w:val="00303311"/>
    <w:rsid w:val="00311C95"/>
    <w:rsid w:val="003128F9"/>
    <w:rsid w:val="003205B6"/>
    <w:rsid w:val="003732B6"/>
    <w:rsid w:val="00374BB1"/>
    <w:rsid w:val="003867B8"/>
    <w:rsid w:val="003928DC"/>
    <w:rsid w:val="003D2AC3"/>
    <w:rsid w:val="003E368F"/>
    <w:rsid w:val="003E5DEF"/>
    <w:rsid w:val="003E6BCF"/>
    <w:rsid w:val="00405182"/>
    <w:rsid w:val="004157D7"/>
    <w:rsid w:val="00427129"/>
    <w:rsid w:val="004330EC"/>
    <w:rsid w:val="00461A3C"/>
    <w:rsid w:val="00462227"/>
    <w:rsid w:val="00463E52"/>
    <w:rsid w:val="004A12F3"/>
    <w:rsid w:val="004D4B7B"/>
    <w:rsid w:val="004F0391"/>
    <w:rsid w:val="004F2C8F"/>
    <w:rsid w:val="00506914"/>
    <w:rsid w:val="0050786B"/>
    <w:rsid w:val="00515940"/>
    <w:rsid w:val="00515D26"/>
    <w:rsid w:val="00520293"/>
    <w:rsid w:val="00562258"/>
    <w:rsid w:val="005C2E92"/>
    <w:rsid w:val="005C502C"/>
    <w:rsid w:val="005D3057"/>
    <w:rsid w:val="005E349F"/>
    <w:rsid w:val="005E6475"/>
    <w:rsid w:val="006013DE"/>
    <w:rsid w:val="00612C3B"/>
    <w:rsid w:val="006261CF"/>
    <w:rsid w:val="00686CF4"/>
    <w:rsid w:val="00687D60"/>
    <w:rsid w:val="006A67FE"/>
    <w:rsid w:val="006A69A2"/>
    <w:rsid w:val="006D7FC9"/>
    <w:rsid w:val="00707315"/>
    <w:rsid w:val="007727B8"/>
    <w:rsid w:val="00783B35"/>
    <w:rsid w:val="0082122D"/>
    <w:rsid w:val="00840772"/>
    <w:rsid w:val="00845234"/>
    <w:rsid w:val="00897937"/>
    <w:rsid w:val="008D2E43"/>
    <w:rsid w:val="008F4FE1"/>
    <w:rsid w:val="008F5D12"/>
    <w:rsid w:val="009016A4"/>
    <w:rsid w:val="00916A11"/>
    <w:rsid w:val="009503ED"/>
    <w:rsid w:val="00953DC8"/>
    <w:rsid w:val="00955479"/>
    <w:rsid w:val="00982BB5"/>
    <w:rsid w:val="00987E49"/>
    <w:rsid w:val="009E696A"/>
    <w:rsid w:val="00A12EB3"/>
    <w:rsid w:val="00A21869"/>
    <w:rsid w:val="00A257A9"/>
    <w:rsid w:val="00A55679"/>
    <w:rsid w:val="00A8407C"/>
    <w:rsid w:val="00B2460A"/>
    <w:rsid w:val="00BA008B"/>
    <w:rsid w:val="00BA7356"/>
    <w:rsid w:val="00BE144D"/>
    <w:rsid w:val="00BE2EC2"/>
    <w:rsid w:val="00C112E5"/>
    <w:rsid w:val="00C6639B"/>
    <w:rsid w:val="00C679AE"/>
    <w:rsid w:val="00C75A0F"/>
    <w:rsid w:val="00C7678D"/>
    <w:rsid w:val="00CA4104"/>
    <w:rsid w:val="00CA41C3"/>
    <w:rsid w:val="00CA5D49"/>
    <w:rsid w:val="00CF4D2F"/>
    <w:rsid w:val="00D46511"/>
    <w:rsid w:val="00D6698A"/>
    <w:rsid w:val="00D93621"/>
    <w:rsid w:val="00DA5043"/>
    <w:rsid w:val="00DB7C67"/>
    <w:rsid w:val="00DC44FE"/>
    <w:rsid w:val="00DC4EAC"/>
    <w:rsid w:val="00DC56C7"/>
    <w:rsid w:val="00DF1333"/>
    <w:rsid w:val="00E33DC7"/>
    <w:rsid w:val="00E43D3E"/>
    <w:rsid w:val="00E51C39"/>
    <w:rsid w:val="00E64396"/>
    <w:rsid w:val="00E84505"/>
    <w:rsid w:val="00E8708B"/>
    <w:rsid w:val="00E975DF"/>
    <w:rsid w:val="00EC1EFF"/>
    <w:rsid w:val="00ED0235"/>
    <w:rsid w:val="00ED1FBD"/>
    <w:rsid w:val="00F3021A"/>
    <w:rsid w:val="00F32EE0"/>
    <w:rsid w:val="00F44C5E"/>
    <w:rsid w:val="00F56FFF"/>
    <w:rsid w:val="00FB67CA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3"/>
  </w:style>
  <w:style w:type="paragraph" w:styleId="1">
    <w:name w:val="heading 1"/>
    <w:basedOn w:val="a"/>
    <w:next w:val="a"/>
    <w:link w:val="10"/>
    <w:uiPriority w:val="9"/>
    <w:qFormat/>
    <w:rsid w:val="003205B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nhideWhenUsed/>
    <w:qFormat/>
    <w:rsid w:val="00320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05B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205B6"/>
  </w:style>
  <w:style w:type="paragraph" w:customStyle="1" w:styleId="paragraph">
    <w:name w:val="paragraph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5B6"/>
  </w:style>
  <w:style w:type="character" w:customStyle="1" w:styleId="eop">
    <w:name w:val="eop"/>
    <w:basedOn w:val="a0"/>
    <w:rsid w:val="003205B6"/>
  </w:style>
  <w:style w:type="paragraph" w:styleId="a3">
    <w:name w:val="Normal (Web)"/>
    <w:basedOn w:val="a"/>
    <w:uiPriority w:val="99"/>
    <w:semiHidden/>
    <w:unhideWhenUsed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05B6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3205B6"/>
    <w:rPr>
      <w:b/>
      <w:bCs/>
    </w:rPr>
  </w:style>
  <w:style w:type="paragraph" w:customStyle="1" w:styleId="c9">
    <w:name w:val="c9"/>
    <w:basedOn w:val="a"/>
    <w:rsid w:val="0032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05B6"/>
  </w:style>
  <w:style w:type="table" w:styleId="a6">
    <w:name w:val="Table Grid"/>
    <w:basedOn w:val="a1"/>
    <w:uiPriority w:val="59"/>
    <w:rsid w:val="0032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05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4EAC"/>
  </w:style>
  <w:style w:type="paragraph" w:styleId="ab">
    <w:name w:val="footer"/>
    <w:basedOn w:val="a"/>
    <w:link w:val="ac"/>
    <w:uiPriority w:val="99"/>
    <w:unhideWhenUsed/>
    <w:rsid w:val="00DC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4EAC"/>
  </w:style>
  <w:style w:type="character" w:customStyle="1" w:styleId="fontstyle01">
    <w:name w:val="fontstyle01"/>
    <w:basedOn w:val="a0"/>
    <w:rsid w:val="003128F9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C1C5-D1C2-465B-B1BE-2CDCFCF3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Литвинова Елена</cp:lastModifiedBy>
  <cp:revision>5</cp:revision>
  <cp:lastPrinted>2023-09-18T23:16:00Z</cp:lastPrinted>
  <dcterms:created xsi:type="dcterms:W3CDTF">2023-08-18T00:25:00Z</dcterms:created>
  <dcterms:modified xsi:type="dcterms:W3CDTF">2023-09-19T03:24:00Z</dcterms:modified>
</cp:coreProperties>
</file>