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37" w:rsidRDefault="00213437">
      <w:pPr>
        <w:pStyle w:val="ConsPlusNormal"/>
        <w:spacing w:before="480"/>
      </w:pPr>
      <w:r>
        <w:rPr>
          <w:b/>
          <w:sz w:val="38"/>
        </w:rPr>
        <w:t>Как установить опеку над совершеннолетним недееспособным, в том числе пожилым человеком?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 xml:space="preserve">Опекой </w:t>
      </w:r>
      <w:proofErr w:type="gramStart"/>
      <w:r w:rsidRPr="00213437">
        <w:t>признается</w:t>
      </w:r>
      <w:proofErr w:type="gramEnd"/>
      <w:r w:rsidRPr="00213437">
        <w:t xml:space="preserve"> в том числе форма устройства граждан, признанных судом недееспособными,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 (</w:t>
      </w:r>
      <w:hyperlink r:id="rId6" w:history="1">
        <w:r w:rsidRPr="00213437">
          <w:t>п. 1 ст. 2</w:t>
        </w:r>
      </w:hyperlink>
      <w:r w:rsidRPr="00213437">
        <w:t xml:space="preserve"> Закона от 24.04.2008 N 48-ФЗ).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>Признание гражданина, в том числе пожилого, страдающего психическим расстройством, недееспособным решается судом с учетом степени нарушения его способности понимать значение своих действий или руководить ими (</w:t>
      </w:r>
      <w:hyperlink r:id="rId7" w:history="1">
        <w:r w:rsidRPr="00213437">
          <w:t>п. 1 ст. 29</w:t>
        </w:r>
      </w:hyperlink>
      <w:r w:rsidRPr="00213437">
        <w:t xml:space="preserve"> ГК РФ; </w:t>
      </w:r>
      <w:hyperlink r:id="rId8" w:history="1">
        <w:r w:rsidRPr="00213437">
          <w:t>п. 4 ст. 2</w:t>
        </w:r>
      </w:hyperlink>
      <w:r w:rsidRPr="00213437">
        <w:t xml:space="preserve"> Закона N 48-ФЗ; </w:t>
      </w:r>
      <w:hyperlink r:id="rId9" w:history="1">
        <w:r w:rsidRPr="00213437">
          <w:t>п. 19</w:t>
        </w:r>
      </w:hyperlink>
      <w:r w:rsidRPr="00213437">
        <w:t xml:space="preserve"> Постановления Пленума Верховного Суда РФ от 23.06.2015 N 25).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>Опека над гражданами, признанными судом недееспособными вследствие психического расстройства, устанавливается органами опеки и попечительства (</w:t>
      </w:r>
      <w:hyperlink r:id="rId10" w:history="1">
        <w:r w:rsidRPr="00213437">
          <w:t>ст. 32</w:t>
        </w:r>
      </w:hyperlink>
      <w:r w:rsidRPr="00213437">
        <w:t xml:space="preserve"> ГК РФ).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>Опекунами над недееспособным совершеннолетним гражданином могут быть только совершеннолетние дееспособные граждане, не лишенные родительских прав и не имеющие на момент установления опеки судимости за умышленное преступление против жизни или здоровья граждан (</w:t>
      </w:r>
      <w:hyperlink r:id="rId11" w:history="1">
        <w:r w:rsidRPr="00213437">
          <w:t>п. 2 ст. 35</w:t>
        </w:r>
      </w:hyperlink>
      <w:r w:rsidRPr="00213437">
        <w:t xml:space="preserve"> ГК РФ).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>Чтобы установить опеку над совершеннолетним недееспособным гражданином, рекомендуем придерживаться следующего алгоритма.</w:t>
      </w:r>
    </w:p>
    <w:p w:rsidR="00213437" w:rsidRPr="00213437" w:rsidRDefault="00213437">
      <w:pPr>
        <w:pStyle w:val="ConsPlusNormal"/>
        <w:spacing w:before="260"/>
        <w:jc w:val="both"/>
      </w:pPr>
    </w:p>
    <w:p w:rsidR="00213437" w:rsidRPr="00213437" w:rsidRDefault="00213437">
      <w:pPr>
        <w:pStyle w:val="ConsPlusNormal"/>
        <w:outlineLvl w:val="0"/>
      </w:pPr>
      <w:r w:rsidRPr="00213437">
        <w:rPr>
          <w:b/>
          <w:sz w:val="26"/>
        </w:rPr>
        <w:t>Шаг 1. Подготовьте документы для обращения в органы опеки и попечительства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>Для установления опеки над совершеннолетним недееспособным гражданином его близкими родственниками (родители, бабушки, дедушки, братья, сестры, внуки), с которыми указанный гражданин проживал совместно не менее 10 лет на день подачи заявления о назначении опекуном, необходимо подготовить следующие документы (</w:t>
      </w:r>
      <w:hyperlink r:id="rId12" w:history="1">
        <w:r w:rsidRPr="00213437">
          <w:t>п. 4(1)</w:t>
        </w:r>
      </w:hyperlink>
      <w:r w:rsidRPr="00213437">
        <w:t xml:space="preserve"> Правил, утв. Постановлением Правительства РФ от 17.11.2010 N 927):</w:t>
      </w:r>
    </w:p>
    <w:p w:rsidR="00213437" w:rsidRDefault="00213437">
      <w:pPr>
        <w:pStyle w:val="ConsPlusNormal"/>
        <w:spacing w:before="220"/>
        <w:jc w:val="both"/>
      </w:pPr>
      <w:r w:rsidRPr="00213437">
        <w:t xml:space="preserve">1) заявление о назначении опекуном, поданное в форме документа на бумажном </w:t>
      </w:r>
      <w:r>
        <w:t>носителе;</w:t>
      </w:r>
    </w:p>
    <w:p w:rsidR="00213437" w:rsidRDefault="00213437">
      <w:pPr>
        <w:pStyle w:val="ConsPlusNormal"/>
        <w:spacing w:before="220"/>
        <w:jc w:val="both"/>
      </w:pPr>
      <w:r>
        <w:t>2) документы, подтверждающие родство с совершеннолетним недееспособным человеком, над которым заявитель хочет установить опеку;</w:t>
      </w:r>
    </w:p>
    <w:p w:rsidR="00213437" w:rsidRDefault="00213437">
      <w:pPr>
        <w:pStyle w:val="ConsPlusNormal"/>
        <w:spacing w:before="220"/>
        <w:jc w:val="both"/>
      </w:pPr>
      <w:r>
        <w:t>3)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Минздравом России;</w:t>
      </w:r>
    </w:p>
    <w:p w:rsidR="00213437" w:rsidRDefault="00213437">
      <w:pPr>
        <w:pStyle w:val="ConsPlusNormal"/>
        <w:spacing w:before="220"/>
        <w:jc w:val="both"/>
      </w:pPr>
      <w:r>
        <w:t>4) копию свидетельства о браке (если близкий родственник, выразивший желание стать опекуном, состоит в браке);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>5) решение суда о признании гражданина недееспособным (если истцом выступал заявитель).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>Иным гражданам, выразившим желание стать опекунами, необходимо подготовить следующие документы (</w:t>
      </w:r>
      <w:hyperlink r:id="rId13" w:history="1">
        <w:r w:rsidRPr="00213437">
          <w:t>п. 4</w:t>
        </w:r>
      </w:hyperlink>
      <w:r w:rsidRPr="00213437">
        <w:t xml:space="preserve"> Правил):</w:t>
      </w:r>
    </w:p>
    <w:p w:rsidR="00213437" w:rsidRPr="00213437" w:rsidRDefault="00213437">
      <w:pPr>
        <w:pStyle w:val="ConsPlusNormal"/>
        <w:spacing w:before="220"/>
        <w:jc w:val="both"/>
      </w:pPr>
      <w:r w:rsidRPr="00213437">
        <w:t xml:space="preserve">1) </w:t>
      </w:r>
      <w:hyperlink r:id="rId14" w:history="1">
        <w:r w:rsidRPr="00213437">
          <w:t>заявление</w:t>
        </w:r>
      </w:hyperlink>
      <w:r w:rsidRPr="00213437">
        <w:t xml:space="preserve"> о назначении опекуном, поданное в форме документа на бумажном носителе;</w:t>
      </w:r>
    </w:p>
    <w:p w:rsidR="00213437" w:rsidRDefault="00213437">
      <w:pPr>
        <w:pStyle w:val="ConsPlusNormal"/>
        <w:spacing w:before="220"/>
        <w:jc w:val="both"/>
      </w:pPr>
      <w:proofErr w:type="gramStart"/>
      <w:r w:rsidRPr="00213437">
        <w:t xml:space="preserve">2) справку </w:t>
      </w:r>
      <w:r>
        <w:t xml:space="preserve">с места работы с указанием должности и размера средней заработной платы за </w:t>
      </w:r>
      <w:r>
        <w:lastRenderedPageBreak/>
        <w:t>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213437" w:rsidRDefault="00213437">
      <w:pPr>
        <w:pStyle w:val="ConsPlusNormal"/>
        <w:spacing w:before="220"/>
        <w:jc w:val="both"/>
      </w:pPr>
      <w:r>
        <w:t>3)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Минздравом России;</w:t>
      </w:r>
    </w:p>
    <w:p w:rsidR="00213437" w:rsidRDefault="00213437">
      <w:pPr>
        <w:pStyle w:val="ConsPlusNormal"/>
        <w:spacing w:before="220"/>
        <w:jc w:val="both"/>
      </w:pPr>
      <w:r>
        <w:t>4) копию свидетельства о браке (если гражданин, выразивший желание стать опекуном, состоит в браке);</w:t>
      </w:r>
    </w:p>
    <w:p w:rsidR="00213437" w:rsidRDefault="00213437">
      <w:pPr>
        <w:pStyle w:val="ConsPlusNormal"/>
        <w:jc w:val="both"/>
      </w:pPr>
    </w:p>
    <w:p w:rsidR="00213437" w:rsidRDefault="00213437">
      <w:pPr>
        <w:pStyle w:val="ConsPlusNormal"/>
        <w:jc w:val="both"/>
      </w:pPr>
      <w:r>
        <w:t>5) автобиографию;</w:t>
      </w:r>
    </w:p>
    <w:p w:rsidR="00213437" w:rsidRDefault="00213437">
      <w:pPr>
        <w:pStyle w:val="ConsPlusNormal"/>
        <w:spacing w:before="220"/>
        <w:jc w:val="both"/>
      </w:pPr>
      <w:r>
        <w:t>6)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опекуна).</w:t>
      </w:r>
    </w:p>
    <w:p w:rsidR="00213437" w:rsidRPr="00213437" w:rsidRDefault="00213437">
      <w:pPr>
        <w:pStyle w:val="ConsPlusNormal"/>
        <w:spacing w:before="220"/>
        <w:jc w:val="both"/>
      </w:pPr>
      <w:r>
        <w:t>Справка с места работы или иной документ, подтверждающий доходы опекуна, принимаются органом опеки и попечительства в течение года со дня их выдачи, а медицинское заключение о состоянии здоровья - в течение трех месяцев со дня его выдачи (</w:t>
      </w:r>
      <w:hyperlink r:id="rId15" w:history="1">
        <w:r w:rsidRPr="00213437">
          <w:t>п. 6</w:t>
        </w:r>
      </w:hyperlink>
      <w:r w:rsidRPr="00213437">
        <w:t xml:space="preserve"> Правил).</w:t>
      </w:r>
    </w:p>
    <w:p w:rsidR="00213437" w:rsidRDefault="00213437">
      <w:pPr>
        <w:pStyle w:val="ConsPlusNormal"/>
        <w:spacing w:before="260"/>
        <w:jc w:val="both"/>
      </w:pPr>
    </w:p>
    <w:p w:rsidR="00213437" w:rsidRDefault="00213437">
      <w:pPr>
        <w:pStyle w:val="ConsPlusNormal"/>
        <w:outlineLvl w:val="0"/>
      </w:pPr>
      <w:r>
        <w:rPr>
          <w:b/>
          <w:sz w:val="26"/>
        </w:rPr>
        <w:t>Шаг 2. Представьте документы в орган опеки и попечительства</w:t>
      </w:r>
    </w:p>
    <w:p w:rsidR="00213437" w:rsidRPr="000F24E3" w:rsidRDefault="00213437">
      <w:pPr>
        <w:pStyle w:val="ConsPlusNormal"/>
        <w:spacing w:before="220"/>
        <w:jc w:val="both"/>
      </w:pPr>
      <w:r>
        <w:t xml:space="preserve">Документы представляются в орган опеки и попечительства по месту жительства будущего опекуна вместе с предъявлением </w:t>
      </w:r>
      <w:r w:rsidRPr="000F24E3">
        <w:t>паспорта РФ (</w:t>
      </w:r>
      <w:hyperlink r:id="rId16" w:history="1">
        <w:r w:rsidRPr="000F24E3">
          <w:t>п. п. 4</w:t>
        </w:r>
      </w:hyperlink>
      <w:r w:rsidRPr="000F24E3">
        <w:t xml:space="preserve">, </w:t>
      </w:r>
      <w:hyperlink r:id="rId17" w:history="1">
        <w:r w:rsidRPr="000F24E3">
          <w:t>5</w:t>
        </w:r>
      </w:hyperlink>
      <w:r w:rsidRPr="000F24E3">
        <w:t xml:space="preserve"> Правил).</w:t>
      </w:r>
    </w:p>
    <w:p w:rsidR="00213437" w:rsidRPr="000F24E3" w:rsidRDefault="00213437">
      <w:pPr>
        <w:pStyle w:val="ConsPlusNormal"/>
        <w:spacing w:before="220"/>
        <w:jc w:val="both"/>
      </w:pPr>
      <w:proofErr w:type="gramStart"/>
      <w:r w:rsidRPr="000F24E3">
        <w:t>В течение семи дней со дня представления вышеперечисленных документов орган опеки и попечительства назначает обследование условий жизни гражданина или близкого родственника, выразившего желание стать опекуном, в ходе которого оцениваются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 (</w:t>
      </w:r>
      <w:hyperlink r:id="rId18" w:history="1">
        <w:r w:rsidRPr="000F24E3">
          <w:t>п. п. 8</w:t>
        </w:r>
      </w:hyperlink>
      <w:r w:rsidRPr="000F24E3">
        <w:t xml:space="preserve">, </w:t>
      </w:r>
      <w:hyperlink r:id="rId19" w:history="1">
        <w:r w:rsidRPr="000F24E3">
          <w:t>8(1)</w:t>
        </w:r>
      </w:hyperlink>
      <w:r w:rsidRPr="000F24E3">
        <w:t xml:space="preserve"> Правил).</w:t>
      </w:r>
      <w:proofErr w:type="gramEnd"/>
    </w:p>
    <w:p w:rsidR="00213437" w:rsidRDefault="00213437">
      <w:pPr>
        <w:pStyle w:val="ConsPlusNormal"/>
        <w:spacing w:before="260"/>
        <w:jc w:val="both"/>
      </w:pPr>
    </w:p>
    <w:p w:rsidR="00213437" w:rsidRDefault="00213437">
      <w:pPr>
        <w:pStyle w:val="ConsPlusNormal"/>
        <w:outlineLvl w:val="0"/>
      </w:pPr>
      <w:r>
        <w:rPr>
          <w:b/>
          <w:sz w:val="26"/>
        </w:rPr>
        <w:t>Шаг 3. Получите в органе опеки и попечительства акт об обследовании</w:t>
      </w:r>
    </w:p>
    <w:p w:rsidR="00213437" w:rsidRDefault="00213437">
      <w:pPr>
        <w:pStyle w:val="ConsPlusNormal"/>
        <w:spacing w:before="220"/>
        <w:jc w:val="both"/>
      </w:pPr>
      <w:r>
        <w:t xml:space="preserve">Акт об обследовании условий жизни гражданина </w:t>
      </w:r>
      <w:r w:rsidRPr="000F24E3">
        <w:t xml:space="preserve">или </w:t>
      </w:r>
      <w:hyperlink r:id="rId20" w:history="1">
        <w:r w:rsidRPr="000F24E3">
          <w:t>акт</w:t>
        </w:r>
      </w:hyperlink>
      <w:r w:rsidRPr="000F24E3">
        <w:t xml:space="preserve"> об обследовании условий жизни близкого родственника можно получить через три дня после проведения обследования. Если вы не согласны с актом об обследовании, оспорьте его в судебном порядке (</w:t>
      </w:r>
      <w:hyperlink r:id="rId21" w:history="1">
        <w:r w:rsidRPr="000F24E3">
          <w:t>п. п. 8</w:t>
        </w:r>
      </w:hyperlink>
      <w:r w:rsidRPr="000F24E3">
        <w:t xml:space="preserve">, </w:t>
      </w:r>
      <w:hyperlink r:id="rId22" w:history="1">
        <w:r w:rsidRPr="000F24E3">
          <w:t>8(1)</w:t>
        </w:r>
      </w:hyperlink>
      <w:r w:rsidRPr="000F24E3">
        <w:t xml:space="preserve"> Правил).</w:t>
      </w:r>
    </w:p>
    <w:p w:rsidR="00213437" w:rsidRDefault="00213437">
      <w:pPr>
        <w:pStyle w:val="ConsPlusNormal"/>
        <w:spacing w:before="260"/>
        <w:jc w:val="both"/>
      </w:pPr>
    </w:p>
    <w:p w:rsidR="00213437" w:rsidRDefault="00213437">
      <w:pPr>
        <w:pStyle w:val="ConsPlusNormal"/>
        <w:outlineLvl w:val="0"/>
      </w:pPr>
      <w:r>
        <w:rPr>
          <w:b/>
          <w:sz w:val="26"/>
        </w:rPr>
        <w:t>Шаг 4. Получите в органе опеки и попечительства решение о возможности быть опекуном</w:t>
      </w:r>
    </w:p>
    <w:p w:rsidR="00213437" w:rsidRDefault="00213437">
      <w:pPr>
        <w:pStyle w:val="ConsPlusNormal"/>
        <w:spacing w:before="220"/>
        <w:jc w:val="both"/>
      </w:pPr>
      <w:r>
        <w:t xml:space="preserve">Орган опеки и попечительства через 15 дней после представления заявителем вышеперечисленных документов и акта об обследовании принимает </w:t>
      </w:r>
      <w:proofErr w:type="gramStart"/>
      <w:r>
        <w:t>решение</w:t>
      </w:r>
      <w:proofErr w:type="gramEnd"/>
      <w:r>
        <w:t xml:space="preserve"> о назначении заявителя опекуном либо выдает заключение о возможности заявителя быть опекуном, которое является основанием для постановки его на учет в качестве гражданина, выразившего желание стать </w:t>
      </w:r>
      <w:r w:rsidRPr="001A5F8A">
        <w:t>опекуном (</w:t>
      </w:r>
      <w:hyperlink r:id="rId23" w:history="1">
        <w:r w:rsidRPr="001A5F8A">
          <w:t>п. 9</w:t>
        </w:r>
      </w:hyperlink>
      <w:r w:rsidRPr="001A5F8A">
        <w:t xml:space="preserve"> Правил).</w:t>
      </w:r>
    </w:p>
    <w:p w:rsidR="00213437" w:rsidRDefault="00213437">
      <w:pPr>
        <w:pStyle w:val="ConsPlusNormal"/>
        <w:spacing w:before="220"/>
        <w:jc w:val="both"/>
      </w:pPr>
      <w:r>
        <w:t xml:space="preserve">В акте органа опеки и попечительства о назначении гражданина опекуном может быть указан срок действия его полномочий, определяемый конкретным периодом либо указанием на наступление определенного события </w:t>
      </w:r>
      <w:r w:rsidRPr="001A5F8A">
        <w:t>(</w:t>
      </w:r>
      <w:hyperlink r:id="rId24" w:history="1">
        <w:r w:rsidRPr="001A5F8A">
          <w:t>разд. IV</w:t>
        </w:r>
      </w:hyperlink>
      <w:r>
        <w:t xml:space="preserve"> Руководства по соблюдению обязательных требований в сфере опеки и попечительства в отношении совершеннолетних недееспособных или </w:t>
      </w:r>
      <w:r>
        <w:lastRenderedPageBreak/>
        <w:t xml:space="preserve">не полностью дееспособных граждан, утв. </w:t>
      </w:r>
      <w:proofErr w:type="spellStart"/>
      <w:r>
        <w:t>Рострудом</w:t>
      </w:r>
      <w:proofErr w:type="spellEnd"/>
      <w:r>
        <w:t>).</w:t>
      </w:r>
    </w:p>
    <w:p w:rsidR="00213437" w:rsidRDefault="00213437">
      <w:pPr>
        <w:pStyle w:val="ConsPlusNormal"/>
        <w:spacing w:before="220"/>
        <w:jc w:val="both"/>
      </w:pPr>
      <w:r>
        <w:t xml:space="preserve">Заключение о возможности заявителя быть опекуном действительно в течение двух лет со дня его выдачи </w:t>
      </w:r>
      <w:r w:rsidRPr="001A5F8A">
        <w:t>(</w:t>
      </w:r>
      <w:hyperlink r:id="rId25" w:history="1">
        <w:r w:rsidRPr="001A5F8A">
          <w:t>п. 11</w:t>
        </w:r>
      </w:hyperlink>
      <w:r w:rsidRPr="001A5F8A">
        <w:t xml:space="preserve"> Правил).</w:t>
      </w:r>
    </w:p>
    <w:p w:rsidR="00213437" w:rsidRDefault="00213437">
      <w:pPr>
        <w:pStyle w:val="ConsPlusNormal"/>
        <w:spacing w:before="220"/>
        <w:jc w:val="both"/>
      </w:pPr>
      <w:r>
        <w:t>Заключение органа опеки и попечительства является основанием для получения заявителем направления на посещение совершеннолетнего подопечного.</w:t>
      </w:r>
    </w:p>
    <w:p w:rsidR="00213437" w:rsidRDefault="00213437">
      <w:pPr>
        <w:pStyle w:val="ConsPlusNormal"/>
        <w:spacing w:before="220"/>
        <w:jc w:val="both"/>
      </w:pPr>
      <w:r>
        <w:t xml:space="preserve">Заявителю может быть отказано в назначении его опекуном с указанием причин отказа. В этом случае возвращаются все представленные им </w:t>
      </w:r>
      <w:proofErr w:type="gramStart"/>
      <w:r>
        <w:t>документы</w:t>
      </w:r>
      <w:proofErr w:type="gramEnd"/>
      <w:r>
        <w:t xml:space="preserve"> и разъясняется порядок обжалования решения об отказе в назначении опекуном </w:t>
      </w:r>
      <w:r w:rsidRPr="001A5F8A">
        <w:t>(</w:t>
      </w:r>
      <w:proofErr w:type="spellStart"/>
      <w:r w:rsidRPr="001A5F8A">
        <w:fldChar w:fldCharType="begin"/>
      </w:r>
      <w:r w:rsidRPr="001A5F8A">
        <w:instrText xml:space="preserve"> HYPERLINK "consultantplus://offline/ref=74DBFBC249262B67D2F8D2D05C34D416195FF2DA86C9A827EB042CAFC1C814179E78B8866647DD26050E6A05D6463A4D8F30C0C3363DFAA0E5WFG" </w:instrText>
      </w:r>
      <w:r w:rsidRPr="001A5F8A">
        <w:fldChar w:fldCharType="separate"/>
      </w:r>
      <w:r w:rsidRPr="001A5F8A">
        <w:t>абз</w:t>
      </w:r>
      <w:proofErr w:type="spellEnd"/>
      <w:r w:rsidRPr="001A5F8A">
        <w:t>. 5 п. 9</w:t>
      </w:r>
      <w:r w:rsidRPr="001A5F8A">
        <w:fldChar w:fldCharType="end"/>
      </w:r>
      <w:r w:rsidRPr="001A5F8A">
        <w:t xml:space="preserve"> Правил).</w:t>
      </w:r>
    </w:p>
    <w:p w:rsidR="00213437" w:rsidRDefault="00213437">
      <w:pPr>
        <w:pStyle w:val="ConsPlusNormal"/>
        <w:jc w:val="both"/>
      </w:pPr>
      <w:bookmarkStart w:id="0" w:name="_GoBack"/>
      <w:bookmarkEnd w:id="0"/>
    </w:p>
    <w:p w:rsidR="00213437" w:rsidRDefault="00213437">
      <w:pPr>
        <w:pStyle w:val="ConsPlusNormal"/>
        <w:ind w:firstLine="540"/>
        <w:jc w:val="both"/>
      </w:pPr>
    </w:p>
    <w:p w:rsidR="00896F32" w:rsidRDefault="00896F32"/>
    <w:sectPr w:rsidR="00896F32" w:rsidSect="0017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BBD"/>
    <w:multiLevelType w:val="multilevel"/>
    <w:tmpl w:val="CC06B0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37"/>
    <w:rsid w:val="000F24E3"/>
    <w:rsid w:val="001A5F8A"/>
    <w:rsid w:val="00213437"/>
    <w:rsid w:val="008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34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34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BFBC249262B67D2F8D2D05C34D416195CF3D987CAA827EB042CAFC1C814179E78B8866647DD23060E6A05D6463A4D8F30C0C3363DFAA0E5WFG" TargetMode="External"/><Relationship Id="rId13" Type="http://schemas.openxmlformats.org/officeDocument/2006/relationships/hyperlink" Target="consultantplus://offline/ref=74DBFBC249262B67D2F8D2D05C34D416195FF2DA86C9A827EB042CAFC1C814179E78B8866647DD20010E6A05D6463A4D8F30C0C3363DFAA0E5WFG" TargetMode="External"/><Relationship Id="rId18" Type="http://schemas.openxmlformats.org/officeDocument/2006/relationships/hyperlink" Target="consultantplus://offline/ref=74DBFBC249262B67D2F8D2D05C34D416195FF2DA86C9A827EB042CAFC1C814179E78B8866647DD21050E6A05D6463A4D8F30C0C3363DFAA0E5WF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4DBFBC249262B67D2F8D2D05C34D416195FF2DA86C9A827EB042CAFC1C814179E78B8866647DD21050E6A05D6463A4D8F30C0C3363DFAA0E5WFG" TargetMode="External"/><Relationship Id="rId7" Type="http://schemas.openxmlformats.org/officeDocument/2006/relationships/hyperlink" Target="consultantplus://offline/ref=74DBFBC249262B67D2F8D2D05C34D416195CF6DB85CCA827EB042CAFC1C814179E78B8866647DC25010E6A05D6463A4D8F30C0C3363DFAA0E5WFG" TargetMode="External"/><Relationship Id="rId12" Type="http://schemas.openxmlformats.org/officeDocument/2006/relationships/hyperlink" Target="consultantplus://offline/ref=74DBFBC249262B67D2F8D2D05C34D416195FF2DA86C9A827EB042CAFC1C814179E78B883654C897345503354940D364C972CC1C3E2W1G" TargetMode="External"/><Relationship Id="rId17" Type="http://schemas.openxmlformats.org/officeDocument/2006/relationships/hyperlink" Target="consultantplus://offline/ref=74DBFBC249262B67D2F8D2D05C34D416195FF2DA86C9A827EB042CAFC1C814179E78B8866647DD21000E6A05D6463A4D8F30C0C3363DFAA0E5WFG" TargetMode="External"/><Relationship Id="rId25" Type="http://schemas.openxmlformats.org/officeDocument/2006/relationships/hyperlink" Target="consultantplus://offline/ref=74DBFBC249262B67D2F8D2D05C34D416195FF2DA86C9A827EB042CAFC1C814179E78B8866647DD26070E6A05D6463A4D8F30C0C3363DFAA0E5W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DBFBC249262B67D2F8D2D05C34D416195FF2DA86C9A827EB042CAFC1C814179E78B8866647DD20010E6A05D6463A4D8F30C0C3363DFAA0E5WFG" TargetMode="External"/><Relationship Id="rId20" Type="http://schemas.openxmlformats.org/officeDocument/2006/relationships/hyperlink" Target="consultantplus://offline/ref=74DBFBC249262B67D2F8D2D05C34D416185FFED882CEA827EB042CAFC1C814179E78B8866647DD23000E6A05D6463A4D8F30C0C3363DFAA0E5WF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DBFBC249262B67D2F8D2D05C34D416195CF3D987CAA827EB042CAFC1C814179E78B8866647DD23050E6A05D6463A4D8F30C0C3363DFAA0E5WFG" TargetMode="External"/><Relationship Id="rId11" Type="http://schemas.openxmlformats.org/officeDocument/2006/relationships/hyperlink" Target="consultantplus://offline/ref=74DBFBC249262B67D2F8D2D05C34D416195CF6DB85CCA827EB042CAFC1C814179E78B88E664C897345503354940D364C972CC1C3E2W1G" TargetMode="External"/><Relationship Id="rId24" Type="http://schemas.openxmlformats.org/officeDocument/2006/relationships/hyperlink" Target="consultantplus://offline/ref=74DBFBC249262B67D2F8D2D05C34D4161856F5DC84CBA827EB042CAFC1C814179E78B8866647DD26000E6A05D6463A4D8F30C0C3363DFAA0E5W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DBFBC249262B67D2F8D2D05C34D416195FF2DA86C9A827EB042CAFC1C814179E78B8816D138C6654083E528C1236538B2EC0ECWBG" TargetMode="External"/><Relationship Id="rId23" Type="http://schemas.openxmlformats.org/officeDocument/2006/relationships/hyperlink" Target="consultantplus://offline/ref=74DBFBC249262B67D2F8D2D05C34D416195FF2DA86C9A827EB042CAFC1C814179E78B8866647DD26010E6A05D6463A4D8F30C0C3363DFAA0E5WFG" TargetMode="External"/><Relationship Id="rId10" Type="http://schemas.openxmlformats.org/officeDocument/2006/relationships/hyperlink" Target="consultantplus://offline/ref=74DBFBC249262B67D2F8D2D05C34D416195CF6DB85CCA827EB042CAFC1C814179E78B8866647DC2A020E6A05D6463A4D8F30C0C3363DFAA0E5WFG" TargetMode="External"/><Relationship Id="rId19" Type="http://schemas.openxmlformats.org/officeDocument/2006/relationships/hyperlink" Target="consultantplus://offline/ref=74DBFBC249262B67D2F8D2D05C34D416195FF2DA86C9A827EB042CAFC1C814179E78B882604C897345503354940D364C972CC1C3E2W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DBFBC249262B67D2F8D2D05C34D4161B56F7D980CDA827EB042CAFC1C814179E78B8866647DD27070E6A05D6463A4D8F30C0C3363DFAA0E5WFG" TargetMode="External"/><Relationship Id="rId14" Type="http://schemas.openxmlformats.org/officeDocument/2006/relationships/hyperlink" Target="consultantplus://offline/ref=74DBFBC249262B67D2F8D2D05C34D4161B5FFFD983CDA827EB042CAFC1C814179E78B8866647DD20000E6A05D6463A4D8F30C0C3363DFAA0E5WFG" TargetMode="External"/><Relationship Id="rId22" Type="http://schemas.openxmlformats.org/officeDocument/2006/relationships/hyperlink" Target="consultantplus://offline/ref=74DBFBC249262B67D2F8D2D05C34D416195FF2DA86C9A827EB042CAFC1C814179E78B882604C897345503354940D364C972CC1C3E2W1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user108-3</dc:creator>
  <cp:lastModifiedBy>user108-3</cp:lastModifiedBy>
  <cp:revision>3</cp:revision>
  <dcterms:created xsi:type="dcterms:W3CDTF">2019-11-06T06:22:00Z</dcterms:created>
  <dcterms:modified xsi:type="dcterms:W3CDTF">2019-11-06T06:46:00Z</dcterms:modified>
</cp:coreProperties>
</file>