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47" w:rsidRDefault="00B16B74" w:rsidP="00AF76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</w:t>
      </w:r>
    </w:p>
    <w:p w:rsidR="00B16B74" w:rsidRDefault="00B16B74" w:rsidP="00AF76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оценке эффективности </w:t>
      </w:r>
      <w:r w:rsidR="00AF7615">
        <w:rPr>
          <w:b/>
          <w:sz w:val="26"/>
          <w:szCs w:val="26"/>
        </w:rPr>
        <w:t>муниципальных</w:t>
      </w:r>
      <w:r>
        <w:rPr>
          <w:b/>
          <w:sz w:val="26"/>
          <w:szCs w:val="26"/>
        </w:rPr>
        <w:t xml:space="preserve"> программ МО «Мирнин</w:t>
      </w:r>
      <w:r w:rsidR="00587152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>кий район»</w:t>
      </w:r>
    </w:p>
    <w:p w:rsidR="00B16B74" w:rsidRPr="00AB0E6E" w:rsidRDefault="00B16B74" w:rsidP="00AF76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итогам 201</w:t>
      </w:r>
      <w:r w:rsidR="005F6124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года</w:t>
      </w:r>
    </w:p>
    <w:p w:rsidR="00E90AE1" w:rsidRDefault="00E90AE1" w:rsidP="002D0196">
      <w:pPr>
        <w:tabs>
          <w:tab w:val="left" w:pos="851"/>
        </w:tabs>
        <w:spacing w:after="120"/>
        <w:jc w:val="both"/>
        <w:rPr>
          <w:sz w:val="26"/>
          <w:szCs w:val="26"/>
        </w:rPr>
      </w:pPr>
    </w:p>
    <w:p w:rsidR="00813DD1" w:rsidRDefault="00813DD1" w:rsidP="00F62D0B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813DD1" w:rsidRPr="00813DD1" w:rsidRDefault="00813DD1" w:rsidP="00813DD1">
      <w:pPr>
        <w:pStyle w:val="af0"/>
        <w:spacing w:before="80" w:after="160"/>
        <w:rPr>
          <w:i w:val="0"/>
          <w:sz w:val="26"/>
          <w:szCs w:val="26"/>
        </w:rPr>
      </w:pPr>
      <w:r w:rsidRPr="00813DD1">
        <w:rPr>
          <w:i w:val="0"/>
          <w:sz w:val="26"/>
          <w:szCs w:val="26"/>
        </w:rPr>
        <w:t>Общие сведения</w:t>
      </w:r>
    </w:p>
    <w:p w:rsidR="00813DD1" w:rsidRDefault="00813DD1" w:rsidP="00F62D0B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813A84" w:rsidRDefault="00C578AE" w:rsidP="00813A84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Муниципальные</w:t>
      </w:r>
      <w:r w:rsidR="00813A84">
        <w:rPr>
          <w:sz w:val="26"/>
          <w:szCs w:val="26"/>
        </w:rPr>
        <w:t xml:space="preserve"> программы </w:t>
      </w:r>
      <w:r>
        <w:rPr>
          <w:sz w:val="26"/>
          <w:szCs w:val="26"/>
        </w:rPr>
        <w:t>(М</w:t>
      </w:r>
      <w:r w:rsidR="00F063B7">
        <w:rPr>
          <w:sz w:val="26"/>
          <w:szCs w:val="26"/>
        </w:rPr>
        <w:t xml:space="preserve">П) </w:t>
      </w:r>
      <w:r w:rsidR="00813A84">
        <w:rPr>
          <w:sz w:val="26"/>
          <w:szCs w:val="26"/>
        </w:rPr>
        <w:t xml:space="preserve">охватывают все направления </w:t>
      </w:r>
      <w:r w:rsidR="00813A84" w:rsidRPr="00672CA4">
        <w:rPr>
          <w:sz w:val="26"/>
          <w:szCs w:val="26"/>
        </w:rPr>
        <w:t>социальной сферы в рамках установленных полномочий МО «Мирнинский район»:</w:t>
      </w:r>
    </w:p>
    <w:tbl>
      <w:tblPr>
        <w:tblStyle w:val="a9"/>
        <w:tblW w:w="9923" w:type="dxa"/>
        <w:tblInd w:w="108" w:type="dxa"/>
        <w:tblLook w:val="04A0" w:firstRow="1" w:lastRow="0" w:firstColumn="1" w:lastColumn="0" w:noHBand="0" w:noVBand="1"/>
      </w:tblPr>
      <w:tblGrid>
        <w:gridCol w:w="517"/>
        <w:gridCol w:w="6146"/>
        <w:gridCol w:w="1701"/>
        <w:gridCol w:w="1559"/>
      </w:tblGrid>
      <w:tr w:rsidR="00C578AE" w:rsidRPr="00AE0F43" w:rsidTr="00C578AE">
        <w:trPr>
          <w:tblHeader/>
        </w:trPr>
        <w:tc>
          <w:tcPr>
            <w:tcW w:w="517" w:type="dxa"/>
            <w:vMerge w:val="restart"/>
            <w:vAlign w:val="center"/>
          </w:tcPr>
          <w:p w:rsidR="00C578AE" w:rsidRPr="00AE0F43" w:rsidRDefault="00C578AE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</w:rPr>
            </w:pPr>
            <w:r w:rsidRPr="00AE0F4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146" w:type="dxa"/>
            <w:vMerge w:val="restart"/>
            <w:vAlign w:val="center"/>
          </w:tcPr>
          <w:p w:rsidR="00C578AE" w:rsidRPr="00AE0F43" w:rsidRDefault="00C578AE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</w:rPr>
            </w:pPr>
            <w:r w:rsidRPr="00AE0F43">
              <w:rPr>
                <w:rFonts w:ascii="Times New Roman" w:hAnsi="Times New Roman"/>
                <w:b/>
              </w:rPr>
              <w:t>Направление</w:t>
            </w:r>
          </w:p>
        </w:tc>
        <w:tc>
          <w:tcPr>
            <w:tcW w:w="3260" w:type="dxa"/>
            <w:gridSpan w:val="2"/>
            <w:vAlign w:val="center"/>
          </w:tcPr>
          <w:p w:rsidR="00C578AE" w:rsidRPr="00AE0F43" w:rsidRDefault="00C578AE" w:rsidP="00813A84">
            <w:pPr>
              <w:tabs>
                <w:tab w:val="left" w:pos="-1701"/>
              </w:tabs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Количест</w:t>
            </w:r>
            <w:r w:rsidRPr="00AE0F43">
              <w:rPr>
                <w:rFonts w:ascii="Times New Roman" w:hAnsi="Times New Roman"/>
                <w:b/>
              </w:rPr>
              <w:t>во программ</w:t>
            </w:r>
          </w:p>
        </w:tc>
      </w:tr>
      <w:tr w:rsidR="00C91FE2" w:rsidRPr="00AE0F43" w:rsidTr="00C91FE2">
        <w:trPr>
          <w:tblHeader/>
        </w:trPr>
        <w:tc>
          <w:tcPr>
            <w:tcW w:w="517" w:type="dxa"/>
            <w:vMerge/>
            <w:vAlign w:val="center"/>
          </w:tcPr>
          <w:p w:rsidR="00C91FE2" w:rsidRPr="00AE0F43" w:rsidRDefault="00C91FE2" w:rsidP="00813A84">
            <w:pPr>
              <w:tabs>
                <w:tab w:val="left" w:pos="-1701"/>
              </w:tabs>
              <w:jc w:val="center"/>
              <w:rPr>
                <w:b/>
              </w:rPr>
            </w:pPr>
          </w:p>
        </w:tc>
        <w:tc>
          <w:tcPr>
            <w:tcW w:w="6146" w:type="dxa"/>
            <w:vMerge/>
            <w:vAlign w:val="center"/>
          </w:tcPr>
          <w:p w:rsidR="00C91FE2" w:rsidRPr="00AE0F43" w:rsidRDefault="00C91FE2" w:rsidP="00813A84">
            <w:pPr>
              <w:tabs>
                <w:tab w:val="left" w:pos="-1701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91FE2" w:rsidRPr="00C578AE" w:rsidRDefault="00C91FE2" w:rsidP="00C91FE2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</w:rPr>
            </w:pPr>
            <w:r w:rsidRPr="00C578AE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1559" w:type="dxa"/>
          </w:tcPr>
          <w:p w:rsidR="00C91FE2" w:rsidRPr="00C578AE" w:rsidRDefault="00C91FE2" w:rsidP="00C91FE2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</w:rPr>
            </w:pPr>
            <w:r w:rsidRPr="00C578AE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BF6314" w:rsidRPr="00AE0F43" w:rsidTr="00C578AE">
        <w:tc>
          <w:tcPr>
            <w:tcW w:w="517" w:type="dxa"/>
          </w:tcPr>
          <w:p w:rsidR="00BF6314" w:rsidRPr="00AE0F43" w:rsidRDefault="00BF6314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1</w:t>
            </w:r>
          </w:p>
        </w:tc>
        <w:tc>
          <w:tcPr>
            <w:tcW w:w="6146" w:type="dxa"/>
          </w:tcPr>
          <w:p w:rsidR="00BF6314" w:rsidRPr="00AE0F43" w:rsidRDefault="00BF6314" w:rsidP="00FD6C2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жилищная политика и градостроительство</w:t>
            </w:r>
          </w:p>
        </w:tc>
        <w:tc>
          <w:tcPr>
            <w:tcW w:w="1701" w:type="dxa"/>
          </w:tcPr>
          <w:p w:rsidR="00BF6314" w:rsidRPr="00C578AE" w:rsidRDefault="00BF6314" w:rsidP="008E14A7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C578AE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BF6314" w:rsidRPr="00C578AE" w:rsidRDefault="00BF6314" w:rsidP="008E14A7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BF6314" w:rsidRPr="00AE0F43" w:rsidTr="00C578AE">
        <w:tc>
          <w:tcPr>
            <w:tcW w:w="517" w:type="dxa"/>
          </w:tcPr>
          <w:p w:rsidR="00BF6314" w:rsidRPr="00AE0F43" w:rsidRDefault="00BF6314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2</w:t>
            </w:r>
          </w:p>
        </w:tc>
        <w:tc>
          <w:tcPr>
            <w:tcW w:w="6146" w:type="dxa"/>
          </w:tcPr>
          <w:p w:rsidR="00BF6314" w:rsidRPr="00AE0F43" w:rsidRDefault="00BF6314" w:rsidP="00FD6C2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жилищно-коммунальная инфраструктура, экология</w:t>
            </w:r>
            <w:r w:rsidR="00436F97">
              <w:rPr>
                <w:rFonts w:ascii="Times New Roman" w:hAnsi="Times New Roman"/>
              </w:rPr>
              <w:t>, дорожная деятельность</w:t>
            </w:r>
          </w:p>
        </w:tc>
        <w:tc>
          <w:tcPr>
            <w:tcW w:w="1701" w:type="dxa"/>
          </w:tcPr>
          <w:p w:rsidR="00BF6314" w:rsidRPr="00C578AE" w:rsidRDefault="00BF6314" w:rsidP="008E14A7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C578AE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BF6314" w:rsidRPr="00C578AE" w:rsidRDefault="00BF6314" w:rsidP="008E14A7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F6314" w:rsidRPr="00AE0F43" w:rsidTr="00C578AE">
        <w:tc>
          <w:tcPr>
            <w:tcW w:w="517" w:type="dxa"/>
          </w:tcPr>
          <w:p w:rsidR="00BF6314" w:rsidRPr="00AE0F43" w:rsidRDefault="00BF6314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3</w:t>
            </w:r>
          </w:p>
        </w:tc>
        <w:tc>
          <w:tcPr>
            <w:tcW w:w="6146" w:type="dxa"/>
          </w:tcPr>
          <w:p w:rsidR="00BF6314" w:rsidRPr="00AE0F43" w:rsidRDefault="00BF6314" w:rsidP="00FD6C2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информационное общество</w:t>
            </w:r>
          </w:p>
        </w:tc>
        <w:tc>
          <w:tcPr>
            <w:tcW w:w="1701" w:type="dxa"/>
          </w:tcPr>
          <w:p w:rsidR="00BF6314" w:rsidRPr="00C578AE" w:rsidRDefault="00BF6314" w:rsidP="008E14A7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C578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BF6314" w:rsidRPr="00C578AE" w:rsidRDefault="00BF6314" w:rsidP="008E14A7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F6314" w:rsidRPr="00AE0F43" w:rsidTr="00C578AE">
        <w:tc>
          <w:tcPr>
            <w:tcW w:w="517" w:type="dxa"/>
          </w:tcPr>
          <w:p w:rsidR="00BF6314" w:rsidRPr="00AE0F43" w:rsidRDefault="00BF6314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4</w:t>
            </w:r>
          </w:p>
        </w:tc>
        <w:tc>
          <w:tcPr>
            <w:tcW w:w="6146" w:type="dxa"/>
          </w:tcPr>
          <w:p w:rsidR="00BF6314" w:rsidRPr="00AE0F43" w:rsidRDefault="00BF6314" w:rsidP="00FD6C2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Культура</w:t>
            </w:r>
            <w:r>
              <w:rPr>
                <w:rFonts w:ascii="Times New Roman" w:hAnsi="Times New Roman"/>
              </w:rPr>
              <w:t xml:space="preserve"> и архивное дело</w:t>
            </w:r>
          </w:p>
        </w:tc>
        <w:tc>
          <w:tcPr>
            <w:tcW w:w="1701" w:type="dxa"/>
          </w:tcPr>
          <w:p w:rsidR="00BF6314" w:rsidRPr="00C578AE" w:rsidRDefault="00BF6314" w:rsidP="008E14A7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C578AE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BF6314" w:rsidRPr="00A277A0" w:rsidRDefault="00BF6314" w:rsidP="008E14A7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277A0">
              <w:rPr>
                <w:rFonts w:ascii="Times New Roman" w:hAnsi="Times New Roman"/>
              </w:rPr>
              <w:t>4</w:t>
            </w:r>
          </w:p>
        </w:tc>
      </w:tr>
      <w:tr w:rsidR="00BF6314" w:rsidRPr="00AE0F43" w:rsidTr="00C578AE">
        <w:tc>
          <w:tcPr>
            <w:tcW w:w="517" w:type="dxa"/>
          </w:tcPr>
          <w:p w:rsidR="00BF6314" w:rsidRPr="00AE0F43" w:rsidRDefault="00BF6314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5</w:t>
            </w:r>
          </w:p>
        </w:tc>
        <w:tc>
          <w:tcPr>
            <w:tcW w:w="6146" w:type="dxa"/>
          </w:tcPr>
          <w:p w:rsidR="00BF6314" w:rsidRPr="00AE0F43" w:rsidRDefault="00BF6314" w:rsidP="00FD6C2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1701" w:type="dxa"/>
          </w:tcPr>
          <w:p w:rsidR="00BF6314" w:rsidRPr="00C578AE" w:rsidRDefault="00BF6314" w:rsidP="008E14A7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C578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BF6314" w:rsidRPr="00A277A0" w:rsidRDefault="00BF6314" w:rsidP="008E14A7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277A0">
              <w:rPr>
                <w:rFonts w:ascii="Times New Roman" w:hAnsi="Times New Roman"/>
              </w:rPr>
              <w:t>1</w:t>
            </w:r>
          </w:p>
        </w:tc>
      </w:tr>
      <w:tr w:rsidR="00BF6314" w:rsidRPr="00AE0F43" w:rsidTr="00C578AE">
        <w:tc>
          <w:tcPr>
            <w:tcW w:w="517" w:type="dxa"/>
          </w:tcPr>
          <w:p w:rsidR="00BF6314" w:rsidRPr="00AE0F43" w:rsidRDefault="00BF6314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6</w:t>
            </w:r>
          </w:p>
        </w:tc>
        <w:tc>
          <w:tcPr>
            <w:tcW w:w="6146" w:type="dxa"/>
          </w:tcPr>
          <w:p w:rsidR="00BF6314" w:rsidRPr="00AE0F43" w:rsidRDefault="00BF6314" w:rsidP="00FD6C2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муниципальная собственность</w:t>
            </w:r>
          </w:p>
        </w:tc>
        <w:tc>
          <w:tcPr>
            <w:tcW w:w="1701" w:type="dxa"/>
          </w:tcPr>
          <w:p w:rsidR="00BF6314" w:rsidRPr="00C578AE" w:rsidRDefault="00BF6314" w:rsidP="008E14A7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C578AE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BF6314" w:rsidRPr="00A277A0" w:rsidRDefault="00BF6314" w:rsidP="008E14A7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277A0">
              <w:rPr>
                <w:rFonts w:ascii="Times New Roman" w:hAnsi="Times New Roman"/>
              </w:rPr>
              <w:t>2</w:t>
            </w:r>
          </w:p>
        </w:tc>
      </w:tr>
      <w:tr w:rsidR="00BF6314" w:rsidRPr="00AE0F43" w:rsidTr="00C578AE">
        <w:tc>
          <w:tcPr>
            <w:tcW w:w="517" w:type="dxa"/>
          </w:tcPr>
          <w:p w:rsidR="00BF6314" w:rsidRPr="00AE0F43" w:rsidRDefault="00BF6314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7</w:t>
            </w:r>
          </w:p>
        </w:tc>
        <w:tc>
          <w:tcPr>
            <w:tcW w:w="6146" w:type="dxa"/>
          </w:tcPr>
          <w:p w:rsidR="00BF6314" w:rsidRPr="00AE0F43" w:rsidRDefault="00BF6314" w:rsidP="00FD6C2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701" w:type="dxa"/>
          </w:tcPr>
          <w:p w:rsidR="00BF6314" w:rsidRPr="00C578AE" w:rsidRDefault="00BF6314" w:rsidP="008E14A7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C578AE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BF6314" w:rsidRPr="00A277A0" w:rsidRDefault="00BF6314" w:rsidP="008E14A7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277A0">
              <w:rPr>
                <w:rFonts w:ascii="Times New Roman" w:hAnsi="Times New Roman"/>
              </w:rPr>
              <w:t>9</w:t>
            </w:r>
          </w:p>
        </w:tc>
      </w:tr>
      <w:tr w:rsidR="00BF6314" w:rsidRPr="00AE0F43" w:rsidTr="00C578AE">
        <w:tc>
          <w:tcPr>
            <w:tcW w:w="517" w:type="dxa"/>
          </w:tcPr>
          <w:p w:rsidR="00BF6314" w:rsidRPr="00AE0F43" w:rsidRDefault="00BF6314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8</w:t>
            </w:r>
          </w:p>
        </w:tc>
        <w:tc>
          <w:tcPr>
            <w:tcW w:w="6146" w:type="dxa"/>
          </w:tcPr>
          <w:p w:rsidR="00BF6314" w:rsidRPr="00AE0F43" w:rsidRDefault="00BF6314" w:rsidP="00FD6C2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пожарная безопасность</w:t>
            </w:r>
          </w:p>
        </w:tc>
        <w:tc>
          <w:tcPr>
            <w:tcW w:w="1701" w:type="dxa"/>
          </w:tcPr>
          <w:p w:rsidR="00BF6314" w:rsidRPr="00C578AE" w:rsidRDefault="00BF6314" w:rsidP="008E14A7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C578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BF6314" w:rsidRPr="00A277A0" w:rsidRDefault="00BF6314" w:rsidP="008E14A7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277A0">
              <w:rPr>
                <w:rFonts w:ascii="Times New Roman" w:hAnsi="Times New Roman"/>
              </w:rPr>
              <w:t>1</w:t>
            </w:r>
          </w:p>
        </w:tc>
      </w:tr>
      <w:tr w:rsidR="00BF6314" w:rsidRPr="00AE0F43" w:rsidTr="00C578AE">
        <w:tc>
          <w:tcPr>
            <w:tcW w:w="517" w:type="dxa"/>
          </w:tcPr>
          <w:p w:rsidR="00BF6314" w:rsidRPr="00AE0F43" w:rsidRDefault="00BF6314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9</w:t>
            </w:r>
          </w:p>
        </w:tc>
        <w:tc>
          <w:tcPr>
            <w:tcW w:w="6146" w:type="dxa"/>
          </w:tcPr>
          <w:p w:rsidR="00BF6314" w:rsidRPr="00AE0F43" w:rsidRDefault="00BF6314" w:rsidP="00FD6C2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предпринимательство и туризм</w:t>
            </w:r>
          </w:p>
        </w:tc>
        <w:tc>
          <w:tcPr>
            <w:tcW w:w="1701" w:type="dxa"/>
          </w:tcPr>
          <w:p w:rsidR="00BF6314" w:rsidRPr="00C578AE" w:rsidRDefault="00BF6314" w:rsidP="008E14A7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C578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BF6314" w:rsidRPr="00A277A0" w:rsidRDefault="00BF6314" w:rsidP="008E14A7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277A0">
              <w:rPr>
                <w:rFonts w:ascii="Times New Roman" w:hAnsi="Times New Roman"/>
              </w:rPr>
              <w:t>1</w:t>
            </w:r>
          </w:p>
        </w:tc>
      </w:tr>
      <w:tr w:rsidR="00BF6314" w:rsidRPr="00AE0F43" w:rsidTr="00C578AE">
        <w:tc>
          <w:tcPr>
            <w:tcW w:w="517" w:type="dxa"/>
          </w:tcPr>
          <w:p w:rsidR="00BF6314" w:rsidRPr="00AE0F43" w:rsidRDefault="00BF6314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10</w:t>
            </w:r>
          </w:p>
        </w:tc>
        <w:tc>
          <w:tcPr>
            <w:tcW w:w="6146" w:type="dxa"/>
          </w:tcPr>
          <w:p w:rsidR="00BF6314" w:rsidRPr="00AE0F43" w:rsidRDefault="00BF6314" w:rsidP="00FD6C2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профилактика правонарушений</w:t>
            </w:r>
          </w:p>
        </w:tc>
        <w:tc>
          <w:tcPr>
            <w:tcW w:w="1701" w:type="dxa"/>
          </w:tcPr>
          <w:p w:rsidR="00BF6314" w:rsidRPr="00C578AE" w:rsidRDefault="00BF6314" w:rsidP="008E14A7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C578AE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BF6314" w:rsidRPr="00A277A0" w:rsidRDefault="00BF6314" w:rsidP="008E14A7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277A0">
              <w:rPr>
                <w:rFonts w:ascii="Times New Roman" w:hAnsi="Times New Roman"/>
              </w:rPr>
              <w:t>2</w:t>
            </w:r>
          </w:p>
        </w:tc>
      </w:tr>
      <w:tr w:rsidR="00BF6314" w:rsidRPr="00AE0F43" w:rsidTr="00C578AE">
        <w:tc>
          <w:tcPr>
            <w:tcW w:w="517" w:type="dxa"/>
          </w:tcPr>
          <w:p w:rsidR="00BF6314" w:rsidRPr="00AE0F43" w:rsidRDefault="00BF6314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11</w:t>
            </w:r>
          </w:p>
        </w:tc>
        <w:tc>
          <w:tcPr>
            <w:tcW w:w="6146" w:type="dxa"/>
          </w:tcPr>
          <w:p w:rsidR="00BF6314" w:rsidRPr="00AE0F43" w:rsidRDefault="00BF6314" w:rsidP="00FD6C2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1701" w:type="dxa"/>
          </w:tcPr>
          <w:p w:rsidR="00BF6314" w:rsidRPr="00C578AE" w:rsidRDefault="00BF6314" w:rsidP="008E14A7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C578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BF6314" w:rsidRPr="00A277A0" w:rsidRDefault="00BF6314" w:rsidP="008E14A7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277A0">
              <w:rPr>
                <w:rFonts w:ascii="Times New Roman" w:hAnsi="Times New Roman"/>
              </w:rPr>
              <w:t>1</w:t>
            </w:r>
          </w:p>
        </w:tc>
      </w:tr>
      <w:tr w:rsidR="00BF6314" w:rsidRPr="00AE0F43" w:rsidTr="00C578AE">
        <w:tc>
          <w:tcPr>
            <w:tcW w:w="517" w:type="dxa"/>
          </w:tcPr>
          <w:p w:rsidR="00BF6314" w:rsidRPr="00AE0F43" w:rsidRDefault="00BF6314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12</w:t>
            </w:r>
          </w:p>
        </w:tc>
        <w:tc>
          <w:tcPr>
            <w:tcW w:w="6146" w:type="dxa"/>
          </w:tcPr>
          <w:p w:rsidR="00BF6314" w:rsidRPr="00AE0F43" w:rsidRDefault="00BF6314" w:rsidP="00FD6C2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создание условий для развития здравоохранения</w:t>
            </w:r>
          </w:p>
        </w:tc>
        <w:tc>
          <w:tcPr>
            <w:tcW w:w="1701" w:type="dxa"/>
          </w:tcPr>
          <w:p w:rsidR="00BF6314" w:rsidRPr="00C578AE" w:rsidRDefault="00BF6314" w:rsidP="008E14A7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C578AE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BF6314" w:rsidRPr="00A277A0" w:rsidRDefault="00BF6314" w:rsidP="008E14A7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277A0">
              <w:rPr>
                <w:rFonts w:ascii="Times New Roman" w:hAnsi="Times New Roman"/>
              </w:rPr>
              <w:t>6</w:t>
            </w:r>
          </w:p>
        </w:tc>
      </w:tr>
      <w:tr w:rsidR="00BF6314" w:rsidRPr="00AE0F43" w:rsidTr="00C578AE">
        <w:tc>
          <w:tcPr>
            <w:tcW w:w="517" w:type="dxa"/>
          </w:tcPr>
          <w:p w:rsidR="00BF6314" w:rsidRPr="00AE0F43" w:rsidRDefault="00BF6314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13</w:t>
            </w:r>
          </w:p>
        </w:tc>
        <w:tc>
          <w:tcPr>
            <w:tcW w:w="6146" w:type="dxa"/>
          </w:tcPr>
          <w:p w:rsidR="00BF6314" w:rsidRPr="00AE0F43" w:rsidRDefault="00BF6314" w:rsidP="00FD6C2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701" w:type="dxa"/>
          </w:tcPr>
          <w:p w:rsidR="00BF6314" w:rsidRPr="00C578AE" w:rsidRDefault="00BF6314" w:rsidP="008E14A7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C578AE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BF6314" w:rsidRPr="00A277A0" w:rsidRDefault="00BF6314" w:rsidP="008E14A7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277A0">
              <w:rPr>
                <w:rFonts w:ascii="Times New Roman" w:hAnsi="Times New Roman"/>
              </w:rPr>
              <w:t>4</w:t>
            </w:r>
          </w:p>
        </w:tc>
      </w:tr>
      <w:tr w:rsidR="00BF6314" w:rsidRPr="00AE0F43" w:rsidTr="00C578AE">
        <w:tc>
          <w:tcPr>
            <w:tcW w:w="517" w:type="dxa"/>
          </w:tcPr>
          <w:p w:rsidR="00BF6314" w:rsidRPr="00AE0F43" w:rsidRDefault="00BF6314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14</w:t>
            </w:r>
          </w:p>
        </w:tc>
        <w:tc>
          <w:tcPr>
            <w:tcW w:w="6146" w:type="dxa"/>
          </w:tcPr>
          <w:p w:rsidR="00BF6314" w:rsidRPr="00AE0F43" w:rsidRDefault="00BF6314" w:rsidP="00FD6C2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управление муниципальными финансами</w:t>
            </w:r>
          </w:p>
        </w:tc>
        <w:tc>
          <w:tcPr>
            <w:tcW w:w="1701" w:type="dxa"/>
          </w:tcPr>
          <w:p w:rsidR="00BF6314" w:rsidRPr="00C578AE" w:rsidRDefault="00BF6314" w:rsidP="008E14A7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C578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BF6314" w:rsidRPr="00A277A0" w:rsidRDefault="00BF6314" w:rsidP="008E14A7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277A0">
              <w:rPr>
                <w:rFonts w:ascii="Times New Roman" w:hAnsi="Times New Roman"/>
              </w:rPr>
              <w:t>1</w:t>
            </w:r>
          </w:p>
        </w:tc>
      </w:tr>
      <w:tr w:rsidR="00BF6314" w:rsidRPr="00AE0F43" w:rsidTr="00C578AE">
        <w:tc>
          <w:tcPr>
            <w:tcW w:w="517" w:type="dxa"/>
          </w:tcPr>
          <w:p w:rsidR="00BF6314" w:rsidRPr="00AE0F43" w:rsidRDefault="00BF6314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15</w:t>
            </w:r>
          </w:p>
        </w:tc>
        <w:tc>
          <w:tcPr>
            <w:tcW w:w="6146" w:type="dxa"/>
          </w:tcPr>
          <w:p w:rsidR="00BF6314" w:rsidRPr="00AE0F43" w:rsidRDefault="00BF6314" w:rsidP="00FD6C2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701" w:type="dxa"/>
          </w:tcPr>
          <w:p w:rsidR="00BF6314" w:rsidRPr="00C578AE" w:rsidRDefault="00BF6314" w:rsidP="008E14A7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C578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BF6314" w:rsidRPr="00A277A0" w:rsidRDefault="00BF6314" w:rsidP="008E14A7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277A0">
              <w:rPr>
                <w:rFonts w:ascii="Times New Roman" w:hAnsi="Times New Roman"/>
              </w:rPr>
              <w:t>1</w:t>
            </w:r>
          </w:p>
        </w:tc>
      </w:tr>
      <w:tr w:rsidR="00BF6314" w:rsidRPr="00C578AE" w:rsidTr="00C578AE">
        <w:tc>
          <w:tcPr>
            <w:tcW w:w="517" w:type="dxa"/>
          </w:tcPr>
          <w:p w:rsidR="00BF6314" w:rsidRPr="00C578AE" w:rsidRDefault="00BF6314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46" w:type="dxa"/>
          </w:tcPr>
          <w:p w:rsidR="00BF6314" w:rsidRPr="00C578AE" w:rsidRDefault="00BF6314" w:rsidP="00813A84">
            <w:pPr>
              <w:tabs>
                <w:tab w:val="left" w:pos="-1701"/>
              </w:tabs>
              <w:jc w:val="both"/>
              <w:rPr>
                <w:rFonts w:ascii="Times New Roman" w:hAnsi="Times New Roman"/>
                <w:b/>
              </w:rPr>
            </w:pPr>
            <w:r w:rsidRPr="00C578A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701" w:type="dxa"/>
          </w:tcPr>
          <w:p w:rsidR="00BF6314" w:rsidRPr="00C578AE" w:rsidRDefault="00BF6314" w:rsidP="00C91FE2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1559" w:type="dxa"/>
          </w:tcPr>
          <w:p w:rsidR="00BF6314" w:rsidRPr="00C578AE" w:rsidRDefault="00BF6314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</w:tr>
    </w:tbl>
    <w:p w:rsidR="00F063B7" w:rsidRDefault="00F063B7" w:rsidP="00DD1C74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</w:p>
    <w:p w:rsidR="000730C7" w:rsidRPr="00A34FE0" w:rsidRDefault="00E90AE1" w:rsidP="000730C7">
      <w:pPr>
        <w:tabs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 w:rsidRPr="00A34FE0">
        <w:rPr>
          <w:sz w:val="26"/>
          <w:szCs w:val="26"/>
        </w:rPr>
        <w:t>В 201</w:t>
      </w:r>
      <w:r w:rsidR="00A277A0" w:rsidRPr="00A34FE0">
        <w:rPr>
          <w:sz w:val="26"/>
          <w:szCs w:val="26"/>
        </w:rPr>
        <w:t>8</w:t>
      </w:r>
      <w:r w:rsidR="000C316B" w:rsidRPr="00A34FE0">
        <w:rPr>
          <w:sz w:val="26"/>
          <w:szCs w:val="26"/>
        </w:rPr>
        <w:t xml:space="preserve"> </w:t>
      </w:r>
      <w:r w:rsidRPr="00A34FE0">
        <w:rPr>
          <w:sz w:val="26"/>
          <w:szCs w:val="26"/>
        </w:rPr>
        <w:t xml:space="preserve">году на территории МО «Мирнинский район» действовало </w:t>
      </w:r>
      <w:r w:rsidR="000C316B" w:rsidRPr="00A34FE0">
        <w:rPr>
          <w:b/>
          <w:sz w:val="26"/>
          <w:szCs w:val="26"/>
        </w:rPr>
        <w:t>4</w:t>
      </w:r>
      <w:r w:rsidR="00A277A0" w:rsidRPr="00A34FE0">
        <w:rPr>
          <w:b/>
          <w:sz w:val="26"/>
          <w:szCs w:val="26"/>
        </w:rPr>
        <w:t>3</w:t>
      </w:r>
      <w:r w:rsidR="00587152" w:rsidRPr="00A34FE0">
        <w:rPr>
          <w:b/>
          <w:sz w:val="26"/>
          <w:szCs w:val="26"/>
        </w:rPr>
        <w:t xml:space="preserve"> </w:t>
      </w:r>
      <w:r w:rsidRPr="00A34FE0">
        <w:rPr>
          <w:b/>
          <w:sz w:val="26"/>
          <w:szCs w:val="26"/>
        </w:rPr>
        <w:t>программ</w:t>
      </w:r>
      <w:r w:rsidR="00C578AE" w:rsidRPr="00A34FE0">
        <w:rPr>
          <w:b/>
          <w:sz w:val="26"/>
          <w:szCs w:val="26"/>
        </w:rPr>
        <w:t>ы</w:t>
      </w:r>
      <w:r w:rsidR="000730C7" w:rsidRPr="00A34FE0">
        <w:rPr>
          <w:b/>
          <w:sz w:val="26"/>
          <w:szCs w:val="26"/>
        </w:rPr>
        <w:t>.</w:t>
      </w:r>
      <w:r w:rsidRPr="00A34FE0">
        <w:rPr>
          <w:sz w:val="26"/>
          <w:szCs w:val="26"/>
        </w:rPr>
        <w:t xml:space="preserve"> </w:t>
      </w:r>
    </w:p>
    <w:p w:rsidR="000730C7" w:rsidRPr="00A34FE0" w:rsidRDefault="00DF195F" w:rsidP="000730C7">
      <w:pPr>
        <w:tabs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 w:rsidRPr="00A34FE0">
        <w:rPr>
          <w:sz w:val="26"/>
          <w:szCs w:val="26"/>
        </w:rPr>
        <w:t>С 201</w:t>
      </w:r>
      <w:r w:rsidR="000730C7" w:rsidRPr="00A34FE0">
        <w:rPr>
          <w:sz w:val="26"/>
          <w:szCs w:val="26"/>
        </w:rPr>
        <w:t>8</w:t>
      </w:r>
      <w:r w:rsidRPr="00A34FE0">
        <w:rPr>
          <w:sz w:val="26"/>
          <w:szCs w:val="26"/>
        </w:rPr>
        <w:t xml:space="preserve"> года начал</w:t>
      </w:r>
      <w:r w:rsidR="000730C7" w:rsidRPr="00A34FE0">
        <w:rPr>
          <w:sz w:val="26"/>
          <w:szCs w:val="26"/>
        </w:rPr>
        <w:t>и</w:t>
      </w:r>
      <w:r w:rsidRPr="00A34FE0">
        <w:rPr>
          <w:sz w:val="26"/>
          <w:szCs w:val="26"/>
        </w:rPr>
        <w:t xml:space="preserve"> действовать </w:t>
      </w:r>
      <w:r w:rsidR="001A7362" w:rsidRPr="00A34FE0">
        <w:rPr>
          <w:sz w:val="26"/>
          <w:szCs w:val="26"/>
        </w:rPr>
        <w:t>2</w:t>
      </w:r>
      <w:r w:rsidRPr="00A34FE0">
        <w:rPr>
          <w:sz w:val="26"/>
          <w:szCs w:val="26"/>
        </w:rPr>
        <w:t xml:space="preserve"> вновь разработанн</w:t>
      </w:r>
      <w:r w:rsidR="000730C7" w:rsidRPr="00A34FE0">
        <w:rPr>
          <w:sz w:val="26"/>
          <w:szCs w:val="26"/>
        </w:rPr>
        <w:t>ые</w:t>
      </w:r>
      <w:r w:rsidRPr="00A34FE0">
        <w:rPr>
          <w:sz w:val="26"/>
          <w:szCs w:val="26"/>
        </w:rPr>
        <w:t xml:space="preserve"> программ</w:t>
      </w:r>
      <w:r w:rsidR="000730C7" w:rsidRPr="00A34FE0">
        <w:rPr>
          <w:sz w:val="26"/>
          <w:szCs w:val="26"/>
        </w:rPr>
        <w:t>ы:</w:t>
      </w:r>
    </w:p>
    <w:p w:rsidR="000730C7" w:rsidRPr="00A34FE0" w:rsidRDefault="000730C7" w:rsidP="000730C7">
      <w:pPr>
        <w:tabs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 w:rsidRPr="00A34FE0">
        <w:rPr>
          <w:sz w:val="26"/>
          <w:szCs w:val="26"/>
        </w:rPr>
        <w:t xml:space="preserve"> - </w:t>
      </w:r>
      <w:r w:rsidR="00DF195F" w:rsidRPr="00A34FE0">
        <w:rPr>
          <w:sz w:val="26"/>
          <w:szCs w:val="26"/>
        </w:rPr>
        <w:t>«</w:t>
      </w:r>
      <w:r w:rsidRPr="00A34FE0">
        <w:rPr>
          <w:sz w:val="26"/>
          <w:szCs w:val="26"/>
        </w:rPr>
        <w:t>Создание экономической среды развития производственного потенциала, предпринимательства, занятости и туризма в Мирнинском районе Республики Саха (Якутия) на 2018-2022 годы»</w:t>
      </w:r>
      <w:r w:rsidR="001A7362" w:rsidRPr="00A34FE0">
        <w:rPr>
          <w:sz w:val="26"/>
          <w:szCs w:val="26"/>
        </w:rPr>
        <w:t xml:space="preserve"> взамен программы "Развитие предпринимательства, занятости и туризма в Мирнинском районе" Республики Саха (Якутия) на 2014-2019 годы»</w:t>
      </w:r>
      <w:r w:rsidRPr="00A34FE0">
        <w:rPr>
          <w:sz w:val="26"/>
          <w:szCs w:val="26"/>
        </w:rPr>
        <w:t>;</w:t>
      </w:r>
    </w:p>
    <w:p w:rsidR="00394192" w:rsidRPr="00A34FE0" w:rsidRDefault="000730C7" w:rsidP="000730C7">
      <w:pPr>
        <w:tabs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 w:rsidRPr="00A34FE0">
        <w:rPr>
          <w:sz w:val="26"/>
          <w:szCs w:val="26"/>
        </w:rPr>
        <w:t xml:space="preserve"> - «Создание условий для предоставления транспортных услуг населению и организация </w:t>
      </w:r>
      <w:r w:rsidR="001A7362" w:rsidRPr="00A34FE0">
        <w:rPr>
          <w:sz w:val="26"/>
          <w:szCs w:val="26"/>
        </w:rPr>
        <w:t>транспортного обслуживания между поселениями в границах муниципального образования «Мирнинский район» Республики Саха (Якутия) на 2018-2022 годы».</w:t>
      </w:r>
    </w:p>
    <w:p w:rsidR="005F6124" w:rsidRDefault="001A7362" w:rsidP="000730C7">
      <w:pPr>
        <w:tabs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 w:rsidRPr="00A34FE0">
        <w:rPr>
          <w:sz w:val="26"/>
          <w:szCs w:val="26"/>
        </w:rPr>
        <w:t>Программа «Переселение граждан из аварийного жилищного фонда на территории муниципального образования «Мирнинский район» в 2018 году</w:t>
      </w:r>
      <w:r w:rsidR="00180244" w:rsidRPr="00A34FE0">
        <w:rPr>
          <w:sz w:val="26"/>
          <w:szCs w:val="26"/>
        </w:rPr>
        <w:t>» была разработана на 1 год и завершила свое действие 31.12.2018г.</w:t>
      </w:r>
    </w:p>
    <w:p w:rsidR="00332E49" w:rsidRDefault="00332E49" w:rsidP="000730C7">
      <w:pPr>
        <w:tabs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</w:p>
    <w:p w:rsidR="000E0E2E" w:rsidRDefault="00C92AF1" w:rsidP="00AF7615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C92AF1">
        <w:rPr>
          <w:sz w:val="26"/>
          <w:szCs w:val="26"/>
        </w:rPr>
        <w:t>Боль</w:t>
      </w:r>
      <w:r>
        <w:rPr>
          <w:sz w:val="26"/>
          <w:szCs w:val="26"/>
        </w:rPr>
        <w:t xml:space="preserve">шинство муниципальных программ действуют с 2013, 2014 и 2015 годов, </w:t>
      </w:r>
      <w:r w:rsidR="00FD2B32">
        <w:rPr>
          <w:sz w:val="26"/>
          <w:szCs w:val="26"/>
        </w:rPr>
        <w:t xml:space="preserve">за период действия которых поставленные в программах задачи достигнуты и выполнены, </w:t>
      </w:r>
      <w:r>
        <w:rPr>
          <w:sz w:val="26"/>
          <w:szCs w:val="26"/>
        </w:rPr>
        <w:lastRenderedPageBreak/>
        <w:t xml:space="preserve">в </w:t>
      </w:r>
      <w:r w:rsidR="00180244">
        <w:rPr>
          <w:sz w:val="26"/>
          <w:szCs w:val="26"/>
        </w:rPr>
        <w:t xml:space="preserve">связи </w:t>
      </w:r>
      <w:r>
        <w:rPr>
          <w:sz w:val="26"/>
          <w:szCs w:val="26"/>
        </w:rPr>
        <w:t>с чем</w:t>
      </w:r>
      <w:r w:rsidR="00D50AD4">
        <w:rPr>
          <w:sz w:val="26"/>
          <w:szCs w:val="26"/>
        </w:rPr>
        <w:t>,</w:t>
      </w:r>
      <w:r>
        <w:rPr>
          <w:sz w:val="26"/>
          <w:szCs w:val="26"/>
        </w:rPr>
        <w:t xml:space="preserve"> в сентябре и декабре 2017 года</w:t>
      </w:r>
      <w:r w:rsidR="00FD2B32">
        <w:rPr>
          <w:sz w:val="26"/>
          <w:szCs w:val="26"/>
        </w:rPr>
        <w:t xml:space="preserve"> </w:t>
      </w:r>
      <w:r w:rsidR="00180244">
        <w:rPr>
          <w:sz w:val="26"/>
          <w:szCs w:val="26"/>
        </w:rPr>
        <w:t xml:space="preserve">были </w:t>
      </w:r>
      <w:r w:rsidR="00FD2B32">
        <w:rPr>
          <w:sz w:val="26"/>
          <w:szCs w:val="26"/>
        </w:rPr>
        <w:t xml:space="preserve">проведены совещания, </w:t>
      </w:r>
      <w:r w:rsidR="00180244">
        <w:rPr>
          <w:sz w:val="26"/>
          <w:szCs w:val="26"/>
        </w:rPr>
        <w:t>на которых</w:t>
      </w:r>
      <w:r w:rsidR="00FD2B32">
        <w:rPr>
          <w:sz w:val="26"/>
          <w:szCs w:val="26"/>
        </w:rPr>
        <w:t xml:space="preserve"> </w:t>
      </w:r>
      <w:r w:rsidR="00180244">
        <w:rPr>
          <w:sz w:val="26"/>
          <w:szCs w:val="26"/>
        </w:rPr>
        <w:t>приняли</w:t>
      </w:r>
      <w:r w:rsidR="00FD2B32">
        <w:rPr>
          <w:sz w:val="26"/>
          <w:szCs w:val="26"/>
        </w:rPr>
        <w:t xml:space="preserve"> решения о завершении действующих программ и разработке новых в течение 2018 год</w:t>
      </w:r>
      <w:r w:rsidR="00180244">
        <w:rPr>
          <w:sz w:val="26"/>
          <w:szCs w:val="26"/>
        </w:rPr>
        <w:t>а</w:t>
      </w:r>
      <w:r w:rsidR="00FD2B32">
        <w:rPr>
          <w:sz w:val="26"/>
          <w:szCs w:val="26"/>
        </w:rPr>
        <w:t>, о чем также говори</w:t>
      </w:r>
      <w:r w:rsidR="00180244">
        <w:rPr>
          <w:sz w:val="26"/>
          <w:szCs w:val="26"/>
        </w:rPr>
        <w:t>лось</w:t>
      </w:r>
      <w:r w:rsidR="00FD2B32">
        <w:rPr>
          <w:sz w:val="26"/>
          <w:szCs w:val="26"/>
        </w:rPr>
        <w:t xml:space="preserve"> в решении сессии Мирнинского </w:t>
      </w:r>
      <w:r w:rsidR="00774FF9">
        <w:rPr>
          <w:sz w:val="26"/>
          <w:szCs w:val="26"/>
        </w:rPr>
        <w:t>районного Совета депутатов</w:t>
      </w:r>
      <w:proofErr w:type="gramEnd"/>
      <w:r w:rsidR="00774FF9">
        <w:rPr>
          <w:sz w:val="26"/>
          <w:szCs w:val="26"/>
        </w:rPr>
        <w:t xml:space="preserve"> от 20.12.2017 г. № 29-13 «Об утверждении Положения о документах стратегического планирования МО «Мирнинский район».</w:t>
      </w:r>
    </w:p>
    <w:p w:rsidR="00180244" w:rsidRPr="00A34FE0" w:rsidRDefault="00180244" w:rsidP="00AF7615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A34FE0">
        <w:rPr>
          <w:sz w:val="26"/>
          <w:szCs w:val="26"/>
        </w:rPr>
        <w:t>В течение 2018 года были</w:t>
      </w:r>
      <w:r w:rsidR="00D50AD4" w:rsidRPr="00A34FE0">
        <w:rPr>
          <w:sz w:val="26"/>
          <w:szCs w:val="26"/>
        </w:rPr>
        <w:t xml:space="preserve"> разработаны </w:t>
      </w:r>
      <w:r w:rsidR="00D50AD4" w:rsidRPr="00A34FE0">
        <w:rPr>
          <w:b/>
          <w:sz w:val="26"/>
          <w:szCs w:val="26"/>
        </w:rPr>
        <w:t>33</w:t>
      </w:r>
      <w:r w:rsidR="00D50AD4" w:rsidRPr="00A34FE0">
        <w:rPr>
          <w:sz w:val="26"/>
          <w:szCs w:val="26"/>
        </w:rPr>
        <w:t xml:space="preserve"> новые муниципальные программы, из них </w:t>
      </w:r>
      <w:r w:rsidR="00D50AD4" w:rsidRPr="00A34FE0">
        <w:rPr>
          <w:b/>
          <w:sz w:val="26"/>
          <w:szCs w:val="26"/>
        </w:rPr>
        <w:t>31</w:t>
      </w:r>
      <w:r w:rsidR="00D50AD4" w:rsidRPr="00A34FE0">
        <w:rPr>
          <w:sz w:val="26"/>
          <w:szCs w:val="26"/>
        </w:rPr>
        <w:t xml:space="preserve"> на период действия </w:t>
      </w:r>
      <w:r w:rsidR="00F574BB" w:rsidRPr="00A34FE0">
        <w:rPr>
          <w:sz w:val="26"/>
          <w:szCs w:val="26"/>
        </w:rPr>
        <w:t>с 2019 по 2023 год</w:t>
      </w:r>
      <w:r w:rsidR="00D50AD4" w:rsidRPr="00A34FE0">
        <w:rPr>
          <w:sz w:val="26"/>
          <w:szCs w:val="26"/>
        </w:rPr>
        <w:t xml:space="preserve"> и </w:t>
      </w:r>
      <w:r w:rsidR="00D50AD4" w:rsidRPr="00A34FE0">
        <w:rPr>
          <w:b/>
          <w:sz w:val="26"/>
          <w:szCs w:val="26"/>
        </w:rPr>
        <w:t xml:space="preserve">2 </w:t>
      </w:r>
      <w:r w:rsidR="00D50AD4" w:rsidRPr="00A34FE0">
        <w:rPr>
          <w:sz w:val="26"/>
          <w:szCs w:val="26"/>
        </w:rPr>
        <w:t>программы с 2018</w:t>
      </w:r>
      <w:r w:rsidR="00F574BB" w:rsidRPr="00A34FE0">
        <w:rPr>
          <w:sz w:val="26"/>
          <w:szCs w:val="26"/>
        </w:rPr>
        <w:t xml:space="preserve"> по 20</w:t>
      </w:r>
      <w:r w:rsidR="00D50AD4" w:rsidRPr="00A34FE0">
        <w:rPr>
          <w:sz w:val="26"/>
          <w:szCs w:val="26"/>
        </w:rPr>
        <w:t>22</w:t>
      </w:r>
      <w:r w:rsidR="00F574BB" w:rsidRPr="00A34FE0">
        <w:rPr>
          <w:sz w:val="26"/>
          <w:szCs w:val="26"/>
        </w:rPr>
        <w:t xml:space="preserve"> год. Все программы прошли процедуру согласования с управлением экономического развития, получены заключения от контрольно-правового управления на предмет соответствия полномочий, также заключения от Контрольно-счетной палаты. Каждая программа прошла процедуру общественных обсуждений.</w:t>
      </w:r>
    </w:p>
    <w:p w:rsidR="00180244" w:rsidRPr="00A34FE0" w:rsidRDefault="00180244" w:rsidP="00AF7615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</w:p>
    <w:p w:rsidR="00AE0F43" w:rsidRPr="00A34FE0" w:rsidRDefault="000E0E2E" w:rsidP="00396CFA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A34FE0">
        <w:rPr>
          <w:sz w:val="26"/>
          <w:szCs w:val="26"/>
        </w:rPr>
        <w:t>По предварительной оценке и</w:t>
      </w:r>
      <w:r w:rsidR="00AF7615" w:rsidRPr="00A34FE0">
        <w:rPr>
          <w:sz w:val="26"/>
          <w:szCs w:val="26"/>
        </w:rPr>
        <w:t xml:space="preserve">сполнение </w:t>
      </w:r>
      <w:r w:rsidR="00774FF9" w:rsidRPr="00A34FE0">
        <w:rPr>
          <w:sz w:val="26"/>
          <w:szCs w:val="26"/>
        </w:rPr>
        <w:t xml:space="preserve">МП по итогам </w:t>
      </w:r>
      <w:r w:rsidR="00F574BB" w:rsidRPr="00A34FE0">
        <w:rPr>
          <w:sz w:val="26"/>
          <w:szCs w:val="26"/>
        </w:rPr>
        <w:t xml:space="preserve">2018 </w:t>
      </w:r>
      <w:r w:rsidR="005A2355" w:rsidRPr="00A34FE0">
        <w:rPr>
          <w:sz w:val="26"/>
          <w:szCs w:val="26"/>
        </w:rPr>
        <w:t>года</w:t>
      </w:r>
      <w:r w:rsidR="004D6F45" w:rsidRPr="00A34FE0">
        <w:rPr>
          <w:sz w:val="26"/>
          <w:szCs w:val="26"/>
        </w:rPr>
        <w:t xml:space="preserve"> состав</w:t>
      </w:r>
      <w:r w:rsidR="005A2355" w:rsidRPr="00A34FE0">
        <w:rPr>
          <w:sz w:val="26"/>
          <w:szCs w:val="26"/>
        </w:rPr>
        <w:t>ило</w:t>
      </w:r>
      <w:r w:rsidR="004D6F45" w:rsidRPr="00A34FE0">
        <w:rPr>
          <w:sz w:val="26"/>
          <w:szCs w:val="26"/>
        </w:rPr>
        <w:t xml:space="preserve"> </w:t>
      </w:r>
      <w:r w:rsidR="00332E49" w:rsidRPr="00A34FE0">
        <w:rPr>
          <w:sz w:val="26"/>
          <w:szCs w:val="26"/>
        </w:rPr>
        <w:t>82,5</w:t>
      </w:r>
      <w:r w:rsidR="004D6F45" w:rsidRPr="00A34FE0">
        <w:rPr>
          <w:b/>
          <w:sz w:val="26"/>
          <w:szCs w:val="26"/>
        </w:rPr>
        <w:t>%</w:t>
      </w:r>
      <w:r w:rsidR="004D6F45" w:rsidRPr="00A34FE0">
        <w:rPr>
          <w:sz w:val="26"/>
          <w:szCs w:val="26"/>
        </w:rPr>
        <w:t xml:space="preserve"> </w:t>
      </w:r>
      <w:r w:rsidR="00987139" w:rsidRPr="00A34FE0">
        <w:rPr>
          <w:sz w:val="26"/>
          <w:szCs w:val="26"/>
        </w:rPr>
        <w:t>(</w:t>
      </w:r>
      <w:r w:rsidR="005A2355" w:rsidRPr="00A34FE0">
        <w:rPr>
          <w:sz w:val="26"/>
          <w:szCs w:val="26"/>
        </w:rPr>
        <w:t xml:space="preserve">средства местного бюджета </w:t>
      </w:r>
      <w:r w:rsidR="00587152" w:rsidRPr="00A34FE0">
        <w:rPr>
          <w:sz w:val="26"/>
          <w:szCs w:val="26"/>
        </w:rPr>
        <w:t>с учетом</w:t>
      </w:r>
      <w:r w:rsidR="005A2355" w:rsidRPr="00A34FE0">
        <w:rPr>
          <w:sz w:val="26"/>
          <w:szCs w:val="26"/>
        </w:rPr>
        <w:t xml:space="preserve"> республиканских и федеральных средств</w:t>
      </w:r>
      <w:r w:rsidR="00987139" w:rsidRPr="00A34FE0">
        <w:rPr>
          <w:sz w:val="26"/>
          <w:szCs w:val="26"/>
        </w:rPr>
        <w:t>)</w:t>
      </w:r>
      <w:r w:rsidR="00396CFA" w:rsidRPr="00A34FE0">
        <w:rPr>
          <w:sz w:val="26"/>
          <w:szCs w:val="26"/>
        </w:rPr>
        <w:t xml:space="preserve">, в т.ч. </w:t>
      </w:r>
      <w:r w:rsidR="00AE0F43" w:rsidRPr="00A34FE0">
        <w:rPr>
          <w:sz w:val="26"/>
          <w:szCs w:val="26"/>
        </w:rPr>
        <w:t>с учетом Инвестиционной программы</w:t>
      </w:r>
      <w:r w:rsidR="00774FF9" w:rsidRPr="00A34FE0">
        <w:rPr>
          <w:sz w:val="26"/>
          <w:szCs w:val="26"/>
        </w:rPr>
        <w:t xml:space="preserve"> и Плана капитальных и текущих ремонтов</w:t>
      </w:r>
      <w:r w:rsidR="00AE0F43" w:rsidRPr="00A34FE0">
        <w:rPr>
          <w:sz w:val="26"/>
          <w:szCs w:val="26"/>
        </w:rPr>
        <w:t>:</w:t>
      </w:r>
    </w:p>
    <w:p w:rsidR="00AE0F43" w:rsidRPr="00A34FE0" w:rsidRDefault="00125889" w:rsidP="00125889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A34FE0">
        <w:rPr>
          <w:sz w:val="26"/>
          <w:szCs w:val="26"/>
        </w:rPr>
        <w:tab/>
      </w:r>
      <w:r w:rsidR="00AE0F43" w:rsidRPr="00A34FE0">
        <w:rPr>
          <w:sz w:val="26"/>
          <w:szCs w:val="26"/>
        </w:rPr>
        <w:t xml:space="preserve">план – </w:t>
      </w:r>
      <w:r w:rsidR="00332E49" w:rsidRPr="00A34FE0">
        <w:rPr>
          <w:sz w:val="26"/>
          <w:szCs w:val="26"/>
        </w:rPr>
        <w:t>4 586,4</w:t>
      </w:r>
      <w:r w:rsidR="00AE0F43" w:rsidRPr="00A34FE0">
        <w:rPr>
          <w:sz w:val="26"/>
          <w:szCs w:val="26"/>
        </w:rPr>
        <w:t xml:space="preserve"> млн. руб.</w:t>
      </w:r>
    </w:p>
    <w:p w:rsidR="00AE0F43" w:rsidRPr="00A34FE0" w:rsidRDefault="00125889" w:rsidP="00125889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A34FE0">
        <w:rPr>
          <w:sz w:val="26"/>
          <w:szCs w:val="26"/>
        </w:rPr>
        <w:tab/>
      </w:r>
      <w:r w:rsidR="00AE0F43" w:rsidRPr="00A34FE0">
        <w:rPr>
          <w:sz w:val="26"/>
          <w:szCs w:val="26"/>
        </w:rPr>
        <w:t xml:space="preserve">факт – </w:t>
      </w:r>
      <w:r w:rsidR="00332E49" w:rsidRPr="00A34FE0">
        <w:rPr>
          <w:sz w:val="26"/>
          <w:szCs w:val="26"/>
        </w:rPr>
        <w:t>3 782,8</w:t>
      </w:r>
      <w:r w:rsidR="00AE0F43" w:rsidRPr="00A34FE0">
        <w:rPr>
          <w:sz w:val="26"/>
          <w:szCs w:val="26"/>
        </w:rPr>
        <w:t xml:space="preserve"> млн. руб.</w:t>
      </w:r>
    </w:p>
    <w:p w:rsidR="00B159A9" w:rsidRDefault="00B159A9" w:rsidP="00AF7615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</w:p>
    <w:p w:rsidR="00AF7615" w:rsidRDefault="00AF7615" w:rsidP="00EE22E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70C28" w:rsidRDefault="00370C28" w:rsidP="00EE22E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F2498B" w:rsidRDefault="00F2498B" w:rsidP="00AF7615">
      <w:pPr>
        <w:pStyle w:val="af0"/>
        <w:spacing w:before="80" w:after="160"/>
        <w:rPr>
          <w:i w:val="0"/>
          <w:sz w:val="26"/>
          <w:szCs w:val="26"/>
        </w:rPr>
        <w:sectPr w:rsidR="00F2498B" w:rsidSect="00813A84">
          <w:footerReference w:type="default" r:id="rId9"/>
          <w:pgSz w:w="11906" w:h="16838"/>
          <w:pgMar w:top="993" w:right="849" w:bottom="567" w:left="1134" w:header="720" w:footer="259" w:gutter="0"/>
          <w:cols w:space="708"/>
          <w:docGrid w:linePitch="360"/>
        </w:sectPr>
      </w:pPr>
    </w:p>
    <w:p w:rsidR="00AF7615" w:rsidRPr="00813DD1" w:rsidRDefault="00AF7615" w:rsidP="00AF7615">
      <w:pPr>
        <w:pStyle w:val="af0"/>
        <w:spacing w:before="80" w:after="160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lastRenderedPageBreak/>
        <w:t>Оценка эффек</w:t>
      </w:r>
      <w:r w:rsidR="00C578AE">
        <w:rPr>
          <w:i w:val="0"/>
          <w:sz w:val="26"/>
          <w:szCs w:val="26"/>
        </w:rPr>
        <w:t>тивности программ по итогам 201</w:t>
      </w:r>
      <w:r w:rsidR="005F6124">
        <w:rPr>
          <w:i w:val="0"/>
          <w:sz w:val="26"/>
          <w:szCs w:val="26"/>
        </w:rPr>
        <w:t>8</w:t>
      </w:r>
      <w:r>
        <w:rPr>
          <w:i w:val="0"/>
          <w:sz w:val="26"/>
          <w:szCs w:val="26"/>
        </w:rPr>
        <w:t xml:space="preserve"> года</w:t>
      </w:r>
    </w:p>
    <w:p w:rsidR="00AF7615" w:rsidRDefault="00AF7615" w:rsidP="00EE22E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EE22E8" w:rsidRPr="00A34FE0" w:rsidRDefault="00EE22E8" w:rsidP="00AF761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34FE0">
        <w:rPr>
          <w:rFonts w:eastAsia="Calibri"/>
          <w:sz w:val="26"/>
          <w:szCs w:val="26"/>
          <w:lang w:eastAsia="en-US"/>
        </w:rPr>
        <w:t>В соответствии со ст. 179 Бюджетного кодекса, по каждой программе ежегодно проводится оценка эффективности их реализации.</w:t>
      </w:r>
    </w:p>
    <w:p w:rsidR="0060191E" w:rsidRPr="00A34FE0" w:rsidRDefault="0060191E" w:rsidP="00AF7615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A34FE0">
        <w:rPr>
          <w:sz w:val="26"/>
          <w:szCs w:val="26"/>
        </w:rPr>
        <w:t xml:space="preserve">Оценка эффективности проведена в соответствии с Положением о порядке разработки, реализации и оценки эффективности </w:t>
      </w:r>
      <w:r w:rsidR="00C578AE" w:rsidRPr="00A34FE0">
        <w:rPr>
          <w:sz w:val="26"/>
          <w:szCs w:val="26"/>
        </w:rPr>
        <w:t>М</w:t>
      </w:r>
      <w:r w:rsidRPr="00A34FE0">
        <w:rPr>
          <w:sz w:val="26"/>
          <w:szCs w:val="26"/>
        </w:rPr>
        <w:t xml:space="preserve">П, утвержденным постановлением Главы района от </w:t>
      </w:r>
      <w:r w:rsidR="00F574BB" w:rsidRPr="00A34FE0">
        <w:rPr>
          <w:sz w:val="26"/>
          <w:szCs w:val="26"/>
        </w:rPr>
        <w:t>21</w:t>
      </w:r>
      <w:r w:rsidRPr="00A34FE0">
        <w:rPr>
          <w:sz w:val="26"/>
          <w:szCs w:val="26"/>
        </w:rPr>
        <w:t>.</w:t>
      </w:r>
      <w:r w:rsidR="00F574BB" w:rsidRPr="00A34FE0">
        <w:rPr>
          <w:sz w:val="26"/>
          <w:szCs w:val="26"/>
        </w:rPr>
        <w:t>05</w:t>
      </w:r>
      <w:r w:rsidRPr="00A34FE0">
        <w:rPr>
          <w:sz w:val="26"/>
          <w:szCs w:val="26"/>
        </w:rPr>
        <w:t>.201</w:t>
      </w:r>
      <w:r w:rsidR="00F574BB" w:rsidRPr="00A34FE0">
        <w:rPr>
          <w:sz w:val="26"/>
          <w:szCs w:val="26"/>
        </w:rPr>
        <w:t>8</w:t>
      </w:r>
      <w:r w:rsidRPr="00A34FE0">
        <w:rPr>
          <w:sz w:val="26"/>
          <w:szCs w:val="26"/>
        </w:rPr>
        <w:t xml:space="preserve"> г. № </w:t>
      </w:r>
      <w:r w:rsidR="00F574BB" w:rsidRPr="00A34FE0">
        <w:rPr>
          <w:sz w:val="26"/>
          <w:szCs w:val="26"/>
        </w:rPr>
        <w:t>695</w:t>
      </w:r>
      <w:r w:rsidRPr="00A34FE0">
        <w:rPr>
          <w:sz w:val="26"/>
          <w:szCs w:val="26"/>
        </w:rPr>
        <w:t>.</w:t>
      </w:r>
    </w:p>
    <w:p w:rsidR="00E90AE1" w:rsidRPr="00A34FE0" w:rsidRDefault="00E90AE1" w:rsidP="00AF7615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A34FE0">
        <w:rPr>
          <w:sz w:val="26"/>
          <w:szCs w:val="26"/>
        </w:rPr>
        <w:t xml:space="preserve">Оценка эффективности реализации </w:t>
      </w:r>
      <w:r w:rsidR="00C578AE" w:rsidRPr="00A34FE0">
        <w:rPr>
          <w:sz w:val="26"/>
          <w:szCs w:val="26"/>
        </w:rPr>
        <w:t>М</w:t>
      </w:r>
      <w:r w:rsidRPr="00A34FE0">
        <w:rPr>
          <w:sz w:val="26"/>
          <w:szCs w:val="26"/>
        </w:rPr>
        <w:t xml:space="preserve">П проводилась </w:t>
      </w:r>
      <w:r w:rsidR="00B159E8" w:rsidRPr="00A34FE0">
        <w:rPr>
          <w:sz w:val="26"/>
          <w:szCs w:val="26"/>
        </w:rPr>
        <w:t xml:space="preserve">по сведениям, представленным координаторами программ, которые полностью несут ответственность за их полноту и достоверность, и осуществлена </w:t>
      </w:r>
      <w:r w:rsidRPr="00A34FE0">
        <w:rPr>
          <w:sz w:val="26"/>
          <w:szCs w:val="26"/>
        </w:rPr>
        <w:t xml:space="preserve">по </w:t>
      </w:r>
      <w:r w:rsidR="000D6E8C" w:rsidRPr="00A34FE0">
        <w:rPr>
          <w:sz w:val="26"/>
          <w:szCs w:val="26"/>
        </w:rPr>
        <w:t>3-м группам</w:t>
      </w:r>
      <w:r w:rsidR="006A7266" w:rsidRPr="00A34FE0">
        <w:rPr>
          <w:sz w:val="26"/>
          <w:szCs w:val="26"/>
        </w:rPr>
        <w:t xml:space="preserve"> </w:t>
      </w:r>
      <w:r w:rsidRPr="00A34FE0">
        <w:rPr>
          <w:sz w:val="26"/>
          <w:szCs w:val="26"/>
        </w:rPr>
        <w:t>критери</w:t>
      </w:r>
      <w:r w:rsidR="000D6E8C" w:rsidRPr="00A34FE0">
        <w:rPr>
          <w:sz w:val="26"/>
          <w:szCs w:val="26"/>
        </w:rPr>
        <w:t>ев</w:t>
      </w:r>
      <w:r w:rsidR="00D10528" w:rsidRPr="00A34FE0">
        <w:rPr>
          <w:sz w:val="26"/>
          <w:szCs w:val="26"/>
        </w:rPr>
        <w:t>:</w:t>
      </w:r>
    </w:p>
    <w:p w:rsidR="00D10528" w:rsidRPr="00D10528" w:rsidRDefault="00D10528" w:rsidP="00D10528">
      <w:pPr>
        <w:pStyle w:val="a7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b/>
          <w:sz w:val="26"/>
          <w:szCs w:val="26"/>
        </w:rPr>
      </w:pPr>
      <w:r w:rsidRPr="00A34FE0">
        <w:rPr>
          <w:b/>
          <w:sz w:val="26"/>
          <w:szCs w:val="26"/>
        </w:rPr>
        <w:t>критерий 1 «Оценка качества мониторинга значений</w:t>
      </w:r>
      <w:r w:rsidRPr="00D10528">
        <w:rPr>
          <w:b/>
          <w:sz w:val="26"/>
          <w:szCs w:val="26"/>
        </w:rPr>
        <w:t xml:space="preserve"> целевых индикаторов»:</w:t>
      </w:r>
    </w:p>
    <w:p w:rsidR="00D10528" w:rsidRPr="00D10528" w:rsidRDefault="00D10528" w:rsidP="005F6124">
      <w:pPr>
        <w:pStyle w:val="a7"/>
        <w:numPr>
          <w:ilvl w:val="0"/>
          <w:numId w:val="18"/>
        </w:numPr>
        <w:tabs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D10528">
        <w:rPr>
          <w:sz w:val="26"/>
          <w:szCs w:val="26"/>
        </w:rPr>
        <w:t xml:space="preserve">доля выполненных индикаторов отчетного года </w:t>
      </w:r>
      <w:r w:rsidRPr="00D10528">
        <w:rPr>
          <w:b/>
          <w:sz w:val="26"/>
          <w:szCs w:val="26"/>
        </w:rPr>
        <w:t>(</w:t>
      </w:r>
      <w:proofErr w:type="spellStart"/>
      <w:r w:rsidRPr="00D10528">
        <w:rPr>
          <w:b/>
          <w:sz w:val="26"/>
          <w:szCs w:val="26"/>
        </w:rPr>
        <w:t>К</w:t>
      </w:r>
      <w:r w:rsidRPr="00D10528">
        <w:rPr>
          <w:b/>
          <w:sz w:val="26"/>
          <w:szCs w:val="26"/>
          <w:vertAlign w:val="subscript"/>
        </w:rPr>
        <w:t>вып</w:t>
      </w:r>
      <w:proofErr w:type="spellEnd"/>
      <w:r w:rsidRPr="00D10528">
        <w:rPr>
          <w:b/>
          <w:sz w:val="26"/>
          <w:szCs w:val="26"/>
          <w:vertAlign w:val="subscript"/>
        </w:rPr>
        <w:t xml:space="preserve"> </w:t>
      </w:r>
      <w:r w:rsidRPr="00D10528">
        <w:rPr>
          <w:b/>
          <w:sz w:val="26"/>
          <w:szCs w:val="26"/>
        </w:rPr>
        <w:t>= К</w:t>
      </w:r>
      <w:proofErr w:type="gramStart"/>
      <w:r w:rsidRPr="00D10528">
        <w:rPr>
          <w:b/>
          <w:sz w:val="26"/>
          <w:szCs w:val="26"/>
          <w:vertAlign w:val="subscript"/>
        </w:rPr>
        <w:t>1</w:t>
      </w:r>
      <w:proofErr w:type="gramEnd"/>
      <w:r w:rsidRPr="00D10528">
        <w:rPr>
          <w:b/>
          <w:sz w:val="26"/>
          <w:szCs w:val="26"/>
        </w:rPr>
        <w:t>)</w:t>
      </w:r>
      <w:r w:rsidRPr="00D10528">
        <w:rPr>
          <w:sz w:val="26"/>
          <w:szCs w:val="26"/>
        </w:rPr>
        <w:t>;</w:t>
      </w:r>
    </w:p>
    <w:p w:rsidR="00D10528" w:rsidRPr="00D10528" w:rsidRDefault="00D10528" w:rsidP="005F6124">
      <w:pPr>
        <w:pStyle w:val="a7"/>
        <w:numPr>
          <w:ilvl w:val="0"/>
          <w:numId w:val="18"/>
        </w:numPr>
        <w:tabs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D10528">
        <w:rPr>
          <w:sz w:val="26"/>
          <w:szCs w:val="26"/>
        </w:rPr>
        <w:t xml:space="preserve">динамика значений индикаторов за отчетный период по сравнению с индикаторами предыдущего периода </w:t>
      </w:r>
      <w:r w:rsidRPr="00D10528">
        <w:rPr>
          <w:b/>
          <w:sz w:val="26"/>
          <w:szCs w:val="26"/>
        </w:rPr>
        <w:t>(</w:t>
      </w:r>
      <w:proofErr w:type="spellStart"/>
      <w:r w:rsidRPr="00D10528">
        <w:rPr>
          <w:b/>
          <w:sz w:val="26"/>
          <w:szCs w:val="26"/>
        </w:rPr>
        <w:t>К</w:t>
      </w:r>
      <w:r w:rsidRPr="00D10528">
        <w:rPr>
          <w:b/>
          <w:sz w:val="26"/>
          <w:szCs w:val="26"/>
          <w:vertAlign w:val="subscript"/>
        </w:rPr>
        <w:t>дин</w:t>
      </w:r>
      <w:proofErr w:type="spellEnd"/>
      <w:r w:rsidRPr="00D10528">
        <w:rPr>
          <w:b/>
          <w:sz w:val="26"/>
          <w:szCs w:val="26"/>
          <w:vertAlign w:val="subscript"/>
        </w:rPr>
        <w:t xml:space="preserve"> </w:t>
      </w:r>
      <w:r w:rsidRPr="00D10528">
        <w:rPr>
          <w:b/>
          <w:sz w:val="26"/>
          <w:szCs w:val="26"/>
        </w:rPr>
        <w:t>= К</w:t>
      </w:r>
      <w:proofErr w:type="gramStart"/>
      <w:r w:rsidRPr="00D10528">
        <w:rPr>
          <w:b/>
          <w:sz w:val="26"/>
          <w:szCs w:val="26"/>
          <w:vertAlign w:val="subscript"/>
        </w:rPr>
        <w:t>2</w:t>
      </w:r>
      <w:proofErr w:type="gramEnd"/>
      <w:r w:rsidRPr="00D10528">
        <w:rPr>
          <w:b/>
          <w:sz w:val="26"/>
          <w:szCs w:val="26"/>
        </w:rPr>
        <w:t>)</w:t>
      </w:r>
      <w:r w:rsidRPr="00D10528">
        <w:rPr>
          <w:b/>
          <w:color w:val="FF0000"/>
          <w:sz w:val="26"/>
          <w:szCs w:val="26"/>
        </w:rPr>
        <w:t xml:space="preserve"> </w:t>
      </w:r>
      <w:r w:rsidRPr="00D10528">
        <w:rPr>
          <w:b/>
          <w:sz w:val="26"/>
          <w:szCs w:val="26"/>
        </w:rPr>
        <w:t xml:space="preserve">– </w:t>
      </w:r>
      <w:r w:rsidRPr="00D10528">
        <w:rPr>
          <w:b/>
          <w:i/>
          <w:sz w:val="26"/>
          <w:szCs w:val="26"/>
        </w:rPr>
        <w:t>в расчет не берутся индикаторы:</w:t>
      </w:r>
    </w:p>
    <w:p w:rsidR="00D10528" w:rsidRPr="00D10528" w:rsidRDefault="00D10528" w:rsidP="005F6124">
      <w:pPr>
        <w:pStyle w:val="a7"/>
        <w:tabs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D10528">
        <w:rPr>
          <w:b/>
          <w:i/>
          <w:sz w:val="26"/>
          <w:szCs w:val="26"/>
        </w:rPr>
        <w:t xml:space="preserve"> </w:t>
      </w:r>
      <w:proofErr w:type="gramStart"/>
      <w:r w:rsidR="005F6124">
        <w:rPr>
          <w:b/>
          <w:i/>
          <w:sz w:val="26"/>
          <w:szCs w:val="26"/>
        </w:rPr>
        <w:t xml:space="preserve">- </w:t>
      </w:r>
      <w:r w:rsidRPr="00D10528">
        <w:rPr>
          <w:b/>
          <w:i/>
          <w:sz w:val="26"/>
          <w:szCs w:val="26"/>
        </w:rPr>
        <w:t xml:space="preserve">установленные при исполнении мероприятий, не требующих ежегодного </w:t>
      </w:r>
      <w:proofErr w:type="spellStart"/>
      <w:r w:rsidRPr="00D10528">
        <w:rPr>
          <w:b/>
          <w:i/>
          <w:sz w:val="26"/>
          <w:szCs w:val="26"/>
        </w:rPr>
        <w:t>пролонгирования</w:t>
      </w:r>
      <w:proofErr w:type="spellEnd"/>
      <w:r w:rsidRPr="00D10528">
        <w:rPr>
          <w:b/>
          <w:i/>
          <w:sz w:val="26"/>
          <w:szCs w:val="26"/>
        </w:rPr>
        <w:t xml:space="preserve"> и имеющих характер разовых мероприятий, при этом, если мероприятию установлена периодичность 1 раз в 2 года или реже, сравнению подлежат значения текущего года с тем периодом, в каком ранее проведено подобное мероприятие</w:t>
      </w:r>
      <w:r w:rsidRPr="00D10528">
        <w:rPr>
          <w:sz w:val="26"/>
          <w:szCs w:val="26"/>
        </w:rPr>
        <w:t>;</w:t>
      </w:r>
      <w:proofErr w:type="gramEnd"/>
    </w:p>
    <w:p w:rsidR="00D10528" w:rsidRPr="00D10528" w:rsidRDefault="005F6124" w:rsidP="005F6124">
      <w:pPr>
        <w:pStyle w:val="a7"/>
        <w:tabs>
          <w:tab w:val="left" w:pos="993"/>
        </w:tabs>
        <w:spacing w:line="276" w:lineRule="auto"/>
        <w:ind w:left="0"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- </w:t>
      </w:r>
      <w:r w:rsidR="00D10528" w:rsidRPr="00D10528">
        <w:rPr>
          <w:b/>
          <w:i/>
          <w:sz w:val="26"/>
          <w:szCs w:val="26"/>
        </w:rPr>
        <w:t xml:space="preserve">у </w:t>
      </w:r>
      <w:proofErr w:type="gramStart"/>
      <w:r w:rsidR="00D10528" w:rsidRPr="00D10528">
        <w:rPr>
          <w:b/>
          <w:i/>
          <w:sz w:val="26"/>
          <w:szCs w:val="26"/>
        </w:rPr>
        <w:t>которых</w:t>
      </w:r>
      <w:proofErr w:type="gramEnd"/>
      <w:r w:rsidR="00D10528" w:rsidRPr="00D10528">
        <w:rPr>
          <w:b/>
          <w:i/>
          <w:sz w:val="26"/>
          <w:szCs w:val="26"/>
        </w:rPr>
        <w:t xml:space="preserve"> отсутствуют значения в году, предшествующему отчетному</w:t>
      </w:r>
      <w:r w:rsidR="00D10528" w:rsidRPr="00D10528">
        <w:rPr>
          <w:sz w:val="26"/>
          <w:szCs w:val="26"/>
        </w:rPr>
        <w:t>;</w:t>
      </w:r>
    </w:p>
    <w:p w:rsidR="00D10528" w:rsidRPr="00D10528" w:rsidRDefault="005F6124" w:rsidP="005F6124">
      <w:pPr>
        <w:pStyle w:val="a7"/>
        <w:tabs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-</w:t>
      </w:r>
      <w:r w:rsidR="00D10528" w:rsidRPr="00D10528">
        <w:rPr>
          <w:b/>
          <w:i/>
          <w:sz w:val="26"/>
          <w:szCs w:val="26"/>
        </w:rPr>
        <w:t>указанные в справочном порядке и не зависящие от реализации программы (численность населения, количество детей дошкольного возраста, смертность населения и т.п.)</w:t>
      </w:r>
      <w:r w:rsidR="00D10528" w:rsidRPr="00D10528">
        <w:rPr>
          <w:sz w:val="26"/>
          <w:szCs w:val="26"/>
        </w:rPr>
        <w:t>;</w:t>
      </w:r>
    </w:p>
    <w:p w:rsidR="00D10528" w:rsidRPr="00D10528" w:rsidRDefault="00D10528" w:rsidP="005F6124">
      <w:pPr>
        <w:pStyle w:val="a7"/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b/>
          <w:sz w:val="26"/>
          <w:szCs w:val="26"/>
        </w:rPr>
      </w:pPr>
      <w:r w:rsidRPr="00D10528">
        <w:rPr>
          <w:b/>
          <w:sz w:val="26"/>
          <w:szCs w:val="26"/>
        </w:rPr>
        <w:t>критерий 2 «Структура финансирования мероприятий»:</w:t>
      </w:r>
    </w:p>
    <w:p w:rsidR="00D10528" w:rsidRPr="00D10528" w:rsidRDefault="00D10528" w:rsidP="005F6124">
      <w:pPr>
        <w:pStyle w:val="a7"/>
        <w:numPr>
          <w:ilvl w:val="0"/>
          <w:numId w:val="18"/>
        </w:numPr>
        <w:tabs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D10528">
        <w:rPr>
          <w:sz w:val="26"/>
          <w:szCs w:val="26"/>
        </w:rPr>
        <w:t xml:space="preserve">уровень освоения финансовых средств, направляемых на реализацию программных мероприятий, в отчетном году </w:t>
      </w:r>
      <w:r w:rsidRPr="00D10528">
        <w:rPr>
          <w:b/>
          <w:sz w:val="26"/>
          <w:szCs w:val="26"/>
        </w:rPr>
        <w:t>(</w:t>
      </w:r>
      <w:proofErr w:type="spellStart"/>
      <w:r w:rsidRPr="00D10528">
        <w:rPr>
          <w:b/>
          <w:sz w:val="26"/>
          <w:szCs w:val="26"/>
        </w:rPr>
        <w:t>К</w:t>
      </w:r>
      <w:r w:rsidRPr="00D10528">
        <w:rPr>
          <w:b/>
          <w:sz w:val="26"/>
          <w:szCs w:val="26"/>
          <w:vertAlign w:val="subscript"/>
        </w:rPr>
        <w:t>фин</w:t>
      </w:r>
      <w:proofErr w:type="spellEnd"/>
      <w:r w:rsidRPr="00D10528">
        <w:rPr>
          <w:b/>
          <w:sz w:val="26"/>
          <w:szCs w:val="26"/>
          <w:vertAlign w:val="subscript"/>
        </w:rPr>
        <w:t xml:space="preserve"> </w:t>
      </w:r>
      <w:r w:rsidRPr="00D10528">
        <w:rPr>
          <w:b/>
          <w:sz w:val="26"/>
          <w:szCs w:val="26"/>
        </w:rPr>
        <w:t>= К</w:t>
      </w:r>
      <w:r w:rsidRPr="00D10528">
        <w:rPr>
          <w:b/>
          <w:sz w:val="26"/>
          <w:szCs w:val="26"/>
          <w:vertAlign w:val="subscript"/>
        </w:rPr>
        <w:t>3</w:t>
      </w:r>
      <w:r w:rsidRPr="00D10528">
        <w:rPr>
          <w:b/>
          <w:sz w:val="26"/>
          <w:szCs w:val="26"/>
        </w:rPr>
        <w:t>)</w:t>
      </w:r>
      <w:r w:rsidRPr="00D10528">
        <w:rPr>
          <w:sz w:val="26"/>
          <w:szCs w:val="26"/>
        </w:rPr>
        <w:t>;</w:t>
      </w:r>
    </w:p>
    <w:p w:rsidR="00D10528" w:rsidRPr="00D10528" w:rsidRDefault="00D10528" w:rsidP="005F6124">
      <w:pPr>
        <w:pStyle w:val="a7"/>
        <w:numPr>
          <w:ilvl w:val="0"/>
          <w:numId w:val="18"/>
        </w:numPr>
        <w:tabs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D10528">
        <w:rPr>
          <w:sz w:val="26"/>
          <w:szCs w:val="26"/>
        </w:rPr>
        <w:t xml:space="preserve">уровень законтрактованных обязательств отчетного года, переходящих на следующий год </w:t>
      </w:r>
      <w:r w:rsidRPr="00D10528">
        <w:rPr>
          <w:b/>
          <w:sz w:val="26"/>
          <w:szCs w:val="26"/>
        </w:rPr>
        <w:t>(</w:t>
      </w:r>
      <w:proofErr w:type="spellStart"/>
      <w:r w:rsidRPr="00D10528">
        <w:rPr>
          <w:b/>
          <w:sz w:val="26"/>
          <w:szCs w:val="26"/>
        </w:rPr>
        <w:t>К</w:t>
      </w:r>
      <w:r w:rsidRPr="00D10528">
        <w:rPr>
          <w:b/>
          <w:sz w:val="26"/>
          <w:szCs w:val="26"/>
          <w:vertAlign w:val="subscript"/>
        </w:rPr>
        <w:t>контр</w:t>
      </w:r>
      <w:proofErr w:type="spellEnd"/>
      <w:r w:rsidRPr="00D10528">
        <w:rPr>
          <w:b/>
          <w:sz w:val="26"/>
          <w:szCs w:val="26"/>
          <w:vertAlign w:val="subscript"/>
        </w:rPr>
        <w:t xml:space="preserve"> </w:t>
      </w:r>
      <w:r w:rsidRPr="00D10528">
        <w:rPr>
          <w:b/>
          <w:sz w:val="26"/>
          <w:szCs w:val="26"/>
        </w:rPr>
        <w:t>= К</w:t>
      </w:r>
      <w:proofErr w:type="gramStart"/>
      <w:r w:rsidRPr="00D10528">
        <w:rPr>
          <w:b/>
          <w:sz w:val="26"/>
          <w:szCs w:val="26"/>
          <w:vertAlign w:val="subscript"/>
        </w:rPr>
        <w:t>4</w:t>
      </w:r>
      <w:proofErr w:type="gramEnd"/>
      <w:r w:rsidRPr="00D10528">
        <w:rPr>
          <w:b/>
          <w:sz w:val="26"/>
          <w:szCs w:val="26"/>
        </w:rPr>
        <w:t xml:space="preserve">) </w:t>
      </w:r>
      <w:r w:rsidRPr="00D10528">
        <w:rPr>
          <w:b/>
          <w:i/>
          <w:sz w:val="26"/>
          <w:szCs w:val="26"/>
        </w:rPr>
        <w:t xml:space="preserve">– служит в качестве </w:t>
      </w:r>
      <w:proofErr w:type="spellStart"/>
      <w:r w:rsidRPr="00D10528">
        <w:rPr>
          <w:b/>
          <w:i/>
          <w:sz w:val="26"/>
          <w:szCs w:val="26"/>
        </w:rPr>
        <w:t>дорасчета</w:t>
      </w:r>
      <w:proofErr w:type="spellEnd"/>
      <w:r w:rsidRPr="00D10528">
        <w:rPr>
          <w:b/>
          <w:i/>
          <w:sz w:val="26"/>
          <w:szCs w:val="26"/>
        </w:rPr>
        <w:t xml:space="preserve"> в случае низкого значения </w:t>
      </w:r>
      <w:proofErr w:type="spellStart"/>
      <w:r w:rsidRPr="00D10528">
        <w:rPr>
          <w:b/>
          <w:i/>
          <w:sz w:val="26"/>
          <w:szCs w:val="26"/>
        </w:rPr>
        <w:t>К</w:t>
      </w:r>
      <w:r w:rsidRPr="00D10528">
        <w:rPr>
          <w:b/>
          <w:i/>
          <w:sz w:val="26"/>
          <w:szCs w:val="26"/>
          <w:vertAlign w:val="subscript"/>
        </w:rPr>
        <w:t>фин</w:t>
      </w:r>
      <w:proofErr w:type="spellEnd"/>
      <w:r w:rsidRPr="00D10528">
        <w:rPr>
          <w:sz w:val="26"/>
          <w:szCs w:val="26"/>
        </w:rPr>
        <w:t>;</w:t>
      </w:r>
    </w:p>
    <w:p w:rsidR="00D10528" w:rsidRPr="00D10528" w:rsidRDefault="00D10528" w:rsidP="005F6124">
      <w:pPr>
        <w:pStyle w:val="a7"/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b/>
          <w:sz w:val="26"/>
          <w:szCs w:val="26"/>
        </w:rPr>
      </w:pPr>
      <w:r w:rsidRPr="00D10528">
        <w:rPr>
          <w:b/>
          <w:sz w:val="26"/>
          <w:szCs w:val="26"/>
        </w:rPr>
        <w:t>критерий 3 «Степень информационной открытости»:</w:t>
      </w:r>
    </w:p>
    <w:p w:rsidR="00D10528" w:rsidRPr="00D10528" w:rsidRDefault="00D10528" w:rsidP="005F6124">
      <w:pPr>
        <w:pStyle w:val="a7"/>
        <w:numPr>
          <w:ilvl w:val="0"/>
          <w:numId w:val="18"/>
        </w:numPr>
        <w:tabs>
          <w:tab w:val="left" w:pos="993"/>
        </w:tabs>
        <w:spacing w:line="276" w:lineRule="auto"/>
        <w:ind w:left="0" w:firstLine="567"/>
        <w:jc w:val="both"/>
        <w:rPr>
          <w:b/>
          <w:sz w:val="26"/>
          <w:szCs w:val="26"/>
        </w:rPr>
      </w:pPr>
      <w:r w:rsidRPr="00D10528">
        <w:rPr>
          <w:sz w:val="26"/>
          <w:szCs w:val="26"/>
        </w:rPr>
        <w:t xml:space="preserve"> размещение координатором комплекса материалов по муниципальной программе на сайте МО «Мирнинский район» (актуализированный те</w:t>
      </w:r>
      <w:proofErr w:type="gramStart"/>
      <w:r w:rsidRPr="00D10528">
        <w:rPr>
          <w:sz w:val="26"/>
          <w:szCs w:val="26"/>
        </w:rPr>
        <w:t>кст пр</w:t>
      </w:r>
      <w:proofErr w:type="gramEnd"/>
      <w:r w:rsidRPr="00D10528">
        <w:rPr>
          <w:sz w:val="26"/>
          <w:szCs w:val="26"/>
        </w:rPr>
        <w:t>ограммы, годовые отчеты, постановления о внесении изменений</w:t>
      </w:r>
      <w:r w:rsidRPr="00D10528">
        <w:rPr>
          <w:color w:val="FF0000"/>
          <w:sz w:val="26"/>
          <w:szCs w:val="26"/>
        </w:rPr>
        <w:t xml:space="preserve"> </w:t>
      </w:r>
      <w:r w:rsidRPr="00D10528">
        <w:rPr>
          <w:sz w:val="26"/>
          <w:szCs w:val="26"/>
        </w:rPr>
        <w:t>и т.п.)</w:t>
      </w:r>
      <w:r w:rsidRPr="00D10528">
        <w:rPr>
          <w:b/>
          <w:sz w:val="26"/>
          <w:szCs w:val="26"/>
        </w:rPr>
        <w:t xml:space="preserve"> (</w:t>
      </w:r>
      <w:proofErr w:type="spellStart"/>
      <w:r w:rsidRPr="00D10528">
        <w:rPr>
          <w:b/>
          <w:sz w:val="26"/>
          <w:szCs w:val="26"/>
        </w:rPr>
        <w:t>К</w:t>
      </w:r>
      <w:r w:rsidRPr="00D10528">
        <w:rPr>
          <w:b/>
          <w:sz w:val="26"/>
          <w:szCs w:val="26"/>
          <w:vertAlign w:val="subscript"/>
        </w:rPr>
        <w:t>нпа</w:t>
      </w:r>
      <w:proofErr w:type="spellEnd"/>
      <w:r w:rsidRPr="00D10528">
        <w:rPr>
          <w:b/>
          <w:sz w:val="26"/>
          <w:szCs w:val="26"/>
          <w:vertAlign w:val="subscript"/>
        </w:rPr>
        <w:t xml:space="preserve"> </w:t>
      </w:r>
      <w:r w:rsidRPr="00D10528">
        <w:rPr>
          <w:b/>
          <w:sz w:val="26"/>
          <w:szCs w:val="26"/>
        </w:rPr>
        <w:t>= К</w:t>
      </w:r>
      <w:r w:rsidRPr="00D10528">
        <w:rPr>
          <w:b/>
          <w:sz w:val="26"/>
          <w:szCs w:val="26"/>
          <w:vertAlign w:val="subscript"/>
        </w:rPr>
        <w:t>5</w:t>
      </w:r>
      <w:r w:rsidRPr="00D10528">
        <w:rPr>
          <w:b/>
          <w:sz w:val="26"/>
          <w:szCs w:val="26"/>
        </w:rPr>
        <w:t>)</w:t>
      </w:r>
      <w:r w:rsidRPr="00D10528">
        <w:rPr>
          <w:sz w:val="26"/>
          <w:szCs w:val="26"/>
        </w:rPr>
        <w:t>;</w:t>
      </w:r>
    </w:p>
    <w:p w:rsidR="00D10528" w:rsidRPr="00D10528" w:rsidRDefault="00D10528" w:rsidP="005F6124">
      <w:pPr>
        <w:pStyle w:val="a7"/>
        <w:numPr>
          <w:ilvl w:val="0"/>
          <w:numId w:val="18"/>
        </w:numPr>
        <w:tabs>
          <w:tab w:val="left" w:pos="993"/>
        </w:tabs>
        <w:spacing w:line="276" w:lineRule="auto"/>
        <w:ind w:left="0" w:firstLine="567"/>
        <w:jc w:val="both"/>
        <w:rPr>
          <w:b/>
          <w:sz w:val="26"/>
          <w:szCs w:val="26"/>
        </w:rPr>
      </w:pPr>
      <w:r w:rsidRPr="00D10528">
        <w:rPr>
          <w:sz w:val="26"/>
          <w:szCs w:val="26"/>
        </w:rPr>
        <w:t>наличие государственной регистрации программы, ее изменений и отчетности (уведомления в ГАС «Управление»)</w:t>
      </w:r>
      <w:r w:rsidRPr="00D10528">
        <w:rPr>
          <w:b/>
          <w:sz w:val="26"/>
          <w:szCs w:val="26"/>
        </w:rPr>
        <w:t xml:space="preserve"> (</w:t>
      </w:r>
      <w:proofErr w:type="spellStart"/>
      <w:r w:rsidRPr="00D10528">
        <w:rPr>
          <w:b/>
          <w:sz w:val="26"/>
          <w:szCs w:val="26"/>
        </w:rPr>
        <w:t>К</w:t>
      </w:r>
      <w:r w:rsidRPr="00D10528">
        <w:rPr>
          <w:b/>
          <w:sz w:val="26"/>
          <w:szCs w:val="26"/>
          <w:vertAlign w:val="subscript"/>
        </w:rPr>
        <w:t>гасу</w:t>
      </w:r>
      <w:proofErr w:type="spellEnd"/>
      <w:r w:rsidRPr="00D10528">
        <w:rPr>
          <w:b/>
          <w:sz w:val="26"/>
          <w:szCs w:val="26"/>
          <w:vertAlign w:val="subscript"/>
        </w:rPr>
        <w:t xml:space="preserve"> </w:t>
      </w:r>
      <w:r w:rsidRPr="00D10528">
        <w:rPr>
          <w:b/>
          <w:sz w:val="26"/>
          <w:szCs w:val="26"/>
        </w:rPr>
        <w:t>= К</w:t>
      </w:r>
      <w:proofErr w:type="gramStart"/>
      <w:r w:rsidRPr="00D10528">
        <w:rPr>
          <w:b/>
          <w:sz w:val="26"/>
          <w:szCs w:val="26"/>
          <w:vertAlign w:val="subscript"/>
        </w:rPr>
        <w:t>6</w:t>
      </w:r>
      <w:proofErr w:type="gramEnd"/>
      <w:r w:rsidRPr="00D10528">
        <w:rPr>
          <w:b/>
          <w:sz w:val="26"/>
          <w:szCs w:val="26"/>
        </w:rPr>
        <w:t>)</w:t>
      </w:r>
      <w:r w:rsidRPr="00D10528">
        <w:rPr>
          <w:b/>
          <w:i/>
          <w:sz w:val="26"/>
          <w:szCs w:val="26"/>
        </w:rPr>
        <w:t xml:space="preserve"> - для муниципальных учреждений МО «Мирнинский район», являющихся координаторами муниципальных программ, к годовому отчету прикладывается скриншот всех разделов уведомления в случае, если уведомление имеет статус «Выявлено несоответствие», «Направлено на рассмотрение» или «Черновик»</w:t>
      </w:r>
      <w:r w:rsidRPr="00D10528">
        <w:rPr>
          <w:sz w:val="26"/>
          <w:szCs w:val="26"/>
        </w:rPr>
        <w:t>;</w:t>
      </w:r>
    </w:p>
    <w:p w:rsidR="00D10528" w:rsidRPr="00D10528" w:rsidRDefault="00D10528" w:rsidP="005F6124">
      <w:pPr>
        <w:pStyle w:val="a7"/>
        <w:numPr>
          <w:ilvl w:val="0"/>
          <w:numId w:val="18"/>
        </w:numPr>
        <w:tabs>
          <w:tab w:val="left" w:pos="993"/>
        </w:tabs>
        <w:spacing w:line="276" w:lineRule="auto"/>
        <w:ind w:left="0" w:firstLine="567"/>
        <w:jc w:val="both"/>
        <w:rPr>
          <w:b/>
          <w:sz w:val="26"/>
          <w:szCs w:val="26"/>
        </w:rPr>
      </w:pPr>
      <w:r w:rsidRPr="00D10528">
        <w:rPr>
          <w:sz w:val="26"/>
          <w:szCs w:val="26"/>
        </w:rPr>
        <w:t xml:space="preserve">размещение публикаций в СМИ о реализации мероприятий муниципальной программы </w:t>
      </w:r>
      <w:r w:rsidRPr="00D10528">
        <w:rPr>
          <w:b/>
          <w:sz w:val="26"/>
          <w:szCs w:val="26"/>
        </w:rPr>
        <w:t>(</w:t>
      </w:r>
      <w:proofErr w:type="spellStart"/>
      <w:r w:rsidRPr="00D10528">
        <w:rPr>
          <w:b/>
          <w:sz w:val="26"/>
          <w:szCs w:val="26"/>
        </w:rPr>
        <w:t>К</w:t>
      </w:r>
      <w:r w:rsidRPr="00D10528">
        <w:rPr>
          <w:b/>
          <w:sz w:val="26"/>
          <w:szCs w:val="26"/>
          <w:vertAlign w:val="subscript"/>
        </w:rPr>
        <w:t>сми</w:t>
      </w:r>
      <w:proofErr w:type="spellEnd"/>
      <w:r w:rsidRPr="00D10528">
        <w:rPr>
          <w:b/>
          <w:sz w:val="26"/>
          <w:szCs w:val="26"/>
          <w:vertAlign w:val="subscript"/>
        </w:rPr>
        <w:t xml:space="preserve"> </w:t>
      </w:r>
      <w:r w:rsidRPr="00D10528">
        <w:rPr>
          <w:b/>
          <w:sz w:val="26"/>
          <w:szCs w:val="26"/>
        </w:rPr>
        <w:t>= К</w:t>
      </w:r>
      <w:proofErr w:type="gramStart"/>
      <w:r w:rsidRPr="00D10528">
        <w:rPr>
          <w:b/>
          <w:sz w:val="26"/>
          <w:szCs w:val="26"/>
          <w:vertAlign w:val="subscript"/>
        </w:rPr>
        <w:t>7</w:t>
      </w:r>
      <w:proofErr w:type="gramEnd"/>
      <w:r w:rsidRPr="00D10528">
        <w:rPr>
          <w:b/>
          <w:sz w:val="26"/>
          <w:szCs w:val="26"/>
        </w:rPr>
        <w:t>)</w:t>
      </w:r>
      <w:r w:rsidRPr="00D10528">
        <w:rPr>
          <w:sz w:val="26"/>
          <w:szCs w:val="26"/>
        </w:rPr>
        <w:t>.</w:t>
      </w:r>
    </w:p>
    <w:p w:rsidR="005F6124" w:rsidRPr="00D10528" w:rsidRDefault="005F6124" w:rsidP="00D10528">
      <w:pPr>
        <w:tabs>
          <w:tab w:val="left" w:pos="993"/>
        </w:tabs>
        <w:jc w:val="both"/>
        <w:rPr>
          <w:b/>
          <w:sz w:val="26"/>
          <w:szCs w:val="26"/>
        </w:rPr>
      </w:pPr>
    </w:p>
    <w:p w:rsidR="00D10528" w:rsidRPr="00D10528" w:rsidRDefault="00D10528" w:rsidP="005F6124">
      <w:pPr>
        <w:pStyle w:val="a7"/>
        <w:tabs>
          <w:tab w:val="left" w:pos="1276"/>
        </w:tabs>
        <w:ind w:left="0" w:firstLine="567"/>
        <w:jc w:val="both"/>
        <w:rPr>
          <w:sz w:val="26"/>
          <w:szCs w:val="26"/>
        </w:rPr>
      </w:pPr>
      <w:r w:rsidRPr="00D10528">
        <w:rPr>
          <w:sz w:val="26"/>
          <w:szCs w:val="26"/>
        </w:rPr>
        <w:lastRenderedPageBreak/>
        <w:t>Для определения  интегральной оценки эффективности (</w:t>
      </w:r>
      <w:r w:rsidRPr="00D10528">
        <w:rPr>
          <w:b/>
          <w:sz w:val="26"/>
          <w:szCs w:val="26"/>
        </w:rPr>
        <w:t>К</w:t>
      </w:r>
      <w:r w:rsidRPr="00D10528">
        <w:rPr>
          <w:b/>
          <w:sz w:val="26"/>
          <w:szCs w:val="26"/>
          <w:vertAlign w:val="subscript"/>
        </w:rPr>
        <w:t>эф</w:t>
      </w:r>
      <w:r w:rsidRPr="00D10528">
        <w:rPr>
          <w:b/>
          <w:sz w:val="26"/>
          <w:szCs w:val="26"/>
        </w:rPr>
        <w:t xml:space="preserve">) </w:t>
      </w:r>
      <w:r w:rsidRPr="00D10528">
        <w:rPr>
          <w:sz w:val="26"/>
          <w:szCs w:val="26"/>
        </w:rPr>
        <w:t>каждому коэффициенту устанавливается весовое значение:</w:t>
      </w:r>
    </w:p>
    <w:tbl>
      <w:tblPr>
        <w:tblStyle w:val="a9"/>
        <w:tblW w:w="10063" w:type="dxa"/>
        <w:tblLayout w:type="fixed"/>
        <w:tblLook w:val="04A0" w:firstRow="1" w:lastRow="0" w:firstColumn="1" w:lastColumn="0" w:noHBand="0" w:noVBand="1"/>
      </w:tblPr>
      <w:tblGrid>
        <w:gridCol w:w="422"/>
        <w:gridCol w:w="5814"/>
        <w:gridCol w:w="1837"/>
        <w:gridCol w:w="1990"/>
      </w:tblGrid>
      <w:tr w:rsidR="00D10528" w:rsidRPr="00D10528" w:rsidTr="00D10528">
        <w:trPr>
          <w:trHeight w:val="549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28" w:rsidRPr="00D10528" w:rsidRDefault="00D10528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</w:rPr>
            </w:pPr>
            <w:r w:rsidRPr="00D10528">
              <w:rPr>
                <w:rFonts w:ascii="Times New Roman" w:hAnsi="Times New Roman"/>
              </w:rPr>
              <w:t>№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28" w:rsidRPr="00D10528" w:rsidRDefault="00D10528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</w:rPr>
            </w:pPr>
            <w:r w:rsidRPr="00D10528">
              <w:rPr>
                <w:rFonts w:ascii="Times New Roman" w:hAnsi="Times New Roman"/>
              </w:rPr>
              <w:t>Наименование коэффициента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28" w:rsidRPr="00D10528" w:rsidRDefault="00D10528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</w:rPr>
            </w:pPr>
            <w:r w:rsidRPr="00D10528">
              <w:rPr>
                <w:rFonts w:ascii="Times New Roman" w:hAnsi="Times New Roman"/>
              </w:rPr>
              <w:t>Условное обозначение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28" w:rsidRPr="00D10528" w:rsidRDefault="00D10528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</w:rPr>
            </w:pPr>
            <w:r w:rsidRPr="00D10528">
              <w:rPr>
                <w:rFonts w:ascii="Times New Roman" w:hAnsi="Times New Roman"/>
              </w:rPr>
              <w:t>Вес коэффициента</w:t>
            </w:r>
          </w:p>
        </w:tc>
      </w:tr>
      <w:tr w:rsidR="00D10528" w:rsidRPr="00D10528" w:rsidTr="00D10528">
        <w:trPr>
          <w:trHeight w:val="549"/>
        </w:trPr>
        <w:tc>
          <w:tcPr>
            <w:tcW w:w="8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28" w:rsidRPr="00D10528" w:rsidRDefault="00D10528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  <w:b/>
              </w:rPr>
            </w:pPr>
            <w:r w:rsidRPr="00D10528">
              <w:rPr>
                <w:rFonts w:ascii="Times New Roman" w:hAnsi="Times New Roman"/>
                <w:b/>
              </w:rPr>
              <w:t>Критерий 1 «Оценка качества мониторинга значений целевых индикаторов»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28" w:rsidRPr="00D10528" w:rsidRDefault="00D10528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D10528">
              <w:rPr>
                <w:rFonts w:ascii="Times New Roman" w:hAnsi="Times New Roman"/>
                <w:b/>
              </w:rPr>
              <w:t>0,65</w:t>
            </w:r>
          </w:p>
        </w:tc>
      </w:tr>
      <w:tr w:rsidR="00D10528" w:rsidRPr="00D10528" w:rsidTr="00D10528">
        <w:trPr>
          <w:trHeight w:val="26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28" w:rsidRPr="00D10528" w:rsidRDefault="00D10528">
            <w:pPr>
              <w:pStyle w:val="a7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trike/>
              </w:rPr>
            </w:pPr>
            <w:r w:rsidRPr="00D10528">
              <w:rPr>
                <w:rFonts w:ascii="Times New Roman" w:hAnsi="Times New Roman"/>
              </w:rPr>
              <w:t>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D10528" w:rsidRDefault="00D10528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</w:rPr>
            </w:pPr>
            <w:r w:rsidRPr="00D10528">
              <w:rPr>
                <w:rFonts w:ascii="Times New Roman" w:hAnsi="Times New Roman"/>
              </w:rPr>
              <w:t>Доля выполненных индикаторов отчетного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28" w:rsidRPr="00D10528" w:rsidRDefault="00D10528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vertAlign w:val="subscript"/>
              </w:rPr>
            </w:pPr>
            <w:proofErr w:type="spellStart"/>
            <w:r w:rsidRPr="00D10528">
              <w:rPr>
                <w:rFonts w:ascii="Times New Roman" w:hAnsi="Times New Roman"/>
                <w:b/>
              </w:rPr>
              <w:t>К</w:t>
            </w:r>
            <w:r w:rsidRPr="00D10528">
              <w:rPr>
                <w:rFonts w:ascii="Times New Roman" w:hAnsi="Times New Roman"/>
                <w:b/>
                <w:vertAlign w:val="subscript"/>
              </w:rPr>
              <w:t>вып</w:t>
            </w:r>
            <w:proofErr w:type="spellEnd"/>
            <w:r w:rsidRPr="00D10528">
              <w:rPr>
                <w:rFonts w:ascii="Times New Roman" w:hAnsi="Times New Roman"/>
                <w:b/>
                <w:vertAlign w:val="subscript"/>
              </w:rPr>
              <w:t xml:space="preserve"> </w:t>
            </w:r>
            <w:r w:rsidRPr="00D10528">
              <w:rPr>
                <w:rFonts w:ascii="Times New Roman" w:hAnsi="Times New Roman"/>
                <w:b/>
              </w:rPr>
              <w:t>= К</w:t>
            </w:r>
            <w:proofErr w:type="gramStart"/>
            <w:r w:rsidRPr="00D10528">
              <w:rPr>
                <w:rFonts w:ascii="Times New Roman" w:hAnsi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28" w:rsidRPr="00D10528" w:rsidRDefault="00D10528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</w:rPr>
            </w:pPr>
            <w:r w:rsidRPr="00D10528">
              <w:rPr>
                <w:rFonts w:ascii="Times New Roman" w:hAnsi="Times New Roman"/>
              </w:rPr>
              <w:t>0,35</w:t>
            </w:r>
          </w:p>
        </w:tc>
      </w:tr>
      <w:tr w:rsidR="00D10528" w:rsidRPr="00D10528" w:rsidTr="00D10528">
        <w:trPr>
          <w:trHeight w:val="83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28" w:rsidRPr="00D10528" w:rsidRDefault="00D10528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trike/>
                <w:highlight w:val="lightGray"/>
              </w:rPr>
            </w:pPr>
            <w:r w:rsidRPr="00D10528">
              <w:rPr>
                <w:rFonts w:ascii="Times New Roman" w:hAnsi="Times New Roman"/>
              </w:rPr>
              <w:t>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D10528" w:rsidRDefault="00D10528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</w:rPr>
            </w:pPr>
            <w:r w:rsidRPr="00D10528">
              <w:rPr>
                <w:rFonts w:ascii="Times New Roman" w:hAnsi="Times New Roman"/>
              </w:rPr>
              <w:t>Динамика значений индикаторов за отчетный период по сравнению с индикаторами предыдущего периода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28" w:rsidRPr="00D10528" w:rsidRDefault="00D10528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D10528">
              <w:rPr>
                <w:rFonts w:ascii="Times New Roman" w:hAnsi="Times New Roman"/>
                <w:b/>
              </w:rPr>
              <w:t>К</w:t>
            </w:r>
            <w:r w:rsidRPr="00D10528">
              <w:rPr>
                <w:rFonts w:ascii="Times New Roman" w:hAnsi="Times New Roman"/>
                <w:b/>
                <w:vertAlign w:val="subscript"/>
              </w:rPr>
              <w:t>дин</w:t>
            </w:r>
            <w:proofErr w:type="spellEnd"/>
            <w:r w:rsidRPr="00D10528">
              <w:rPr>
                <w:rFonts w:ascii="Times New Roman" w:hAnsi="Times New Roman"/>
                <w:b/>
                <w:vertAlign w:val="subscript"/>
              </w:rPr>
              <w:t xml:space="preserve"> </w:t>
            </w:r>
            <w:r w:rsidRPr="00D10528">
              <w:rPr>
                <w:rFonts w:ascii="Times New Roman" w:hAnsi="Times New Roman"/>
                <w:b/>
              </w:rPr>
              <w:t>= К</w:t>
            </w:r>
            <w:proofErr w:type="gramStart"/>
            <w:r w:rsidRPr="00D10528">
              <w:rPr>
                <w:rFonts w:ascii="Times New Roman" w:hAnsi="Times New Roman"/>
                <w:b/>
                <w:vertAlign w:val="subscript"/>
              </w:rPr>
              <w:t>2</w:t>
            </w:r>
            <w:proofErr w:type="gram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28" w:rsidRPr="00D10528" w:rsidRDefault="00D10528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</w:rPr>
            </w:pPr>
            <w:r w:rsidRPr="00D10528">
              <w:rPr>
                <w:rFonts w:ascii="Times New Roman" w:hAnsi="Times New Roman"/>
              </w:rPr>
              <w:t>0,3</w:t>
            </w:r>
          </w:p>
        </w:tc>
      </w:tr>
      <w:tr w:rsidR="00D10528" w:rsidRPr="00D10528" w:rsidTr="00D10528">
        <w:trPr>
          <w:trHeight w:val="265"/>
        </w:trPr>
        <w:tc>
          <w:tcPr>
            <w:tcW w:w="8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28" w:rsidRPr="00D10528" w:rsidRDefault="00D10528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</w:rPr>
            </w:pPr>
            <w:r w:rsidRPr="00D10528">
              <w:rPr>
                <w:rFonts w:ascii="Times New Roman" w:hAnsi="Times New Roman"/>
                <w:b/>
              </w:rPr>
              <w:t>Критерий 2 «Структура финансирования мероприятий»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28" w:rsidRPr="00D10528" w:rsidRDefault="00D10528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D10528">
              <w:rPr>
                <w:rFonts w:ascii="Times New Roman" w:hAnsi="Times New Roman"/>
                <w:b/>
              </w:rPr>
              <w:t>0,2</w:t>
            </w:r>
          </w:p>
        </w:tc>
      </w:tr>
      <w:tr w:rsidR="00D10528" w:rsidRPr="00D10528" w:rsidTr="00D10528">
        <w:trPr>
          <w:trHeight w:val="83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28" w:rsidRPr="00D10528" w:rsidRDefault="00D10528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trike/>
              </w:rPr>
            </w:pPr>
            <w:r w:rsidRPr="00D10528">
              <w:rPr>
                <w:rFonts w:ascii="Times New Roman" w:hAnsi="Times New Roman"/>
              </w:rPr>
              <w:t>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D10528" w:rsidRDefault="00D10528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</w:rPr>
            </w:pPr>
            <w:r w:rsidRPr="00D10528">
              <w:rPr>
                <w:rFonts w:ascii="Times New Roman" w:hAnsi="Times New Roman"/>
              </w:rPr>
              <w:t>Уровень освоения финансовых средств, направляемых на реализацию программных мероприятий, в отчетном году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28" w:rsidRPr="00D10528" w:rsidRDefault="00D10528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D10528">
              <w:rPr>
                <w:rFonts w:ascii="Times New Roman" w:hAnsi="Times New Roman"/>
                <w:b/>
              </w:rPr>
              <w:t>К</w:t>
            </w:r>
            <w:r w:rsidRPr="00D10528">
              <w:rPr>
                <w:rFonts w:ascii="Times New Roman" w:hAnsi="Times New Roman"/>
                <w:b/>
                <w:vertAlign w:val="subscript"/>
              </w:rPr>
              <w:t>фин</w:t>
            </w:r>
            <w:proofErr w:type="spellEnd"/>
            <w:r w:rsidRPr="00D10528">
              <w:rPr>
                <w:rFonts w:ascii="Times New Roman" w:hAnsi="Times New Roman"/>
                <w:b/>
                <w:vertAlign w:val="subscript"/>
              </w:rPr>
              <w:t xml:space="preserve"> </w:t>
            </w:r>
            <w:r w:rsidRPr="00D10528">
              <w:rPr>
                <w:rFonts w:ascii="Times New Roman" w:hAnsi="Times New Roman"/>
                <w:b/>
              </w:rPr>
              <w:t>= К</w:t>
            </w:r>
            <w:r w:rsidRPr="00D10528">
              <w:rPr>
                <w:rFonts w:ascii="Times New Roman" w:hAnsi="Times New Roman"/>
                <w:b/>
                <w:vertAlign w:val="subscript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28" w:rsidRPr="00D10528" w:rsidRDefault="00D10528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</w:rPr>
            </w:pPr>
            <w:r w:rsidRPr="00D10528">
              <w:rPr>
                <w:rFonts w:ascii="Times New Roman" w:hAnsi="Times New Roman"/>
              </w:rPr>
              <w:t>0,2</w:t>
            </w:r>
          </w:p>
        </w:tc>
      </w:tr>
      <w:tr w:rsidR="00D10528" w:rsidRPr="00D10528" w:rsidTr="00D10528">
        <w:trPr>
          <w:trHeight w:val="54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28" w:rsidRPr="00D10528" w:rsidRDefault="00D10528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trike/>
              </w:rPr>
            </w:pPr>
            <w:r w:rsidRPr="00D10528">
              <w:rPr>
                <w:rFonts w:ascii="Times New Roman" w:hAnsi="Times New Roman"/>
              </w:rPr>
              <w:t>4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D10528" w:rsidRDefault="00D10528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</w:rPr>
            </w:pPr>
            <w:r w:rsidRPr="00D10528">
              <w:rPr>
                <w:rFonts w:ascii="Times New Roman" w:hAnsi="Times New Roman"/>
              </w:rPr>
              <w:t>Уровень законтрактованных обязательств отчетного года, переходящих на следующий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28" w:rsidRPr="00D10528" w:rsidRDefault="00D10528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D10528">
              <w:rPr>
                <w:rFonts w:ascii="Times New Roman" w:hAnsi="Times New Roman"/>
                <w:b/>
              </w:rPr>
              <w:t>К</w:t>
            </w:r>
            <w:r w:rsidRPr="00D10528">
              <w:rPr>
                <w:rFonts w:ascii="Times New Roman" w:hAnsi="Times New Roman"/>
                <w:b/>
                <w:vertAlign w:val="subscript"/>
              </w:rPr>
              <w:t>контр</w:t>
            </w:r>
            <w:proofErr w:type="spellEnd"/>
            <w:r w:rsidRPr="00D10528">
              <w:rPr>
                <w:rFonts w:ascii="Times New Roman" w:hAnsi="Times New Roman"/>
                <w:b/>
                <w:vertAlign w:val="subscript"/>
              </w:rPr>
              <w:t xml:space="preserve"> </w:t>
            </w:r>
            <w:r w:rsidRPr="00D10528">
              <w:rPr>
                <w:rFonts w:ascii="Times New Roman" w:hAnsi="Times New Roman"/>
                <w:b/>
              </w:rPr>
              <w:t>=</w:t>
            </w:r>
            <w:r w:rsidRPr="00D10528">
              <w:rPr>
                <w:rFonts w:ascii="Times New Roman" w:hAnsi="Times New Roman"/>
                <w:b/>
                <w:vertAlign w:val="subscript"/>
              </w:rPr>
              <w:t xml:space="preserve"> </w:t>
            </w:r>
            <w:r w:rsidRPr="00D10528">
              <w:rPr>
                <w:rFonts w:ascii="Times New Roman" w:hAnsi="Times New Roman"/>
                <w:b/>
              </w:rPr>
              <w:t>К</w:t>
            </w:r>
            <w:proofErr w:type="gramStart"/>
            <w:r w:rsidRPr="00D10528">
              <w:rPr>
                <w:rFonts w:ascii="Times New Roman" w:hAnsi="Times New Roman"/>
                <w:b/>
                <w:vertAlign w:val="subscript"/>
              </w:rPr>
              <w:t>4</w:t>
            </w:r>
            <w:proofErr w:type="gram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28" w:rsidRPr="00D10528" w:rsidRDefault="00D10528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D10528" w:rsidRPr="00D10528" w:rsidTr="00D10528">
        <w:trPr>
          <w:trHeight w:val="265"/>
        </w:trPr>
        <w:tc>
          <w:tcPr>
            <w:tcW w:w="8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28" w:rsidRPr="00D10528" w:rsidRDefault="00D10528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</w:rPr>
            </w:pPr>
            <w:r w:rsidRPr="00D10528">
              <w:rPr>
                <w:rFonts w:ascii="Times New Roman" w:hAnsi="Times New Roman"/>
                <w:b/>
              </w:rPr>
              <w:t>Критерий 3 «Степень информационной открытости»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28" w:rsidRPr="00D10528" w:rsidRDefault="00D10528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D10528">
              <w:rPr>
                <w:rFonts w:ascii="Times New Roman" w:hAnsi="Times New Roman"/>
                <w:b/>
              </w:rPr>
              <w:t>0,15</w:t>
            </w:r>
          </w:p>
        </w:tc>
      </w:tr>
      <w:tr w:rsidR="00D10528" w:rsidRPr="00D10528" w:rsidTr="00D10528">
        <w:trPr>
          <w:trHeight w:val="166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28" w:rsidRPr="00D10528" w:rsidRDefault="00D10528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trike/>
              </w:rPr>
            </w:pPr>
            <w:r w:rsidRPr="00D10528">
              <w:rPr>
                <w:rFonts w:ascii="Times New Roman" w:hAnsi="Times New Roman"/>
              </w:rPr>
              <w:t>5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D10528" w:rsidRDefault="00D10528">
            <w:pPr>
              <w:pStyle w:val="a7"/>
              <w:tabs>
                <w:tab w:val="left" w:pos="317"/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</w:rPr>
            </w:pPr>
            <w:r w:rsidRPr="00D10528">
              <w:rPr>
                <w:rFonts w:ascii="Times New Roman" w:hAnsi="Times New Roman"/>
              </w:rPr>
              <w:t>Размещение координатором комплекса материалов по муниципальной программе на сайте МО «Мирнинский район» (актуализированный те</w:t>
            </w:r>
            <w:proofErr w:type="gramStart"/>
            <w:r w:rsidRPr="00D10528">
              <w:rPr>
                <w:rFonts w:ascii="Times New Roman" w:hAnsi="Times New Roman"/>
              </w:rPr>
              <w:t>кст пр</w:t>
            </w:r>
            <w:proofErr w:type="gramEnd"/>
            <w:r w:rsidRPr="00D10528">
              <w:rPr>
                <w:rFonts w:ascii="Times New Roman" w:hAnsi="Times New Roman"/>
              </w:rPr>
              <w:t>ограммы, годовые отчеты, постановления о внесении изменений</w:t>
            </w:r>
            <w:r w:rsidRPr="00D10528">
              <w:rPr>
                <w:rFonts w:ascii="Times New Roman" w:hAnsi="Times New Roman"/>
                <w:color w:val="FF0000"/>
              </w:rPr>
              <w:t xml:space="preserve"> </w:t>
            </w:r>
            <w:r w:rsidRPr="00D10528">
              <w:rPr>
                <w:rFonts w:ascii="Times New Roman" w:hAnsi="Times New Roman"/>
              </w:rPr>
              <w:t>и т.п.)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28" w:rsidRPr="00D10528" w:rsidRDefault="00D10528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D10528">
              <w:rPr>
                <w:rFonts w:ascii="Times New Roman" w:hAnsi="Times New Roman"/>
                <w:b/>
              </w:rPr>
              <w:t>К</w:t>
            </w:r>
            <w:r w:rsidRPr="00D10528">
              <w:rPr>
                <w:rFonts w:ascii="Times New Roman" w:hAnsi="Times New Roman"/>
                <w:b/>
                <w:vertAlign w:val="subscript"/>
              </w:rPr>
              <w:t>инф</w:t>
            </w:r>
            <w:proofErr w:type="spellEnd"/>
            <w:r w:rsidRPr="00D10528">
              <w:rPr>
                <w:rFonts w:ascii="Times New Roman" w:hAnsi="Times New Roman"/>
                <w:b/>
                <w:vertAlign w:val="subscript"/>
              </w:rPr>
              <w:t xml:space="preserve"> </w:t>
            </w:r>
            <w:r w:rsidRPr="00D10528">
              <w:rPr>
                <w:rFonts w:ascii="Times New Roman" w:hAnsi="Times New Roman"/>
                <w:b/>
              </w:rPr>
              <w:t>= К</w:t>
            </w:r>
            <w:r w:rsidRPr="00D10528">
              <w:rPr>
                <w:rFonts w:ascii="Times New Roman" w:hAnsi="Times New Roman"/>
                <w:b/>
                <w:vertAlign w:val="subscript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28" w:rsidRPr="00D10528" w:rsidRDefault="00D10528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</w:rPr>
            </w:pPr>
            <w:r w:rsidRPr="00D10528">
              <w:rPr>
                <w:rFonts w:ascii="Times New Roman" w:hAnsi="Times New Roman"/>
              </w:rPr>
              <w:t>0,05</w:t>
            </w:r>
          </w:p>
        </w:tc>
      </w:tr>
      <w:tr w:rsidR="00D10528" w:rsidRPr="00D10528" w:rsidTr="00D10528">
        <w:trPr>
          <w:trHeight w:val="83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28" w:rsidRPr="00D10528" w:rsidRDefault="00D10528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trike/>
              </w:rPr>
            </w:pPr>
            <w:r w:rsidRPr="00D10528">
              <w:rPr>
                <w:rFonts w:ascii="Times New Roman" w:hAnsi="Times New Roman"/>
              </w:rPr>
              <w:t>6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D10528" w:rsidRDefault="00D10528">
            <w:pPr>
              <w:pStyle w:val="a7"/>
              <w:tabs>
                <w:tab w:val="left" w:pos="317"/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</w:rPr>
            </w:pPr>
            <w:r w:rsidRPr="00D10528">
              <w:rPr>
                <w:rFonts w:ascii="Times New Roman" w:hAnsi="Times New Roman"/>
              </w:rPr>
              <w:t xml:space="preserve">Наличие государственной регистрации программы, ее изменений и отчетности (уведомления </w:t>
            </w:r>
            <w:proofErr w:type="gramStart"/>
            <w:r w:rsidRPr="00D10528">
              <w:rPr>
                <w:rFonts w:ascii="Times New Roman" w:hAnsi="Times New Roman"/>
              </w:rPr>
              <w:t>в ГАС</w:t>
            </w:r>
            <w:proofErr w:type="gramEnd"/>
            <w:r w:rsidRPr="00D10528">
              <w:rPr>
                <w:rFonts w:ascii="Times New Roman" w:hAnsi="Times New Roman"/>
              </w:rPr>
              <w:t xml:space="preserve"> «Управление»)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28" w:rsidRPr="00D10528" w:rsidRDefault="00D10528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</w:rPr>
            </w:pPr>
            <w:proofErr w:type="spellStart"/>
            <w:r w:rsidRPr="00D10528">
              <w:rPr>
                <w:rFonts w:ascii="Times New Roman" w:hAnsi="Times New Roman"/>
                <w:b/>
              </w:rPr>
              <w:t>К</w:t>
            </w:r>
            <w:r w:rsidRPr="00D10528">
              <w:rPr>
                <w:rFonts w:ascii="Times New Roman" w:hAnsi="Times New Roman"/>
                <w:b/>
                <w:vertAlign w:val="subscript"/>
              </w:rPr>
              <w:t>гасу</w:t>
            </w:r>
            <w:proofErr w:type="spellEnd"/>
            <w:r w:rsidRPr="00D10528">
              <w:rPr>
                <w:rFonts w:ascii="Times New Roman" w:hAnsi="Times New Roman"/>
                <w:b/>
                <w:vertAlign w:val="subscript"/>
              </w:rPr>
              <w:t xml:space="preserve"> </w:t>
            </w:r>
            <w:r w:rsidRPr="00D10528">
              <w:rPr>
                <w:rFonts w:ascii="Times New Roman" w:hAnsi="Times New Roman"/>
                <w:b/>
              </w:rPr>
              <w:t>= К</w:t>
            </w:r>
            <w:proofErr w:type="gramStart"/>
            <w:r w:rsidRPr="00D10528">
              <w:rPr>
                <w:rFonts w:ascii="Times New Roman" w:hAnsi="Times New Roman"/>
                <w:b/>
                <w:vertAlign w:val="subscript"/>
              </w:rPr>
              <w:t>6</w:t>
            </w:r>
            <w:proofErr w:type="gram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28" w:rsidRPr="00D10528" w:rsidRDefault="00D10528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</w:rPr>
            </w:pPr>
            <w:r w:rsidRPr="00D10528">
              <w:rPr>
                <w:rFonts w:ascii="Times New Roman" w:hAnsi="Times New Roman"/>
              </w:rPr>
              <w:t>0,05</w:t>
            </w:r>
          </w:p>
        </w:tc>
      </w:tr>
      <w:tr w:rsidR="00D10528" w:rsidRPr="00D10528" w:rsidTr="00D10528">
        <w:trPr>
          <w:trHeight w:val="54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28" w:rsidRPr="00D10528" w:rsidRDefault="00D10528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trike/>
              </w:rPr>
            </w:pPr>
            <w:r w:rsidRPr="00D10528">
              <w:rPr>
                <w:rFonts w:ascii="Times New Roman" w:hAnsi="Times New Roman"/>
              </w:rPr>
              <w:t>7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D10528" w:rsidRDefault="00D10528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D10528">
              <w:rPr>
                <w:rFonts w:ascii="Times New Roman" w:hAnsi="Times New Roman"/>
              </w:rPr>
              <w:t>Размещение публикаций в СМИ о реализации мероприятий муниципальной программы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28" w:rsidRPr="00D10528" w:rsidRDefault="00D10528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</w:rPr>
            </w:pPr>
            <w:proofErr w:type="spellStart"/>
            <w:r w:rsidRPr="00D10528">
              <w:rPr>
                <w:rFonts w:ascii="Times New Roman" w:hAnsi="Times New Roman"/>
                <w:b/>
              </w:rPr>
              <w:t>К</w:t>
            </w:r>
            <w:r w:rsidRPr="00D10528">
              <w:rPr>
                <w:rFonts w:ascii="Times New Roman" w:hAnsi="Times New Roman"/>
                <w:b/>
                <w:vertAlign w:val="subscript"/>
              </w:rPr>
              <w:t>сми</w:t>
            </w:r>
            <w:proofErr w:type="spellEnd"/>
            <w:r w:rsidRPr="00D10528">
              <w:rPr>
                <w:rFonts w:ascii="Times New Roman" w:hAnsi="Times New Roman"/>
                <w:b/>
                <w:vertAlign w:val="subscript"/>
              </w:rPr>
              <w:t xml:space="preserve"> </w:t>
            </w:r>
            <w:r w:rsidRPr="00D10528">
              <w:rPr>
                <w:rFonts w:ascii="Times New Roman" w:hAnsi="Times New Roman"/>
                <w:b/>
              </w:rPr>
              <w:t>= К</w:t>
            </w:r>
            <w:proofErr w:type="gramStart"/>
            <w:r w:rsidRPr="00D10528">
              <w:rPr>
                <w:rFonts w:ascii="Times New Roman" w:hAnsi="Times New Roman"/>
                <w:b/>
                <w:vertAlign w:val="subscript"/>
              </w:rPr>
              <w:t>7</w:t>
            </w:r>
            <w:proofErr w:type="gram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28" w:rsidRPr="00D10528" w:rsidRDefault="00D10528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</w:rPr>
            </w:pPr>
            <w:r w:rsidRPr="00D10528">
              <w:rPr>
                <w:rFonts w:ascii="Times New Roman" w:hAnsi="Times New Roman"/>
              </w:rPr>
              <w:t>0,05</w:t>
            </w:r>
          </w:p>
        </w:tc>
      </w:tr>
      <w:tr w:rsidR="00D10528" w:rsidRPr="00D10528" w:rsidTr="00D10528">
        <w:trPr>
          <w:trHeight w:val="28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28" w:rsidRPr="00D10528" w:rsidRDefault="00D10528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D10528" w:rsidRDefault="00D10528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28" w:rsidRPr="00D10528" w:rsidRDefault="00D10528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D10528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28" w:rsidRPr="00D10528" w:rsidRDefault="00D10528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D10528">
              <w:rPr>
                <w:rFonts w:ascii="Times New Roman" w:hAnsi="Times New Roman"/>
                <w:b/>
              </w:rPr>
              <w:t>1,0</w:t>
            </w:r>
          </w:p>
        </w:tc>
      </w:tr>
    </w:tbl>
    <w:p w:rsidR="00D10528" w:rsidRPr="005F6124" w:rsidRDefault="00D10528" w:rsidP="00D10528">
      <w:pPr>
        <w:jc w:val="both"/>
        <w:rPr>
          <w:sz w:val="26"/>
          <w:szCs w:val="26"/>
        </w:rPr>
      </w:pPr>
    </w:p>
    <w:p w:rsidR="00D10528" w:rsidRPr="005F6124" w:rsidRDefault="00D10528" w:rsidP="00D10528">
      <w:pPr>
        <w:ind w:firstLine="567"/>
        <w:jc w:val="both"/>
        <w:rPr>
          <w:b/>
          <w:sz w:val="26"/>
          <w:szCs w:val="26"/>
        </w:rPr>
      </w:pPr>
      <w:r w:rsidRPr="005F6124">
        <w:rPr>
          <w:sz w:val="26"/>
          <w:szCs w:val="26"/>
        </w:rPr>
        <w:t>Интегральная оценка эффективности (</w:t>
      </w:r>
      <w:r w:rsidRPr="005F6124">
        <w:rPr>
          <w:b/>
          <w:sz w:val="26"/>
          <w:szCs w:val="26"/>
        </w:rPr>
        <w:t>К</w:t>
      </w:r>
      <w:r w:rsidRPr="005F6124">
        <w:rPr>
          <w:b/>
          <w:sz w:val="26"/>
          <w:szCs w:val="26"/>
          <w:vertAlign w:val="subscript"/>
        </w:rPr>
        <w:t>эф</w:t>
      </w:r>
      <w:r w:rsidRPr="005F6124">
        <w:rPr>
          <w:b/>
          <w:sz w:val="26"/>
          <w:szCs w:val="26"/>
        </w:rPr>
        <w:t>)</w:t>
      </w:r>
      <w:r w:rsidRPr="005F6124">
        <w:rPr>
          <w:sz w:val="26"/>
          <w:szCs w:val="26"/>
        </w:rPr>
        <w:t xml:space="preserve"> рассчитывается по формуле:</w:t>
      </w:r>
      <w:r w:rsidRPr="005F6124">
        <w:rPr>
          <w:b/>
          <w:sz w:val="26"/>
          <w:szCs w:val="26"/>
        </w:rPr>
        <w:t xml:space="preserve"> </w:t>
      </w:r>
    </w:p>
    <w:p w:rsidR="00D10528" w:rsidRPr="005F6124" w:rsidRDefault="00D10528" w:rsidP="00D10528">
      <w:pPr>
        <w:ind w:firstLine="567"/>
        <w:jc w:val="both"/>
        <w:rPr>
          <w:b/>
          <w:strike/>
          <w:sz w:val="26"/>
          <w:szCs w:val="26"/>
        </w:rPr>
      </w:pPr>
    </w:p>
    <w:p w:rsidR="00D10528" w:rsidRPr="005F6124" w:rsidRDefault="00D10528" w:rsidP="00D10528">
      <w:pPr>
        <w:ind w:firstLine="567"/>
        <w:jc w:val="both"/>
        <w:rPr>
          <w:b/>
          <w:spacing w:val="-16"/>
          <w:sz w:val="26"/>
          <w:szCs w:val="26"/>
        </w:rPr>
      </w:pPr>
      <w:r w:rsidRPr="005F6124">
        <w:rPr>
          <w:b/>
          <w:spacing w:val="-16"/>
          <w:sz w:val="26"/>
          <w:szCs w:val="26"/>
        </w:rPr>
        <w:t>К</w:t>
      </w:r>
      <w:r w:rsidRPr="005F6124">
        <w:rPr>
          <w:b/>
          <w:spacing w:val="-16"/>
          <w:sz w:val="26"/>
          <w:szCs w:val="26"/>
          <w:vertAlign w:val="subscript"/>
        </w:rPr>
        <w:t>вып</w:t>
      </w:r>
      <w:r w:rsidRPr="005F6124">
        <w:rPr>
          <w:spacing w:val="-16"/>
          <w:sz w:val="26"/>
          <w:szCs w:val="26"/>
        </w:rPr>
        <w:t>х</w:t>
      </w:r>
      <w:r w:rsidRPr="005F6124">
        <w:rPr>
          <w:b/>
          <w:spacing w:val="-16"/>
          <w:sz w:val="26"/>
          <w:szCs w:val="26"/>
        </w:rPr>
        <w:t>0,35 + К</w:t>
      </w:r>
      <w:r w:rsidRPr="005F6124">
        <w:rPr>
          <w:b/>
          <w:spacing w:val="-16"/>
          <w:sz w:val="26"/>
          <w:szCs w:val="26"/>
          <w:vertAlign w:val="subscript"/>
        </w:rPr>
        <w:t>дин</w:t>
      </w:r>
      <w:r w:rsidRPr="005F6124">
        <w:rPr>
          <w:spacing w:val="-16"/>
          <w:sz w:val="26"/>
          <w:szCs w:val="26"/>
        </w:rPr>
        <w:t>х</w:t>
      </w:r>
      <w:r w:rsidRPr="005F6124">
        <w:rPr>
          <w:b/>
          <w:spacing w:val="-16"/>
          <w:sz w:val="26"/>
          <w:szCs w:val="26"/>
        </w:rPr>
        <w:t>0,3 + (</w:t>
      </w:r>
      <w:proofErr w:type="spellStart"/>
      <w:r w:rsidRPr="005F6124">
        <w:rPr>
          <w:b/>
          <w:spacing w:val="-16"/>
          <w:sz w:val="26"/>
          <w:szCs w:val="26"/>
        </w:rPr>
        <w:t>К</w:t>
      </w:r>
      <w:r w:rsidRPr="005F6124">
        <w:rPr>
          <w:b/>
          <w:spacing w:val="-16"/>
          <w:sz w:val="26"/>
          <w:szCs w:val="26"/>
          <w:vertAlign w:val="subscript"/>
        </w:rPr>
        <w:t>фин</w:t>
      </w:r>
      <w:proofErr w:type="spellEnd"/>
      <w:r w:rsidRPr="005F6124">
        <w:rPr>
          <w:b/>
          <w:spacing w:val="-16"/>
          <w:sz w:val="26"/>
          <w:szCs w:val="26"/>
        </w:rPr>
        <w:t xml:space="preserve"> + </w:t>
      </w:r>
      <w:proofErr w:type="spellStart"/>
      <w:r w:rsidRPr="005F6124">
        <w:rPr>
          <w:b/>
          <w:spacing w:val="-16"/>
          <w:sz w:val="26"/>
          <w:szCs w:val="26"/>
        </w:rPr>
        <w:t>К</w:t>
      </w:r>
      <w:r w:rsidRPr="005F6124">
        <w:rPr>
          <w:b/>
          <w:spacing w:val="-16"/>
          <w:sz w:val="26"/>
          <w:szCs w:val="26"/>
          <w:vertAlign w:val="subscript"/>
        </w:rPr>
        <w:t>контр</w:t>
      </w:r>
      <w:proofErr w:type="spellEnd"/>
      <w:proofErr w:type="gramStart"/>
      <w:r w:rsidRPr="005F6124">
        <w:rPr>
          <w:b/>
          <w:spacing w:val="-16"/>
          <w:sz w:val="26"/>
          <w:szCs w:val="26"/>
        </w:rPr>
        <w:t>)</w:t>
      </w:r>
      <w:r w:rsidRPr="005F6124">
        <w:rPr>
          <w:spacing w:val="-16"/>
          <w:sz w:val="26"/>
          <w:szCs w:val="26"/>
        </w:rPr>
        <w:t>х</w:t>
      </w:r>
      <w:proofErr w:type="gramEnd"/>
      <w:r w:rsidRPr="005F6124">
        <w:rPr>
          <w:b/>
          <w:spacing w:val="-16"/>
          <w:sz w:val="26"/>
          <w:szCs w:val="26"/>
        </w:rPr>
        <w:t>0,2 + (</w:t>
      </w:r>
      <w:proofErr w:type="spellStart"/>
      <w:r w:rsidRPr="005F6124">
        <w:rPr>
          <w:b/>
          <w:spacing w:val="-16"/>
          <w:sz w:val="26"/>
          <w:szCs w:val="26"/>
        </w:rPr>
        <w:t>К</w:t>
      </w:r>
      <w:r w:rsidRPr="005F6124">
        <w:rPr>
          <w:b/>
          <w:spacing w:val="-16"/>
          <w:sz w:val="26"/>
          <w:szCs w:val="26"/>
          <w:vertAlign w:val="subscript"/>
        </w:rPr>
        <w:t>инф</w:t>
      </w:r>
      <w:proofErr w:type="spellEnd"/>
      <w:r w:rsidRPr="005F6124">
        <w:rPr>
          <w:b/>
          <w:spacing w:val="-16"/>
          <w:sz w:val="26"/>
          <w:szCs w:val="26"/>
        </w:rPr>
        <w:t xml:space="preserve"> + </w:t>
      </w:r>
      <w:proofErr w:type="spellStart"/>
      <w:r w:rsidRPr="005F6124">
        <w:rPr>
          <w:b/>
          <w:spacing w:val="-16"/>
          <w:sz w:val="26"/>
          <w:szCs w:val="26"/>
        </w:rPr>
        <w:t>К</w:t>
      </w:r>
      <w:r w:rsidRPr="005F6124">
        <w:rPr>
          <w:b/>
          <w:spacing w:val="-16"/>
          <w:sz w:val="26"/>
          <w:szCs w:val="26"/>
          <w:vertAlign w:val="subscript"/>
        </w:rPr>
        <w:t>гасу</w:t>
      </w:r>
      <w:proofErr w:type="spellEnd"/>
      <w:r w:rsidRPr="005F6124">
        <w:rPr>
          <w:b/>
          <w:spacing w:val="-16"/>
          <w:sz w:val="26"/>
          <w:szCs w:val="26"/>
        </w:rPr>
        <w:t xml:space="preserve"> + </w:t>
      </w:r>
      <w:proofErr w:type="spellStart"/>
      <w:r w:rsidRPr="005F6124">
        <w:rPr>
          <w:b/>
          <w:spacing w:val="-16"/>
          <w:sz w:val="26"/>
          <w:szCs w:val="26"/>
        </w:rPr>
        <w:t>К</w:t>
      </w:r>
      <w:r w:rsidRPr="005F6124">
        <w:rPr>
          <w:b/>
          <w:spacing w:val="-16"/>
          <w:sz w:val="26"/>
          <w:szCs w:val="26"/>
          <w:vertAlign w:val="subscript"/>
        </w:rPr>
        <w:t>сми</w:t>
      </w:r>
      <w:proofErr w:type="spellEnd"/>
      <w:r w:rsidRPr="005F6124">
        <w:rPr>
          <w:b/>
          <w:spacing w:val="-16"/>
          <w:sz w:val="26"/>
          <w:szCs w:val="26"/>
        </w:rPr>
        <w:t>)</w:t>
      </w:r>
      <w:r w:rsidRPr="005F6124">
        <w:rPr>
          <w:spacing w:val="-16"/>
          <w:sz w:val="26"/>
          <w:szCs w:val="26"/>
        </w:rPr>
        <w:t>х</w:t>
      </w:r>
      <w:r w:rsidRPr="005F6124">
        <w:rPr>
          <w:b/>
          <w:spacing w:val="-16"/>
          <w:sz w:val="26"/>
          <w:szCs w:val="26"/>
        </w:rPr>
        <w:t xml:space="preserve">0,05 = </w:t>
      </w:r>
    </w:p>
    <w:p w:rsidR="00D10528" w:rsidRPr="005F6124" w:rsidRDefault="00D10528" w:rsidP="00D10528">
      <w:pPr>
        <w:ind w:firstLine="567"/>
        <w:jc w:val="both"/>
        <w:rPr>
          <w:b/>
          <w:sz w:val="26"/>
          <w:szCs w:val="26"/>
        </w:rPr>
      </w:pPr>
      <w:r w:rsidRPr="005F6124">
        <w:rPr>
          <w:b/>
          <w:sz w:val="26"/>
          <w:szCs w:val="26"/>
        </w:rPr>
        <w:t>К</w:t>
      </w:r>
      <w:r w:rsidRPr="005F6124">
        <w:rPr>
          <w:b/>
          <w:sz w:val="26"/>
          <w:szCs w:val="26"/>
          <w:vertAlign w:val="subscript"/>
        </w:rPr>
        <w:t>1</w:t>
      </w:r>
      <w:r w:rsidRPr="005F6124">
        <w:rPr>
          <w:b/>
          <w:sz w:val="26"/>
          <w:szCs w:val="26"/>
        </w:rPr>
        <w:t>х0,35 + К</w:t>
      </w:r>
      <w:r w:rsidRPr="005F6124">
        <w:rPr>
          <w:b/>
          <w:sz w:val="26"/>
          <w:szCs w:val="26"/>
          <w:vertAlign w:val="subscript"/>
        </w:rPr>
        <w:t>2</w:t>
      </w:r>
      <w:r w:rsidRPr="005F6124">
        <w:rPr>
          <w:sz w:val="26"/>
          <w:szCs w:val="26"/>
        </w:rPr>
        <w:t>х</w:t>
      </w:r>
      <w:r w:rsidRPr="005F6124">
        <w:rPr>
          <w:b/>
          <w:sz w:val="26"/>
          <w:szCs w:val="26"/>
        </w:rPr>
        <w:t>0,3 + (К</w:t>
      </w:r>
      <w:r w:rsidRPr="005F6124">
        <w:rPr>
          <w:b/>
          <w:sz w:val="26"/>
          <w:szCs w:val="26"/>
          <w:vertAlign w:val="subscript"/>
        </w:rPr>
        <w:t>3</w:t>
      </w:r>
      <w:r w:rsidRPr="005F6124">
        <w:rPr>
          <w:b/>
          <w:sz w:val="26"/>
          <w:szCs w:val="26"/>
        </w:rPr>
        <w:t xml:space="preserve"> + К</w:t>
      </w:r>
      <w:proofErr w:type="gramStart"/>
      <w:r w:rsidRPr="005F6124">
        <w:rPr>
          <w:b/>
          <w:sz w:val="26"/>
          <w:szCs w:val="26"/>
          <w:vertAlign w:val="subscript"/>
        </w:rPr>
        <w:t>4</w:t>
      </w:r>
      <w:proofErr w:type="gramEnd"/>
      <w:r w:rsidRPr="005F6124">
        <w:rPr>
          <w:b/>
          <w:sz w:val="26"/>
          <w:szCs w:val="26"/>
        </w:rPr>
        <w:t>)</w:t>
      </w:r>
      <w:r w:rsidRPr="005F6124">
        <w:rPr>
          <w:sz w:val="26"/>
          <w:szCs w:val="26"/>
        </w:rPr>
        <w:t>х</w:t>
      </w:r>
      <w:r w:rsidRPr="005F6124">
        <w:rPr>
          <w:b/>
          <w:sz w:val="26"/>
          <w:szCs w:val="26"/>
        </w:rPr>
        <w:t>0,2 + (К</w:t>
      </w:r>
      <w:r w:rsidRPr="005F6124">
        <w:rPr>
          <w:b/>
          <w:sz w:val="26"/>
          <w:szCs w:val="26"/>
          <w:vertAlign w:val="subscript"/>
        </w:rPr>
        <w:t>5</w:t>
      </w:r>
      <w:r w:rsidRPr="005F6124">
        <w:rPr>
          <w:b/>
          <w:sz w:val="26"/>
          <w:szCs w:val="26"/>
        </w:rPr>
        <w:t xml:space="preserve"> + К</w:t>
      </w:r>
      <w:r w:rsidRPr="005F6124">
        <w:rPr>
          <w:b/>
          <w:sz w:val="26"/>
          <w:szCs w:val="26"/>
          <w:vertAlign w:val="subscript"/>
        </w:rPr>
        <w:t>6</w:t>
      </w:r>
      <w:r w:rsidRPr="005F6124">
        <w:rPr>
          <w:b/>
          <w:sz w:val="26"/>
          <w:szCs w:val="26"/>
        </w:rPr>
        <w:t xml:space="preserve"> + К</w:t>
      </w:r>
      <w:r w:rsidRPr="005F6124">
        <w:rPr>
          <w:b/>
          <w:sz w:val="26"/>
          <w:szCs w:val="26"/>
          <w:vertAlign w:val="subscript"/>
        </w:rPr>
        <w:t>7</w:t>
      </w:r>
      <w:r w:rsidRPr="005F6124">
        <w:rPr>
          <w:b/>
          <w:sz w:val="26"/>
          <w:szCs w:val="26"/>
        </w:rPr>
        <w:t>)</w:t>
      </w:r>
      <w:r w:rsidRPr="005F6124">
        <w:rPr>
          <w:sz w:val="26"/>
          <w:szCs w:val="26"/>
        </w:rPr>
        <w:t>х</w:t>
      </w:r>
      <w:r w:rsidRPr="005F6124">
        <w:rPr>
          <w:b/>
          <w:sz w:val="26"/>
          <w:szCs w:val="26"/>
        </w:rPr>
        <w:t>0,05</w:t>
      </w:r>
    </w:p>
    <w:p w:rsidR="00D10528" w:rsidRPr="005F6124" w:rsidRDefault="00D10528" w:rsidP="00D10528">
      <w:pPr>
        <w:ind w:firstLine="567"/>
        <w:jc w:val="both"/>
        <w:rPr>
          <w:b/>
          <w:strike/>
          <w:sz w:val="26"/>
          <w:szCs w:val="26"/>
        </w:rPr>
      </w:pPr>
    </w:p>
    <w:p w:rsidR="00D10528" w:rsidRPr="005F6124" w:rsidRDefault="00D10528" w:rsidP="00D10528">
      <w:pPr>
        <w:ind w:firstLine="567"/>
        <w:jc w:val="both"/>
        <w:rPr>
          <w:b/>
          <w:strike/>
          <w:sz w:val="26"/>
          <w:szCs w:val="26"/>
        </w:rPr>
      </w:pPr>
      <w:r w:rsidRPr="005F6124">
        <w:rPr>
          <w:sz w:val="26"/>
          <w:szCs w:val="26"/>
        </w:rPr>
        <w:t>По итогам расчета К</w:t>
      </w:r>
      <w:r w:rsidRPr="005F6124">
        <w:rPr>
          <w:sz w:val="26"/>
          <w:szCs w:val="26"/>
          <w:vertAlign w:val="subscript"/>
        </w:rPr>
        <w:t>эф</w:t>
      </w:r>
      <w:r w:rsidRPr="005F6124">
        <w:rPr>
          <w:sz w:val="26"/>
          <w:szCs w:val="26"/>
        </w:rPr>
        <w:t xml:space="preserve"> определяется качественная характеристика </w:t>
      </w:r>
      <w:r w:rsidRPr="005F6124">
        <w:rPr>
          <w:rFonts w:eastAsia="TimesNewRomanPSMT"/>
          <w:sz w:val="26"/>
          <w:szCs w:val="26"/>
        </w:rPr>
        <w:t>каждой муниципальной программы</w:t>
      </w:r>
      <w:r w:rsidRPr="005F6124">
        <w:rPr>
          <w:sz w:val="26"/>
          <w:szCs w:val="26"/>
        </w:rPr>
        <w:t>:</w:t>
      </w:r>
    </w:p>
    <w:p w:rsidR="00D10528" w:rsidRPr="005F6124" w:rsidRDefault="00D10528" w:rsidP="00D10528">
      <w:pPr>
        <w:rPr>
          <w:strike/>
          <w:sz w:val="26"/>
          <w:szCs w:val="26"/>
        </w:rPr>
      </w:pPr>
    </w:p>
    <w:tbl>
      <w:tblPr>
        <w:tblStyle w:val="a9"/>
        <w:tblW w:w="10047" w:type="dxa"/>
        <w:tblInd w:w="108" w:type="dxa"/>
        <w:tblLook w:val="04A0" w:firstRow="1" w:lastRow="0" w:firstColumn="1" w:lastColumn="0" w:noHBand="0" w:noVBand="1"/>
      </w:tblPr>
      <w:tblGrid>
        <w:gridCol w:w="6243"/>
        <w:gridCol w:w="3804"/>
      </w:tblGrid>
      <w:tr w:rsidR="00D10528" w:rsidRPr="005F6124" w:rsidTr="00D10528">
        <w:trPr>
          <w:trHeight w:val="341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5F6124" w:rsidRDefault="00D1052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F6124">
              <w:rPr>
                <w:rFonts w:ascii="Times New Roman" w:hAnsi="Times New Roman"/>
                <w:b/>
                <w:sz w:val="26"/>
                <w:szCs w:val="26"/>
              </w:rPr>
              <w:t>Высокая степень эффективности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28" w:rsidRPr="005F6124" w:rsidRDefault="00D10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6124"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r w:rsidRPr="005F6124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эф</w:t>
            </w:r>
            <w:r w:rsidRPr="005F6124">
              <w:rPr>
                <w:rFonts w:ascii="Times New Roman" w:hAnsi="Times New Roman"/>
                <w:b/>
                <w:sz w:val="26"/>
                <w:szCs w:val="26"/>
              </w:rPr>
              <w:t xml:space="preserve"> ≥ 8,7</w:t>
            </w:r>
          </w:p>
        </w:tc>
      </w:tr>
      <w:tr w:rsidR="00D10528" w:rsidRPr="005F6124" w:rsidTr="00D10528">
        <w:trPr>
          <w:trHeight w:val="362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5F6124" w:rsidRDefault="00D1052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F6124">
              <w:rPr>
                <w:rFonts w:ascii="Times New Roman" w:hAnsi="Times New Roman"/>
                <w:b/>
                <w:sz w:val="26"/>
                <w:szCs w:val="26"/>
              </w:rPr>
              <w:t>Средняя степень эффективности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28" w:rsidRPr="005F6124" w:rsidRDefault="00D10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6124">
              <w:rPr>
                <w:rFonts w:ascii="Times New Roman" w:hAnsi="Times New Roman"/>
                <w:b/>
                <w:sz w:val="26"/>
                <w:szCs w:val="26"/>
              </w:rPr>
              <w:t xml:space="preserve">5,5 ≤ </w:t>
            </w:r>
            <w:r w:rsidRPr="005F6124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Кэф</w:t>
            </w:r>
            <w:r w:rsidRPr="005F6124">
              <w:rPr>
                <w:rFonts w:ascii="Times New Roman" w:hAnsi="Times New Roman"/>
                <w:b/>
                <w:sz w:val="26"/>
                <w:szCs w:val="26"/>
              </w:rPr>
              <w:t xml:space="preserve"> &lt; 8,7</w:t>
            </w:r>
          </w:p>
        </w:tc>
      </w:tr>
      <w:tr w:rsidR="00D10528" w:rsidRPr="005F6124" w:rsidTr="00D10528">
        <w:trPr>
          <w:trHeight w:val="341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5F6124" w:rsidRDefault="00D1052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F6124">
              <w:rPr>
                <w:rFonts w:ascii="Times New Roman" w:hAnsi="Times New Roman"/>
                <w:b/>
                <w:sz w:val="26"/>
                <w:szCs w:val="26"/>
              </w:rPr>
              <w:t>Низкая степень эффективности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28" w:rsidRPr="005F6124" w:rsidRDefault="00D10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6124">
              <w:rPr>
                <w:rFonts w:ascii="Times New Roman" w:hAnsi="Times New Roman"/>
                <w:b/>
                <w:sz w:val="26"/>
                <w:szCs w:val="26"/>
              </w:rPr>
              <w:t xml:space="preserve">2,8 ≤ </w:t>
            </w:r>
            <w:r w:rsidRPr="005F6124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Кэф</w:t>
            </w:r>
            <w:r w:rsidRPr="005F6124">
              <w:rPr>
                <w:rFonts w:ascii="Times New Roman" w:hAnsi="Times New Roman"/>
                <w:b/>
                <w:sz w:val="26"/>
                <w:szCs w:val="26"/>
              </w:rPr>
              <w:t xml:space="preserve"> &lt; 5,5</w:t>
            </w:r>
          </w:p>
        </w:tc>
      </w:tr>
      <w:tr w:rsidR="00D10528" w:rsidRPr="005F6124" w:rsidTr="00D10528">
        <w:trPr>
          <w:trHeight w:val="362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5F6124" w:rsidRDefault="00D1052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F6124">
              <w:rPr>
                <w:rFonts w:ascii="Times New Roman" w:hAnsi="Times New Roman"/>
                <w:b/>
                <w:sz w:val="26"/>
                <w:szCs w:val="26"/>
              </w:rPr>
              <w:t>Неэффективная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28" w:rsidRPr="005F6124" w:rsidRDefault="00D10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6124"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r w:rsidRPr="005F6124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эф</w:t>
            </w:r>
            <w:r w:rsidRPr="005F6124">
              <w:rPr>
                <w:rFonts w:ascii="Times New Roman" w:hAnsi="Times New Roman"/>
                <w:b/>
                <w:sz w:val="26"/>
                <w:szCs w:val="26"/>
              </w:rPr>
              <w:t xml:space="preserve"> &lt; 2,8</w:t>
            </w:r>
          </w:p>
        </w:tc>
      </w:tr>
    </w:tbl>
    <w:p w:rsidR="005F6124" w:rsidRDefault="005F6124" w:rsidP="005F6124">
      <w:pPr>
        <w:tabs>
          <w:tab w:val="left" w:pos="851"/>
        </w:tabs>
        <w:jc w:val="both"/>
        <w:rPr>
          <w:sz w:val="26"/>
          <w:szCs w:val="26"/>
        </w:rPr>
      </w:pPr>
    </w:p>
    <w:p w:rsidR="004C6361" w:rsidRPr="00AF7615" w:rsidRDefault="004C6361" w:rsidP="004C6361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AF7615">
        <w:rPr>
          <w:sz w:val="26"/>
          <w:szCs w:val="26"/>
        </w:rPr>
        <w:t xml:space="preserve">В результате, </w:t>
      </w:r>
      <w:r>
        <w:rPr>
          <w:sz w:val="26"/>
          <w:szCs w:val="26"/>
        </w:rPr>
        <w:t xml:space="preserve">из </w:t>
      </w:r>
      <w:r w:rsidRPr="005F6124">
        <w:rPr>
          <w:b/>
          <w:sz w:val="26"/>
          <w:szCs w:val="26"/>
        </w:rPr>
        <w:t xml:space="preserve">43 </w:t>
      </w:r>
      <w:r w:rsidRPr="009012E6">
        <w:rPr>
          <w:sz w:val="26"/>
          <w:szCs w:val="26"/>
        </w:rPr>
        <w:t>муниципальных программ</w:t>
      </w:r>
      <w:r>
        <w:rPr>
          <w:sz w:val="26"/>
          <w:szCs w:val="26"/>
        </w:rPr>
        <w:t xml:space="preserve"> 2018 г.</w:t>
      </w:r>
      <w:r w:rsidRPr="00AF7615">
        <w:rPr>
          <w:sz w:val="26"/>
          <w:szCs w:val="26"/>
        </w:rPr>
        <w:t>:</w:t>
      </w:r>
    </w:p>
    <w:tbl>
      <w:tblPr>
        <w:tblStyle w:val="a9"/>
        <w:tblW w:w="10047" w:type="dxa"/>
        <w:tblInd w:w="108" w:type="dxa"/>
        <w:tblLook w:val="04A0" w:firstRow="1" w:lastRow="0" w:firstColumn="1" w:lastColumn="0" w:noHBand="0" w:noVBand="1"/>
      </w:tblPr>
      <w:tblGrid>
        <w:gridCol w:w="4111"/>
        <w:gridCol w:w="2968"/>
        <w:gridCol w:w="2968"/>
      </w:tblGrid>
      <w:tr w:rsidR="004C6361" w:rsidRPr="005F6124" w:rsidTr="00AF3CD8">
        <w:trPr>
          <w:trHeight w:val="3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1" w:rsidRPr="004C6361" w:rsidRDefault="004C6361" w:rsidP="00AF3CD8">
            <w:pPr>
              <w:rPr>
                <w:b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1" w:rsidRDefault="004C6361" w:rsidP="00AF3C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6361">
              <w:rPr>
                <w:rFonts w:ascii="Times New Roman" w:hAnsi="Times New Roman"/>
                <w:b/>
                <w:sz w:val="26"/>
                <w:szCs w:val="26"/>
              </w:rPr>
              <w:t>2018 год</w:t>
            </w:r>
          </w:p>
          <w:p w:rsidR="004C6361" w:rsidRPr="004C6361" w:rsidRDefault="004C6361" w:rsidP="00AF3C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43 программы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1" w:rsidRDefault="004C6361" w:rsidP="00AF3C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6361">
              <w:rPr>
                <w:rFonts w:ascii="Times New Roman" w:hAnsi="Times New Roman"/>
                <w:b/>
                <w:sz w:val="26"/>
                <w:szCs w:val="26"/>
              </w:rPr>
              <w:t>2017 год</w:t>
            </w:r>
          </w:p>
          <w:p w:rsidR="004C6361" w:rsidRPr="004C6361" w:rsidRDefault="004C6361" w:rsidP="00AF3C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42 программы</w:t>
            </w:r>
          </w:p>
        </w:tc>
      </w:tr>
      <w:tr w:rsidR="004C6361" w:rsidRPr="005F6124" w:rsidTr="00AF3CD8">
        <w:trPr>
          <w:trHeight w:val="3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61" w:rsidRPr="004C6361" w:rsidRDefault="004C6361" w:rsidP="00AF3CD8">
            <w:pPr>
              <w:rPr>
                <w:rFonts w:ascii="Times New Roman" w:hAnsi="Times New Roman"/>
                <w:b/>
              </w:rPr>
            </w:pPr>
            <w:r w:rsidRPr="004C6361">
              <w:rPr>
                <w:rFonts w:ascii="Times New Roman" w:hAnsi="Times New Roman"/>
                <w:b/>
              </w:rPr>
              <w:t>Высокая степень эффективности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61" w:rsidRPr="004C6361" w:rsidRDefault="004C6361" w:rsidP="00AF3C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361">
              <w:rPr>
                <w:rFonts w:ascii="Times New Roman" w:hAnsi="Times New Roman"/>
                <w:sz w:val="26"/>
                <w:szCs w:val="26"/>
              </w:rPr>
              <w:t>20 (47%)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1" w:rsidRPr="004C6361" w:rsidRDefault="004C6361" w:rsidP="00AF3C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 (37%)</w:t>
            </w:r>
          </w:p>
        </w:tc>
      </w:tr>
      <w:tr w:rsidR="004C6361" w:rsidRPr="005F6124" w:rsidTr="00AF3CD8">
        <w:trPr>
          <w:trHeight w:val="3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61" w:rsidRPr="004C6361" w:rsidRDefault="004C6361" w:rsidP="00AF3CD8">
            <w:pPr>
              <w:rPr>
                <w:rFonts w:ascii="Times New Roman" w:hAnsi="Times New Roman"/>
                <w:b/>
              </w:rPr>
            </w:pPr>
            <w:r w:rsidRPr="004C6361">
              <w:rPr>
                <w:rFonts w:ascii="Times New Roman" w:hAnsi="Times New Roman"/>
                <w:b/>
              </w:rPr>
              <w:t>Средняя степень эффективности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61" w:rsidRPr="004C6361" w:rsidRDefault="004C6361" w:rsidP="00AF3C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 (44 %)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1" w:rsidRPr="004C6361" w:rsidRDefault="004C6361" w:rsidP="00AF3C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 (56 %)</w:t>
            </w:r>
          </w:p>
        </w:tc>
      </w:tr>
      <w:tr w:rsidR="004C6361" w:rsidRPr="005F6124" w:rsidTr="00AF3CD8">
        <w:trPr>
          <w:trHeight w:val="3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61" w:rsidRPr="004C6361" w:rsidRDefault="004C6361" w:rsidP="00AF3CD8">
            <w:pPr>
              <w:rPr>
                <w:rFonts w:ascii="Times New Roman" w:hAnsi="Times New Roman"/>
                <w:b/>
              </w:rPr>
            </w:pPr>
            <w:r w:rsidRPr="004C6361">
              <w:rPr>
                <w:rFonts w:ascii="Times New Roman" w:hAnsi="Times New Roman"/>
                <w:b/>
              </w:rPr>
              <w:t>Низкая степень эффективности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61" w:rsidRPr="004C6361" w:rsidRDefault="004C6361" w:rsidP="00AF3C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(9 %)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1" w:rsidRPr="004C6361" w:rsidRDefault="004C6361" w:rsidP="00AF3C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(7 %)</w:t>
            </w:r>
          </w:p>
        </w:tc>
      </w:tr>
      <w:tr w:rsidR="004C6361" w:rsidRPr="005F6124" w:rsidTr="00AF3CD8">
        <w:trPr>
          <w:trHeight w:val="3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61" w:rsidRPr="004C6361" w:rsidRDefault="004C6361" w:rsidP="00AF3CD8">
            <w:pPr>
              <w:rPr>
                <w:rFonts w:ascii="Times New Roman" w:hAnsi="Times New Roman"/>
                <w:b/>
              </w:rPr>
            </w:pPr>
            <w:r w:rsidRPr="004C6361">
              <w:rPr>
                <w:rFonts w:ascii="Times New Roman" w:hAnsi="Times New Roman"/>
                <w:b/>
              </w:rPr>
              <w:t>Неэффективная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61" w:rsidRPr="004C6361" w:rsidRDefault="004C6361" w:rsidP="00AF3CD8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1" w:rsidRPr="004C6361" w:rsidRDefault="004C6361" w:rsidP="00AF3C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B159A9" w:rsidRDefault="00A055D0" w:rsidP="00AF7615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A25C38">
        <w:rPr>
          <w:sz w:val="26"/>
          <w:szCs w:val="26"/>
        </w:rPr>
        <w:lastRenderedPageBreak/>
        <w:t>Оценка эффективности муниципальной программы «Школьная инспекция: безопасность образовательных учреждений на территории Мирнинского района» за 201</w:t>
      </w:r>
      <w:r w:rsidR="000A19D6" w:rsidRPr="00A25C38">
        <w:rPr>
          <w:sz w:val="26"/>
          <w:szCs w:val="26"/>
        </w:rPr>
        <w:t>8</w:t>
      </w:r>
      <w:r w:rsidRPr="00A25C38">
        <w:rPr>
          <w:sz w:val="26"/>
          <w:szCs w:val="26"/>
        </w:rPr>
        <w:t xml:space="preserve"> год не проведена в связи с ликвидаци</w:t>
      </w:r>
      <w:r w:rsidR="000A19D6" w:rsidRPr="00A25C38">
        <w:rPr>
          <w:sz w:val="26"/>
          <w:szCs w:val="26"/>
        </w:rPr>
        <w:t>ей</w:t>
      </w:r>
      <w:r w:rsidRPr="00A25C38">
        <w:rPr>
          <w:sz w:val="26"/>
          <w:szCs w:val="26"/>
        </w:rPr>
        <w:t xml:space="preserve"> МКУ «Школьная инспекция»</w:t>
      </w:r>
      <w:r w:rsidR="000A19D6" w:rsidRPr="00A25C38">
        <w:rPr>
          <w:sz w:val="26"/>
          <w:szCs w:val="26"/>
        </w:rPr>
        <w:t xml:space="preserve"> и завершением действия данной программы</w:t>
      </w:r>
      <w:r w:rsidR="00A34FE0" w:rsidRPr="00A25C38">
        <w:rPr>
          <w:sz w:val="26"/>
          <w:szCs w:val="26"/>
        </w:rPr>
        <w:t xml:space="preserve"> (постановление</w:t>
      </w:r>
      <w:r w:rsidR="00A25C38" w:rsidRPr="00A25C38">
        <w:rPr>
          <w:sz w:val="26"/>
          <w:szCs w:val="26"/>
        </w:rPr>
        <w:t xml:space="preserve"> </w:t>
      </w:r>
      <w:r w:rsidR="00A34FE0" w:rsidRPr="00A25C38">
        <w:rPr>
          <w:sz w:val="26"/>
          <w:szCs w:val="26"/>
        </w:rPr>
        <w:t>№ 1965 от 27.12.2018г</w:t>
      </w:r>
      <w:r w:rsidRPr="00A25C38">
        <w:rPr>
          <w:sz w:val="26"/>
          <w:szCs w:val="26"/>
        </w:rPr>
        <w:t>.</w:t>
      </w:r>
      <w:r w:rsidR="00A25C38" w:rsidRPr="00A25C38">
        <w:rPr>
          <w:sz w:val="26"/>
          <w:szCs w:val="26"/>
        </w:rPr>
        <w:t>).</w:t>
      </w:r>
    </w:p>
    <w:p w:rsidR="00A055D0" w:rsidRDefault="00A055D0" w:rsidP="00AF7615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</w:p>
    <w:p w:rsidR="00A93BFF" w:rsidRDefault="00A93BFF" w:rsidP="00B159A9">
      <w:pPr>
        <w:tabs>
          <w:tab w:val="left" w:pos="993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5CB8E67" wp14:editId="0D22D598">
            <wp:extent cx="6341423" cy="2838202"/>
            <wp:effectExtent l="0" t="0" r="40640" b="196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055D0" w:rsidRDefault="00A055D0" w:rsidP="00E90AE1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DA5BEA" w:rsidRDefault="00DA5BEA" w:rsidP="00E90AE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70C28">
        <w:rPr>
          <w:sz w:val="26"/>
          <w:szCs w:val="26"/>
        </w:rPr>
        <w:t>На основании проведенной оценки эффективности программы были ранжированы следующим образом: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58"/>
        <w:gridCol w:w="5227"/>
        <w:gridCol w:w="3755"/>
        <w:gridCol w:w="781"/>
      </w:tblGrid>
      <w:tr w:rsidR="00305535" w:rsidRPr="00B62043" w:rsidTr="00560025">
        <w:trPr>
          <w:trHeight w:val="525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35" w:rsidRPr="00B62043" w:rsidRDefault="00305535" w:rsidP="00560025">
            <w:pPr>
              <w:jc w:val="center"/>
              <w:rPr>
                <w:b/>
                <w:bCs/>
                <w:color w:val="000000"/>
              </w:rPr>
            </w:pPr>
            <w:r w:rsidRPr="00B62043">
              <w:rPr>
                <w:b/>
                <w:bCs/>
                <w:color w:val="000000"/>
              </w:rPr>
              <w:t>№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35" w:rsidRPr="00B62043" w:rsidRDefault="00305535" w:rsidP="00560025">
            <w:pPr>
              <w:jc w:val="center"/>
              <w:rPr>
                <w:b/>
                <w:bCs/>
                <w:color w:val="000000"/>
              </w:rPr>
            </w:pPr>
            <w:r w:rsidRPr="00B62043">
              <w:rPr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35" w:rsidRPr="00B62043" w:rsidRDefault="00305535" w:rsidP="00560025">
            <w:pPr>
              <w:jc w:val="center"/>
              <w:rPr>
                <w:b/>
                <w:bCs/>
                <w:color w:val="000000"/>
              </w:rPr>
            </w:pPr>
            <w:r w:rsidRPr="00B62043">
              <w:rPr>
                <w:b/>
                <w:bCs/>
                <w:color w:val="000000"/>
              </w:rPr>
              <w:t>Координатор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35" w:rsidRPr="00B62043" w:rsidRDefault="00305535" w:rsidP="00560025">
            <w:pPr>
              <w:jc w:val="center"/>
              <w:rPr>
                <w:b/>
                <w:bCs/>
                <w:color w:val="000000"/>
              </w:rPr>
            </w:pPr>
            <w:r w:rsidRPr="00B62043">
              <w:rPr>
                <w:b/>
                <w:bCs/>
                <w:color w:val="000000"/>
              </w:rPr>
              <w:t>Балл</w:t>
            </w:r>
          </w:p>
        </w:tc>
      </w:tr>
      <w:tr w:rsidR="00305535" w:rsidRPr="00B62043" w:rsidTr="00560025">
        <w:trPr>
          <w:trHeight w:val="169"/>
        </w:trPr>
        <w:tc>
          <w:tcPr>
            <w:tcW w:w="10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35" w:rsidRPr="00A25C38" w:rsidRDefault="00305535" w:rsidP="00560025">
            <w:pPr>
              <w:jc w:val="center"/>
              <w:rPr>
                <w:b/>
                <w:color w:val="000000"/>
              </w:rPr>
            </w:pPr>
            <w:r w:rsidRPr="00A25C38">
              <w:rPr>
                <w:b/>
                <w:color w:val="000000"/>
              </w:rPr>
              <w:t xml:space="preserve">Высокая степень эффективности </w:t>
            </w:r>
          </w:p>
          <w:p w:rsidR="00305535" w:rsidRPr="00A25C38" w:rsidRDefault="00865B0B" w:rsidP="00F470E4">
            <w:pPr>
              <w:jc w:val="center"/>
              <w:rPr>
                <w:b/>
                <w:color w:val="000000"/>
              </w:rPr>
            </w:pPr>
            <w:r w:rsidRPr="00A25C38">
              <w:rPr>
                <w:b/>
                <w:color w:val="000000"/>
              </w:rPr>
              <w:t>(</w:t>
            </w:r>
            <w:r w:rsidR="00F470E4" w:rsidRPr="00A25C38">
              <w:rPr>
                <w:b/>
                <w:color w:val="000000"/>
              </w:rPr>
              <w:t>20</w:t>
            </w:r>
            <w:r w:rsidRPr="00A25C38">
              <w:rPr>
                <w:b/>
                <w:color w:val="000000"/>
              </w:rPr>
              <w:t xml:space="preserve"> программ из 4</w:t>
            </w:r>
            <w:r w:rsidR="000A19D6" w:rsidRPr="00A25C38">
              <w:rPr>
                <w:b/>
                <w:color w:val="000000"/>
              </w:rPr>
              <w:t>3</w:t>
            </w:r>
            <w:r w:rsidR="00305535" w:rsidRPr="00A25C38">
              <w:rPr>
                <w:b/>
                <w:color w:val="000000"/>
              </w:rPr>
              <w:t>)</w:t>
            </w:r>
          </w:p>
        </w:tc>
      </w:tr>
      <w:tr w:rsidR="00E87267" w:rsidRPr="00B62043" w:rsidTr="00E87267">
        <w:trPr>
          <w:trHeight w:val="1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67" w:rsidRPr="00B62043" w:rsidRDefault="00E87267" w:rsidP="00560025">
            <w:pPr>
              <w:jc w:val="center"/>
              <w:rPr>
                <w:color w:val="000000"/>
              </w:rPr>
            </w:pPr>
            <w:r w:rsidRPr="00B62043">
              <w:rPr>
                <w:color w:val="000000"/>
              </w:rPr>
              <w:t>1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67" w:rsidRPr="00A25C38" w:rsidRDefault="00E87267" w:rsidP="00FD6C2D">
            <w:r w:rsidRPr="00A25C38">
              <w:t>"Организация предоставления дошкольного образования"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67" w:rsidRPr="00A25C38" w:rsidRDefault="00E87267" w:rsidP="00FD6C2D">
            <w:r w:rsidRPr="00A25C38">
              <w:t>МКУ "Мирнинское районное управление образования"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267" w:rsidRPr="00A25C38" w:rsidRDefault="00E87267" w:rsidP="00E87267">
            <w:pPr>
              <w:jc w:val="center"/>
              <w:rPr>
                <w:color w:val="000000"/>
              </w:rPr>
            </w:pPr>
            <w:r w:rsidRPr="00A25C38">
              <w:rPr>
                <w:color w:val="000000"/>
              </w:rPr>
              <w:t>10</w:t>
            </w:r>
          </w:p>
        </w:tc>
      </w:tr>
      <w:tr w:rsidR="000A19D6" w:rsidRPr="00B62043" w:rsidTr="00E87267">
        <w:trPr>
          <w:trHeight w:val="1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9D6" w:rsidRDefault="006B6A03" w:rsidP="003F08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D6" w:rsidRPr="00A25C38" w:rsidRDefault="000A19D6" w:rsidP="00FD6C2D">
            <w:r w:rsidRPr="00A25C38">
              <w:t xml:space="preserve">"Психолого-педагогическое и </w:t>
            </w:r>
            <w:proofErr w:type="gramStart"/>
            <w:r w:rsidRPr="00A25C38">
              <w:t>медико-социальное</w:t>
            </w:r>
            <w:proofErr w:type="gramEnd"/>
            <w:r w:rsidRPr="00A25C38">
              <w:t xml:space="preserve"> сопровождение образовательного процесса"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D6" w:rsidRPr="00A25C38" w:rsidRDefault="000A19D6" w:rsidP="00FD6C2D">
            <w:r w:rsidRPr="00A25C38">
              <w:t>МКУ "Мирнинское районное управление образования"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9D6" w:rsidRPr="00A25C38" w:rsidRDefault="000A19D6" w:rsidP="00E87267">
            <w:pPr>
              <w:jc w:val="center"/>
              <w:rPr>
                <w:color w:val="000000"/>
              </w:rPr>
            </w:pPr>
            <w:r w:rsidRPr="00A25C38">
              <w:rPr>
                <w:color w:val="000000"/>
              </w:rPr>
              <w:t>10</w:t>
            </w:r>
          </w:p>
        </w:tc>
      </w:tr>
      <w:tr w:rsidR="000A19D6" w:rsidRPr="00B62043" w:rsidTr="00E87267">
        <w:trPr>
          <w:trHeight w:val="1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9D6" w:rsidRPr="00B62043" w:rsidRDefault="006B6A03" w:rsidP="003F08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D6" w:rsidRPr="00A25C38" w:rsidRDefault="000A19D6" w:rsidP="00FD6C2D">
            <w:r w:rsidRPr="00A25C38">
              <w:t>"Военно-патриотическое воспитание и допризывная подготовка молодежи МО "Мирнинский район"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D6" w:rsidRPr="00A25C38" w:rsidRDefault="000A19D6" w:rsidP="00FD6C2D">
            <w:r w:rsidRPr="00A25C38">
              <w:t>МКУ "Мирнинское районное управление образования"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9D6" w:rsidRPr="00A25C38" w:rsidRDefault="000A19D6" w:rsidP="00E87267">
            <w:pPr>
              <w:jc w:val="center"/>
              <w:rPr>
                <w:color w:val="000000"/>
              </w:rPr>
            </w:pPr>
            <w:r w:rsidRPr="00A25C38">
              <w:rPr>
                <w:color w:val="000000"/>
              </w:rPr>
              <w:t>10</w:t>
            </w:r>
          </w:p>
        </w:tc>
      </w:tr>
      <w:tr w:rsidR="006B6A03" w:rsidRPr="00B62043" w:rsidTr="00E87267">
        <w:trPr>
          <w:trHeight w:val="1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A03" w:rsidRDefault="006B6A03" w:rsidP="003F08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03" w:rsidRPr="00A25C38" w:rsidRDefault="006B6A03" w:rsidP="00FD6C2D">
            <w:r w:rsidRPr="00A25C38">
              <w:t>"Мирнинский район, доброжелательный к детям"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03" w:rsidRPr="00A25C38" w:rsidRDefault="006B6A03" w:rsidP="00FD6C2D">
            <w:r w:rsidRPr="00A25C38">
              <w:t>Управление социальной политики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A03" w:rsidRPr="00A25C38" w:rsidRDefault="006B6A03" w:rsidP="00E87267">
            <w:pPr>
              <w:jc w:val="center"/>
              <w:rPr>
                <w:color w:val="000000"/>
              </w:rPr>
            </w:pPr>
            <w:r w:rsidRPr="00A25C38">
              <w:rPr>
                <w:color w:val="000000"/>
              </w:rPr>
              <w:t>10</w:t>
            </w:r>
          </w:p>
        </w:tc>
      </w:tr>
      <w:tr w:rsidR="006B6A03" w:rsidRPr="00B62043" w:rsidTr="00E87267">
        <w:trPr>
          <w:trHeight w:val="1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A03" w:rsidRDefault="006B6A03" w:rsidP="003F08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03" w:rsidRPr="00A25C38" w:rsidRDefault="006B6A03" w:rsidP="00FD6C2D">
            <w:r w:rsidRPr="00A25C38">
              <w:t>"Социальная поддержка населения Мирнинского района"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03" w:rsidRPr="00A25C38" w:rsidRDefault="006B6A03" w:rsidP="00FD6C2D">
            <w:r w:rsidRPr="00A25C38">
              <w:t>Управление социальной политики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A03" w:rsidRPr="00A25C38" w:rsidRDefault="006B6A03" w:rsidP="00E87267">
            <w:pPr>
              <w:jc w:val="center"/>
              <w:rPr>
                <w:color w:val="000000"/>
              </w:rPr>
            </w:pPr>
            <w:r w:rsidRPr="00A25C38">
              <w:rPr>
                <w:color w:val="000000"/>
              </w:rPr>
              <w:t>10</w:t>
            </w:r>
          </w:p>
        </w:tc>
      </w:tr>
      <w:tr w:rsidR="006B6A03" w:rsidRPr="00B62043" w:rsidTr="00E87267">
        <w:trPr>
          <w:trHeight w:val="1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A03" w:rsidRPr="00B62043" w:rsidRDefault="006B6A03" w:rsidP="003F08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03" w:rsidRPr="00A25C38" w:rsidRDefault="006B6A03" w:rsidP="00FD6C2D">
            <w:r w:rsidRPr="00A25C38">
              <w:t>"Создание условий для профилактики онкологических заболеваний в Мирнинском районе"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03" w:rsidRPr="00A25C38" w:rsidRDefault="006B6A03" w:rsidP="00FD6C2D">
            <w:r w:rsidRPr="00A25C38">
              <w:t>Отдел медицинского обеспечения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A03" w:rsidRPr="00A25C38" w:rsidRDefault="006B6A03" w:rsidP="00E87267">
            <w:pPr>
              <w:jc w:val="center"/>
              <w:rPr>
                <w:color w:val="000000"/>
              </w:rPr>
            </w:pPr>
            <w:r w:rsidRPr="00A25C38">
              <w:rPr>
                <w:color w:val="000000"/>
              </w:rPr>
              <w:t>10</w:t>
            </w:r>
          </w:p>
        </w:tc>
      </w:tr>
      <w:tr w:rsidR="00E87267" w:rsidRPr="00B62043" w:rsidTr="00E87267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267" w:rsidRDefault="00E87267" w:rsidP="003F08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67" w:rsidRPr="00A25C38" w:rsidRDefault="00E87267" w:rsidP="00FD6C2D">
            <w:r w:rsidRPr="00A25C38">
              <w:t>"Организация предоставления дополнительного образования"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67" w:rsidRPr="00A25C38" w:rsidRDefault="00E87267" w:rsidP="00FD6C2D">
            <w:r w:rsidRPr="00A25C38">
              <w:t>МКУ "Мирнинское районное управление образования"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267" w:rsidRPr="00A25C38" w:rsidRDefault="00E87267" w:rsidP="00E87267">
            <w:pPr>
              <w:jc w:val="center"/>
              <w:rPr>
                <w:color w:val="000000"/>
              </w:rPr>
            </w:pPr>
            <w:r w:rsidRPr="00A25C38">
              <w:rPr>
                <w:color w:val="000000"/>
              </w:rPr>
              <w:t>9,6</w:t>
            </w:r>
          </w:p>
        </w:tc>
      </w:tr>
      <w:tr w:rsidR="00E87267" w:rsidRPr="00B62043" w:rsidTr="00E87267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267" w:rsidRDefault="00E87267" w:rsidP="003F08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67" w:rsidRPr="00A25C38" w:rsidRDefault="00E87267" w:rsidP="00FD6C2D">
            <w:r w:rsidRPr="00A25C38">
              <w:t>"Организация предоставления дополнительного образования спортивной направленности"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67" w:rsidRPr="00A25C38" w:rsidRDefault="00E87267" w:rsidP="00FD6C2D">
            <w:r w:rsidRPr="00A25C38">
              <w:t>МКУ "Мирнинское районное управление образования"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267" w:rsidRPr="00A25C38" w:rsidRDefault="00E87267" w:rsidP="00E87267">
            <w:pPr>
              <w:jc w:val="center"/>
              <w:rPr>
                <w:color w:val="000000"/>
              </w:rPr>
            </w:pPr>
            <w:r w:rsidRPr="00A25C38">
              <w:rPr>
                <w:color w:val="000000"/>
              </w:rPr>
              <w:t>9,6</w:t>
            </w:r>
          </w:p>
        </w:tc>
      </w:tr>
      <w:tr w:rsidR="00E87267" w:rsidRPr="00B62043" w:rsidTr="00E87267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267" w:rsidRDefault="00E87267" w:rsidP="003F08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67" w:rsidRPr="00A25C38" w:rsidRDefault="00E87267" w:rsidP="00FD6C2D">
            <w:r w:rsidRPr="00A25C38">
              <w:t>"Отдых и оздоровление детей"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67" w:rsidRPr="00A25C38" w:rsidRDefault="00E87267" w:rsidP="00FD6C2D">
            <w:r w:rsidRPr="00A25C38">
              <w:t>МКУ "Мирнинское районное управление образования"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267" w:rsidRPr="00A25C38" w:rsidRDefault="00E87267" w:rsidP="00E87267">
            <w:pPr>
              <w:jc w:val="center"/>
              <w:rPr>
                <w:color w:val="000000"/>
              </w:rPr>
            </w:pPr>
            <w:r w:rsidRPr="00A25C38">
              <w:rPr>
                <w:color w:val="000000"/>
              </w:rPr>
              <w:t>9,6</w:t>
            </w:r>
          </w:p>
        </w:tc>
      </w:tr>
      <w:tr w:rsidR="00E87267" w:rsidRPr="00B62043" w:rsidTr="00E87267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267" w:rsidRDefault="00E87267" w:rsidP="003F08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67" w:rsidRPr="00A25C38" w:rsidRDefault="00E87267" w:rsidP="00FD6C2D">
            <w:r w:rsidRPr="00A25C38">
              <w:t>"Развитие физической культуры и спорта в Мирнинском районе"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67" w:rsidRPr="00A25C38" w:rsidRDefault="00E87267" w:rsidP="00FD6C2D">
            <w:r w:rsidRPr="00A25C38">
              <w:t>Комитет по физической культуре и спорту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267" w:rsidRPr="00A25C38" w:rsidRDefault="00E87267" w:rsidP="00E87267">
            <w:pPr>
              <w:jc w:val="center"/>
              <w:rPr>
                <w:color w:val="000000"/>
              </w:rPr>
            </w:pPr>
            <w:r w:rsidRPr="00A25C38">
              <w:rPr>
                <w:color w:val="000000"/>
              </w:rPr>
              <w:t>9,6</w:t>
            </w:r>
          </w:p>
          <w:p w:rsidR="00E87267" w:rsidRPr="00A25C38" w:rsidRDefault="00E87267" w:rsidP="00E87267">
            <w:pPr>
              <w:jc w:val="center"/>
              <w:rPr>
                <w:color w:val="000000"/>
              </w:rPr>
            </w:pPr>
          </w:p>
        </w:tc>
      </w:tr>
      <w:tr w:rsidR="004A1391" w:rsidRPr="00B62043" w:rsidTr="00E87267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91" w:rsidRPr="00B62043" w:rsidRDefault="00E87267" w:rsidP="003F08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91" w:rsidRPr="00A25C38" w:rsidRDefault="00E87267" w:rsidP="003F08DB">
            <w:pPr>
              <w:rPr>
                <w:color w:val="000000"/>
              </w:rPr>
            </w:pPr>
            <w:r w:rsidRPr="00A25C38">
              <w:rPr>
                <w:color w:val="000000"/>
              </w:rPr>
              <w:t xml:space="preserve">Создание условий для предоставления </w:t>
            </w:r>
            <w:r w:rsidRPr="00A25C38">
              <w:rPr>
                <w:color w:val="000000"/>
              </w:rPr>
              <w:lastRenderedPageBreak/>
              <w:t>транспортных услуг населению и организация транспортного обслуживания между поселениями в границах муниципального образования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91" w:rsidRPr="00A25C38" w:rsidRDefault="00E87267" w:rsidP="003F08DB">
            <w:pPr>
              <w:rPr>
                <w:color w:val="000000"/>
              </w:rPr>
            </w:pPr>
            <w:r w:rsidRPr="00A25C38">
              <w:rPr>
                <w:color w:val="000000"/>
              </w:rPr>
              <w:lastRenderedPageBreak/>
              <w:t>Мобилизационное управление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91" w:rsidRPr="00A25C38" w:rsidRDefault="00E87267" w:rsidP="00E87267">
            <w:pPr>
              <w:jc w:val="center"/>
              <w:rPr>
                <w:color w:val="000000"/>
              </w:rPr>
            </w:pPr>
            <w:r w:rsidRPr="00A25C38">
              <w:rPr>
                <w:color w:val="000000"/>
              </w:rPr>
              <w:t>9,2</w:t>
            </w:r>
          </w:p>
        </w:tc>
      </w:tr>
      <w:tr w:rsidR="00E87267" w:rsidRPr="00B62043" w:rsidTr="00E87267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267" w:rsidRPr="00A25C38" w:rsidRDefault="00E87267" w:rsidP="003F08DB">
            <w:pPr>
              <w:jc w:val="center"/>
              <w:rPr>
                <w:color w:val="000000"/>
              </w:rPr>
            </w:pPr>
            <w:r w:rsidRPr="00A25C38">
              <w:rPr>
                <w:color w:val="000000"/>
              </w:rPr>
              <w:lastRenderedPageBreak/>
              <w:t>12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67" w:rsidRPr="00A25C38" w:rsidRDefault="00E87267" w:rsidP="00FD6C2D">
            <w:r w:rsidRPr="00A25C38">
              <w:t>"Охрана окружающей среды, утилизация и переработка отходов производства и потребления на территории МО "Мирнинский район"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67" w:rsidRPr="00A25C38" w:rsidRDefault="00E87267" w:rsidP="00FD6C2D">
            <w:r w:rsidRPr="00A25C38">
              <w:t>МКУ "Коммунально-строительное управление"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267" w:rsidRPr="00A25C38" w:rsidRDefault="00E87267" w:rsidP="00E87267">
            <w:pPr>
              <w:jc w:val="center"/>
              <w:rPr>
                <w:color w:val="000000"/>
              </w:rPr>
            </w:pPr>
            <w:r w:rsidRPr="00A25C38">
              <w:rPr>
                <w:color w:val="000000"/>
              </w:rPr>
              <w:t>9,2</w:t>
            </w:r>
          </w:p>
        </w:tc>
      </w:tr>
      <w:tr w:rsidR="00042F31" w:rsidRPr="00B62043" w:rsidTr="00E87267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31" w:rsidRPr="00A25C38" w:rsidRDefault="00042F31" w:rsidP="003F08DB">
            <w:pPr>
              <w:jc w:val="center"/>
              <w:rPr>
                <w:color w:val="000000"/>
              </w:rPr>
            </w:pPr>
            <w:r w:rsidRPr="00A25C38">
              <w:rPr>
                <w:color w:val="000000"/>
              </w:rPr>
              <w:t>13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31" w:rsidRPr="00A25C38" w:rsidRDefault="00042F31" w:rsidP="00FD6C2D">
            <w:r w:rsidRPr="00A25C38">
              <w:t>"Развитие системы общего образования"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31" w:rsidRPr="00A25C38" w:rsidRDefault="00042F31" w:rsidP="00FD6C2D">
            <w:r w:rsidRPr="00A25C38">
              <w:t>МКУ "Мирнинское районное управление образования"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31" w:rsidRPr="00A25C38" w:rsidRDefault="00042F31" w:rsidP="00E87267">
            <w:pPr>
              <w:jc w:val="center"/>
              <w:rPr>
                <w:color w:val="000000"/>
              </w:rPr>
            </w:pPr>
            <w:r w:rsidRPr="00A25C38">
              <w:rPr>
                <w:color w:val="000000"/>
              </w:rPr>
              <w:t>9,2</w:t>
            </w:r>
          </w:p>
        </w:tc>
      </w:tr>
      <w:tr w:rsidR="00F470E4" w:rsidRPr="00B62043" w:rsidTr="00F470E4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0E4" w:rsidRPr="00A25C38" w:rsidRDefault="00F470E4" w:rsidP="008946CF">
            <w:pPr>
              <w:jc w:val="center"/>
              <w:rPr>
                <w:color w:val="000000"/>
              </w:rPr>
            </w:pPr>
            <w:r w:rsidRPr="00A25C38">
              <w:rPr>
                <w:color w:val="000000"/>
              </w:rPr>
              <w:t>1</w:t>
            </w:r>
            <w:r w:rsidR="008946CF" w:rsidRPr="00A25C38">
              <w:rPr>
                <w:color w:val="000000"/>
              </w:rPr>
              <w:t>4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E4" w:rsidRPr="00A25C38" w:rsidRDefault="00F470E4" w:rsidP="00F470E4">
            <w:r w:rsidRPr="00A25C38">
              <w:t>"Содержание, ремонт и строительство автомобильных дорог МО "Мирнинский район""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E4" w:rsidRPr="00A25C38" w:rsidRDefault="00F470E4" w:rsidP="00F470E4">
            <w:r w:rsidRPr="00A25C38">
              <w:t>Мобилизационное управление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0E4" w:rsidRPr="00A25C38" w:rsidRDefault="00F470E4" w:rsidP="00F470E4">
            <w:pPr>
              <w:jc w:val="center"/>
            </w:pPr>
            <w:r w:rsidRPr="00A25C38">
              <w:t>9,2</w:t>
            </w:r>
          </w:p>
        </w:tc>
      </w:tr>
      <w:tr w:rsidR="00F470E4" w:rsidRPr="00B62043" w:rsidTr="00F470E4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0E4" w:rsidRPr="00A25C38" w:rsidRDefault="00BF5431" w:rsidP="00F470E4">
            <w:r w:rsidRPr="00A25C38">
              <w:t>1</w:t>
            </w:r>
            <w:r w:rsidR="008946CF" w:rsidRPr="00A25C38">
              <w:t>5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E4" w:rsidRPr="00A25C38" w:rsidRDefault="00F470E4" w:rsidP="00F470E4">
            <w:r w:rsidRPr="00A25C38">
              <w:t>"Градостроительное планирование развития территорий. Снижение административных барьеров в области строительства"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E4" w:rsidRPr="00A25C38" w:rsidRDefault="00F470E4" w:rsidP="00F470E4">
            <w:r w:rsidRPr="00A25C38">
              <w:t>Управление архитектуры и градостроительства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0E4" w:rsidRPr="00A25C38" w:rsidRDefault="00F470E4" w:rsidP="00E87267">
            <w:pPr>
              <w:jc w:val="center"/>
              <w:rPr>
                <w:color w:val="000000"/>
              </w:rPr>
            </w:pPr>
            <w:r w:rsidRPr="00A25C38">
              <w:rPr>
                <w:color w:val="000000"/>
              </w:rPr>
              <w:t>9,2</w:t>
            </w:r>
          </w:p>
        </w:tc>
      </w:tr>
      <w:tr w:rsidR="008946CF" w:rsidRPr="00B62043" w:rsidTr="005F0E43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6CF" w:rsidRPr="00A25C38" w:rsidRDefault="008946CF" w:rsidP="005F0E43">
            <w:r w:rsidRPr="00A25C38">
              <w:t>16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6CF" w:rsidRPr="00A25C38" w:rsidRDefault="008946CF" w:rsidP="005F0E43">
            <w:r w:rsidRPr="00A25C38">
              <w:t>"Создание условий для реализации программ в сфере образования"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6CF" w:rsidRPr="00A25C38" w:rsidRDefault="008946CF" w:rsidP="005F0E43">
            <w:r w:rsidRPr="00A25C38">
              <w:t>МКУ "Мирнинское районное управление образования"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CF" w:rsidRPr="00A25C38" w:rsidRDefault="008946CF" w:rsidP="00E87267">
            <w:pPr>
              <w:jc w:val="center"/>
              <w:rPr>
                <w:color w:val="000000"/>
              </w:rPr>
            </w:pPr>
            <w:r w:rsidRPr="00A25C38">
              <w:rPr>
                <w:color w:val="000000"/>
              </w:rPr>
              <w:t>9,1</w:t>
            </w:r>
          </w:p>
        </w:tc>
      </w:tr>
      <w:tr w:rsidR="008946CF" w:rsidRPr="00B62043" w:rsidTr="00F470E4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6CF" w:rsidRPr="00A25C38" w:rsidRDefault="008946CF" w:rsidP="005F0E43">
            <w:r w:rsidRPr="00A25C38">
              <w:t>17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F" w:rsidRPr="00A25C38" w:rsidRDefault="008946CF" w:rsidP="00E40E91">
            <w:r w:rsidRPr="00A25C38">
              <w:t>"Индивидуальное жилищное строительство"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6CF" w:rsidRPr="00A25C38" w:rsidRDefault="008946CF" w:rsidP="00FD6C2D">
            <w:r w:rsidRPr="00A25C38">
              <w:t>Управление архитектуры и градостроительства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CF" w:rsidRPr="00A25C38" w:rsidRDefault="008946CF" w:rsidP="00E87267">
            <w:pPr>
              <w:jc w:val="center"/>
              <w:rPr>
                <w:color w:val="000000"/>
              </w:rPr>
            </w:pPr>
            <w:r w:rsidRPr="00A25C38">
              <w:rPr>
                <w:color w:val="000000"/>
              </w:rPr>
              <w:t>8,85</w:t>
            </w:r>
          </w:p>
        </w:tc>
      </w:tr>
      <w:tr w:rsidR="008946CF" w:rsidRPr="00B62043" w:rsidTr="00F470E4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6CF" w:rsidRPr="00A25C38" w:rsidRDefault="008946CF" w:rsidP="005F0E43">
            <w:r w:rsidRPr="00A25C38">
              <w:t>18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F" w:rsidRPr="00A25C38" w:rsidRDefault="008946CF" w:rsidP="00E40E91">
            <w:r w:rsidRPr="00A25C38">
              <w:t>"Библиотечное дело Мирнинского района"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6CF" w:rsidRPr="00A25C38" w:rsidRDefault="008946CF" w:rsidP="00FD6C2D">
            <w:r w:rsidRPr="00A25C38">
              <w:t>МКУ "Межпоселенческое управление культуры и архивного дела"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CF" w:rsidRPr="00A25C38" w:rsidRDefault="008946CF" w:rsidP="00E87267">
            <w:pPr>
              <w:jc w:val="center"/>
              <w:rPr>
                <w:color w:val="000000"/>
              </w:rPr>
            </w:pPr>
            <w:r w:rsidRPr="00A25C38">
              <w:rPr>
                <w:color w:val="000000"/>
              </w:rPr>
              <w:t>8,8</w:t>
            </w:r>
          </w:p>
        </w:tc>
      </w:tr>
      <w:tr w:rsidR="008946CF" w:rsidRPr="00B62043" w:rsidTr="00F470E4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6CF" w:rsidRPr="00A25C38" w:rsidRDefault="008946CF" w:rsidP="005F0E43">
            <w:r w:rsidRPr="00A25C38">
              <w:t>19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6CF" w:rsidRPr="00A25C38" w:rsidRDefault="008946CF" w:rsidP="00E40E91">
            <w:r w:rsidRPr="00A25C38">
              <w:t>"Создание экономической среды развития производственного потенциала, предпринимательства, занятости и туризма"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6CF" w:rsidRPr="00A25C38" w:rsidRDefault="008946CF" w:rsidP="00FD6C2D">
            <w:r w:rsidRPr="00A25C38">
              <w:t>Управление инвестиционного развития и предпринимательства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CF" w:rsidRPr="00A25C38" w:rsidRDefault="008946CF" w:rsidP="00E87267">
            <w:pPr>
              <w:jc w:val="center"/>
              <w:rPr>
                <w:color w:val="000000"/>
              </w:rPr>
            </w:pPr>
            <w:r w:rsidRPr="00A25C38">
              <w:rPr>
                <w:color w:val="000000"/>
              </w:rPr>
              <w:t>8,8</w:t>
            </w:r>
          </w:p>
        </w:tc>
      </w:tr>
      <w:tr w:rsidR="008946CF" w:rsidRPr="00B62043" w:rsidTr="00F470E4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6CF" w:rsidRPr="00A25C38" w:rsidRDefault="008946CF" w:rsidP="00F470E4">
            <w:r w:rsidRPr="00A25C38">
              <w:t>20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6CF" w:rsidRPr="00A25C38" w:rsidRDefault="008946CF" w:rsidP="00FD6C2D">
            <w:r w:rsidRPr="00A25C38">
              <w:t>"Создание условий для улучшения лекарственного обеспечения населения Мирнинского района"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6CF" w:rsidRPr="00A25C38" w:rsidRDefault="008946CF" w:rsidP="00FD6C2D">
            <w:r w:rsidRPr="00A25C38">
              <w:t>Отдел медицинского обеспечения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CF" w:rsidRPr="00A25C38" w:rsidRDefault="008946CF" w:rsidP="00E87267">
            <w:pPr>
              <w:jc w:val="center"/>
              <w:rPr>
                <w:color w:val="000000"/>
              </w:rPr>
            </w:pPr>
            <w:r w:rsidRPr="00A25C38">
              <w:rPr>
                <w:color w:val="000000"/>
              </w:rPr>
              <w:t>8,7</w:t>
            </w:r>
          </w:p>
        </w:tc>
      </w:tr>
      <w:tr w:rsidR="008946CF" w:rsidRPr="00B62043" w:rsidTr="00560025">
        <w:trPr>
          <w:trHeight w:val="132"/>
        </w:trPr>
        <w:tc>
          <w:tcPr>
            <w:tcW w:w="10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CF" w:rsidRPr="00B62043" w:rsidRDefault="008946CF" w:rsidP="00560025">
            <w:pPr>
              <w:jc w:val="center"/>
              <w:rPr>
                <w:b/>
                <w:color w:val="000000"/>
              </w:rPr>
            </w:pPr>
            <w:r w:rsidRPr="00B62043">
              <w:rPr>
                <w:b/>
                <w:color w:val="000000"/>
              </w:rPr>
              <w:t xml:space="preserve">Средняя степень эффективности </w:t>
            </w:r>
          </w:p>
          <w:p w:rsidR="008946CF" w:rsidRPr="00B62043" w:rsidRDefault="009D6F93" w:rsidP="00CE3E2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(19</w:t>
            </w:r>
            <w:r w:rsidR="008946CF">
              <w:rPr>
                <w:b/>
                <w:color w:val="000000"/>
              </w:rPr>
              <w:t xml:space="preserve"> программ из 4</w:t>
            </w:r>
            <w:r>
              <w:rPr>
                <w:b/>
                <w:color w:val="000000"/>
              </w:rPr>
              <w:t>3</w:t>
            </w:r>
            <w:r w:rsidR="008946CF" w:rsidRPr="00B62043">
              <w:rPr>
                <w:b/>
                <w:color w:val="000000"/>
              </w:rPr>
              <w:t>)</w:t>
            </w:r>
          </w:p>
        </w:tc>
      </w:tr>
      <w:tr w:rsidR="0088455C" w:rsidRPr="00B62043" w:rsidTr="003F08DB">
        <w:trPr>
          <w:trHeight w:val="1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55C" w:rsidRDefault="0088455C" w:rsidP="00F470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5C" w:rsidRPr="00BB6392" w:rsidRDefault="0088455C" w:rsidP="008E14A7">
            <w:r w:rsidRPr="00BB6392">
              <w:t>"Профилактика безнадзорности и правонарушений среди несовершеннолетних в Мирнинском районе"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5C" w:rsidRPr="00A25C38" w:rsidRDefault="0088455C" w:rsidP="008E14A7">
            <w:r w:rsidRPr="00A25C38">
              <w:t>Управление по делам несовершеннолетних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55C" w:rsidRPr="00A25C38" w:rsidRDefault="0088455C" w:rsidP="0088455C">
            <w:pPr>
              <w:jc w:val="center"/>
            </w:pPr>
            <w:r w:rsidRPr="00A25C38">
              <w:t>8,55</w:t>
            </w:r>
          </w:p>
        </w:tc>
      </w:tr>
      <w:tr w:rsidR="008946CF" w:rsidRPr="00B62043" w:rsidTr="003F08DB">
        <w:trPr>
          <w:trHeight w:val="1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CF" w:rsidRPr="00B62043" w:rsidRDefault="008946CF" w:rsidP="008845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8455C">
              <w:rPr>
                <w:color w:val="000000"/>
              </w:rPr>
              <w:t>2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6CF" w:rsidRPr="00367FC7" w:rsidRDefault="008946CF" w:rsidP="00FD6C2D">
            <w:r w:rsidRPr="00367FC7">
              <w:t>"Организация культурно-досуговой деятельности и развитие архивного дела"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6CF" w:rsidRPr="00A25C38" w:rsidRDefault="008946CF" w:rsidP="00FD6C2D">
            <w:r w:rsidRPr="00A25C38">
              <w:t>МКУ "Межпоселенческое управление культуры и архивного дела"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6CF" w:rsidRPr="00A25C38" w:rsidRDefault="008946CF" w:rsidP="0088455C">
            <w:pPr>
              <w:jc w:val="center"/>
            </w:pPr>
            <w:r w:rsidRPr="00A25C38">
              <w:t>8,4</w:t>
            </w:r>
          </w:p>
        </w:tc>
      </w:tr>
      <w:tr w:rsidR="00492F52" w:rsidRPr="00B62043" w:rsidTr="003F08DB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52" w:rsidRPr="00B62043" w:rsidRDefault="00492F52" w:rsidP="00042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8455C">
              <w:rPr>
                <w:color w:val="000000"/>
              </w:rPr>
              <w:t>3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F52" w:rsidRPr="008A06FE" w:rsidRDefault="00492F52" w:rsidP="005F0E43">
            <w:r w:rsidRPr="008A06FE">
              <w:t>"Молодежь Мирнинского района"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F52" w:rsidRPr="00A25C38" w:rsidRDefault="00492F52" w:rsidP="005F0E43">
            <w:r w:rsidRPr="00A25C38">
              <w:t>Районный комитет молодежи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F52" w:rsidRPr="00A25C38" w:rsidRDefault="00492F52" w:rsidP="0088455C">
            <w:pPr>
              <w:jc w:val="center"/>
            </w:pPr>
            <w:r w:rsidRPr="00A25C38">
              <w:t>8,4</w:t>
            </w:r>
          </w:p>
        </w:tc>
      </w:tr>
      <w:tr w:rsidR="008946CF" w:rsidRPr="00B62043" w:rsidTr="00902418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CF" w:rsidRDefault="008946CF" w:rsidP="00492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92F52">
              <w:rPr>
                <w:color w:val="000000"/>
              </w:rPr>
              <w:t>4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6CF" w:rsidRPr="004D6A59" w:rsidRDefault="008946CF" w:rsidP="00FD6C2D">
            <w:r w:rsidRPr="004D6A59">
              <w:t>"Организация предоставления дополнительного образования по программам художественно-эстетической, музыкальной направленности"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6CF" w:rsidRPr="00A25C38" w:rsidRDefault="008946CF" w:rsidP="00FD6C2D">
            <w:r w:rsidRPr="00A25C38">
              <w:t>МКУ "Межпоселенческое управление культуры и архивного дела"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CF" w:rsidRPr="00A25C38" w:rsidRDefault="008946CF" w:rsidP="0088455C">
            <w:pPr>
              <w:jc w:val="center"/>
            </w:pPr>
            <w:r w:rsidRPr="00A25C38">
              <w:t>8,2</w:t>
            </w:r>
          </w:p>
        </w:tc>
      </w:tr>
      <w:tr w:rsidR="008946CF" w:rsidRPr="00B62043" w:rsidTr="00902418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CF" w:rsidRPr="00B62043" w:rsidRDefault="008946CF" w:rsidP="00492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92F52">
              <w:rPr>
                <w:color w:val="000000"/>
              </w:rPr>
              <w:t>5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6CF" w:rsidRPr="00F86607" w:rsidRDefault="008946CF" w:rsidP="00FD6C2D">
            <w:r w:rsidRPr="00F86607">
              <w:t>"Развитие информационного общества в Мирнинском районе"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6CF" w:rsidRPr="00A25C38" w:rsidRDefault="008946CF" w:rsidP="00FD6C2D">
            <w:r w:rsidRPr="00A25C38">
              <w:t>Пресс-служба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CF" w:rsidRPr="00A25C38" w:rsidRDefault="008946CF" w:rsidP="0088455C">
            <w:pPr>
              <w:jc w:val="center"/>
            </w:pPr>
            <w:r w:rsidRPr="00A25C38">
              <w:t>8,2</w:t>
            </w:r>
          </w:p>
        </w:tc>
      </w:tr>
      <w:tr w:rsidR="008946CF" w:rsidRPr="00B62043" w:rsidTr="00902418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CF" w:rsidRDefault="008946CF" w:rsidP="00560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6CF" w:rsidRPr="00272CE1" w:rsidRDefault="008946CF" w:rsidP="00FD6C2D">
            <w:r w:rsidRPr="00272CE1">
              <w:t>"Развитие музейного дела"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6CF" w:rsidRPr="00A25C38" w:rsidRDefault="008946CF" w:rsidP="00FD6C2D">
            <w:r w:rsidRPr="00A25C38">
              <w:t>МКУ "Межпоселенческое управление культуры и архивного дела"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CF" w:rsidRPr="00A25C38" w:rsidRDefault="008946CF" w:rsidP="0088455C">
            <w:pPr>
              <w:jc w:val="center"/>
            </w:pPr>
            <w:r w:rsidRPr="00A25C38">
              <w:t>8,0</w:t>
            </w:r>
          </w:p>
        </w:tc>
      </w:tr>
      <w:tr w:rsidR="00492F52" w:rsidRPr="00B62043" w:rsidTr="00902418">
        <w:trPr>
          <w:trHeight w:val="1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52" w:rsidRDefault="00492F52" w:rsidP="00560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 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F52" w:rsidRDefault="00492F52" w:rsidP="005F0E43">
            <w:r w:rsidRPr="00E06785">
              <w:t>"Пожарная безопасность. Защита населения и территории Мирнинского района от чрезвычайных ситуаций"</w:t>
            </w:r>
          </w:p>
          <w:p w:rsidR="00492F52" w:rsidRPr="00E06785" w:rsidRDefault="00492F52" w:rsidP="005F0E43"/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F52" w:rsidRPr="00A25C38" w:rsidRDefault="00492F52" w:rsidP="005F0E43">
            <w:r w:rsidRPr="00A25C38">
              <w:t>МКУ "Единая дежурно-диспетчерская служба"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52" w:rsidRPr="00A25C38" w:rsidRDefault="00492F52" w:rsidP="0088455C">
            <w:pPr>
              <w:jc w:val="center"/>
            </w:pPr>
            <w:r w:rsidRPr="00A25C38">
              <w:t>7,6</w:t>
            </w:r>
          </w:p>
        </w:tc>
      </w:tr>
      <w:tr w:rsidR="00492F52" w:rsidRPr="00B62043" w:rsidTr="00902418">
        <w:trPr>
          <w:trHeight w:val="1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52" w:rsidRDefault="00492F52" w:rsidP="00560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F52" w:rsidRPr="00C254DB" w:rsidRDefault="00492F52" w:rsidP="005F0E43">
            <w:r w:rsidRPr="00C254DB">
              <w:t xml:space="preserve">"Программа по увеличению доходной части </w:t>
            </w:r>
            <w:r w:rsidRPr="00C254DB">
              <w:lastRenderedPageBreak/>
              <w:t>бюджета и повышению эффективности бюджетных расходов МО "Мирнинский район"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F52" w:rsidRPr="00A25C38" w:rsidRDefault="00492F52" w:rsidP="005F0E43">
            <w:r w:rsidRPr="00A25C38">
              <w:lastRenderedPageBreak/>
              <w:t xml:space="preserve">Финансовое управление </w:t>
            </w:r>
            <w:r w:rsidRPr="00A25C38">
              <w:lastRenderedPageBreak/>
              <w:t>Администрации МО "Мирнинский район"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52" w:rsidRPr="00A25C38" w:rsidRDefault="00492F52" w:rsidP="0088455C">
            <w:pPr>
              <w:jc w:val="center"/>
            </w:pPr>
            <w:r w:rsidRPr="00A25C38">
              <w:lastRenderedPageBreak/>
              <w:t>7,55</w:t>
            </w:r>
          </w:p>
        </w:tc>
      </w:tr>
      <w:tr w:rsidR="00492F52" w:rsidRPr="00B62043" w:rsidTr="00902418">
        <w:trPr>
          <w:trHeight w:val="1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52" w:rsidRDefault="009D6F93" w:rsidP="00560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F52" w:rsidRPr="00DE318E" w:rsidRDefault="00492F52" w:rsidP="005F0E43">
            <w:r w:rsidRPr="00DE318E">
              <w:t>"Формирование здорового образа жизни у населения Мирнинского района"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F52" w:rsidRDefault="00492F52" w:rsidP="005F0E43">
            <w:r w:rsidRPr="00DE318E">
              <w:t>Отдел медицинского обеспечения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52" w:rsidRPr="00A25C38" w:rsidRDefault="00492F52" w:rsidP="00902418">
            <w:pPr>
              <w:jc w:val="center"/>
            </w:pPr>
            <w:r w:rsidRPr="00A25C38">
              <w:t>7,2</w:t>
            </w:r>
          </w:p>
        </w:tc>
      </w:tr>
      <w:tr w:rsidR="008946CF" w:rsidRPr="00B62043" w:rsidTr="00902418">
        <w:trPr>
          <w:trHeight w:val="1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CF" w:rsidRDefault="009D6F93" w:rsidP="00560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6CF" w:rsidRPr="00E35179" w:rsidRDefault="008946CF" w:rsidP="005F0E43">
            <w:r w:rsidRPr="00E35179">
              <w:t>"Поддержка общественных и гражданских инициатив в Мирнинском районе"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6CF" w:rsidRDefault="008946CF" w:rsidP="005F0E43">
            <w:r w:rsidRPr="00E35179">
              <w:t xml:space="preserve">Управление социальной политики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CF" w:rsidRPr="00A25C38" w:rsidRDefault="008946CF" w:rsidP="00902418">
            <w:pPr>
              <w:jc w:val="center"/>
            </w:pPr>
            <w:r w:rsidRPr="00A25C38">
              <w:t>7,05</w:t>
            </w:r>
          </w:p>
        </w:tc>
      </w:tr>
      <w:tr w:rsidR="008946CF" w:rsidRPr="00B62043" w:rsidTr="00902418">
        <w:trPr>
          <w:trHeight w:val="1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CF" w:rsidRDefault="008B1319" w:rsidP="00560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6CF" w:rsidRPr="00AC448B" w:rsidRDefault="008946CF" w:rsidP="00FD6C2D">
            <w:r w:rsidRPr="00AC448B">
              <w:t>"Развитие и гармонизация межнациональных и межконфессиональных отношений на территории МО "Мирнинский район""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6CF" w:rsidRDefault="008946CF" w:rsidP="00FD6C2D">
            <w:r w:rsidRPr="00AC448B">
              <w:t>МКУ "Межпоселенческое управление культуры и архивного дела"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CF" w:rsidRPr="00A25C38" w:rsidRDefault="008946CF" w:rsidP="00902418">
            <w:pPr>
              <w:jc w:val="center"/>
            </w:pPr>
            <w:r w:rsidRPr="00A25C38">
              <w:t>7</w:t>
            </w:r>
          </w:p>
        </w:tc>
      </w:tr>
      <w:tr w:rsidR="008946CF" w:rsidRPr="00B62043" w:rsidTr="00902418">
        <w:trPr>
          <w:trHeight w:val="1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CF" w:rsidRDefault="008946CF" w:rsidP="008B1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B1319">
              <w:rPr>
                <w:color w:val="000000"/>
              </w:rPr>
              <w:t>2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6CF" w:rsidRPr="00EE5490" w:rsidRDefault="008946CF" w:rsidP="00FD6C2D">
            <w:r w:rsidRPr="00EE5490">
              <w:t>"Управление земельными отношениями на территории МО "Мирнинский район"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6CF" w:rsidRDefault="008946CF" w:rsidP="00FD6C2D">
            <w:r w:rsidRPr="00EE5490">
              <w:t>МКУ "Комитет имущественных отношений"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CF" w:rsidRPr="00A25C38" w:rsidRDefault="008946CF" w:rsidP="00902418">
            <w:pPr>
              <w:jc w:val="center"/>
            </w:pPr>
            <w:r w:rsidRPr="00A25C38">
              <w:t>7</w:t>
            </w:r>
          </w:p>
        </w:tc>
      </w:tr>
      <w:tr w:rsidR="009D6F93" w:rsidRPr="00B62043" w:rsidTr="00902418">
        <w:trPr>
          <w:trHeight w:val="1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F93" w:rsidRDefault="009D6F93" w:rsidP="008B1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B1319">
              <w:rPr>
                <w:color w:val="000000"/>
              </w:rPr>
              <w:t>3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93" w:rsidRPr="00FF7376" w:rsidRDefault="009D6F93" w:rsidP="005F0E43">
            <w:r w:rsidRPr="00FF7376">
              <w:t>"Создание условий для профилактики туберкулеза"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93" w:rsidRDefault="009D6F93" w:rsidP="005F0E43">
            <w:r w:rsidRPr="00FF7376">
              <w:t>Отдел медицинского обеспечения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F93" w:rsidRPr="00A25C38" w:rsidRDefault="009D6F93" w:rsidP="00902418">
            <w:pPr>
              <w:jc w:val="center"/>
            </w:pPr>
            <w:r w:rsidRPr="00A25C38">
              <w:t>7</w:t>
            </w:r>
          </w:p>
        </w:tc>
      </w:tr>
      <w:tr w:rsidR="00492F52" w:rsidRPr="00B62043" w:rsidTr="00902418">
        <w:trPr>
          <w:trHeight w:val="1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52" w:rsidRDefault="008B1319" w:rsidP="008B1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F52" w:rsidRPr="00AB6062" w:rsidRDefault="00492F52" w:rsidP="005F0E43">
            <w:r w:rsidRPr="00AB6062">
              <w:t>"Создание условий для развития донорского движения в Мирнинском районе"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F52" w:rsidRDefault="00492F52" w:rsidP="005F0E43">
            <w:r w:rsidRPr="00AB6062">
              <w:t>Отдел медицинского обеспечения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F52" w:rsidRPr="00A25C38" w:rsidRDefault="00492F52" w:rsidP="00902418">
            <w:pPr>
              <w:jc w:val="center"/>
            </w:pPr>
            <w:r w:rsidRPr="00A25C38">
              <w:t>6,6</w:t>
            </w:r>
          </w:p>
        </w:tc>
      </w:tr>
      <w:tr w:rsidR="008946CF" w:rsidRPr="00B62043" w:rsidTr="00902418">
        <w:trPr>
          <w:trHeight w:val="1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CF" w:rsidRPr="00B62043" w:rsidRDefault="008946CF" w:rsidP="008B1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B1319">
              <w:rPr>
                <w:color w:val="000000"/>
              </w:rPr>
              <w:t>5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6CF" w:rsidRPr="00D416AB" w:rsidRDefault="008946CF" w:rsidP="00453E31">
            <w:r w:rsidRPr="00D416AB">
              <w:t>"Обеспечение жильем работников бюджетной сферы"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6CF" w:rsidRPr="00D416AB" w:rsidRDefault="008946CF" w:rsidP="00453E31">
            <w:r w:rsidRPr="00D416AB">
              <w:t>МКУ "Комитет имущественных отношений"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CF" w:rsidRPr="00A25C38" w:rsidRDefault="008946CF" w:rsidP="00902418">
            <w:pPr>
              <w:jc w:val="center"/>
            </w:pPr>
            <w:r w:rsidRPr="00A25C38">
              <w:t>6,4</w:t>
            </w:r>
          </w:p>
        </w:tc>
      </w:tr>
      <w:tr w:rsidR="008946CF" w:rsidRPr="00B62043" w:rsidTr="00902418">
        <w:trPr>
          <w:trHeight w:val="8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CF" w:rsidRDefault="008946CF" w:rsidP="008B1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B1319">
              <w:rPr>
                <w:color w:val="000000"/>
              </w:rPr>
              <w:t>6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6CF" w:rsidRDefault="008946CF" w:rsidP="00E632E7">
            <w:r w:rsidRPr="00DE24BE">
              <w:t>"</w:t>
            </w:r>
            <w:r w:rsidRPr="00032609">
              <w:t>Переселение гражд</w:t>
            </w:r>
            <w:r>
              <w:t>ан из аварийного жилищного фонда</w:t>
            </w:r>
            <w:r w:rsidRPr="00DE24BE">
              <w:t>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6CF" w:rsidRDefault="008946CF">
            <w:r w:rsidRPr="00032609">
              <w:t xml:space="preserve">Переселение граждан из аварийного жилищного фонда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CF" w:rsidRPr="00A25C38" w:rsidRDefault="008946CF" w:rsidP="00902418">
            <w:pPr>
              <w:jc w:val="center"/>
            </w:pPr>
            <w:r w:rsidRPr="00A25C38">
              <w:t>6</w:t>
            </w:r>
            <w:r w:rsidR="009D6F93" w:rsidRPr="00A25C38">
              <w:t>,25</w:t>
            </w:r>
          </w:p>
        </w:tc>
      </w:tr>
      <w:tr w:rsidR="008946CF" w:rsidRPr="00B62043" w:rsidTr="00902418">
        <w:trPr>
          <w:trHeight w:val="8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CF" w:rsidRPr="00B62043" w:rsidRDefault="008946CF" w:rsidP="008B1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B1319">
              <w:rPr>
                <w:color w:val="000000"/>
              </w:rPr>
              <w:t>7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6CF" w:rsidRPr="00116A00" w:rsidRDefault="008946CF" w:rsidP="00FD6C2D">
            <w:r w:rsidRPr="00116A00">
              <w:t>"Энергосбережение и повышение энергетической эффективности муниципальных учреждений, предприятий и объектов муниципальной собственности МО "Мирнинский район"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6CF" w:rsidRDefault="008946CF" w:rsidP="00FD6C2D">
            <w:r w:rsidRPr="00116A00">
              <w:t>МКУ "Коммунально-строительное управление"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CF" w:rsidRPr="00A25C38" w:rsidRDefault="008946CF" w:rsidP="00902418">
            <w:pPr>
              <w:jc w:val="center"/>
            </w:pPr>
            <w:r w:rsidRPr="00A25C38">
              <w:t>5,85</w:t>
            </w:r>
          </w:p>
        </w:tc>
      </w:tr>
      <w:tr w:rsidR="008B1319" w:rsidRPr="00B62043" w:rsidTr="00902418">
        <w:trPr>
          <w:trHeight w:val="8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319" w:rsidRDefault="008B1319" w:rsidP="008B1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19" w:rsidRPr="007B6423" w:rsidRDefault="008B1319" w:rsidP="005F0E43">
            <w:r w:rsidRPr="007B6423">
              <w:t>"Развитие сельского хозяйства и регулирование рынков сельскохозяйственной продукции, сырья и продовольствия в Мирнинском районе"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19" w:rsidRDefault="008B1319" w:rsidP="005F0E43">
            <w:r w:rsidRPr="007B6423">
              <w:t>МКУ "Управление сельского хозяйства"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319" w:rsidRPr="00A25C38" w:rsidRDefault="008B1319" w:rsidP="008B1319">
            <w:pPr>
              <w:jc w:val="center"/>
            </w:pPr>
            <w:r w:rsidRPr="00A25C38">
              <w:t>5,65</w:t>
            </w:r>
          </w:p>
        </w:tc>
      </w:tr>
      <w:tr w:rsidR="008946CF" w:rsidRPr="00B62043" w:rsidTr="00902418">
        <w:trPr>
          <w:trHeight w:val="8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CF" w:rsidRPr="00B62043" w:rsidRDefault="008946CF" w:rsidP="008B1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B1319">
              <w:rPr>
                <w:color w:val="000000"/>
              </w:rPr>
              <w:t>9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6CF" w:rsidRPr="008B0242" w:rsidRDefault="008946CF" w:rsidP="00FD6C2D">
            <w:r w:rsidRPr="008B0242">
              <w:t>"Профилактика правонарушений в МО "Мирнинский район""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6CF" w:rsidRDefault="008946CF" w:rsidP="00FD6C2D">
            <w:r w:rsidRPr="008B0242">
              <w:t>Мобилизационное управление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CF" w:rsidRPr="00A25C38" w:rsidRDefault="008946CF" w:rsidP="00E632E7">
            <w:pPr>
              <w:jc w:val="center"/>
            </w:pPr>
            <w:r w:rsidRPr="00A25C38">
              <w:t>5,55</w:t>
            </w:r>
          </w:p>
        </w:tc>
      </w:tr>
      <w:tr w:rsidR="008946CF" w:rsidRPr="00B62043" w:rsidTr="00560025">
        <w:trPr>
          <w:trHeight w:val="510"/>
        </w:trPr>
        <w:tc>
          <w:tcPr>
            <w:tcW w:w="10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CF" w:rsidRPr="00A25C38" w:rsidRDefault="008946CF" w:rsidP="00560025">
            <w:pPr>
              <w:jc w:val="center"/>
              <w:rPr>
                <w:b/>
                <w:color w:val="000000"/>
              </w:rPr>
            </w:pPr>
            <w:r w:rsidRPr="00A25C38">
              <w:rPr>
                <w:b/>
                <w:color w:val="000000"/>
              </w:rPr>
              <w:t xml:space="preserve">Низкая степень эффективности </w:t>
            </w:r>
          </w:p>
          <w:p w:rsidR="008946CF" w:rsidRPr="00A25C38" w:rsidRDefault="008946CF" w:rsidP="008B1319">
            <w:pPr>
              <w:jc w:val="center"/>
              <w:rPr>
                <w:b/>
                <w:color w:val="000000"/>
              </w:rPr>
            </w:pPr>
            <w:r w:rsidRPr="00A25C38">
              <w:rPr>
                <w:b/>
                <w:color w:val="000000"/>
              </w:rPr>
              <w:t>(</w:t>
            </w:r>
            <w:r w:rsidR="008B1319" w:rsidRPr="00A25C38">
              <w:rPr>
                <w:b/>
                <w:color w:val="000000"/>
              </w:rPr>
              <w:t xml:space="preserve">4 </w:t>
            </w:r>
            <w:r w:rsidRPr="00A25C38">
              <w:rPr>
                <w:b/>
                <w:color w:val="000000"/>
              </w:rPr>
              <w:t>программ</w:t>
            </w:r>
            <w:r w:rsidR="008B1319" w:rsidRPr="00A25C38">
              <w:rPr>
                <w:b/>
                <w:color w:val="000000"/>
              </w:rPr>
              <w:t>ы</w:t>
            </w:r>
            <w:r w:rsidRPr="00A25C38">
              <w:rPr>
                <w:b/>
                <w:color w:val="000000"/>
              </w:rPr>
              <w:t xml:space="preserve"> из 43)</w:t>
            </w:r>
          </w:p>
        </w:tc>
      </w:tr>
      <w:tr w:rsidR="00AF3CD8" w:rsidRPr="00B62043" w:rsidTr="00AF3CD8">
        <w:trPr>
          <w:trHeight w:val="97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CD8" w:rsidRDefault="00631218" w:rsidP="00B73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D8" w:rsidRPr="00E846D4" w:rsidRDefault="00AF3CD8" w:rsidP="00AF3CD8">
            <w:r w:rsidRPr="00E846D4">
              <w:t>"Социальные меры реабилитации детей-сирот и детей, оставшихся без попечения родителей, в Мирнинском районе"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D8" w:rsidRPr="00E846D4" w:rsidRDefault="00AF3CD8" w:rsidP="00AF3CD8">
            <w:r w:rsidRPr="00E846D4">
              <w:t>Отдел опеки и попечительства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CD8" w:rsidRPr="00A25C38" w:rsidRDefault="00AF3CD8" w:rsidP="00AF3CD8">
            <w:r>
              <w:t>5</w:t>
            </w:r>
            <w:r w:rsidRPr="00A25C38">
              <w:t>,</w:t>
            </w:r>
            <w:r>
              <w:t>4</w:t>
            </w:r>
            <w:r w:rsidRPr="00A25C38">
              <w:t>5</w:t>
            </w:r>
          </w:p>
        </w:tc>
      </w:tr>
      <w:tr w:rsidR="00AF3CD8" w:rsidRPr="00B62043" w:rsidTr="00E632E7">
        <w:trPr>
          <w:trHeight w:val="117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CD8" w:rsidRPr="00B62043" w:rsidRDefault="00AF3CD8" w:rsidP="00B73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31218">
              <w:rPr>
                <w:color w:val="000000"/>
              </w:rPr>
              <w:t>1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D8" w:rsidRPr="00E846D4" w:rsidRDefault="00AF3CD8" w:rsidP="005F0E43">
            <w:r w:rsidRPr="00E846D4">
              <w:t>"Создание благоприятных условий в целях привлечения и закрепления медицинских и фармацевтических работников в медицинских организациях Мирнинского района"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D8" w:rsidRPr="00E846D4" w:rsidRDefault="00AF3CD8" w:rsidP="005F0E43">
            <w:r w:rsidRPr="00E846D4">
              <w:t>Отдел медицинского обеспечения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CD8" w:rsidRPr="00A25C38" w:rsidRDefault="00AF3CD8" w:rsidP="00B73D4A">
            <w:r w:rsidRPr="00A25C38">
              <w:t>5,35</w:t>
            </w:r>
          </w:p>
        </w:tc>
      </w:tr>
      <w:tr w:rsidR="00AF3CD8" w:rsidRPr="00B62043" w:rsidTr="00453E31">
        <w:trPr>
          <w:trHeight w:val="59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CD8" w:rsidRDefault="00AF3CD8" w:rsidP="006312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31218">
              <w:rPr>
                <w:color w:val="000000"/>
              </w:rPr>
              <w:t>2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D8" w:rsidRPr="00E846D4" w:rsidRDefault="00AF3CD8" w:rsidP="005F0E43">
            <w:r w:rsidRPr="00E846D4">
              <w:t>"Управление муниципальным имуществом МО "Мирнинский район"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D8" w:rsidRPr="00E846D4" w:rsidRDefault="00AF3CD8" w:rsidP="005F0E43">
            <w:r w:rsidRPr="00E846D4">
              <w:t>МКУ "Комитет имущественных отношений"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CD8" w:rsidRPr="00A25C38" w:rsidRDefault="00AF3CD8" w:rsidP="008B1319">
            <w:r w:rsidRPr="00A25C38">
              <w:t>4,25</w:t>
            </w:r>
          </w:p>
        </w:tc>
      </w:tr>
      <w:tr w:rsidR="00AF3CD8" w:rsidRPr="00B62043" w:rsidTr="00453E31">
        <w:trPr>
          <w:trHeight w:val="59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CD8" w:rsidRDefault="00AF3CD8" w:rsidP="006312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31218">
              <w:rPr>
                <w:color w:val="000000"/>
              </w:rPr>
              <w:t>3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D8" w:rsidRPr="00E846D4" w:rsidRDefault="00AF3CD8" w:rsidP="008B1319">
            <w:r w:rsidRPr="008B1319">
              <w:t>"</w:t>
            </w:r>
            <w:r>
              <w:t>Обеспечение жильем молодых семей</w:t>
            </w:r>
            <w:r w:rsidRPr="008B1319">
              <w:t>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D8" w:rsidRPr="00E846D4" w:rsidRDefault="00AF3CD8" w:rsidP="005F0E43">
            <w:r w:rsidRPr="008B1319">
              <w:t>МКУ "Комитет имущественных отношений"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CD8" w:rsidRPr="00A25C38" w:rsidRDefault="00AF3CD8" w:rsidP="008B1319">
            <w:r w:rsidRPr="00A25C38">
              <w:t>4,15</w:t>
            </w:r>
          </w:p>
        </w:tc>
      </w:tr>
      <w:tr w:rsidR="00AF3CD8" w:rsidRPr="00B62043" w:rsidTr="00560025">
        <w:trPr>
          <w:trHeight w:val="367"/>
        </w:trPr>
        <w:tc>
          <w:tcPr>
            <w:tcW w:w="10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CD8" w:rsidRPr="00B62043" w:rsidRDefault="00AF3CD8" w:rsidP="00560025">
            <w:pPr>
              <w:jc w:val="center"/>
              <w:rPr>
                <w:b/>
                <w:color w:val="000000"/>
              </w:rPr>
            </w:pPr>
            <w:r w:rsidRPr="00B62043">
              <w:rPr>
                <w:b/>
                <w:color w:val="000000"/>
              </w:rPr>
              <w:t xml:space="preserve">Неэффективные </w:t>
            </w:r>
          </w:p>
          <w:p w:rsidR="00AF3CD8" w:rsidRPr="00B62043" w:rsidRDefault="00AF3CD8" w:rsidP="008B13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(0</w:t>
            </w:r>
            <w:r w:rsidRPr="00B62043">
              <w:rPr>
                <w:b/>
                <w:color w:val="000000"/>
              </w:rPr>
              <w:t xml:space="preserve"> программ</w:t>
            </w:r>
            <w:r>
              <w:rPr>
                <w:b/>
                <w:color w:val="000000"/>
              </w:rPr>
              <w:t xml:space="preserve"> из 43</w:t>
            </w:r>
            <w:r w:rsidRPr="00B62043">
              <w:rPr>
                <w:b/>
                <w:color w:val="000000"/>
              </w:rPr>
              <w:t>)</w:t>
            </w:r>
          </w:p>
        </w:tc>
      </w:tr>
      <w:tr w:rsidR="00AF3CD8" w:rsidRPr="00B62043" w:rsidTr="00453E31">
        <w:trPr>
          <w:trHeight w:val="42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CD8" w:rsidRPr="00B62043" w:rsidRDefault="00AF3CD8" w:rsidP="00560025">
            <w:pPr>
              <w:jc w:val="center"/>
              <w:rPr>
                <w:color w:val="000000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D8" w:rsidRPr="00D9027B" w:rsidRDefault="00AF3CD8" w:rsidP="00453E31">
            <w:r>
              <w:t>-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D8" w:rsidRPr="00D9027B" w:rsidRDefault="00AF3CD8" w:rsidP="00453E31">
            <w: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CD8" w:rsidRDefault="00AF3CD8" w:rsidP="00453E31">
            <w:r>
              <w:t>-</w:t>
            </w:r>
          </w:p>
        </w:tc>
      </w:tr>
    </w:tbl>
    <w:p w:rsidR="008B1319" w:rsidRPr="00A25C38" w:rsidRDefault="008B1319" w:rsidP="00E52CC7">
      <w:pPr>
        <w:tabs>
          <w:tab w:val="left" w:pos="993"/>
        </w:tabs>
        <w:ind w:firstLine="709"/>
        <w:jc w:val="both"/>
        <w:rPr>
          <w:b/>
          <w:sz w:val="22"/>
          <w:szCs w:val="22"/>
          <w:highlight w:val="yellow"/>
        </w:rPr>
      </w:pPr>
    </w:p>
    <w:p w:rsidR="00A25C38" w:rsidRPr="00A25C38" w:rsidRDefault="00A055D0" w:rsidP="00A25C38">
      <w:pPr>
        <w:tabs>
          <w:tab w:val="left" w:pos="851"/>
        </w:tabs>
        <w:spacing w:line="276" w:lineRule="auto"/>
        <w:ind w:firstLine="709"/>
        <w:jc w:val="both"/>
        <w:rPr>
          <w:sz w:val="22"/>
          <w:szCs w:val="22"/>
        </w:rPr>
      </w:pPr>
      <w:r w:rsidRPr="00A25C38">
        <w:rPr>
          <w:b/>
          <w:sz w:val="22"/>
          <w:szCs w:val="22"/>
        </w:rPr>
        <w:t>Примечание:</w:t>
      </w:r>
      <w:r w:rsidRPr="00A25C38">
        <w:rPr>
          <w:sz w:val="22"/>
          <w:szCs w:val="22"/>
        </w:rPr>
        <w:t xml:space="preserve"> о</w:t>
      </w:r>
      <w:r w:rsidR="00E52CC7" w:rsidRPr="00A25C38">
        <w:rPr>
          <w:sz w:val="22"/>
          <w:szCs w:val="22"/>
        </w:rPr>
        <w:t>ценка эффективности муниципальной программы «Школьная инспекция: безопасность образовательных учреждений на территории Мирнинского района» за 201</w:t>
      </w:r>
      <w:r w:rsidR="00F067EE" w:rsidRPr="00A25C38">
        <w:rPr>
          <w:sz w:val="22"/>
          <w:szCs w:val="22"/>
        </w:rPr>
        <w:t xml:space="preserve">8 год не проведена в связи с </w:t>
      </w:r>
      <w:r w:rsidR="00E52CC7" w:rsidRPr="00A25C38">
        <w:rPr>
          <w:sz w:val="22"/>
          <w:szCs w:val="22"/>
        </w:rPr>
        <w:t>ликвидации МКУ «Школьная инспекция»</w:t>
      </w:r>
      <w:r w:rsidR="00F067EE" w:rsidRPr="00A25C38">
        <w:rPr>
          <w:sz w:val="22"/>
          <w:szCs w:val="22"/>
        </w:rPr>
        <w:t xml:space="preserve"> и завершением данной </w:t>
      </w:r>
      <w:r w:rsidR="00A25C38" w:rsidRPr="00A25C38">
        <w:rPr>
          <w:sz w:val="22"/>
          <w:szCs w:val="22"/>
        </w:rPr>
        <w:t>программы (постановление № 1965 от 27.12.2018г.).</w:t>
      </w:r>
    </w:p>
    <w:p w:rsidR="00F2498B" w:rsidRDefault="00F2498B" w:rsidP="00A25C38">
      <w:pPr>
        <w:tabs>
          <w:tab w:val="left" w:pos="993"/>
        </w:tabs>
        <w:ind w:firstLine="709"/>
        <w:jc w:val="both"/>
        <w:rPr>
          <w:i/>
          <w:sz w:val="26"/>
          <w:szCs w:val="26"/>
        </w:rPr>
        <w:sectPr w:rsidR="00F2498B" w:rsidSect="00813A84">
          <w:pgSz w:w="11906" w:h="16838"/>
          <w:pgMar w:top="993" w:right="849" w:bottom="567" w:left="1134" w:header="720" w:footer="259" w:gutter="0"/>
          <w:cols w:space="708"/>
          <w:docGrid w:linePitch="360"/>
        </w:sectPr>
      </w:pPr>
    </w:p>
    <w:p w:rsidR="000E0E2E" w:rsidRPr="00813DD1" w:rsidRDefault="000E0E2E" w:rsidP="00736ACA">
      <w:pPr>
        <w:pStyle w:val="af0"/>
        <w:spacing w:before="80" w:after="160"/>
        <w:ind w:left="142"/>
        <w:rPr>
          <w:i w:val="0"/>
          <w:sz w:val="26"/>
          <w:szCs w:val="26"/>
        </w:rPr>
      </w:pPr>
      <w:bookmarkStart w:id="0" w:name="_GoBack"/>
      <w:bookmarkEnd w:id="0"/>
      <w:r>
        <w:rPr>
          <w:i w:val="0"/>
          <w:sz w:val="26"/>
          <w:szCs w:val="26"/>
        </w:rPr>
        <w:lastRenderedPageBreak/>
        <w:t>Пояснения к программам с низкой степенью эффективности</w:t>
      </w:r>
    </w:p>
    <w:p w:rsidR="000E0E2E" w:rsidRDefault="000E0E2E" w:rsidP="00EE22E8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B73D4A" w:rsidRPr="00320958" w:rsidRDefault="00B73D4A" w:rsidP="00320958">
      <w:pPr>
        <w:pStyle w:val="a7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320958">
        <w:rPr>
          <w:b/>
          <w:sz w:val="26"/>
          <w:szCs w:val="26"/>
        </w:rPr>
        <w:t xml:space="preserve">МП </w:t>
      </w:r>
      <w:r w:rsidR="00565BFA" w:rsidRPr="00320958">
        <w:rPr>
          <w:b/>
          <w:sz w:val="26"/>
          <w:szCs w:val="26"/>
        </w:rPr>
        <w:t>"Создание благоприятных условий в целях привлечения и закрепления медицинских и фармацевтических работников в медицинских организациях Мирнинского района"</w:t>
      </w:r>
      <w:r w:rsidR="0092470E" w:rsidRPr="00320958">
        <w:rPr>
          <w:b/>
          <w:sz w:val="26"/>
          <w:szCs w:val="26"/>
        </w:rPr>
        <w:t xml:space="preserve">. </w:t>
      </w:r>
      <w:r w:rsidRPr="00320958">
        <w:rPr>
          <w:b/>
          <w:sz w:val="26"/>
          <w:szCs w:val="26"/>
        </w:rPr>
        <w:t xml:space="preserve"> </w:t>
      </w:r>
    </w:p>
    <w:p w:rsidR="0083358D" w:rsidRPr="0092470E" w:rsidRDefault="0083358D" w:rsidP="00B73D4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73D4A" w:rsidRDefault="0092470E" w:rsidP="00B73D4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2470E">
        <w:rPr>
          <w:sz w:val="26"/>
          <w:szCs w:val="26"/>
        </w:rPr>
        <w:t xml:space="preserve">Доля выполненных индикаторов составляет 50 % (4 индикатора – </w:t>
      </w:r>
      <w:proofErr w:type="gramStart"/>
      <w:r w:rsidRPr="0092470E">
        <w:rPr>
          <w:sz w:val="26"/>
          <w:szCs w:val="26"/>
        </w:rPr>
        <w:t>выполнены</w:t>
      </w:r>
      <w:proofErr w:type="gramEnd"/>
      <w:r w:rsidRPr="0092470E">
        <w:rPr>
          <w:sz w:val="26"/>
          <w:szCs w:val="26"/>
        </w:rPr>
        <w:t>, 4 не выполнено).</w:t>
      </w:r>
      <w:r w:rsidR="00B73D4A" w:rsidRPr="0092470E">
        <w:rPr>
          <w:sz w:val="26"/>
          <w:szCs w:val="26"/>
        </w:rPr>
        <w:t xml:space="preserve"> Неисполнение</w:t>
      </w:r>
      <w:r w:rsidRPr="0092470E">
        <w:rPr>
          <w:sz w:val="26"/>
          <w:szCs w:val="26"/>
        </w:rPr>
        <w:t xml:space="preserve"> установленного</w:t>
      </w:r>
      <w:r w:rsidR="00B73D4A" w:rsidRPr="0092470E">
        <w:rPr>
          <w:sz w:val="26"/>
          <w:szCs w:val="26"/>
        </w:rPr>
        <w:t xml:space="preserve"> плана отмечается по </w:t>
      </w:r>
      <w:r w:rsidR="00BF7048" w:rsidRPr="0092470E">
        <w:rPr>
          <w:sz w:val="26"/>
          <w:szCs w:val="26"/>
        </w:rPr>
        <w:t>4</w:t>
      </w:r>
      <w:r w:rsidR="00B73D4A" w:rsidRPr="0092470E">
        <w:rPr>
          <w:sz w:val="26"/>
          <w:szCs w:val="26"/>
        </w:rPr>
        <w:t xml:space="preserve"> показателям из </w:t>
      </w:r>
      <w:r w:rsidR="00BF7048" w:rsidRPr="0092470E">
        <w:rPr>
          <w:sz w:val="26"/>
          <w:szCs w:val="26"/>
        </w:rPr>
        <w:t>8</w:t>
      </w:r>
      <w:r w:rsidR="00B73D4A" w:rsidRPr="0092470E">
        <w:rPr>
          <w:sz w:val="26"/>
          <w:szCs w:val="26"/>
        </w:rPr>
        <w:t>:</w:t>
      </w:r>
    </w:p>
    <w:p w:rsidR="00BF7048" w:rsidRPr="001E6FA0" w:rsidRDefault="00BF7048" w:rsidP="00B73D4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Style w:val="a9"/>
        <w:tblW w:w="10366" w:type="dxa"/>
        <w:tblLook w:val="04A0" w:firstRow="1" w:lastRow="0" w:firstColumn="1" w:lastColumn="0" w:noHBand="0" w:noVBand="1"/>
      </w:tblPr>
      <w:tblGrid>
        <w:gridCol w:w="3510"/>
        <w:gridCol w:w="1258"/>
        <w:gridCol w:w="928"/>
        <w:gridCol w:w="839"/>
        <w:gridCol w:w="1115"/>
        <w:gridCol w:w="2716"/>
      </w:tblGrid>
      <w:tr w:rsidR="00B73D4A" w:rsidRPr="001E6FA0" w:rsidTr="00B73D4A">
        <w:trPr>
          <w:tblHeader/>
        </w:trPr>
        <w:tc>
          <w:tcPr>
            <w:tcW w:w="3510" w:type="dxa"/>
            <w:vAlign w:val="center"/>
          </w:tcPr>
          <w:p w:rsidR="00B73D4A" w:rsidRPr="001E6FA0" w:rsidRDefault="00B73D4A" w:rsidP="00B73D4A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FA0">
              <w:rPr>
                <w:rFonts w:ascii="Times New Roman" w:hAnsi="Times New Roman"/>
                <w:sz w:val="22"/>
                <w:szCs w:val="22"/>
              </w:rPr>
              <w:t>Показатель</w:t>
            </w:r>
          </w:p>
        </w:tc>
        <w:tc>
          <w:tcPr>
            <w:tcW w:w="1258" w:type="dxa"/>
            <w:vAlign w:val="center"/>
          </w:tcPr>
          <w:p w:rsidR="00B73D4A" w:rsidRPr="001E6FA0" w:rsidRDefault="00B73D4A" w:rsidP="00B73D4A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FA0">
              <w:rPr>
                <w:rFonts w:ascii="Times New Roman" w:hAnsi="Times New Roman"/>
                <w:sz w:val="22"/>
                <w:szCs w:val="22"/>
              </w:rPr>
              <w:t>Ед. изм.</w:t>
            </w:r>
          </w:p>
        </w:tc>
        <w:tc>
          <w:tcPr>
            <w:tcW w:w="928" w:type="dxa"/>
            <w:vAlign w:val="center"/>
          </w:tcPr>
          <w:p w:rsidR="00B73D4A" w:rsidRPr="001E6FA0" w:rsidRDefault="00B73D4A" w:rsidP="00B73D4A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FA0">
              <w:rPr>
                <w:rFonts w:ascii="Times New Roman" w:hAnsi="Times New Roman"/>
                <w:sz w:val="22"/>
                <w:szCs w:val="22"/>
              </w:rPr>
              <w:t>план</w:t>
            </w:r>
          </w:p>
        </w:tc>
        <w:tc>
          <w:tcPr>
            <w:tcW w:w="839" w:type="dxa"/>
            <w:vAlign w:val="center"/>
          </w:tcPr>
          <w:p w:rsidR="00B73D4A" w:rsidRPr="001E6FA0" w:rsidRDefault="00B73D4A" w:rsidP="00B73D4A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FA0"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1115" w:type="dxa"/>
            <w:vAlign w:val="center"/>
          </w:tcPr>
          <w:p w:rsidR="00B73D4A" w:rsidRPr="001E6FA0" w:rsidRDefault="00B73D4A" w:rsidP="00B73D4A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FA0">
              <w:rPr>
                <w:rFonts w:ascii="Times New Roman" w:hAnsi="Times New Roman"/>
                <w:sz w:val="22"/>
                <w:szCs w:val="22"/>
              </w:rPr>
              <w:t>% исп.</w:t>
            </w:r>
          </w:p>
        </w:tc>
        <w:tc>
          <w:tcPr>
            <w:tcW w:w="2716" w:type="dxa"/>
            <w:vAlign w:val="center"/>
          </w:tcPr>
          <w:p w:rsidR="00B73D4A" w:rsidRPr="001E6FA0" w:rsidRDefault="00B73D4A" w:rsidP="00B73D4A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FA0">
              <w:rPr>
                <w:rFonts w:ascii="Times New Roman" w:hAnsi="Times New Roman"/>
                <w:sz w:val="22"/>
                <w:szCs w:val="22"/>
              </w:rPr>
              <w:t>Пояснения</w:t>
            </w:r>
          </w:p>
        </w:tc>
      </w:tr>
      <w:tr w:rsidR="00AE6FC0" w:rsidRPr="001E6FA0" w:rsidTr="005F0E43">
        <w:tc>
          <w:tcPr>
            <w:tcW w:w="3510" w:type="dxa"/>
          </w:tcPr>
          <w:p w:rsidR="00AE6FC0" w:rsidRPr="00160585" w:rsidRDefault="00AE6FC0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Количество привлеченных врачей</w:t>
            </w:r>
          </w:p>
        </w:tc>
        <w:tc>
          <w:tcPr>
            <w:tcW w:w="1258" w:type="dxa"/>
          </w:tcPr>
          <w:p w:rsidR="00AE6FC0" w:rsidRPr="00160585" w:rsidRDefault="00AE6FC0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человек</w:t>
            </w:r>
          </w:p>
        </w:tc>
        <w:tc>
          <w:tcPr>
            <w:tcW w:w="928" w:type="dxa"/>
            <w:vAlign w:val="center"/>
          </w:tcPr>
          <w:p w:rsidR="00AE6FC0" w:rsidRPr="00160585" w:rsidRDefault="00AE6FC0">
            <w:pPr>
              <w:jc w:val="right"/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34</w:t>
            </w:r>
          </w:p>
        </w:tc>
        <w:tc>
          <w:tcPr>
            <w:tcW w:w="839" w:type="dxa"/>
            <w:vAlign w:val="center"/>
          </w:tcPr>
          <w:p w:rsidR="00AE6FC0" w:rsidRPr="00160585" w:rsidRDefault="00AE6FC0">
            <w:pPr>
              <w:jc w:val="right"/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20</w:t>
            </w:r>
          </w:p>
        </w:tc>
        <w:tc>
          <w:tcPr>
            <w:tcW w:w="1115" w:type="dxa"/>
            <w:vAlign w:val="center"/>
          </w:tcPr>
          <w:p w:rsidR="00AE6FC0" w:rsidRPr="00160585" w:rsidRDefault="00AE6F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0585">
              <w:rPr>
                <w:rFonts w:ascii="Times New Roman" w:hAnsi="Times New Roman"/>
                <w:b/>
                <w:bCs/>
              </w:rPr>
              <w:t>59%</w:t>
            </w:r>
          </w:p>
        </w:tc>
        <w:tc>
          <w:tcPr>
            <w:tcW w:w="2716" w:type="dxa"/>
          </w:tcPr>
          <w:p w:rsidR="00AE6FC0" w:rsidRPr="00160585" w:rsidRDefault="00AE6FC0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Отсутствие выпускников, желающих распределяться в Мирнинский район, отказ в приеме на работу в гос</w:t>
            </w:r>
            <w:proofErr w:type="gramStart"/>
            <w:r w:rsidRPr="00160585">
              <w:rPr>
                <w:rFonts w:ascii="Times New Roman" w:hAnsi="Times New Roman"/>
              </w:rPr>
              <w:t>.-</w:t>
            </w:r>
            <w:proofErr w:type="spellStart"/>
            <w:proofErr w:type="gramEnd"/>
            <w:r w:rsidRPr="00160585">
              <w:rPr>
                <w:rFonts w:ascii="Times New Roman" w:hAnsi="Times New Roman"/>
              </w:rPr>
              <w:t>ые</w:t>
            </w:r>
            <w:proofErr w:type="spellEnd"/>
            <w:r w:rsidRPr="00160585">
              <w:rPr>
                <w:rFonts w:ascii="Times New Roman" w:hAnsi="Times New Roman"/>
              </w:rPr>
              <w:t xml:space="preserve"> медицинские организации с 01.12.2018</w:t>
            </w:r>
          </w:p>
        </w:tc>
      </w:tr>
      <w:tr w:rsidR="00AE6FC0" w:rsidRPr="001E6FA0" w:rsidTr="005F0E43">
        <w:tc>
          <w:tcPr>
            <w:tcW w:w="3510" w:type="dxa"/>
          </w:tcPr>
          <w:p w:rsidR="00AE6FC0" w:rsidRPr="00160585" w:rsidRDefault="00AE6FC0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Количество убывших врачей</w:t>
            </w:r>
          </w:p>
        </w:tc>
        <w:tc>
          <w:tcPr>
            <w:tcW w:w="1258" w:type="dxa"/>
          </w:tcPr>
          <w:p w:rsidR="00AE6FC0" w:rsidRPr="00160585" w:rsidRDefault="00AE6FC0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человек</w:t>
            </w:r>
          </w:p>
        </w:tc>
        <w:tc>
          <w:tcPr>
            <w:tcW w:w="928" w:type="dxa"/>
            <w:vAlign w:val="center"/>
          </w:tcPr>
          <w:p w:rsidR="00AE6FC0" w:rsidRPr="00160585" w:rsidRDefault="00AE6FC0">
            <w:pPr>
              <w:jc w:val="right"/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15</w:t>
            </w:r>
          </w:p>
        </w:tc>
        <w:tc>
          <w:tcPr>
            <w:tcW w:w="839" w:type="dxa"/>
            <w:vAlign w:val="center"/>
          </w:tcPr>
          <w:p w:rsidR="00AE6FC0" w:rsidRPr="00160585" w:rsidRDefault="00AE6FC0">
            <w:pPr>
              <w:jc w:val="right"/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20</w:t>
            </w:r>
          </w:p>
        </w:tc>
        <w:tc>
          <w:tcPr>
            <w:tcW w:w="1115" w:type="dxa"/>
            <w:vAlign w:val="center"/>
          </w:tcPr>
          <w:p w:rsidR="00AE6FC0" w:rsidRPr="00160585" w:rsidRDefault="00AE6F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0585">
              <w:rPr>
                <w:rFonts w:ascii="Times New Roman" w:hAnsi="Times New Roman"/>
                <w:b/>
                <w:bCs/>
              </w:rPr>
              <w:t>75%</w:t>
            </w:r>
          </w:p>
        </w:tc>
        <w:tc>
          <w:tcPr>
            <w:tcW w:w="2716" w:type="dxa"/>
          </w:tcPr>
          <w:p w:rsidR="00AE6FC0" w:rsidRPr="00160585" w:rsidRDefault="00AE6FC0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Увольнение в связи с выходом на пенсию и 3 врачей в связи с невыплатой по программе "Земский доктор".</w:t>
            </w:r>
          </w:p>
        </w:tc>
      </w:tr>
      <w:tr w:rsidR="00AE6FC0" w:rsidRPr="001E6FA0" w:rsidTr="005F0E43">
        <w:tc>
          <w:tcPr>
            <w:tcW w:w="3510" w:type="dxa"/>
          </w:tcPr>
          <w:p w:rsidR="00AE6FC0" w:rsidRPr="00160585" w:rsidRDefault="00AE6FC0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Укомплектованность врачебными кадрами</w:t>
            </w:r>
          </w:p>
        </w:tc>
        <w:tc>
          <w:tcPr>
            <w:tcW w:w="1258" w:type="dxa"/>
          </w:tcPr>
          <w:p w:rsidR="00AE6FC0" w:rsidRPr="00160585" w:rsidRDefault="00AE6FC0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%</w:t>
            </w:r>
          </w:p>
        </w:tc>
        <w:tc>
          <w:tcPr>
            <w:tcW w:w="928" w:type="dxa"/>
            <w:vAlign w:val="center"/>
          </w:tcPr>
          <w:p w:rsidR="00AE6FC0" w:rsidRPr="00160585" w:rsidRDefault="00AE6FC0">
            <w:pPr>
              <w:jc w:val="right"/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72</w:t>
            </w:r>
          </w:p>
        </w:tc>
        <w:tc>
          <w:tcPr>
            <w:tcW w:w="839" w:type="dxa"/>
            <w:vAlign w:val="center"/>
          </w:tcPr>
          <w:p w:rsidR="00AE6FC0" w:rsidRPr="00160585" w:rsidRDefault="00AE6FC0">
            <w:pPr>
              <w:jc w:val="right"/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67</w:t>
            </w:r>
          </w:p>
        </w:tc>
        <w:tc>
          <w:tcPr>
            <w:tcW w:w="1115" w:type="dxa"/>
            <w:vAlign w:val="center"/>
          </w:tcPr>
          <w:p w:rsidR="00AE6FC0" w:rsidRPr="00160585" w:rsidRDefault="00AE6F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0585">
              <w:rPr>
                <w:rFonts w:ascii="Times New Roman" w:hAnsi="Times New Roman"/>
                <w:b/>
                <w:bCs/>
              </w:rPr>
              <w:t>93%</w:t>
            </w:r>
          </w:p>
        </w:tc>
        <w:tc>
          <w:tcPr>
            <w:tcW w:w="2716" w:type="dxa"/>
          </w:tcPr>
          <w:p w:rsidR="00AE6FC0" w:rsidRPr="00160585" w:rsidRDefault="00AE6FC0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Снижение количества привлеченных врачей</w:t>
            </w:r>
          </w:p>
        </w:tc>
      </w:tr>
      <w:tr w:rsidR="00AE6FC0" w:rsidRPr="001E6FA0" w:rsidTr="005F0E43">
        <w:tc>
          <w:tcPr>
            <w:tcW w:w="3510" w:type="dxa"/>
          </w:tcPr>
          <w:p w:rsidR="00AE6FC0" w:rsidRPr="00160585" w:rsidRDefault="00AE6FC0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Укомплектованность кадрами средних медицинских работников</w:t>
            </w:r>
          </w:p>
        </w:tc>
        <w:tc>
          <w:tcPr>
            <w:tcW w:w="1258" w:type="dxa"/>
          </w:tcPr>
          <w:p w:rsidR="00AE6FC0" w:rsidRPr="00160585" w:rsidRDefault="00AE6FC0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%</w:t>
            </w:r>
          </w:p>
        </w:tc>
        <w:tc>
          <w:tcPr>
            <w:tcW w:w="928" w:type="dxa"/>
            <w:vAlign w:val="center"/>
          </w:tcPr>
          <w:p w:rsidR="00AE6FC0" w:rsidRPr="00160585" w:rsidRDefault="00AE6FC0">
            <w:pPr>
              <w:jc w:val="right"/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80</w:t>
            </w:r>
          </w:p>
        </w:tc>
        <w:tc>
          <w:tcPr>
            <w:tcW w:w="839" w:type="dxa"/>
            <w:vAlign w:val="center"/>
          </w:tcPr>
          <w:p w:rsidR="00AE6FC0" w:rsidRPr="00160585" w:rsidRDefault="00AE6FC0">
            <w:pPr>
              <w:jc w:val="right"/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67</w:t>
            </w:r>
          </w:p>
        </w:tc>
        <w:tc>
          <w:tcPr>
            <w:tcW w:w="1115" w:type="dxa"/>
            <w:vAlign w:val="center"/>
          </w:tcPr>
          <w:p w:rsidR="00AE6FC0" w:rsidRPr="00160585" w:rsidRDefault="00AE6F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0585">
              <w:rPr>
                <w:rFonts w:ascii="Times New Roman" w:hAnsi="Times New Roman"/>
                <w:b/>
                <w:bCs/>
              </w:rPr>
              <w:t>84%</w:t>
            </w:r>
          </w:p>
        </w:tc>
        <w:tc>
          <w:tcPr>
            <w:tcW w:w="2716" w:type="dxa"/>
          </w:tcPr>
          <w:p w:rsidR="00AE6FC0" w:rsidRPr="00160585" w:rsidRDefault="00AE6FC0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Отсутствие выпуска в 2018 году в Мирнинском филиале мед</w:t>
            </w:r>
            <w:proofErr w:type="gramStart"/>
            <w:r w:rsidRPr="00160585">
              <w:rPr>
                <w:rFonts w:ascii="Times New Roman" w:hAnsi="Times New Roman"/>
              </w:rPr>
              <w:t>.</w:t>
            </w:r>
            <w:proofErr w:type="gramEnd"/>
            <w:r w:rsidRPr="00160585">
              <w:rPr>
                <w:rFonts w:ascii="Times New Roman" w:hAnsi="Times New Roman"/>
              </w:rPr>
              <w:t xml:space="preserve"> </w:t>
            </w:r>
            <w:proofErr w:type="gramStart"/>
            <w:r w:rsidRPr="00160585">
              <w:rPr>
                <w:rFonts w:ascii="Times New Roman" w:hAnsi="Times New Roman"/>
              </w:rPr>
              <w:t>к</w:t>
            </w:r>
            <w:proofErr w:type="gramEnd"/>
            <w:r w:rsidRPr="00160585">
              <w:rPr>
                <w:rFonts w:ascii="Times New Roman" w:hAnsi="Times New Roman"/>
              </w:rPr>
              <w:t>олледжа</w:t>
            </w:r>
          </w:p>
        </w:tc>
      </w:tr>
    </w:tbl>
    <w:p w:rsidR="00ED3500" w:rsidRDefault="00ED3500" w:rsidP="00646598">
      <w:pPr>
        <w:pStyle w:val="a7"/>
        <w:tabs>
          <w:tab w:val="left" w:pos="1134"/>
        </w:tabs>
        <w:spacing w:line="276" w:lineRule="auto"/>
        <w:ind w:left="0" w:firstLine="709"/>
        <w:jc w:val="both"/>
        <w:rPr>
          <w:b/>
          <w:sz w:val="26"/>
          <w:szCs w:val="26"/>
        </w:rPr>
      </w:pPr>
    </w:p>
    <w:p w:rsidR="00616706" w:rsidRPr="00616706" w:rsidRDefault="00616706" w:rsidP="00646598">
      <w:pPr>
        <w:pStyle w:val="a7"/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616706">
        <w:rPr>
          <w:sz w:val="26"/>
          <w:szCs w:val="26"/>
        </w:rPr>
        <w:t>1 индикатор имеет ухудшение значения по сравнению с 2017 годом:</w:t>
      </w:r>
    </w:p>
    <w:p w:rsidR="00616706" w:rsidRDefault="00616706" w:rsidP="00646598">
      <w:pPr>
        <w:pStyle w:val="a7"/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  <w:highlight w:val="yellow"/>
        </w:rPr>
      </w:pPr>
    </w:p>
    <w:tbl>
      <w:tblPr>
        <w:tblStyle w:val="a9"/>
        <w:tblW w:w="10366" w:type="dxa"/>
        <w:tblLook w:val="04A0" w:firstRow="1" w:lastRow="0" w:firstColumn="1" w:lastColumn="0" w:noHBand="0" w:noVBand="1"/>
      </w:tblPr>
      <w:tblGrid>
        <w:gridCol w:w="3510"/>
        <w:gridCol w:w="1258"/>
        <w:gridCol w:w="928"/>
        <w:gridCol w:w="839"/>
        <w:gridCol w:w="1115"/>
        <w:gridCol w:w="2716"/>
      </w:tblGrid>
      <w:tr w:rsidR="00616706" w:rsidRPr="001E6FA0" w:rsidTr="008E14A7">
        <w:trPr>
          <w:tblHeader/>
        </w:trPr>
        <w:tc>
          <w:tcPr>
            <w:tcW w:w="3510" w:type="dxa"/>
            <w:vAlign w:val="center"/>
          </w:tcPr>
          <w:p w:rsidR="00616706" w:rsidRPr="001E6FA0" w:rsidRDefault="00616706" w:rsidP="008E14A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FA0">
              <w:rPr>
                <w:rFonts w:ascii="Times New Roman" w:hAnsi="Times New Roman"/>
                <w:sz w:val="22"/>
                <w:szCs w:val="22"/>
              </w:rPr>
              <w:t>Показатель</w:t>
            </w:r>
          </w:p>
        </w:tc>
        <w:tc>
          <w:tcPr>
            <w:tcW w:w="1258" w:type="dxa"/>
            <w:vAlign w:val="center"/>
          </w:tcPr>
          <w:p w:rsidR="00616706" w:rsidRPr="001E6FA0" w:rsidRDefault="00616706" w:rsidP="008E14A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FA0">
              <w:rPr>
                <w:rFonts w:ascii="Times New Roman" w:hAnsi="Times New Roman"/>
                <w:sz w:val="22"/>
                <w:szCs w:val="22"/>
              </w:rPr>
              <w:t>Ед. изм.</w:t>
            </w:r>
          </w:p>
        </w:tc>
        <w:tc>
          <w:tcPr>
            <w:tcW w:w="928" w:type="dxa"/>
            <w:vAlign w:val="center"/>
          </w:tcPr>
          <w:p w:rsidR="00616706" w:rsidRPr="001E6FA0" w:rsidRDefault="00E848A9" w:rsidP="008E14A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факт 2017</w:t>
            </w:r>
          </w:p>
        </w:tc>
        <w:tc>
          <w:tcPr>
            <w:tcW w:w="839" w:type="dxa"/>
            <w:vAlign w:val="center"/>
          </w:tcPr>
          <w:p w:rsidR="00616706" w:rsidRPr="001E6FA0" w:rsidRDefault="00E848A9" w:rsidP="008E14A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факт 2018</w:t>
            </w:r>
          </w:p>
        </w:tc>
        <w:tc>
          <w:tcPr>
            <w:tcW w:w="1115" w:type="dxa"/>
            <w:vAlign w:val="center"/>
          </w:tcPr>
          <w:p w:rsidR="00616706" w:rsidRPr="001E6FA0" w:rsidRDefault="00616706" w:rsidP="008E14A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FA0">
              <w:rPr>
                <w:rFonts w:ascii="Times New Roman" w:hAnsi="Times New Roman"/>
                <w:sz w:val="22"/>
                <w:szCs w:val="22"/>
              </w:rPr>
              <w:t>% исп.</w:t>
            </w:r>
          </w:p>
        </w:tc>
        <w:tc>
          <w:tcPr>
            <w:tcW w:w="2716" w:type="dxa"/>
            <w:vAlign w:val="center"/>
          </w:tcPr>
          <w:p w:rsidR="00616706" w:rsidRPr="001E6FA0" w:rsidRDefault="00616706" w:rsidP="008E14A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FA0">
              <w:rPr>
                <w:rFonts w:ascii="Times New Roman" w:hAnsi="Times New Roman"/>
                <w:sz w:val="22"/>
                <w:szCs w:val="22"/>
              </w:rPr>
              <w:t>Пояснения</w:t>
            </w:r>
          </w:p>
        </w:tc>
      </w:tr>
      <w:tr w:rsidR="00616706" w:rsidRPr="00160585" w:rsidTr="008E14A7">
        <w:tc>
          <w:tcPr>
            <w:tcW w:w="3510" w:type="dxa"/>
          </w:tcPr>
          <w:p w:rsidR="00616706" w:rsidRPr="00616706" w:rsidRDefault="00616706" w:rsidP="00616706">
            <w:pPr>
              <w:rPr>
                <w:rFonts w:ascii="Times New Roman" w:hAnsi="Times New Roman"/>
              </w:rPr>
            </w:pPr>
            <w:r w:rsidRPr="00616706">
              <w:rPr>
                <w:rFonts w:ascii="Times New Roman" w:hAnsi="Times New Roman"/>
              </w:rPr>
              <w:t>Количество привлеченных врачей</w:t>
            </w:r>
          </w:p>
          <w:p w:rsidR="00616706" w:rsidRPr="00616706" w:rsidRDefault="00616706" w:rsidP="008E14A7">
            <w:pPr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:rsidR="00616706" w:rsidRPr="00616706" w:rsidRDefault="00616706" w:rsidP="008E14A7">
            <w:pPr>
              <w:rPr>
                <w:rFonts w:ascii="Times New Roman" w:hAnsi="Times New Roman"/>
              </w:rPr>
            </w:pPr>
            <w:r w:rsidRPr="00616706">
              <w:rPr>
                <w:rFonts w:ascii="Times New Roman" w:hAnsi="Times New Roman"/>
              </w:rPr>
              <w:t>человек</w:t>
            </w:r>
          </w:p>
        </w:tc>
        <w:tc>
          <w:tcPr>
            <w:tcW w:w="928" w:type="dxa"/>
            <w:vAlign w:val="center"/>
          </w:tcPr>
          <w:p w:rsidR="00616706" w:rsidRPr="00616706" w:rsidRDefault="00616706" w:rsidP="008E14A7">
            <w:pPr>
              <w:jc w:val="right"/>
              <w:rPr>
                <w:rFonts w:ascii="Times New Roman" w:hAnsi="Times New Roman"/>
              </w:rPr>
            </w:pPr>
            <w:r w:rsidRPr="00616706">
              <w:rPr>
                <w:rFonts w:ascii="Times New Roman" w:hAnsi="Times New Roman"/>
              </w:rPr>
              <w:t>34</w:t>
            </w:r>
          </w:p>
        </w:tc>
        <w:tc>
          <w:tcPr>
            <w:tcW w:w="839" w:type="dxa"/>
            <w:vAlign w:val="center"/>
          </w:tcPr>
          <w:p w:rsidR="00616706" w:rsidRPr="00616706" w:rsidRDefault="00616706" w:rsidP="008E14A7">
            <w:pPr>
              <w:jc w:val="right"/>
              <w:rPr>
                <w:rFonts w:ascii="Times New Roman" w:hAnsi="Times New Roman"/>
              </w:rPr>
            </w:pPr>
            <w:r w:rsidRPr="00616706">
              <w:rPr>
                <w:rFonts w:ascii="Times New Roman" w:hAnsi="Times New Roman"/>
              </w:rPr>
              <w:t>20</w:t>
            </w:r>
          </w:p>
        </w:tc>
        <w:tc>
          <w:tcPr>
            <w:tcW w:w="1115" w:type="dxa"/>
            <w:vAlign w:val="center"/>
          </w:tcPr>
          <w:p w:rsidR="00616706" w:rsidRPr="00616706" w:rsidRDefault="00616706" w:rsidP="008E14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16706">
              <w:rPr>
                <w:rFonts w:ascii="Times New Roman" w:hAnsi="Times New Roman"/>
                <w:b/>
                <w:bCs/>
              </w:rPr>
              <w:t>59%</w:t>
            </w:r>
          </w:p>
        </w:tc>
        <w:tc>
          <w:tcPr>
            <w:tcW w:w="2716" w:type="dxa"/>
          </w:tcPr>
          <w:p w:rsidR="00616706" w:rsidRPr="00616706" w:rsidRDefault="00616706" w:rsidP="008E14A7">
            <w:pPr>
              <w:rPr>
                <w:rFonts w:ascii="Times New Roman" w:hAnsi="Times New Roman"/>
              </w:rPr>
            </w:pPr>
            <w:r w:rsidRPr="00616706">
              <w:rPr>
                <w:rFonts w:ascii="Times New Roman" w:hAnsi="Times New Roman"/>
              </w:rPr>
              <w:t>Отсутствие выпускников, желающих распределяться в Мирнинский район, отказ в приеме на работу в гос</w:t>
            </w:r>
            <w:proofErr w:type="gramStart"/>
            <w:r w:rsidRPr="00616706">
              <w:rPr>
                <w:rFonts w:ascii="Times New Roman" w:hAnsi="Times New Roman"/>
              </w:rPr>
              <w:t>.-</w:t>
            </w:r>
            <w:proofErr w:type="spellStart"/>
            <w:proofErr w:type="gramEnd"/>
            <w:r w:rsidRPr="00616706">
              <w:rPr>
                <w:rFonts w:ascii="Times New Roman" w:hAnsi="Times New Roman"/>
              </w:rPr>
              <w:t>ые</w:t>
            </w:r>
            <w:proofErr w:type="spellEnd"/>
            <w:r w:rsidRPr="00616706">
              <w:rPr>
                <w:rFonts w:ascii="Times New Roman" w:hAnsi="Times New Roman"/>
              </w:rPr>
              <w:t xml:space="preserve"> медицинские организации с 01.12.2018</w:t>
            </w:r>
          </w:p>
        </w:tc>
      </w:tr>
    </w:tbl>
    <w:p w:rsidR="00616706" w:rsidRDefault="00616706" w:rsidP="00646598">
      <w:pPr>
        <w:pStyle w:val="a7"/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  <w:highlight w:val="yellow"/>
        </w:rPr>
      </w:pPr>
    </w:p>
    <w:p w:rsidR="00616706" w:rsidRDefault="00616706" w:rsidP="00646598">
      <w:pPr>
        <w:pStyle w:val="a7"/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  <w:highlight w:val="yellow"/>
        </w:rPr>
      </w:pPr>
    </w:p>
    <w:p w:rsidR="00616706" w:rsidRDefault="00616706" w:rsidP="00646598">
      <w:pPr>
        <w:pStyle w:val="a7"/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  <w:highlight w:val="yellow"/>
        </w:rPr>
      </w:pPr>
    </w:p>
    <w:p w:rsidR="00AE6FC0" w:rsidRDefault="00AE6FC0" w:rsidP="00646598">
      <w:pPr>
        <w:pStyle w:val="a7"/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616706">
        <w:rPr>
          <w:sz w:val="26"/>
          <w:szCs w:val="26"/>
        </w:rPr>
        <w:lastRenderedPageBreak/>
        <w:t>Освоение финансовых сре</w:t>
      </w:r>
      <w:proofErr w:type="gramStart"/>
      <w:r w:rsidRPr="00616706">
        <w:rPr>
          <w:sz w:val="26"/>
          <w:szCs w:val="26"/>
        </w:rPr>
        <w:t>дств пр</w:t>
      </w:r>
      <w:proofErr w:type="gramEnd"/>
      <w:r w:rsidRPr="00616706">
        <w:rPr>
          <w:sz w:val="26"/>
          <w:szCs w:val="26"/>
        </w:rPr>
        <w:t>ограммы составляет 49 %</w:t>
      </w:r>
      <w:r w:rsidR="00CC544E" w:rsidRPr="00616706">
        <w:rPr>
          <w:sz w:val="26"/>
          <w:szCs w:val="26"/>
        </w:rPr>
        <w:t xml:space="preserve"> (при плане 10 565 959 руб., касса 5 171 094 руб.)</w:t>
      </w:r>
      <w:r w:rsidRPr="00616706">
        <w:rPr>
          <w:sz w:val="26"/>
          <w:szCs w:val="26"/>
        </w:rPr>
        <w:t>. Сумма остатков без учета экономии по итогам  аукционов 5 240 108 руб., из них законтрактованные обязательства следующего года 2 332 400 руб.</w:t>
      </w:r>
    </w:p>
    <w:p w:rsidR="00616706" w:rsidRDefault="00616706" w:rsidP="00646598">
      <w:pPr>
        <w:pStyle w:val="a7"/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Причины неосвоения: </w:t>
      </w:r>
    </w:p>
    <w:p w:rsidR="00616706" w:rsidRPr="00616706" w:rsidRDefault="00616706" w:rsidP="00616706">
      <w:pPr>
        <w:pStyle w:val="a7"/>
        <w:tabs>
          <w:tab w:val="left" w:pos="1134"/>
        </w:tabs>
        <w:spacing w:line="276" w:lineRule="auto"/>
        <w:ind w:left="0"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B4A2B">
        <w:rPr>
          <w:sz w:val="26"/>
          <w:szCs w:val="26"/>
        </w:rPr>
        <w:t xml:space="preserve">1) </w:t>
      </w:r>
      <w:r>
        <w:rPr>
          <w:sz w:val="26"/>
          <w:szCs w:val="26"/>
        </w:rPr>
        <w:t xml:space="preserve"> </w:t>
      </w:r>
      <w:r w:rsidRPr="00616706">
        <w:rPr>
          <w:sz w:val="26"/>
          <w:szCs w:val="26"/>
        </w:rPr>
        <w:t>4756.48 руб. (при плане 100 000 руб.) - экономия по итогам аукциона по приобретению учебной литературы и наглядных пособий.</w:t>
      </w:r>
    </w:p>
    <w:p w:rsidR="00616706" w:rsidRPr="00616706" w:rsidRDefault="005B4A2B" w:rsidP="00616706">
      <w:pPr>
        <w:pStyle w:val="a7"/>
        <w:tabs>
          <w:tab w:val="left" w:pos="1134"/>
        </w:tabs>
        <w:spacing w:line="276" w:lineRule="auto"/>
        <w:ind w:left="0"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2) </w:t>
      </w:r>
      <w:r w:rsidR="00616706" w:rsidRPr="00616706">
        <w:rPr>
          <w:sz w:val="26"/>
          <w:szCs w:val="26"/>
        </w:rPr>
        <w:t>429 500 руб. (при плане 909 350 руб.) - дополнительные выплаты педагогам филиалов - неосвоение в связи с оплатой в соответствии с табелем отработанных часов.</w:t>
      </w:r>
    </w:p>
    <w:p w:rsidR="00616706" w:rsidRPr="00616706" w:rsidRDefault="005B4A2B" w:rsidP="00616706">
      <w:pPr>
        <w:pStyle w:val="a7"/>
        <w:tabs>
          <w:tab w:val="left" w:pos="1134"/>
        </w:tabs>
        <w:spacing w:line="276" w:lineRule="auto"/>
        <w:ind w:left="0"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3) </w:t>
      </w:r>
      <w:r w:rsidR="00616706" w:rsidRPr="00616706">
        <w:rPr>
          <w:sz w:val="26"/>
          <w:szCs w:val="26"/>
        </w:rPr>
        <w:t xml:space="preserve">2 736 658.91 руб. (при плане 4 432 469.11 </w:t>
      </w:r>
      <w:r w:rsidR="00616706">
        <w:rPr>
          <w:sz w:val="26"/>
          <w:szCs w:val="26"/>
        </w:rPr>
        <w:t xml:space="preserve">руб.) - организация филиала медицинского </w:t>
      </w:r>
      <w:r w:rsidR="00616706" w:rsidRPr="00616706">
        <w:rPr>
          <w:sz w:val="26"/>
          <w:szCs w:val="26"/>
        </w:rPr>
        <w:t>колледжа в г.</w:t>
      </w:r>
      <w:r w:rsidR="00616706">
        <w:rPr>
          <w:sz w:val="26"/>
          <w:szCs w:val="26"/>
        </w:rPr>
        <w:t xml:space="preserve"> </w:t>
      </w:r>
      <w:r w:rsidR="00616706" w:rsidRPr="00616706">
        <w:rPr>
          <w:sz w:val="26"/>
          <w:szCs w:val="26"/>
        </w:rPr>
        <w:t xml:space="preserve">Удачный, из них:  </w:t>
      </w:r>
    </w:p>
    <w:p w:rsidR="00B1039E" w:rsidRPr="00616706" w:rsidRDefault="00616706" w:rsidP="00B1039E">
      <w:pPr>
        <w:pStyle w:val="a7"/>
        <w:tabs>
          <w:tab w:val="left" w:pos="1134"/>
        </w:tabs>
        <w:spacing w:line="276" w:lineRule="auto"/>
        <w:ind w:left="0" w:firstLine="1134"/>
        <w:jc w:val="both"/>
        <w:rPr>
          <w:sz w:val="26"/>
          <w:szCs w:val="26"/>
        </w:rPr>
      </w:pPr>
      <w:r w:rsidRPr="00616706">
        <w:rPr>
          <w:sz w:val="26"/>
          <w:szCs w:val="26"/>
        </w:rPr>
        <w:t xml:space="preserve"> </w:t>
      </w:r>
      <w:r w:rsidR="00B1039E" w:rsidRPr="00616706">
        <w:rPr>
          <w:sz w:val="26"/>
          <w:szCs w:val="26"/>
        </w:rPr>
        <w:t xml:space="preserve"> - 150 000 руб. - экономия по итогам аукциона;</w:t>
      </w:r>
    </w:p>
    <w:p w:rsidR="00616706" w:rsidRDefault="00B1039E" w:rsidP="00616706">
      <w:pPr>
        <w:pStyle w:val="a7"/>
        <w:tabs>
          <w:tab w:val="left" w:pos="1134"/>
        </w:tabs>
        <w:spacing w:line="276" w:lineRule="auto"/>
        <w:ind w:left="0"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16706" w:rsidRPr="00616706">
        <w:rPr>
          <w:sz w:val="26"/>
          <w:szCs w:val="26"/>
        </w:rPr>
        <w:t xml:space="preserve">- 932 </w:t>
      </w:r>
      <w:r>
        <w:rPr>
          <w:sz w:val="26"/>
          <w:szCs w:val="26"/>
        </w:rPr>
        <w:t>4</w:t>
      </w:r>
      <w:r w:rsidR="00616706" w:rsidRPr="00616706">
        <w:rPr>
          <w:sz w:val="26"/>
          <w:szCs w:val="26"/>
        </w:rPr>
        <w:t>00 руб</w:t>
      </w:r>
      <w:r w:rsidR="00616706" w:rsidRPr="00B1039E">
        <w:rPr>
          <w:sz w:val="26"/>
          <w:szCs w:val="26"/>
        </w:rPr>
        <w:t>.</w:t>
      </w:r>
      <w:r w:rsidRPr="00B1039E">
        <w:rPr>
          <w:sz w:val="26"/>
          <w:szCs w:val="26"/>
        </w:rPr>
        <w:t>-</w:t>
      </w:r>
      <w:r w:rsidR="00616706" w:rsidRPr="00B1039E">
        <w:rPr>
          <w:sz w:val="26"/>
          <w:szCs w:val="26"/>
        </w:rPr>
        <w:t xml:space="preserve"> законтрактованные средства</w:t>
      </w:r>
      <w:r w:rsidRPr="00B1039E">
        <w:rPr>
          <w:sz w:val="26"/>
          <w:szCs w:val="26"/>
        </w:rPr>
        <w:t>, из них:</w:t>
      </w:r>
    </w:p>
    <w:p w:rsidR="00AF3CD8" w:rsidRDefault="00616706" w:rsidP="00B1039E">
      <w:pPr>
        <w:pStyle w:val="a7"/>
        <w:numPr>
          <w:ilvl w:val="0"/>
          <w:numId w:val="23"/>
        </w:numPr>
        <w:tabs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B1039E">
        <w:rPr>
          <w:i/>
          <w:sz w:val="26"/>
          <w:szCs w:val="26"/>
        </w:rPr>
        <w:t>632 400 руб</w:t>
      </w:r>
      <w:r w:rsidRPr="00616706">
        <w:rPr>
          <w:sz w:val="26"/>
          <w:szCs w:val="26"/>
        </w:rPr>
        <w:t xml:space="preserve">. </w:t>
      </w:r>
      <w:r w:rsidR="00B1039E">
        <w:rPr>
          <w:sz w:val="26"/>
          <w:szCs w:val="26"/>
        </w:rPr>
        <w:t>–</w:t>
      </w:r>
      <w:r w:rsidRPr="00616706">
        <w:rPr>
          <w:sz w:val="26"/>
          <w:szCs w:val="26"/>
        </w:rPr>
        <w:t xml:space="preserve"> оборудовани</w:t>
      </w:r>
      <w:r w:rsidR="00B1039E">
        <w:rPr>
          <w:sz w:val="26"/>
          <w:szCs w:val="26"/>
        </w:rPr>
        <w:t>е, тренажеры для отработки медицинских  навыков</w:t>
      </w:r>
      <w:r w:rsidRPr="00616706">
        <w:rPr>
          <w:sz w:val="26"/>
          <w:szCs w:val="26"/>
        </w:rPr>
        <w:t>;</w:t>
      </w:r>
    </w:p>
    <w:p w:rsidR="00AF3CD8" w:rsidRDefault="00616706" w:rsidP="00B1039E">
      <w:pPr>
        <w:pStyle w:val="a7"/>
        <w:numPr>
          <w:ilvl w:val="0"/>
          <w:numId w:val="23"/>
        </w:numPr>
        <w:tabs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B1039E">
        <w:rPr>
          <w:i/>
          <w:sz w:val="26"/>
          <w:szCs w:val="26"/>
        </w:rPr>
        <w:t>300 000 руб</w:t>
      </w:r>
      <w:r w:rsidRPr="00616706">
        <w:rPr>
          <w:sz w:val="26"/>
          <w:szCs w:val="26"/>
        </w:rPr>
        <w:t xml:space="preserve">. - оплата по контракту за обучение </w:t>
      </w:r>
      <w:r w:rsidR="00B1039E">
        <w:rPr>
          <w:sz w:val="26"/>
          <w:szCs w:val="26"/>
        </w:rPr>
        <w:t>2</w:t>
      </w:r>
      <w:r w:rsidRPr="00616706">
        <w:rPr>
          <w:sz w:val="26"/>
          <w:szCs w:val="26"/>
        </w:rPr>
        <w:t xml:space="preserve"> семестр; </w:t>
      </w:r>
    </w:p>
    <w:p w:rsidR="00616706" w:rsidRPr="00616706" w:rsidRDefault="00AF3CD8" w:rsidP="00616706">
      <w:pPr>
        <w:pStyle w:val="a7"/>
        <w:tabs>
          <w:tab w:val="left" w:pos="1134"/>
        </w:tabs>
        <w:spacing w:line="276" w:lineRule="auto"/>
        <w:ind w:left="0"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B1039E">
        <w:rPr>
          <w:sz w:val="26"/>
          <w:szCs w:val="26"/>
        </w:rPr>
        <w:t xml:space="preserve">1 654 258,91 </w:t>
      </w:r>
      <w:r>
        <w:rPr>
          <w:sz w:val="26"/>
          <w:szCs w:val="26"/>
        </w:rPr>
        <w:t xml:space="preserve">руб. </w:t>
      </w:r>
      <w:r w:rsidR="00616706" w:rsidRPr="00616706">
        <w:rPr>
          <w:sz w:val="26"/>
          <w:szCs w:val="26"/>
        </w:rPr>
        <w:t>отсутствие заявок на оплату проезда и проживания преподавателей в г.</w:t>
      </w:r>
      <w:r w:rsidR="00616706">
        <w:rPr>
          <w:sz w:val="26"/>
          <w:szCs w:val="26"/>
        </w:rPr>
        <w:t xml:space="preserve"> </w:t>
      </w:r>
      <w:proofErr w:type="gramStart"/>
      <w:r w:rsidR="00616706" w:rsidRPr="00616706">
        <w:rPr>
          <w:sz w:val="26"/>
          <w:szCs w:val="26"/>
        </w:rPr>
        <w:t>Удачный</w:t>
      </w:r>
      <w:proofErr w:type="gramEnd"/>
      <w:r w:rsidR="00616706">
        <w:rPr>
          <w:sz w:val="26"/>
          <w:szCs w:val="26"/>
        </w:rPr>
        <w:t>.</w:t>
      </w:r>
    </w:p>
    <w:p w:rsidR="00616706" w:rsidRPr="00616706" w:rsidRDefault="005B4A2B" w:rsidP="00616706">
      <w:pPr>
        <w:pStyle w:val="a7"/>
        <w:tabs>
          <w:tab w:val="left" w:pos="1134"/>
        </w:tabs>
        <w:spacing w:line="276" w:lineRule="auto"/>
        <w:ind w:left="0"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4) </w:t>
      </w:r>
      <w:r w:rsidR="00616706" w:rsidRPr="00616706">
        <w:rPr>
          <w:sz w:val="26"/>
          <w:szCs w:val="26"/>
        </w:rPr>
        <w:t>823</w:t>
      </w:r>
      <w:r>
        <w:rPr>
          <w:sz w:val="26"/>
          <w:szCs w:val="26"/>
        </w:rPr>
        <w:t> </w:t>
      </w:r>
      <w:r w:rsidR="00616706" w:rsidRPr="00616706">
        <w:rPr>
          <w:sz w:val="26"/>
          <w:szCs w:val="26"/>
        </w:rPr>
        <w:t>949</w:t>
      </w:r>
      <w:r>
        <w:rPr>
          <w:sz w:val="26"/>
          <w:szCs w:val="26"/>
        </w:rPr>
        <w:t>,</w:t>
      </w:r>
      <w:r w:rsidR="00616706" w:rsidRPr="00616706">
        <w:rPr>
          <w:sz w:val="26"/>
          <w:szCs w:val="26"/>
        </w:rPr>
        <w:t>29 руб. (при плане 2 974 140 руб.) дополнительные выплаты школьным медработникам - остаток в связи с оплатой з</w:t>
      </w:r>
      <w:r w:rsidR="00616706">
        <w:rPr>
          <w:sz w:val="26"/>
          <w:szCs w:val="26"/>
        </w:rPr>
        <w:t>а фактически отработанное время;</w:t>
      </w:r>
    </w:p>
    <w:p w:rsidR="00616706" w:rsidRDefault="005B4A2B" w:rsidP="00616706">
      <w:pPr>
        <w:pStyle w:val="a7"/>
        <w:tabs>
          <w:tab w:val="left" w:pos="1134"/>
        </w:tabs>
        <w:spacing w:line="276" w:lineRule="auto"/>
        <w:ind w:left="0"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5) </w:t>
      </w:r>
      <w:r w:rsidR="00616706" w:rsidRPr="00616706">
        <w:rPr>
          <w:sz w:val="26"/>
          <w:szCs w:val="26"/>
        </w:rPr>
        <w:t>1 400 000 руб. (при плане 1 400 000 руб.)</w:t>
      </w:r>
      <w:r w:rsidR="00C66A46">
        <w:rPr>
          <w:sz w:val="26"/>
          <w:szCs w:val="26"/>
        </w:rPr>
        <w:t xml:space="preserve"> </w:t>
      </w:r>
      <w:r w:rsidR="00616706" w:rsidRPr="00616706">
        <w:rPr>
          <w:sz w:val="26"/>
          <w:szCs w:val="26"/>
        </w:rPr>
        <w:t>- законтрактованные обязательства следующего года - приобретение оборудования для аккредитационного центра.</w:t>
      </w:r>
    </w:p>
    <w:p w:rsidR="00EE22E8" w:rsidRDefault="00646598" w:rsidP="00320958">
      <w:pPr>
        <w:pStyle w:val="a7"/>
        <w:numPr>
          <w:ilvl w:val="0"/>
          <w:numId w:val="21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320958">
        <w:rPr>
          <w:b/>
          <w:sz w:val="26"/>
          <w:szCs w:val="26"/>
        </w:rPr>
        <w:t>МП «</w:t>
      </w:r>
      <w:r w:rsidR="0096682F" w:rsidRPr="00320958">
        <w:rPr>
          <w:b/>
          <w:sz w:val="26"/>
          <w:szCs w:val="26"/>
        </w:rPr>
        <w:t>Социальные</w:t>
      </w:r>
      <w:r w:rsidR="0096682F" w:rsidRPr="00302005">
        <w:rPr>
          <w:b/>
          <w:sz w:val="26"/>
          <w:szCs w:val="26"/>
        </w:rPr>
        <w:t xml:space="preserve"> меры реабилитации детей-сирот и детей, оставшихся без попечения родителей, в Мирнинском районе»</w:t>
      </w:r>
      <w:r w:rsidR="00042CCB" w:rsidRPr="00302005">
        <w:rPr>
          <w:b/>
          <w:sz w:val="26"/>
          <w:szCs w:val="26"/>
        </w:rPr>
        <w:t>:</w:t>
      </w:r>
      <w:r w:rsidRPr="00302005">
        <w:rPr>
          <w:b/>
          <w:sz w:val="26"/>
          <w:szCs w:val="26"/>
        </w:rPr>
        <w:t xml:space="preserve">  </w:t>
      </w:r>
      <w:r w:rsidR="00CD54FA">
        <w:rPr>
          <w:b/>
          <w:sz w:val="26"/>
          <w:szCs w:val="26"/>
        </w:rPr>
        <w:t>4</w:t>
      </w:r>
      <w:r w:rsidR="00042CCB" w:rsidRPr="00302005">
        <w:rPr>
          <w:sz w:val="26"/>
          <w:szCs w:val="26"/>
        </w:rPr>
        <w:t xml:space="preserve"> индикатор</w:t>
      </w:r>
      <w:r w:rsidR="00CD54FA">
        <w:rPr>
          <w:sz w:val="26"/>
          <w:szCs w:val="26"/>
        </w:rPr>
        <w:t>а</w:t>
      </w:r>
      <w:r w:rsidR="00042CCB" w:rsidRPr="00302005">
        <w:rPr>
          <w:sz w:val="26"/>
          <w:szCs w:val="26"/>
        </w:rPr>
        <w:t xml:space="preserve"> из </w:t>
      </w:r>
      <w:r w:rsidR="00CD54FA" w:rsidRPr="00CD54FA">
        <w:rPr>
          <w:b/>
          <w:sz w:val="26"/>
          <w:szCs w:val="26"/>
        </w:rPr>
        <w:t>11</w:t>
      </w:r>
      <w:r w:rsidR="00042CCB" w:rsidRPr="00302005">
        <w:rPr>
          <w:sz w:val="26"/>
          <w:szCs w:val="26"/>
        </w:rPr>
        <w:t xml:space="preserve"> </w:t>
      </w:r>
      <w:r w:rsidR="00EE22E8" w:rsidRPr="00302005">
        <w:rPr>
          <w:sz w:val="26"/>
          <w:szCs w:val="26"/>
        </w:rPr>
        <w:t>(</w:t>
      </w:r>
      <w:r w:rsidR="00CD54FA">
        <w:rPr>
          <w:sz w:val="26"/>
          <w:szCs w:val="26"/>
        </w:rPr>
        <w:t>36</w:t>
      </w:r>
      <w:r w:rsidR="00EE22E8" w:rsidRPr="00302005">
        <w:rPr>
          <w:sz w:val="26"/>
          <w:szCs w:val="26"/>
        </w:rPr>
        <w:t xml:space="preserve">% от общего количества индикаторов) имеют </w:t>
      </w:r>
      <w:r w:rsidR="00302005" w:rsidRPr="00302005">
        <w:rPr>
          <w:sz w:val="26"/>
          <w:szCs w:val="26"/>
        </w:rPr>
        <w:t>ухудшение</w:t>
      </w:r>
      <w:r w:rsidR="00042CCB" w:rsidRPr="00302005">
        <w:rPr>
          <w:sz w:val="26"/>
          <w:szCs w:val="26"/>
        </w:rPr>
        <w:t xml:space="preserve"> значений по сравнени</w:t>
      </w:r>
      <w:r w:rsidRPr="00302005">
        <w:rPr>
          <w:sz w:val="26"/>
          <w:szCs w:val="26"/>
        </w:rPr>
        <w:t>ю с 201</w:t>
      </w:r>
      <w:r w:rsidR="00CC544E" w:rsidRPr="00302005">
        <w:rPr>
          <w:sz w:val="26"/>
          <w:szCs w:val="26"/>
        </w:rPr>
        <w:t>7</w:t>
      </w:r>
      <w:r w:rsidR="00EE22E8" w:rsidRPr="00302005">
        <w:rPr>
          <w:sz w:val="26"/>
          <w:szCs w:val="26"/>
        </w:rPr>
        <w:t xml:space="preserve"> годом:</w:t>
      </w:r>
    </w:p>
    <w:p w:rsidR="00E53D30" w:rsidRPr="00646598" w:rsidRDefault="00E53D30" w:rsidP="00646598">
      <w:pPr>
        <w:pStyle w:val="a7"/>
        <w:tabs>
          <w:tab w:val="left" w:pos="1134"/>
        </w:tabs>
        <w:spacing w:line="276" w:lineRule="auto"/>
        <w:ind w:left="0" w:firstLine="709"/>
        <w:jc w:val="both"/>
        <w:rPr>
          <w:b/>
          <w:sz w:val="26"/>
          <w:szCs w:val="26"/>
        </w:rPr>
      </w:pP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992"/>
        <w:gridCol w:w="993"/>
        <w:gridCol w:w="992"/>
        <w:gridCol w:w="2551"/>
      </w:tblGrid>
      <w:tr w:rsidR="00042CCB" w:rsidRPr="00CC544E" w:rsidTr="00631218">
        <w:trPr>
          <w:tblHeader/>
        </w:trPr>
        <w:tc>
          <w:tcPr>
            <w:tcW w:w="3652" w:type="dxa"/>
            <w:vAlign w:val="center"/>
          </w:tcPr>
          <w:p w:rsidR="00042CCB" w:rsidRPr="00CC544E" w:rsidRDefault="00042CCB" w:rsidP="00560025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</w:rPr>
            </w:pPr>
            <w:r w:rsidRPr="00CC544E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134" w:type="dxa"/>
            <w:vAlign w:val="center"/>
          </w:tcPr>
          <w:p w:rsidR="00042CCB" w:rsidRPr="00CC544E" w:rsidRDefault="00042CCB" w:rsidP="00560025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</w:rPr>
            </w:pPr>
            <w:r w:rsidRPr="00CC544E">
              <w:rPr>
                <w:rFonts w:ascii="Times New Roman" w:hAnsi="Times New Roman"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042CCB" w:rsidRPr="00CC544E" w:rsidRDefault="00646598" w:rsidP="00CC544E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</w:rPr>
            </w:pPr>
            <w:r w:rsidRPr="00CC544E">
              <w:rPr>
                <w:rFonts w:ascii="Times New Roman" w:hAnsi="Times New Roman"/>
              </w:rPr>
              <w:t>201</w:t>
            </w:r>
            <w:r w:rsidR="00CC544E" w:rsidRPr="00CC544E">
              <w:rPr>
                <w:rFonts w:ascii="Times New Roman" w:hAnsi="Times New Roman"/>
              </w:rPr>
              <w:t>7</w:t>
            </w:r>
            <w:r w:rsidR="00042CCB" w:rsidRPr="00CC544E">
              <w:rPr>
                <w:rFonts w:ascii="Times New Roman" w:hAnsi="Times New Roman"/>
              </w:rPr>
              <w:t xml:space="preserve"> (факт)</w:t>
            </w:r>
          </w:p>
        </w:tc>
        <w:tc>
          <w:tcPr>
            <w:tcW w:w="993" w:type="dxa"/>
            <w:vAlign w:val="center"/>
          </w:tcPr>
          <w:p w:rsidR="00042CCB" w:rsidRPr="00CC544E" w:rsidRDefault="00646598" w:rsidP="00CC544E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</w:rPr>
            </w:pPr>
            <w:r w:rsidRPr="00CC544E">
              <w:rPr>
                <w:rFonts w:ascii="Times New Roman" w:hAnsi="Times New Roman"/>
              </w:rPr>
              <w:t>201</w:t>
            </w:r>
            <w:r w:rsidR="00CC544E" w:rsidRPr="00CC544E">
              <w:rPr>
                <w:rFonts w:ascii="Times New Roman" w:hAnsi="Times New Roman"/>
              </w:rPr>
              <w:t>8</w:t>
            </w:r>
            <w:r w:rsidR="00042CCB" w:rsidRPr="00CC544E">
              <w:rPr>
                <w:rFonts w:ascii="Times New Roman" w:hAnsi="Times New Roman"/>
              </w:rPr>
              <w:t xml:space="preserve"> (факт)</w:t>
            </w:r>
          </w:p>
        </w:tc>
        <w:tc>
          <w:tcPr>
            <w:tcW w:w="992" w:type="dxa"/>
            <w:vAlign w:val="center"/>
          </w:tcPr>
          <w:p w:rsidR="00042CCB" w:rsidRPr="00CC544E" w:rsidRDefault="00042CCB" w:rsidP="00560025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</w:rPr>
            </w:pPr>
            <w:r w:rsidRPr="00CC544E">
              <w:rPr>
                <w:rFonts w:ascii="Times New Roman" w:hAnsi="Times New Roman"/>
              </w:rPr>
              <w:t>Динамика к АППГ</w:t>
            </w:r>
          </w:p>
        </w:tc>
        <w:tc>
          <w:tcPr>
            <w:tcW w:w="2551" w:type="dxa"/>
            <w:vAlign w:val="center"/>
          </w:tcPr>
          <w:p w:rsidR="00042CCB" w:rsidRPr="00CC544E" w:rsidRDefault="00042CCB" w:rsidP="00560025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</w:rPr>
            </w:pPr>
            <w:r w:rsidRPr="00CC544E">
              <w:rPr>
                <w:rFonts w:ascii="Times New Roman" w:hAnsi="Times New Roman"/>
              </w:rPr>
              <w:t>Пояснения</w:t>
            </w:r>
          </w:p>
        </w:tc>
      </w:tr>
      <w:tr w:rsidR="00CC544E" w:rsidRPr="00CC544E" w:rsidTr="00631218">
        <w:tc>
          <w:tcPr>
            <w:tcW w:w="3652" w:type="dxa"/>
          </w:tcPr>
          <w:p w:rsidR="00CC544E" w:rsidRPr="00160585" w:rsidRDefault="00CC544E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Количество первоклассников и выпускников общеобразовательных учреждений, которым оказана материальная помощь</w:t>
            </w:r>
          </w:p>
        </w:tc>
        <w:tc>
          <w:tcPr>
            <w:tcW w:w="1134" w:type="dxa"/>
          </w:tcPr>
          <w:p w:rsidR="00CC544E" w:rsidRPr="00160585" w:rsidRDefault="00CC544E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2" w:type="dxa"/>
          </w:tcPr>
          <w:p w:rsidR="00CC544E" w:rsidRPr="00160585" w:rsidRDefault="00CC544E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:rsidR="00CC544E" w:rsidRPr="00160585" w:rsidRDefault="00CC544E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CC544E" w:rsidRPr="00160585" w:rsidRDefault="00CC544E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70%</w:t>
            </w:r>
          </w:p>
        </w:tc>
        <w:tc>
          <w:tcPr>
            <w:tcW w:w="2551" w:type="dxa"/>
          </w:tcPr>
          <w:p w:rsidR="00CC544E" w:rsidRPr="00160585" w:rsidRDefault="00CC544E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Первоклассников из числа опекаемых  детей было меньше</w:t>
            </w:r>
          </w:p>
        </w:tc>
      </w:tr>
      <w:tr w:rsidR="00CC544E" w:rsidRPr="00CC544E" w:rsidTr="00631218">
        <w:tc>
          <w:tcPr>
            <w:tcW w:w="3652" w:type="dxa"/>
          </w:tcPr>
          <w:p w:rsidR="00CC544E" w:rsidRPr="00160585" w:rsidRDefault="00CC544E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Количество детей-сирот, воспользовавшихся бесплатным проездом, обучающихся в муниципальных образовательных учреждениях</w:t>
            </w:r>
          </w:p>
        </w:tc>
        <w:tc>
          <w:tcPr>
            <w:tcW w:w="1134" w:type="dxa"/>
          </w:tcPr>
          <w:p w:rsidR="00CC544E" w:rsidRPr="00160585" w:rsidRDefault="00CC544E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2" w:type="dxa"/>
          </w:tcPr>
          <w:p w:rsidR="00CC544E" w:rsidRPr="00160585" w:rsidRDefault="00CC544E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35</w:t>
            </w:r>
          </w:p>
        </w:tc>
        <w:tc>
          <w:tcPr>
            <w:tcW w:w="993" w:type="dxa"/>
          </w:tcPr>
          <w:p w:rsidR="00CC544E" w:rsidRPr="00160585" w:rsidRDefault="00CC544E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</w:tcPr>
          <w:p w:rsidR="00CC544E" w:rsidRPr="00160585" w:rsidRDefault="00CC544E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86%</w:t>
            </w:r>
          </w:p>
        </w:tc>
        <w:tc>
          <w:tcPr>
            <w:tcW w:w="2551" w:type="dxa"/>
          </w:tcPr>
          <w:p w:rsidR="00CC544E" w:rsidRPr="00160585" w:rsidRDefault="00C66A46" w:rsidP="005F0E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заявочного характера</w:t>
            </w:r>
          </w:p>
        </w:tc>
      </w:tr>
      <w:tr w:rsidR="00CC544E" w:rsidRPr="00CC544E" w:rsidTr="00631218">
        <w:tc>
          <w:tcPr>
            <w:tcW w:w="3652" w:type="dxa"/>
          </w:tcPr>
          <w:p w:rsidR="00CC544E" w:rsidRPr="00160585" w:rsidRDefault="00CC544E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Количество детей-сирот в приемных семьях, на содержание которых выплачено пособие</w:t>
            </w:r>
          </w:p>
        </w:tc>
        <w:tc>
          <w:tcPr>
            <w:tcW w:w="1134" w:type="dxa"/>
          </w:tcPr>
          <w:p w:rsidR="00CC544E" w:rsidRPr="00160585" w:rsidRDefault="00CC544E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2" w:type="dxa"/>
          </w:tcPr>
          <w:p w:rsidR="00CC544E" w:rsidRPr="00160585" w:rsidRDefault="00CC544E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20</w:t>
            </w:r>
          </w:p>
        </w:tc>
        <w:tc>
          <w:tcPr>
            <w:tcW w:w="993" w:type="dxa"/>
          </w:tcPr>
          <w:p w:rsidR="00CC544E" w:rsidRPr="00160585" w:rsidRDefault="00CC544E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</w:tcPr>
          <w:p w:rsidR="00CC544E" w:rsidRPr="00160585" w:rsidRDefault="00CC544E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75%</w:t>
            </w:r>
          </w:p>
        </w:tc>
        <w:tc>
          <w:tcPr>
            <w:tcW w:w="2551" w:type="dxa"/>
          </w:tcPr>
          <w:p w:rsidR="00CC544E" w:rsidRPr="00160585" w:rsidRDefault="00CC544E" w:rsidP="00AF3CD8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 xml:space="preserve">Два опекаемых </w:t>
            </w:r>
            <w:r w:rsidR="00EB0DDD">
              <w:rPr>
                <w:rFonts w:ascii="Times New Roman" w:hAnsi="Times New Roman"/>
              </w:rPr>
              <w:t xml:space="preserve">из 17 </w:t>
            </w:r>
            <w:r w:rsidR="00AF3CD8">
              <w:rPr>
                <w:rFonts w:ascii="Times New Roman" w:hAnsi="Times New Roman"/>
              </w:rPr>
              <w:t xml:space="preserve">в 2018 году </w:t>
            </w:r>
            <w:r w:rsidRPr="00160585">
              <w:rPr>
                <w:rFonts w:ascii="Times New Roman" w:hAnsi="Times New Roman"/>
              </w:rPr>
              <w:t xml:space="preserve">перешли </w:t>
            </w:r>
            <w:r w:rsidR="00AF3CD8">
              <w:rPr>
                <w:rFonts w:ascii="Times New Roman" w:hAnsi="Times New Roman"/>
              </w:rPr>
              <w:t>обучаться в МРТК (выплаты на содержание указанных детей осуществляет МРТК)</w:t>
            </w:r>
          </w:p>
        </w:tc>
      </w:tr>
      <w:tr w:rsidR="00CC544E" w:rsidRPr="00CC544E" w:rsidTr="00631218">
        <w:tc>
          <w:tcPr>
            <w:tcW w:w="3652" w:type="dxa"/>
          </w:tcPr>
          <w:p w:rsidR="00CC544E" w:rsidRPr="00160585" w:rsidRDefault="00CC544E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 xml:space="preserve">Количество приемных </w:t>
            </w:r>
            <w:r w:rsidRPr="00160585">
              <w:rPr>
                <w:rFonts w:ascii="Times New Roman" w:hAnsi="Times New Roman"/>
              </w:rPr>
              <w:lastRenderedPageBreak/>
              <w:t>родителей, которым выплачено ежемесячное денежное вознаграждение</w:t>
            </w:r>
          </w:p>
        </w:tc>
        <w:tc>
          <w:tcPr>
            <w:tcW w:w="1134" w:type="dxa"/>
          </w:tcPr>
          <w:p w:rsidR="00CC544E" w:rsidRPr="00160585" w:rsidRDefault="00CC544E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lastRenderedPageBreak/>
              <w:t>человек</w:t>
            </w:r>
          </w:p>
        </w:tc>
        <w:tc>
          <w:tcPr>
            <w:tcW w:w="992" w:type="dxa"/>
          </w:tcPr>
          <w:p w:rsidR="00CC544E" w:rsidRPr="00160585" w:rsidRDefault="00CC544E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CC544E" w:rsidRPr="00160585" w:rsidRDefault="00CC544E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CC544E" w:rsidRPr="00160585" w:rsidRDefault="00CC544E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80%</w:t>
            </w:r>
          </w:p>
        </w:tc>
        <w:tc>
          <w:tcPr>
            <w:tcW w:w="2551" w:type="dxa"/>
          </w:tcPr>
          <w:p w:rsidR="00CC544E" w:rsidRPr="00160585" w:rsidRDefault="00C66A46" w:rsidP="005F0E43">
            <w:pPr>
              <w:rPr>
                <w:rFonts w:ascii="Times New Roman" w:hAnsi="Times New Roman"/>
              </w:rPr>
            </w:pPr>
            <w:r w:rsidRPr="00C66A46">
              <w:rPr>
                <w:rFonts w:ascii="Times New Roman" w:hAnsi="Times New Roman"/>
              </w:rPr>
              <w:t xml:space="preserve">Мероприятие </w:t>
            </w:r>
            <w:r w:rsidRPr="00C66A46">
              <w:rPr>
                <w:rFonts w:ascii="Times New Roman" w:hAnsi="Times New Roman"/>
              </w:rPr>
              <w:lastRenderedPageBreak/>
              <w:t>заявочного характера</w:t>
            </w:r>
          </w:p>
        </w:tc>
      </w:tr>
    </w:tbl>
    <w:p w:rsidR="00E53D30" w:rsidRDefault="00E53D30" w:rsidP="00D0044D">
      <w:pPr>
        <w:pStyle w:val="a7"/>
        <w:tabs>
          <w:tab w:val="left" w:pos="1134"/>
        </w:tabs>
        <w:ind w:left="0" w:firstLine="709"/>
        <w:jc w:val="both"/>
        <w:rPr>
          <w:sz w:val="26"/>
          <w:szCs w:val="26"/>
          <w:highlight w:val="yellow"/>
        </w:rPr>
      </w:pPr>
    </w:p>
    <w:p w:rsidR="00CC544E" w:rsidRDefault="00D03236" w:rsidP="00D0044D">
      <w:pPr>
        <w:pStyle w:val="a7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2470E">
        <w:rPr>
          <w:sz w:val="26"/>
          <w:szCs w:val="26"/>
        </w:rPr>
        <w:t xml:space="preserve">Доля выполненных индикаторов составляет </w:t>
      </w:r>
      <w:r w:rsidR="00CD54FA">
        <w:rPr>
          <w:sz w:val="26"/>
          <w:szCs w:val="26"/>
        </w:rPr>
        <w:t>64</w:t>
      </w:r>
      <w:r w:rsidRPr="0092470E">
        <w:rPr>
          <w:sz w:val="26"/>
          <w:szCs w:val="26"/>
        </w:rPr>
        <w:t xml:space="preserve"> % (</w:t>
      </w:r>
      <w:r w:rsidR="00CD54FA" w:rsidRPr="00320958">
        <w:rPr>
          <w:b/>
          <w:sz w:val="26"/>
          <w:szCs w:val="26"/>
        </w:rPr>
        <w:t>7</w:t>
      </w:r>
      <w:r w:rsidRPr="0092470E">
        <w:rPr>
          <w:sz w:val="26"/>
          <w:szCs w:val="26"/>
        </w:rPr>
        <w:t xml:space="preserve"> индикатор</w:t>
      </w:r>
      <w:r>
        <w:rPr>
          <w:sz w:val="26"/>
          <w:szCs w:val="26"/>
        </w:rPr>
        <w:t>ов</w:t>
      </w:r>
      <w:r w:rsidRPr="0092470E">
        <w:rPr>
          <w:sz w:val="26"/>
          <w:szCs w:val="26"/>
        </w:rPr>
        <w:t xml:space="preserve"> – </w:t>
      </w:r>
      <w:proofErr w:type="gramStart"/>
      <w:r w:rsidRPr="0092470E">
        <w:rPr>
          <w:sz w:val="26"/>
          <w:szCs w:val="26"/>
        </w:rPr>
        <w:t>выполнены</w:t>
      </w:r>
      <w:proofErr w:type="gramEnd"/>
      <w:r w:rsidRPr="0092470E">
        <w:rPr>
          <w:sz w:val="26"/>
          <w:szCs w:val="26"/>
        </w:rPr>
        <w:t>,</w:t>
      </w:r>
      <w:r w:rsidR="007A2B12">
        <w:rPr>
          <w:sz w:val="26"/>
          <w:szCs w:val="26"/>
        </w:rPr>
        <w:t xml:space="preserve">     </w:t>
      </w:r>
      <w:r w:rsidR="00CD54FA" w:rsidRPr="00320958">
        <w:rPr>
          <w:b/>
          <w:sz w:val="26"/>
          <w:szCs w:val="26"/>
        </w:rPr>
        <w:t>4</w:t>
      </w:r>
      <w:r w:rsidR="007A2B12">
        <w:rPr>
          <w:sz w:val="26"/>
          <w:szCs w:val="26"/>
        </w:rPr>
        <w:t>-</w:t>
      </w:r>
      <w:r w:rsidRPr="0092470E">
        <w:rPr>
          <w:sz w:val="26"/>
          <w:szCs w:val="26"/>
        </w:rPr>
        <w:t xml:space="preserve"> не выполнено). Неисполнение установленного плана отмечается по </w:t>
      </w:r>
      <w:r w:rsidR="007A2B12">
        <w:rPr>
          <w:sz w:val="26"/>
          <w:szCs w:val="26"/>
        </w:rPr>
        <w:t>4</w:t>
      </w:r>
      <w:r w:rsidRPr="0092470E">
        <w:rPr>
          <w:sz w:val="26"/>
          <w:szCs w:val="26"/>
        </w:rPr>
        <w:t xml:space="preserve"> показателям из </w:t>
      </w:r>
      <w:r>
        <w:rPr>
          <w:sz w:val="26"/>
          <w:szCs w:val="26"/>
        </w:rPr>
        <w:t>1</w:t>
      </w:r>
      <w:r w:rsidR="007A2B12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</w:p>
    <w:p w:rsidR="00D03236" w:rsidRPr="00D0044D" w:rsidRDefault="00D03236" w:rsidP="00D0044D">
      <w:pPr>
        <w:pStyle w:val="a7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tbl>
      <w:tblPr>
        <w:tblStyle w:val="a9"/>
        <w:tblW w:w="10314" w:type="dxa"/>
        <w:tblLook w:val="04A0" w:firstRow="1" w:lastRow="0" w:firstColumn="1" w:lastColumn="0" w:noHBand="0" w:noVBand="1"/>
      </w:tblPr>
      <w:tblGrid>
        <w:gridCol w:w="3048"/>
        <w:gridCol w:w="1043"/>
        <w:gridCol w:w="933"/>
        <w:gridCol w:w="1000"/>
        <w:gridCol w:w="1137"/>
        <w:gridCol w:w="3153"/>
      </w:tblGrid>
      <w:tr w:rsidR="00D0044D" w:rsidRPr="008B3D16" w:rsidTr="0098550D">
        <w:trPr>
          <w:tblHeader/>
        </w:trPr>
        <w:tc>
          <w:tcPr>
            <w:tcW w:w="3048" w:type="dxa"/>
            <w:vAlign w:val="center"/>
          </w:tcPr>
          <w:p w:rsidR="00D0044D" w:rsidRPr="008B3D16" w:rsidRDefault="00D0044D" w:rsidP="008B3D16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D16">
              <w:rPr>
                <w:rFonts w:ascii="Times New Roman" w:hAnsi="Times New Roman"/>
                <w:sz w:val="22"/>
                <w:szCs w:val="22"/>
              </w:rPr>
              <w:t>Показатель</w:t>
            </w:r>
          </w:p>
        </w:tc>
        <w:tc>
          <w:tcPr>
            <w:tcW w:w="1043" w:type="dxa"/>
            <w:vAlign w:val="center"/>
          </w:tcPr>
          <w:p w:rsidR="00D0044D" w:rsidRPr="008B3D16" w:rsidRDefault="00D0044D" w:rsidP="008B3D16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D16">
              <w:rPr>
                <w:rFonts w:ascii="Times New Roman" w:hAnsi="Times New Roman"/>
                <w:sz w:val="22"/>
                <w:szCs w:val="22"/>
              </w:rPr>
              <w:t>Ед. изм.</w:t>
            </w:r>
          </w:p>
        </w:tc>
        <w:tc>
          <w:tcPr>
            <w:tcW w:w="933" w:type="dxa"/>
            <w:vAlign w:val="center"/>
          </w:tcPr>
          <w:p w:rsidR="00D0044D" w:rsidRPr="008B3D16" w:rsidRDefault="00D0044D" w:rsidP="008B3D16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D16">
              <w:rPr>
                <w:rFonts w:ascii="Times New Roman" w:hAnsi="Times New Roman"/>
                <w:sz w:val="22"/>
                <w:szCs w:val="22"/>
              </w:rPr>
              <w:t>план</w:t>
            </w:r>
          </w:p>
        </w:tc>
        <w:tc>
          <w:tcPr>
            <w:tcW w:w="1000" w:type="dxa"/>
            <w:vAlign w:val="center"/>
          </w:tcPr>
          <w:p w:rsidR="00D0044D" w:rsidRPr="008B3D16" w:rsidRDefault="00D0044D" w:rsidP="008B3D16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D16"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1137" w:type="dxa"/>
            <w:vAlign w:val="center"/>
          </w:tcPr>
          <w:p w:rsidR="00D0044D" w:rsidRPr="008B3D16" w:rsidRDefault="00D0044D" w:rsidP="008B3D16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D16">
              <w:rPr>
                <w:rFonts w:ascii="Times New Roman" w:hAnsi="Times New Roman"/>
                <w:sz w:val="22"/>
                <w:szCs w:val="22"/>
              </w:rPr>
              <w:t>% исп.</w:t>
            </w:r>
          </w:p>
        </w:tc>
        <w:tc>
          <w:tcPr>
            <w:tcW w:w="3153" w:type="dxa"/>
            <w:vAlign w:val="center"/>
          </w:tcPr>
          <w:p w:rsidR="00D0044D" w:rsidRPr="008B3D16" w:rsidRDefault="00D0044D" w:rsidP="008B3D16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D16">
              <w:rPr>
                <w:rFonts w:ascii="Times New Roman" w:hAnsi="Times New Roman"/>
                <w:sz w:val="22"/>
                <w:szCs w:val="22"/>
              </w:rPr>
              <w:t>Пояснения</w:t>
            </w:r>
          </w:p>
        </w:tc>
      </w:tr>
      <w:tr w:rsidR="0098550D" w:rsidRPr="008B3D16" w:rsidTr="005F0E43">
        <w:tc>
          <w:tcPr>
            <w:tcW w:w="3048" w:type="dxa"/>
          </w:tcPr>
          <w:p w:rsidR="0098550D" w:rsidRPr="00160585" w:rsidRDefault="0098550D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Количество первоклассников и выпускников общеобразовательных учреждений, которым оказана материальная помощь</w:t>
            </w:r>
          </w:p>
        </w:tc>
        <w:tc>
          <w:tcPr>
            <w:tcW w:w="1043" w:type="dxa"/>
          </w:tcPr>
          <w:p w:rsidR="0098550D" w:rsidRPr="00160585" w:rsidRDefault="0098550D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человек</w:t>
            </w:r>
          </w:p>
        </w:tc>
        <w:tc>
          <w:tcPr>
            <w:tcW w:w="933" w:type="dxa"/>
            <w:vAlign w:val="center"/>
          </w:tcPr>
          <w:p w:rsidR="0098550D" w:rsidRPr="00160585" w:rsidRDefault="0098550D">
            <w:pPr>
              <w:jc w:val="right"/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10</w:t>
            </w:r>
          </w:p>
        </w:tc>
        <w:tc>
          <w:tcPr>
            <w:tcW w:w="1000" w:type="dxa"/>
            <w:vAlign w:val="center"/>
          </w:tcPr>
          <w:p w:rsidR="0098550D" w:rsidRPr="00160585" w:rsidRDefault="0098550D">
            <w:pPr>
              <w:jc w:val="right"/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7</w:t>
            </w:r>
          </w:p>
        </w:tc>
        <w:tc>
          <w:tcPr>
            <w:tcW w:w="1137" w:type="dxa"/>
            <w:vAlign w:val="center"/>
          </w:tcPr>
          <w:p w:rsidR="0098550D" w:rsidRPr="00160585" w:rsidRDefault="009855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0585">
              <w:rPr>
                <w:rFonts w:ascii="Times New Roman" w:hAnsi="Times New Roman"/>
                <w:b/>
                <w:bCs/>
              </w:rPr>
              <w:t>70%</w:t>
            </w:r>
          </w:p>
        </w:tc>
        <w:tc>
          <w:tcPr>
            <w:tcW w:w="3153" w:type="dxa"/>
          </w:tcPr>
          <w:p w:rsidR="0098550D" w:rsidRPr="00160585" w:rsidRDefault="0098550D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Первоклассников из числа опекаемых  детей было меньше</w:t>
            </w:r>
          </w:p>
        </w:tc>
      </w:tr>
      <w:tr w:rsidR="0098550D" w:rsidRPr="008B3D16" w:rsidTr="005F0E43">
        <w:tc>
          <w:tcPr>
            <w:tcW w:w="3048" w:type="dxa"/>
          </w:tcPr>
          <w:p w:rsidR="0098550D" w:rsidRPr="00160585" w:rsidRDefault="0098550D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Количество детей-сирот, прошедших обследование и лечение в медицинских учреждениях на территории РФ</w:t>
            </w:r>
          </w:p>
        </w:tc>
        <w:tc>
          <w:tcPr>
            <w:tcW w:w="1043" w:type="dxa"/>
          </w:tcPr>
          <w:p w:rsidR="0098550D" w:rsidRPr="00160585" w:rsidRDefault="0098550D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человек</w:t>
            </w:r>
          </w:p>
        </w:tc>
        <w:tc>
          <w:tcPr>
            <w:tcW w:w="933" w:type="dxa"/>
            <w:vAlign w:val="center"/>
          </w:tcPr>
          <w:p w:rsidR="0098550D" w:rsidRPr="00160585" w:rsidRDefault="0098550D">
            <w:pPr>
              <w:jc w:val="right"/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5</w:t>
            </w:r>
          </w:p>
        </w:tc>
        <w:tc>
          <w:tcPr>
            <w:tcW w:w="1000" w:type="dxa"/>
            <w:vAlign w:val="center"/>
          </w:tcPr>
          <w:p w:rsidR="0098550D" w:rsidRPr="00160585" w:rsidRDefault="0098550D">
            <w:pPr>
              <w:jc w:val="right"/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4</w:t>
            </w:r>
          </w:p>
        </w:tc>
        <w:tc>
          <w:tcPr>
            <w:tcW w:w="1137" w:type="dxa"/>
            <w:vAlign w:val="center"/>
          </w:tcPr>
          <w:p w:rsidR="0098550D" w:rsidRPr="00160585" w:rsidRDefault="009855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0585">
              <w:rPr>
                <w:rFonts w:ascii="Times New Roman" w:hAnsi="Times New Roman"/>
                <w:b/>
                <w:bCs/>
              </w:rPr>
              <w:t>80%</w:t>
            </w:r>
          </w:p>
        </w:tc>
        <w:tc>
          <w:tcPr>
            <w:tcW w:w="3153" w:type="dxa"/>
          </w:tcPr>
          <w:p w:rsidR="0098550D" w:rsidRPr="00160585" w:rsidRDefault="0098550D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Обратилось меньше опекунов</w:t>
            </w:r>
          </w:p>
        </w:tc>
      </w:tr>
      <w:tr w:rsidR="0098550D" w:rsidRPr="008B3D16" w:rsidTr="005F0E43">
        <w:tc>
          <w:tcPr>
            <w:tcW w:w="3048" w:type="dxa"/>
          </w:tcPr>
          <w:p w:rsidR="0098550D" w:rsidRPr="00160585" w:rsidRDefault="0098550D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Количество граждан из числа детей-сирот и детей, оставшихся без попечения родителей, обеспеченных жилыми помещениями на территории Мирнинского района</w:t>
            </w:r>
          </w:p>
        </w:tc>
        <w:tc>
          <w:tcPr>
            <w:tcW w:w="1043" w:type="dxa"/>
          </w:tcPr>
          <w:p w:rsidR="0098550D" w:rsidRPr="00160585" w:rsidRDefault="0098550D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человек</w:t>
            </w:r>
          </w:p>
        </w:tc>
        <w:tc>
          <w:tcPr>
            <w:tcW w:w="933" w:type="dxa"/>
            <w:vAlign w:val="center"/>
          </w:tcPr>
          <w:p w:rsidR="0098550D" w:rsidRPr="00160585" w:rsidRDefault="0098550D">
            <w:pPr>
              <w:jc w:val="right"/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48</w:t>
            </w:r>
          </w:p>
        </w:tc>
        <w:tc>
          <w:tcPr>
            <w:tcW w:w="1000" w:type="dxa"/>
            <w:vAlign w:val="center"/>
          </w:tcPr>
          <w:p w:rsidR="0098550D" w:rsidRPr="00160585" w:rsidRDefault="0098550D">
            <w:pPr>
              <w:jc w:val="right"/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31</w:t>
            </w:r>
          </w:p>
        </w:tc>
        <w:tc>
          <w:tcPr>
            <w:tcW w:w="1137" w:type="dxa"/>
            <w:vAlign w:val="center"/>
          </w:tcPr>
          <w:p w:rsidR="0098550D" w:rsidRPr="00160585" w:rsidRDefault="009855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0585">
              <w:rPr>
                <w:rFonts w:ascii="Times New Roman" w:hAnsi="Times New Roman"/>
                <w:b/>
                <w:bCs/>
              </w:rPr>
              <w:t>65%</w:t>
            </w:r>
          </w:p>
        </w:tc>
        <w:tc>
          <w:tcPr>
            <w:tcW w:w="3153" w:type="dxa"/>
          </w:tcPr>
          <w:p w:rsidR="0098550D" w:rsidRPr="00160585" w:rsidRDefault="0098550D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Отсутствие квартир на вторичном рынке соответствующих установленным требованиям и финансированию на 2018 год</w:t>
            </w:r>
            <w:r w:rsidR="007A2B12">
              <w:rPr>
                <w:rFonts w:ascii="Times New Roman" w:hAnsi="Times New Roman"/>
              </w:rPr>
              <w:t xml:space="preserve"> (Еще 4 квартиры были переданы на регистрацию в </w:t>
            </w:r>
            <w:proofErr w:type="spellStart"/>
            <w:r w:rsidR="007A2B12">
              <w:rPr>
                <w:rFonts w:ascii="Times New Roman" w:hAnsi="Times New Roman"/>
              </w:rPr>
              <w:t>Росреестр</w:t>
            </w:r>
            <w:proofErr w:type="spellEnd"/>
            <w:r w:rsidR="007A2B12">
              <w:rPr>
                <w:rFonts w:ascii="Times New Roman" w:hAnsi="Times New Roman"/>
              </w:rPr>
              <w:t xml:space="preserve"> в конце декабря 2018 года</w:t>
            </w:r>
            <w:r w:rsidR="00320958">
              <w:rPr>
                <w:rFonts w:ascii="Times New Roman" w:hAnsi="Times New Roman"/>
              </w:rPr>
              <w:t>, в связи с поздним заключением контрактов</w:t>
            </w:r>
            <w:r w:rsidR="007A2B12">
              <w:rPr>
                <w:rFonts w:ascii="Times New Roman" w:hAnsi="Times New Roman"/>
              </w:rPr>
              <w:t>)</w:t>
            </w:r>
          </w:p>
        </w:tc>
      </w:tr>
      <w:tr w:rsidR="0098550D" w:rsidRPr="008B3D16" w:rsidTr="005F0E43">
        <w:tc>
          <w:tcPr>
            <w:tcW w:w="3048" w:type="dxa"/>
          </w:tcPr>
          <w:p w:rsidR="0098550D" w:rsidRPr="00160585" w:rsidRDefault="0098550D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Количество детей-сирот в приемных семьях, на содержание которых выплачено пособие</w:t>
            </w:r>
          </w:p>
        </w:tc>
        <w:tc>
          <w:tcPr>
            <w:tcW w:w="1043" w:type="dxa"/>
          </w:tcPr>
          <w:p w:rsidR="0098550D" w:rsidRPr="00160585" w:rsidRDefault="0098550D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человек</w:t>
            </w:r>
          </w:p>
        </w:tc>
        <w:tc>
          <w:tcPr>
            <w:tcW w:w="933" w:type="dxa"/>
            <w:vAlign w:val="center"/>
          </w:tcPr>
          <w:p w:rsidR="0098550D" w:rsidRPr="00160585" w:rsidRDefault="0098550D">
            <w:pPr>
              <w:jc w:val="right"/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17</w:t>
            </w:r>
          </w:p>
        </w:tc>
        <w:tc>
          <w:tcPr>
            <w:tcW w:w="1000" w:type="dxa"/>
            <w:vAlign w:val="center"/>
          </w:tcPr>
          <w:p w:rsidR="0098550D" w:rsidRPr="00160585" w:rsidRDefault="0098550D">
            <w:pPr>
              <w:jc w:val="right"/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15</w:t>
            </w:r>
          </w:p>
        </w:tc>
        <w:tc>
          <w:tcPr>
            <w:tcW w:w="1137" w:type="dxa"/>
            <w:vAlign w:val="center"/>
          </w:tcPr>
          <w:p w:rsidR="0098550D" w:rsidRPr="00160585" w:rsidRDefault="009855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0585">
              <w:rPr>
                <w:rFonts w:ascii="Times New Roman" w:hAnsi="Times New Roman"/>
                <w:b/>
                <w:bCs/>
              </w:rPr>
              <w:t>88%</w:t>
            </w:r>
          </w:p>
        </w:tc>
        <w:tc>
          <w:tcPr>
            <w:tcW w:w="3153" w:type="dxa"/>
          </w:tcPr>
          <w:p w:rsidR="0098550D" w:rsidRPr="00160585" w:rsidRDefault="00A73B5C" w:rsidP="005F0E43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 xml:space="preserve">Два опекаемых </w:t>
            </w:r>
            <w:r>
              <w:rPr>
                <w:rFonts w:ascii="Times New Roman" w:hAnsi="Times New Roman"/>
              </w:rPr>
              <w:t xml:space="preserve">из 17 в 2018 году </w:t>
            </w:r>
            <w:r w:rsidRPr="00160585">
              <w:rPr>
                <w:rFonts w:ascii="Times New Roman" w:hAnsi="Times New Roman"/>
              </w:rPr>
              <w:t xml:space="preserve">перешли </w:t>
            </w:r>
            <w:r>
              <w:rPr>
                <w:rFonts w:ascii="Times New Roman" w:hAnsi="Times New Roman"/>
              </w:rPr>
              <w:t>обучаться в МРТК (выплаты на содержание указанных детей осуществляет МРТК)</w:t>
            </w:r>
          </w:p>
        </w:tc>
      </w:tr>
    </w:tbl>
    <w:p w:rsidR="009012E6" w:rsidRDefault="009012E6" w:rsidP="00D03236">
      <w:pPr>
        <w:tabs>
          <w:tab w:val="left" w:pos="993"/>
        </w:tabs>
        <w:spacing w:line="276" w:lineRule="auto"/>
        <w:jc w:val="both"/>
        <w:rPr>
          <w:b/>
          <w:sz w:val="26"/>
          <w:szCs w:val="26"/>
        </w:rPr>
      </w:pPr>
    </w:p>
    <w:p w:rsidR="00D03236" w:rsidRPr="00D03236" w:rsidRDefault="005F0E43" w:rsidP="00D03236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D03236">
        <w:rPr>
          <w:sz w:val="26"/>
          <w:szCs w:val="26"/>
        </w:rPr>
        <w:t>Освоение финансовых сре</w:t>
      </w:r>
      <w:proofErr w:type="gramStart"/>
      <w:r w:rsidRPr="00D03236">
        <w:rPr>
          <w:sz w:val="26"/>
          <w:szCs w:val="26"/>
        </w:rPr>
        <w:t>дств пр</w:t>
      </w:r>
      <w:proofErr w:type="gramEnd"/>
      <w:r w:rsidRPr="00D03236">
        <w:rPr>
          <w:sz w:val="26"/>
          <w:szCs w:val="26"/>
        </w:rPr>
        <w:t xml:space="preserve">ограммы составляет 82 % (при плане 111 448 498 руб., касса 91 225 290 руб.). Сумма остатков </w:t>
      </w:r>
      <w:r w:rsidR="00EA4A2F" w:rsidRPr="00D03236">
        <w:rPr>
          <w:sz w:val="26"/>
          <w:szCs w:val="26"/>
        </w:rPr>
        <w:t>20 193 208</w:t>
      </w:r>
      <w:r w:rsidRPr="00D03236">
        <w:rPr>
          <w:sz w:val="26"/>
          <w:szCs w:val="26"/>
        </w:rPr>
        <w:t xml:space="preserve"> руб</w:t>
      </w:r>
      <w:r w:rsidR="00D03236" w:rsidRPr="00D03236">
        <w:rPr>
          <w:sz w:val="26"/>
          <w:szCs w:val="26"/>
        </w:rPr>
        <w:t>.</w:t>
      </w:r>
    </w:p>
    <w:p w:rsidR="00D03236" w:rsidRPr="00D03236" w:rsidRDefault="00D03236" w:rsidP="00D03236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D03236">
        <w:rPr>
          <w:sz w:val="26"/>
          <w:szCs w:val="26"/>
        </w:rPr>
        <w:t>Причины неосвоения:</w:t>
      </w:r>
    </w:p>
    <w:p w:rsidR="00D03236" w:rsidRPr="00D03236" w:rsidRDefault="00D03236" w:rsidP="00D03236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D03236">
        <w:rPr>
          <w:sz w:val="26"/>
          <w:szCs w:val="26"/>
        </w:rPr>
        <w:t xml:space="preserve">-  10 229.29 </w:t>
      </w:r>
      <w:r w:rsidR="007A2B12">
        <w:rPr>
          <w:sz w:val="26"/>
          <w:szCs w:val="26"/>
        </w:rPr>
        <w:t xml:space="preserve">руб. </w:t>
      </w:r>
      <w:r w:rsidRPr="00D03236">
        <w:rPr>
          <w:sz w:val="26"/>
          <w:szCs w:val="26"/>
        </w:rPr>
        <w:t>за счет экономии по итогам аукционов;</w:t>
      </w:r>
    </w:p>
    <w:p w:rsidR="00D03236" w:rsidRPr="00D03236" w:rsidRDefault="00D03236" w:rsidP="00D03236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D03236">
        <w:rPr>
          <w:sz w:val="26"/>
          <w:szCs w:val="26"/>
        </w:rPr>
        <w:t xml:space="preserve"> - 17 820 000 руб. (при плане 94 534 920 руб.)- квартиры не оформлены в рос</w:t>
      </w:r>
      <w:proofErr w:type="gramStart"/>
      <w:r w:rsidRPr="00D03236">
        <w:rPr>
          <w:sz w:val="26"/>
          <w:szCs w:val="26"/>
        </w:rPr>
        <w:t>.</w:t>
      </w:r>
      <w:proofErr w:type="gramEnd"/>
      <w:r w:rsidRPr="00D03236">
        <w:rPr>
          <w:sz w:val="26"/>
          <w:szCs w:val="26"/>
        </w:rPr>
        <w:t xml:space="preserve"> </w:t>
      </w:r>
      <w:proofErr w:type="gramStart"/>
      <w:r w:rsidRPr="00D03236">
        <w:rPr>
          <w:sz w:val="26"/>
          <w:szCs w:val="26"/>
        </w:rPr>
        <w:t>р</w:t>
      </w:r>
      <w:proofErr w:type="gramEnd"/>
      <w:r w:rsidRPr="00D03236">
        <w:rPr>
          <w:sz w:val="26"/>
          <w:szCs w:val="26"/>
        </w:rPr>
        <w:t>еестре, т.к. контракты были заключены в конце декабря 2018 года;</w:t>
      </w:r>
    </w:p>
    <w:p w:rsidR="00D03236" w:rsidRPr="00D03236" w:rsidRDefault="00D03236" w:rsidP="00D03236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D03236">
        <w:rPr>
          <w:sz w:val="26"/>
          <w:szCs w:val="26"/>
        </w:rPr>
        <w:t xml:space="preserve"> - 1 249 786,29</w:t>
      </w:r>
      <w:r w:rsidR="004C6361">
        <w:rPr>
          <w:sz w:val="26"/>
          <w:szCs w:val="26"/>
        </w:rPr>
        <w:t xml:space="preserve"> руб.</w:t>
      </w:r>
      <w:r w:rsidRPr="00D03236">
        <w:rPr>
          <w:sz w:val="26"/>
          <w:szCs w:val="26"/>
        </w:rPr>
        <w:t xml:space="preserve"> -</w:t>
      </w:r>
      <w:r w:rsidR="004C6361">
        <w:rPr>
          <w:sz w:val="26"/>
          <w:szCs w:val="26"/>
        </w:rPr>
        <w:t xml:space="preserve"> </w:t>
      </w:r>
      <w:r w:rsidRPr="00D03236">
        <w:rPr>
          <w:sz w:val="26"/>
          <w:szCs w:val="26"/>
        </w:rPr>
        <w:t>отсутствие  потребности в связи с заявочным характером мероприятий</w:t>
      </w:r>
      <w:r w:rsidR="007A2B12">
        <w:rPr>
          <w:sz w:val="26"/>
          <w:szCs w:val="26"/>
        </w:rPr>
        <w:t xml:space="preserve"> (перевозка и сопровождение детей-сирот в специализированные учреждения, нуждающихся в социальной реабилитации; проезд детей-сирот, </w:t>
      </w:r>
      <w:r w:rsidR="007A2B12">
        <w:rPr>
          <w:sz w:val="26"/>
          <w:szCs w:val="26"/>
        </w:rPr>
        <w:lastRenderedPageBreak/>
        <w:t>обучающихся в образовательных учреждениях; предоставление мер социальной поддержки детям-сирота</w:t>
      </w:r>
      <w:proofErr w:type="gramStart"/>
      <w:r w:rsidR="007A2B12">
        <w:rPr>
          <w:sz w:val="26"/>
          <w:szCs w:val="26"/>
        </w:rPr>
        <w:t>м(</w:t>
      </w:r>
      <w:proofErr w:type="gramEnd"/>
      <w:r w:rsidR="007A2B12">
        <w:rPr>
          <w:sz w:val="26"/>
          <w:szCs w:val="26"/>
        </w:rPr>
        <w:t>выплаты приемному родителю)</w:t>
      </w:r>
      <w:r w:rsidRPr="00D03236">
        <w:rPr>
          <w:sz w:val="26"/>
          <w:szCs w:val="26"/>
        </w:rPr>
        <w:t>;</w:t>
      </w:r>
    </w:p>
    <w:p w:rsidR="005F0E43" w:rsidRPr="00D03236" w:rsidRDefault="00D03236" w:rsidP="00D03236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D03236">
        <w:rPr>
          <w:sz w:val="26"/>
          <w:szCs w:val="26"/>
        </w:rPr>
        <w:t xml:space="preserve"> </w:t>
      </w:r>
      <w:proofErr w:type="gramStart"/>
      <w:r w:rsidRPr="00D03236">
        <w:rPr>
          <w:sz w:val="26"/>
          <w:szCs w:val="26"/>
        </w:rPr>
        <w:t>- 1 113 192.66</w:t>
      </w:r>
      <w:r w:rsidR="004C6361">
        <w:rPr>
          <w:sz w:val="26"/>
          <w:szCs w:val="26"/>
        </w:rPr>
        <w:t xml:space="preserve"> руб.</w:t>
      </w:r>
      <w:r w:rsidRPr="00D03236">
        <w:rPr>
          <w:sz w:val="26"/>
          <w:szCs w:val="26"/>
        </w:rPr>
        <w:t xml:space="preserve"> - поступило меньше заявок, чем планировалось: приобретение субсидированных билетов, убытие детей-сирот на обучение в МРТК, расходы по перевозке и сопровождению детей-сирот в специализированные учреждения, обследование и лечение детей-сирот (заявка поступила только от 2-х опекунов</w:t>
      </w:r>
      <w:r w:rsidR="00D23FFF">
        <w:rPr>
          <w:sz w:val="26"/>
          <w:szCs w:val="26"/>
        </w:rPr>
        <w:t>)</w:t>
      </w:r>
      <w:r w:rsidRPr="00D03236">
        <w:rPr>
          <w:sz w:val="26"/>
          <w:szCs w:val="26"/>
        </w:rPr>
        <w:t>, предоставление мер социальной поддержки детям-сиротам (выплата вознаграждения приемным родителям), предоставление мер социальной поддержки (единовременная выплата на ребенка, переданного под опеку).</w:t>
      </w:r>
      <w:proofErr w:type="gramEnd"/>
    </w:p>
    <w:p w:rsidR="00F478F5" w:rsidRDefault="00F478F5" w:rsidP="00F478F5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320958" w:rsidRPr="00DE7026" w:rsidRDefault="00320958" w:rsidP="00320958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DE7026">
        <w:rPr>
          <w:sz w:val="26"/>
          <w:szCs w:val="26"/>
        </w:rPr>
        <w:t xml:space="preserve">Стоит отметить, что низкая оценка эффективности программы, которая </w:t>
      </w:r>
      <w:proofErr w:type="gramStart"/>
      <w:r w:rsidRPr="00DE7026">
        <w:rPr>
          <w:sz w:val="26"/>
          <w:szCs w:val="26"/>
        </w:rPr>
        <w:t>составила        5,45 баллов находится</w:t>
      </w:r>
      <w:proofErr w:type="gramEnd"/>
      <w:r w:rsidRPr="00DE7026">
        <w:rPr>
          <w:sz w:val="26"/>
          <w:szCs w:val="26"/>
        </w:rPr>
        <w:t xml:space="preserve"> на границе 5,5 баллов, с которой начинается средняя степень эффективности.</w:t>
      </w:r>
    </w:p>
    <w:p w:rsidR="009E32D4" w:rsidRDefault="00F478F5" w:rsidP="009E32D4">
      <w:pPr>
        <w:tabs>
          <w:tab w:val="left" w:pos="993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DE7026">
        <w:rPr>
          <w:sz w:val="26"/>
          <w:szCs w:val="26"/>
        </w:rPr>
        <w:t>Одним из главных показателей</w:t>
      </w:r>
      <w:r w:rsidR="00320958" w:rsidRPr="00DE7026">
        <w:rPr>
          <w:sz w:val="26"/>
          <w:szCs w:val="26"/>
        </w:rPr>
        <w:t xml:space="preserve"> данной программы</w:t>
      </w:r>
      <w:r w:rsidRPr="00DE7026">
        <w:rPr>
          <w:sz w:val="26"/>
          <w:szCs w:val="26"/>
        </w:rPr>
        <w:t xml:space="preserve">, </w:t>
      </w:r>
      <w:proofErr w:type="gramStart"/>
      <w:r w:rsidR="00C0570E">
        <w:rPr>
          <w:sz w:val="26"/>
          <w:szCs w:val="26"/>
        </w:rPr>
        <w:t>исполнение</w:t>
      </w:r>
      <w:proofErr w:type="gramEnd"/>
      <w:r w:rsidR="00C0570E">
        <w:rPr>
          <w:sz w:val="26"/>
          <w:szCs w:val="26"/>
        </w:rPr>
        <w:t xml:space="preserve"> </w:t>
      </w:r>
      <w:r w:rsidRPr="00DE7026">
        <w:rPr>
          <w:sz w:val="26"/>
          <w:szCs w:val="26"/>
        </w:rPr>
        <w:t>котор</w:t>
      </w:r>
      <w:r w:rsidR="00C0570E">
        <w:rPr>
          <w:sz w:val="26"/>
          <w:szCs w:val="26"/>
        </w:rPr>
        <w:t>ого</w:t>
      </w:r>
      <w:r w:rsidRPr="00DE7026">
        <w:rPr>
          <w:sz w:val="26"/>
          <w:szCs w:val="26"/>
        </w:rPr>
        <w:t xml:space="preserve"> </w:t>
      </w:r>
      <w:r w:rsidR="00C0570E">
        <w:rPr>
          <w:sz w:val="26"/>
          <w:szCs w:val="26"/>
        </w:rPr>
        <w:t xml:space="preserve">в       15,5 раз выше </w:t>
      </w:r>
      <w:r w:rsidRPr="00DE7026">
        <w:rPr>
          <w:sz w:val="26"/>
          <w:szCs w:val="26"/>
        </w:rPr>
        <w:t>по отношению к аналогичному периоду предыдущего 2017 года является</w:t>
      </w:r>
      <w:r w:rsidRPr="00DE7026">
        <w:rPr>
          <w:b/>
          <w:sz w:val="26"/>
          <w:szCs w:val="26"/>
        </w:rPr>
        <w:t xml:space="preserve"> </w:t>
      </w:r>
      <w:r w:rsidR="00C0570E" w:rsidRPr="00C0570E">
        <w:rPr>
          <w:b/>
          <w:i/>
          <w:sz w:val="26"/>
          <w:szCs w:val="26"/>
        </w:rPr>
        <w:t>«К</w:t>
      </w:r>
      <w:r w:rsidRPr="00C0570E">
        <w:rPr>
          <w:b/>
          <w:i/>
          <w:sz w:val="26"/>
          <w:szCs w:val="26"/>
        </w:rPr>
        <w:t>оличество граждан из числа детей-сирот и детей, оставшихся без попечения родителей, обеспеченных жилыми помещениями на территории Мирнинского района</w:t>
      </w:r>
      <w:r w:rsidR="00C0570E">
        <w:rPr>
          <w:b/>
          <w:i/>
          <w:sz w:val="26"/>
          <w:szCs w:val="26"/>
        </w:rPr>
        <w:t>»</w:t>
      </w:r>
      <w:r w:rsidRPr="00C0570E">
        <w:rPr>
          <w:b/>
          <w:i/>
          <w:sz w:val="26"/>
          <w:szCs w:val="26"/>
        </w:rPr>
        <w:t>.</w:t>
      </w:r>
      <w:r w:rsidRPr="00DE7026">
        <w:rPr>
          <w:i/>
          <w:sz w:val="26"/>
          <w:szCs w:val="26"/>
        </w:rPr>
        <w:t xml:space="preserve"> </w:t>
      </w:r>
      <w:r w:rsidRPr="00DE7026">
        <w:rPr>
          <w:sz w:val="26"/>
          <w:szCs w:val="26"/>
        </w:rPr>
        <w:t xml:space="preserve">Также можно проследить положительную динамику </w:t>
      </w:r>
      <w:r w:rsidR="00C0570E">
        <w:rPr>
          <w:sz w:val="26"/>
          <w:szCs w:val="26"/>
        </w:rPr>
        <w:t xml:space="preserve">данного показателя </w:t>
      </w:r>
      <w:r w:rsidRPr="00DE7026">
        <w:rPr>
          <w:sz w:val="26"/>
          <w:szCs w:val="26"/>
        </w:rPr>
        <w:t>по отношению к 2015, 2016 годам.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53"/>
        <w:gridCol w:w="1196"/>
        <w:gridCol w:w="1197"/>
        <w:gridCol w:w="1196"/>
        <w:gridCol w:w="1197"/>
      </w:tblGrid>
      <w:tr w:rsidR="00320958" w:rsidTr="008758B6">
        <w:tc>
          <w:tcPr>
            <w:tcW w:w="5353" w:type="dxa"/>
            <w:vMerge w:val="restart"/>
          </w:tcPr>
          <w:p w:rsidR="00320958" w:rsidRPr="008758B6" w:rsidRDefault="00320958" w:rsidP="008758B6">
            <w:pPr>
              <w:tabs>
                <w:tab w:val="left" w:pos="993"/>
              </w:tabs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96" w:type="dxa"/>
            <w:vAlign w:val="center"/>
          </w:tcPr>
          <w:p w:rsidR="00320958" w:rsidRPr="00F478F5" w:rsidRDefault="00320958" w:rsidP="008758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F478F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197" w:type="dxa"/>
            <w:vAlign w:val="center"/>
          </w:tcPr>
          <w:p w:rsidR="00320958" w:rsidRPr="00F478F5" w:rsidRDefault="00320958" w:rsidP="008758B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78F5">
              <w:rPr>
                <w:rFonts w:ascii="Times New Roman" w:hAnsi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196" w:type="dxa"/>
            <w:vAlign w:val="center"/>
          </w:tcPr>
          <w:p w:rsidR="00320958" w:rsidRPr="00F478F5" w:rsidRDefault="00320958" w:rsidP="008758B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78F5">
              <w:rPr>
                <w:rFonts w:ascii="Times New Roman" w:hAnsi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197" w:type="dxa"/>
            <w:vAlign w:val="center"/>
          </w:tcPr>
          <w:p w:rsidR="00320958" w:rsidRPr="00F478F5" w:rsidRDefault="00320958" w:rsidP="008758B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78F5">
              <w:rPr>
                <w:rFonts w:ascii="Times New Roman" w:hAnsi="Times New Roman"/>
                <w:b/>
                <w:sz w:val="22"/>
                <w:szCs w:val="22"/>
              </w:rPr>
              <w:t>2018</w:t>
            </w:r>
          </w:p>
        </w:tc>
      </w:tr>
      <w:tr w:rsidR="008758B6" w:rsidTr="008758B6">
        <w:tc>
          <w:tcPr>
            <w:tcW w:w="5353" w:type="dxa"/>
            <w:vMerge/>
          </w:tcPr>
          <w:p w:rsidR="008758B6" w:rsidRPr="008758B6" w:rsidRDefault="008758B6" w:rsidP="00F478F5">
            <w:pPr>
              <w:tabs>
                <w:tab w:val="left" w:pos="993"/>
              </w:tabs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196" w:type="dxa"/>
            <w:vAlign w:val="center"/>
          </w:tcPr>
          <w:p w:rsidR="008758B6" w:rsidRPr="00F478F5" w:rsidRDefault="008758B6" w:rsidP="008758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F478F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97" w:type="dxa"/>
            <w:vAlign w:val="center"/>
          </w:tcPr>
          <w:p w:rsidR="008758B6" w:rsidRPr="00F478F5" w:rsidRDefault="008758B6" w:rsidP="008758B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78F5">
              <w:rPr>
                <w:rFonts w:ascii="Times New Roman" w:hAnsi="Times New Roman"/>
                <w:b/>
                <w:sz w:val="22"/>
                <w:szCs w:val="22"/>
              </w:rPr>
              <w:t>Факт</w:t>
            </w:r>
          </w:p>
        </w:tc>
        <w:tc>
          <w:tcPr>
            <w:tcW w:w="1196" w:type="dxa"/>
            <w:vAlign w:val="center"/>
          </w:tcPr>
          <w:p w:rsidR="008758B6" w:rsidRPr="00F478F5" w:rsidRDefault="008758B6" w:rsidP="008758B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78F5">
              <w:rPr>
                <w:rFonts w:ascii="Times New Roman" w:hAnsi="Times New Roman"/>
                <w:b/>
                <w:sz w:val="22"/>
                <w:szCs w:val="22"/>
              </w:rPr>
              <w:t>Факт</w:t>
            </w:r>
          </w:p>
        </w:tc>
        <w:tc>
          <w:tcPr>
            <w:tcW w:w="1197" w:type="dxa"/>
            <w:vAlign w:val="center"/>
          </w:tcPr>
          <w:p w:rsidR="008758B6" w:rsidRPr="00F478F5" w:rsidRDefault="008758B6" w:rsidP="008758B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78F5">
              <w:rPr>
                <w:rFonts w:ascii="Times New Roman" w:hAnsi="Times New Roman"/>
                <w:b/>
                <w:sz w:val="22"/>
                <w:szCs w:val="22"/>
              </w:rPr>
              <w:t>Факт</w:t>
            </w:r>
          </w:p>
        </w:tc>
      </w:tr>
      <w:tr w:rsidR="008758B6" w:rsidTr="008758B6">
        <w:tc>
          <w:tcPr>
            <w:tcW w:w="5353" w:type="dxa"/>
          </w:tcPr>
          <w:p w:rsidR="008758B6" w:rsidRPr="008758B6" w:rsidRDefault="008758B6" w:rsidP="00F478F5">
            <w:pPr>
              <w:tabs>
                <w:tab w:val="left" w:pos="993"/>
              </w:tabs>
              <w:jc w:val="both"/>
              <w:rPr>
                <w:rFonts w:ascii="Times New Roman" w:hAnsi="Times New Roman"/>
                <w:i/>
              </w:rPr>
            </w:pPr>
            <w:r w:rsidRPr="008758B6">
              <w:rPr>
                <w:rFonts w:ascii="Times New Roman" w:hAnsi="Times New Roman"/>
                <w:i/>
              </w:rPr>
              <w:t>Количество граждан из числа детей-сирот и детей, оставшихся без попечения родителей, обеспеченных жилыми помещениями на территории Мирнинского района</w:t>
            </w:r>
          </w:p>
        </w:tc>
        <w:tc>
          <w:tcPr>
            <w:tcW w:w="1196" w:type="dxa"/>
            <w:vAlign w:val="center"/>
          </w:tcPr>
          <w:p w:rsidR="008758B6" w:rsidRPr="008758B6" w:rsidRDefault="008758B6" w:rsidP="008758B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758B6">
              <w:rPr>
                <w:rFonts w:ascii="Times New Roman" w:hAnsi="Times New Roman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197" w:type="dxa"/>
            <w:vAlign w:val="center"/>
          </w:tcPr>
          <w:p w:rsidR="008758B6" w:rsidRPr="008758B6" w:rsidRDefault="008758B6" w:rsidP="008758B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758B6">
              <w:rPr>
                <w:rFonts w:ascii="Times New Roman" w:hAnsi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196" w:type="dxa"/>
            <w:vAlign w:val="center"/>
          </w:tcPr>
          <w:p w:rsidR="008758B6" w:rsidRPr="008758B6" w:rsidRDefault="008758B6" w:rsidP="008758B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758B6"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197" w:type="dxa"/>
            <w:vAlign w:val="center"/>
          </w:tcPr>
          <w:p w:rsidR="008758B6" w:rsidRPr="008758B6" w:rsidRDefault="008758B6" w:rsidP="008758B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758B6">
              <w:rPr>
                <w:rFonts w:ascii="Times New Roman" w:hAnsi="Times New Roman"/>
                <w:b/>
                <w:i/>
                <w:sz w:val="22"/>
                <w:szCs w:val="22"/>
              </w:rPr>
              <w:t>31</w:t>
            </w:r>
          </w:p>
        </w:tc>
      </w:tr>
    </w:tbl>
    <w:p w:rsidR="00F478F5" w:rsidRDefault="00F478F5" w:rsidP="00F478F5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</w:p>
    <w:p w:rsidR="00DE7026" w:rsidRDefault="00826BC3" w:rsidP="00826BC3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826BC3">
        <w:rPr>
          <w:sz w:val="26"/>
          <w:szCs w:val="26"/>
        </w:rPr>
        <w:t xml:space="preserve">Еще </w:t>
      </w:r>
      <w:r w:rsidR="00DE7026" w:rsidRPr="00826BC3">
        <w:rPr>
          <w:sz w:val="26"/>
          <w:szCs w:val="26"/>
        </w:rPr>
        <w:t xml:space="preserve">4 квартиры, по которым были заключены контракты </w:t>
      </w:r>
      <w:r w:rsidRPr="00826BC3">
        <w:rPr>
          <w:sz w:val="26"/>
          <w:szCs w:val="26"/>
        </w:rPr>
        <w:t>в декабре</w:t>
      </w:r>
      <w:r w:rsidR="00DE7026" w:rsidRPr="00826BC3">
        <w:rPr>
          <w:sz w:val="26"/>
          <w:szCs w:val="26"/>
        </w:rPr>
        <w:t xml:space="preserve"> 2018 года, были переданы на регистрацию в </w:t>
      </w:r>
      <w:proofErr w:type="spellStart"/>
      <w:r w:rsidR="00DE7026" w:rsidRPr="00826BC3">
        <w:rPr>
          <w:sz w:val="26"/>
          <w:szCs w:val="26"/>
        </w:rPr>
        <w:t>Росреестр</w:t>
      </w:r>
      <w:proofErr w:type="spellEnd"/>
      <w:r w:rsidR="00DE7026" w:rsidRPr="00826BC3">
        <w:rPr>
          <w:sz w:val="26"/>
          <w:szCs w:val="26"/>
        </w:rPr>
        <w:t>, в связи с чем</w:t>
      </w:r>
      <w:r w:rsidRPr="00826BC3">
        <w:rPr>
          <w:sz w:val="26"/>
          <w:szCs w:val="26"/>
        </w:rPr>
        <w:t xml:space="preserve">, оформление и оплата по указанным квартирам были осуществлены в </w:t>
      </w:r>
      <w:r>
        <w:rPr>
          <w:sz w:val="26"/>
          <w:szCs w:val="26"/>
        </w:rPr>
        <w:t xml:space="preserve">январе 2019 года. В связи с тем, что оценка эффективности муниципальных программ </w:t>
      </w:r>
      <w:r w:rsidR="008758B6">
        <w:rPr>
          <w:sz w:val="26"/>
          <w:szCs w:val="26"/>
        </w:rPr>
        <w:t>осуществляется в границах календарного года, то</w:t>
      </w:r>
      <w:r>
        <w:rPr>
          <w:sz w:val="26"/>
          <w:szCs w:val="26"/>
        </w:rPr>
        <w:t xml:space="preserve"> данные квартиры не вошли в расчет</w:t>
      </w:r>
      <w:r w:rsidR="008758B6">
        <w:rPr>
          <w:sz w:val="26"/>
          <w:szCs w:val="26"/>
        </w:rPr>
        <w:t xml:space="preserve"> и будут учтены при оценке эффективности муниципальной программы за 2019 год. В 2018 году о</w:t>
      </w:r>
      <w:r>
        <w:rPr>
          <w:sz w:val="26"/>
          <w:szCs w:val="26"/>
        </w:rPr>
        <w:t>чередь 2016 года закрыта полностью. По очереди 2017 года остался 1 один ребенок, который будет обеспечен</w:t>
      </w:r>
      <w:r w:rsidR="009E32D4">
        <w:rPr>
          <w:sz w:val="26"/>
          <w:szCs w:val="26"/>
        </w:rPr>
        <w:t xml:space="preserve"> жилым помещением</w:t>
      </w:r>
      <w:r>
        <w:rPr>
          <w:sz w:val="26"/>
          <w:szCs w:val="26"/>
        </w:rPr>
        <w:t xml:space="preserve"> в текущем году.</w:t>
      </w:r>
    </w:p>
    <w:p w:rsidR="00EB0DDD" w:rsidRPr="00826BC3" w:rsidRDefault="008758B6" w:rsidP="00826BC3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Также</w:t>
      </w:r>
      <w:r w:rsidR="00320958" w:rsidRPr="00826BC3">
        <w:rPr>
          <w:sz w:val="26"/>
          <w:szCs w:val="26"/>
        </w:rPr>
        <w:t xml:space="preserve"> </w:t>
      </w:r>
      <w:r w:rsidR="006C49DE" w:rsidRPr="00826BC3">
        <w:rPr>
          <w:sz w:val="26"/>
          <w:szCs w:val="26"/>
        </w:rPr>
        <w:t xml:space="preserve"> в 2018 году </w:t>
      </w:r>
      <w:r w:rsidR="00EB0DDD" w:rsidRPr="00826BC3">
        <w:rPr>
          <w:sz w:val="26"/>
          <w:szCs w:val="26"/>
        </w:rPr>
        <w:t xml:space="preserve">отмечается </w:t>
      </w:r>
      <w:r>
        <w:rPr>
          <w:sz w:val="26"/>
          <w:szCs w:val="26"/>
        </w:rPr>
        <w:t xml:space="preserve">улучшение </w:t>
      </w:r>
      <w:r w:rsidR="00F478F5" w:rsidRPr="00826BC3">
        <w:rPr>
          <w:sz w:val="26"/>
          <w:szCs w:val="26"/>
        </w:rPr>
        <w:t>4</w:t>
      </w:r>
      <w:r w:rsidR="006C49DE" w:rsidRPr="00826BC3">
        <w:rPr>
          <w:sz w:val="26"/>
          <w:szCs w:val="26"/>
        </w:rPr>
        <w:t xml:space="preserve"> показателей</w:t>
      </w:r>
      <w:r w:rsidR="002A6788" w:rsidRPr="00826BC3">
        <w:rPr>
          <w:sz w:val="26"/>
          <w:szCs w:val="26"/>
        </w:rPr>
        <w:t xml:space="preserve"> по сравнению с аналогичным периодом предыдущего </w:t>
      </w:r>
      <w:r w:rsidR="006C49DE" w:rsidRPr="00826BC3">
        <w:rPr>
          <w:sz w:val="26"/>
          <w:szCs w:val="26"/>
        </w:rPr>
        <w:t xml:space="preserve">2017 </w:t>
      </w:r>
      <w:r w:rsidR="002A6788" w:rsidRPr="00826BC3">
        <w:rPr>
          <w:sz w:val="26"/>
          <w:szCs w:val="26"/>
        </w:rPr>
        <w:t>года:</w:t>
      </w: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4644"/>
        <w:gridCol w:w="1134"/>
        <w:gridCol w:w="1134"/>
        <w:gridCol w:w="1134"/>
        <w:gridCol w:w="1418"/>
      </w:tblGrid>
      <w:tr w:rsidR="008758B6" w:rsidRPr="00CC544E" w:rsidTr="002E4375">
        <w:trPr>
          <w:tblHeader/>
        </w:trPr>
        <w:tc>
          <w:tcPr>
            <w:tcW w:w="4644" w:type="dxa"/>
            <w:vAlign w:val="center"/>
          </w:tcPr>
          <w:p w:rsidR="008758B6" w:rsidRPr="00CC544E" w:rsidRDefault="008758B6" w:rsidP="00AF3CD8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</w:rPr>
            </w:pPr>
            <w:r w:rsidRPr="00CC544E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134" w:type="dxa"/>
            <w:vAlign w:val="center"/>
          </w:tcPr>
          <w:p w:rsidR="008758B6" w:rsidRPr="00CC544E" w:rsidRDefault="008758B6" w:rsidP="00AF3CD8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</w:rPr>
            </w:pPr>
            <w:r w:rsidRPr="00CC544E">
              <w:rPr>
                <w:rFonts w:ascii="Times New Roman" w:hAnsi="Times New Roman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8758B6" w:rsidRPr="00CC544E" w:rsidRDefault="008758B6" w:rsidP="00AF3CD8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</w:rPr>
            </w:pPr>
            <w:r w:rsidRPr="00CC544E">
              <w:rPr>
                <w:rFonts w:ascii="Times New Roman" w:hAnsi="Times New Roman"/>
              </w:rPr>
              <w:t>2017 (факт)</w:t>
            </w:r>
          </w:p>
        </w:tc>
        <w:tc>
          <w:tcPr>
            <w:tcW w:w="1134" w:type="dxa"/>
            <w:vAlign w:val="center"/>
          </w:tcPr>
          <w:p w:rsidR="008758B6" w:rsidRPr="00CC544E" w:rsidRDefault="008758B6" w:rsidP="00AF3CD8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</w:rPr>
            </w:pPr>
            <w:r w:rsidRPr="00CC544E">
              <w:rPr>
                <w:rFonts w:ascii="Times New Roman" w:hAnsi="Times New Roman"/>
              </w:rPr>
              <w:t>2018 (факт)</w:t>
            </w:r>
          </w:p>
        </w:tc>
        <w:tc>
          <w:tcPr>
            <w:tcW w:w="1418" w:type="dxa"/>
            <w:vAlign w:val="center"/>
          </w:tcPr>
          <w:p w:rsidR="008758B6" w:rsidRPr="00CC544E" w:rsidRDefault="008758B6" w:rsidP="00AF3CD8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</w:rPr>
            </w:pPr>
            <w:r w:rsidRPr="00CC544E">
              <w:rPr>
                <w:rFonts w:ascii="Times New Roman" w:hAnsi="Times New Roman"/>
              </w:rPr>
              <w:t>Динамика к АППГ</w:t>
            </w:r>
          </w:p>
        </w:tc>
      </w:tr>
      <w:tr w:rsidR="008758B6" w:rsidRPr="00CC544E" w:rsidTr="002E4375">
        <w:tc>
          <w:tcPr>
            <w:tcW w:w="4644" w:type="dxa"/>
          </w:tcPr>
          <w:p w:rsidR="008758B6" w:rsidRPr="00160585" w:rsidRDefault="008758B6" w:rsidP="00AF3CD8">
            <w:pPr>
              <w:rPr>
                <w:rFonts w:ascii="Times New Roman" w:hAnsi="Times New Roman"/>
              </w:rPr>
            </w:pPr>
            <w:r w:rsidRPr="006C49DE">
              <w:rPr>
                <w:rFonts w:ascii="Times New Roman" w:hAnsi="Times New Roman"/>
              </w:rPr>
              <w:t>Увеличение количества граждан, желающих принять на воспитание в семью детей из числа прошедших подготовку в Школе приемных родителей</w:t>
            </w:r>
          </w:p>
        </w:tc>
        <w:tc>
          <w:tcPr>
            <w:tcW w:w="1134" w:type="dxa"/>
          </w:tcPr>
          <w:p w:rsidR="008758B6" w:rsidRPr="00160585" w:rsidRDefault="008758B6" w:rsidP="00AF3CD8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</w:tcPr>
          <w:p w:rsidR="008758B6" w:rsidRPr="00160585" w:rsidRDefault="008758B6" w:rsidP="00AF3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8758B6" w:rsidRPr="00160585" w:rsidRDefault="008758B6" w:rsidP="00AF3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18" w:type="dxa"/>
          </w:tcPr>
          <w:p w:rsidR="008758B6" w:rsidRPr="00160585" w:rsidRDefault="008758B6" w:rsidP="00AF3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160585">
              <w:rPr>
                <w:rFonts w:ascii="Times New Roman" w:hAnsi="Times New Roman"/>
              </w:rPr>
              <w:t>0%</w:t>
            </w:r>
          </w:p>
        </w:tc>
      </w:tr>
      <w:tr w:rsidR="008758B6" w:rsidRPr="00CC544E" w:rsidTr="002E4375">
        <w:tc>
          <w:tcPr>
            <w:tcW w:w="4644" w:type="dxa"/>
          </w:tcPr>
          <w:p w:rsidR="008758B6" w:rsidRPr="00160585" w:rsidRDefault="008758B6" w:rsidP="00AF3CD8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Количество граждан из числа детей-сирот и детей, оставшихся без попечения родителей, обеспеченных жилыми помещениями на территории Мирнинского района</w:t>
            </w:r>
          </w:p>
        </w:tc>
        <w:tc>
          <w:tcPr>
            <w:tcW w:w="1134" w:type="dxa"/>
          </w:tcPr>
          <w:p w:rsidR="008758B6" w:rsidRPr="00160585" w:rsidRDefault="008758B6" w:rsidP="00AF3CD8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</w:tcPr>
          <w:p w:rsidR="008758B6" w:rsidRPr="00160585" w:rsidRDefault="008758B6" w:rsidP="00AF3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8758B6" w:rsidRPr="00160585" w:rsidRDefault="008758B6" w:rsidP="00AF3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418" w:type="dxa"/>
          </w:tcPr>
          <w:p w:rsidR="008758B6" w:rsidRPr="00160585" w:rsidRDefault="008758B6" w:rsidP="006C49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1550</w:t>
            </w:r>
            <w:r w:rsidRPr="00160585">
              <w:rPr>
                <w:rFonts w:ascii="Times New Roman" w:hAnsi="Times New Roman"/>
              </w:rPr>
              <w:t>%</w:t>
            </w:r>
          </w:p>
        </w:tc>
      </w:tr>
      <w:tr w:rsidR="008758B6" w:rsidRPr="00CC544E" w:rsidTr="002E4375">
        <w:tc>
          <w:tcPr>
            <w:tcW w:w="4644" w:type="dxa"/>
          </w:tcPr>
          <w:p w:rsidR="008758B6" w:rsidRPr="00160585" w:rsidRDefault="008758B6" w:rsidP="00AF3CD8">
            <w:pPr>
              <w:rPr>
                <w:rFonts w:ascii="Times New Roman" w:hAnsi="Times New Roman"/>
              </w:rPr>
            </w:pPr>
            <w:r w:rsidRPr="006C49DE">
              <w:rPr>
                <w:rFonts w:ascii="Times New Roman" w:hAnsi="Times New Roman"/>
              </w:rPr>
              <w:lastRenderedPageBreak/>
              <w:t>Количество детей-сирот и детей, оставшихся без попечения родителей, прошедших санаторно-курортное лечение и отдых</w:t>
            </w:r>
          </w:p>
        </w:tc>
        <w:tc>
          <w:tcPr>
            <w:tcW w:w="1134" w:type="dxa"/>
          </w:tcPr>
          <w:p w:rsidR="008758B6" w:rsidRPr="00160585" w:rsidRDefault="008758B6" w:rsidP="00AF3CD8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</w:tcPr>
          <w:p w:rsidR="008758B6" w:rsidRPr="00160585" w:rsidRDefault="008758B6" w:rsidP="00AF3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</w:tcPr>
          <w:p w:rsidR="008758B6" w:rsidRPr="00160585" w:rsidRDefault="008758B6" w:rsidP="006C49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418" w:type="dxa"/>
          </w:tcPr>
          <w:p w:rsidR="008758B6" w:rsidRPr="00160585" w:rsidRDefault="008758B6" w:rsidP="00AF3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189 %</w:t>
            </w:r>
          </w:p>
        </w:tc>
      </w:tr>
      <w:tr w:rsidR="008758B6" w:rsidRPr="00CC544E" w:rsidTr="002E4375">
        <w:tc>
          <w:tcPr>
            <w:tcW w:w="4644" w:type="dxa"/>
          </w:tcPr>
          <w:p w:rsidR="008758B6" w:rsidRPr="00160585" w:rsidRDefault="008758B6" w:rsidP="00AF3CD8">
            <w:pPr>
              <w:rPr>
                <w:rFonts w:ascii="Times New Roman" w:hAnsi="Times New Roman"/>
              </w:rPr>
            </w:pPr>
            <w:r w:rsidRPr="006C49DE">
              <w:rPr>
                <w:rFonts w:ascii="Times New Roman" w:hAnsi="Times New Roman"/>
              </w:rPr>
              <w:t>Количество детей-сирот и детей, оставшихся без попечения родителей, которым выплачена единовременная дополнительная выплата на каждого ребенка, переданного под опеку в приемную семью</w:t>
            </w:r>
          </w:p>
        </w:tc>
        <w:tc>
          <w:tcPr>
            <w:tcW w:w="1134" w:type="dxa"/>
          </w:tcPr>
          <w:p w:rsidR="008758B6" w:rsidRPr="00160585" w:rsidRDefault="008758B6" w:rsidP="00AF3CD8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</w:tcPr>
          <w:p w:rsidR="008758B6" w:rsidRPr="00160585" w:rsidRDefault="008758B6" w:rsidP="00AF3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</w:tcPr>
          <w:p w:rsidR="008758B6" w:rsidRPr="00160585" w:rsidRDefault="008758B6" w:rsidP="00AF3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418" w:type="dxa"/>
          </w:tcPr>
          <w:p w:rsidR="008758B6" w:rsidRPr="00160585" w:rsidRDefault="008758B6" w:rsidP="00AF3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  <w:r w:rsidRPr="00160585">
              <w:rPr>
                <w:rFonts w:ascii="Times New Roman" w:hAnsi="Times New Roman"/>
              </w:rPr>
              <w:t>%</w:t>
            </w:r>
          </w:p>
        </w:tc>
      </w:tr>
    </w:tbl>
    <w:p w:rsidR="00F478F5" w:rsidRDefault="00F478F5" w:rsidP="00953979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478F5" w:rsidRDefault="00F478F5" w:rsidP="00953979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A91DF2" w:rsidRDefault="00953979" w:rsidP="00953979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03236">
        <w:rPr>
          <w:b/>
          <w:sz w:val="26"/>
          <w:szCs w:val="26"/>
        </w:rPr>
        <w:t>М</w:t>
      </w:r>
      <w:r w:rsidR="00F479B9" w:rsidRPr="00D03236">
        <w:rPr>
          <w:b/>
          <w:sz w:val="26"/>
          <w:szCs w:val="26"/>
        </w:rPr>
        <w:t>П «</w:t>
      </w:r>
      <w:r w:rsidR="0096682F" w:rsidRPr="00D03236">
        <w:rPr>
          <w:b/>
          <w:sz w:val="26"/>
          <w:szCs w:val="26"/>
        </w:rPr>
        <w:t xml:space="preserve">Управление муниципальным имуществом МО "Мирнинский район»: </w:t>
      </w:r>
      <w:r w:rsidRPr="00D03236">
        <w:rPr>
          <w:sz w:val="26"/>
          <w:szCs w:val="26"/>
        </w:rPr>
        <w:t xml:space="preserve">большая часть индикаторов – </w:t>
      </w:r>
      <w:r w:rsidR="00765458">
        <w:rPr>
          <w:sz w:val="26"/>
          <w:szCs w:val="26"/>
        </w:rPr>
        <w:t>10</w:t>
      </w:r>
      <w:r w:rsidR="00D03236" w:rsidRPr="00D03236">
        <w:rPr>
          <w:sz w:val="26"/>
          <w:szCs w:val="26"/>
        </w:rPr>
        <w:t xml:space="preserve"> индикаторов</w:t>
      </w:r>
      <w:r w:rsidR="00467B12" w:rsidRPr="00D03236">
        <w:rPr>
          <w:sz w:val="26"/>
          <w:szCs w:val="26"/>
        </w:rPr>
        <w:t xml:space="preserve"> из </w:t>
      </w:r>
      <w:r w:rsidR="00241535" w:rsidRPr="00D03236">
        <w:rPr>
          <w:sz w:val="26"/>
          <w:szCs w:val="26"/>
        </w:rPr>
        <w:t>24</w:t>
      </w:r>
      <w:r w:rsidRPr="00D03236">
        <w:rPr>
          <w:sz w:val="26"/>
          <w:szCs w:val="26"/>
        </w:rPr>
        <w:t xml:space="preserve"> (</w:t>
      </w:r>
      <w:r w:rsidR="00241535" w:rsidRPr="00D03236">
        <w:rPr>
          <w:sz w:val="26"/>
          <w:szCs w:val="26"/>
        </w:rPr>
        <w:t>4</w:t>
      </w:r>
      <w:r w:rsidR="00765458">
        <w:rPr>
          <w:sz w:val="26"/>
          <w:szCs w:val="26"/>
        </w:rPr>
        <w:t>2</w:t>
      </w:r>
      <w:r w:rsidR="00A91DF2" w:rsidRPr="00D03236">
        <w:rPr>
          <w:sz w:val="26"/>
          <w:szCs w:val="26"/>
        </w:rPr>
        <w:t xml:space="preserve">% от общего количества индикаторов) имеют </w:t>
      </w:r>
      <w:r w:rsidR="00D03236" w:rsidRPr="00D03236">
        <w:rPr>
          <w:sz w:val="26"/>
          <w:szCs w:val="26"/>
        </w:rPr>
        <w:t>ухудшение</w:t>
      </w:r>
      <w:r w:rsidR="00A91DF2" w:rsidRPr="00D03236">
        <w:rPr>
          <w:sz w:val="26"/>
          <w:szCs w:val="26"/>
        </w:rPr>
        <w:t xml:space="preserve"> значений по срав</w:t>
      </w:r>
      <w:r w:rsidRPr="00D03236">
        <w:rPr>
          <w:sz w:val="26"/>
          <w:szCs w:val="26"/>
        </w:rPr>
        <w:t>нению с 201</w:t>
      </w:r>
      <w:r w:rsidR="00D03236" w:rsidRPr="00D03236">
        <w:rPr>
          <w:sz w:val="26"/>
          <w:szCs w:val="26"/>
        </w:rPr>
        <w:t>7</w:t>
      </w:r>
      <w:r w:rsidR="00A91DF2" w:rsidRPr="00D03236">
        <w:rPr>
          <w:sz w:val="26"/>
          <w:szCs w:val="26"/>
        </w:rPr>
        <w:t xml:space="preserve"> годом:</w:t>
      </w:r>
    </w:p>
    <w:p w:rsidR="009E32D4" w:rsidRPr="00953979" w:rsidRDefault="009E32D4" w:rsidP="00953979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923"/>
        <w:gridCol w:w="1061"/>
        <w:gridCol w:w="942"/>
        <w:gridCol w:w="2885"/>
      </w:tblGrid>
      <w:tr w:rsidR="00A91DF2" w:rsidRPr="00A76E14" w:rsidTr="00D0515B">
        <w:trPr>
          <w:tblHeader/>
        </w:trPr>
        <w:tc>
          <w:tcPr>
            <w:tcW w:w="3227" w:type="dxa"/>
            <w:vAlign w:val="center"/>
          </w:tcPr>
          <w:p w:rsidR="00A91DF2" w:rsidRPr="00A76E14" w:rsidRDefault="00A91DF2" w:rsidP="00560025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6E14">
              <w:rPr>
                <w:rFonts w:ascii="Times New Roman" w:hAnsi="Times New Roman"/>
                <w:sz w:val="22"/>
                <w:szCs w:val="22"/>
              </w:rPr>
              <w:t>Показатель</w:t>
            </w:r>
          </w:p>
        </w:tc>
        <w:tc>
          <w:tcPr>
            <w:tcW w:w="1276" w:type="dxa"/>
            <w:vAlign w:val="center"/>
          </w:tcPr>
          <w:p w:rsidR="00A91DF2" w:rsidRPr="00A76E14" w:rsidRDefault="00A91DF2" w:rsidP="00560025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6E14">
              <w:rPr>
                <w:rFonts w:ascii="Times New Roman" w:hAnsi="Times New Roman"/>
                <w:sz w:val="22"/>
                <w:szCs w:val="22"/>
              </w:rPr>
              <w:t>Ед. изм.</w:t>
            </w:r>
          </w:p>
        </w:tc>
        <w:tc>
          <w:tcPr>
            <w:tcW w:w="923" w:type="dxa"/>
            <w:vAlign w:val="center"/>
          </w:tcPr>
          <w:p w:rsidR="00A91DF2" w:rsidRPr="00A76E14" w:rsidRDefault="00953979" w:rsidP="00241535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6E14">
              <w:rPr>
                <w:rFonts w:ascii="Times New Roman" w:hAnsi="Times New Roman"/>
                <w:sz w:val="22"/>
                <w:szCs w:val="22"/>
              </w:rPr>
              <w:t>201</w:t>
            </w:r>
            <w:r w:rsidR="00241535">
              <w:rPr>
                <w:rFonts w:ascii="Times New Roman" w:hAnsi="Times New Roman"/>
                <w:sz w:val="22"/>
                <w:szCs w:val="22"/>
              </w:rPr>
              <w:t>7</w:t>
            </w:r>
            <w:r w:rsidR="00A91DF2" w:rsidRPr="00A76E14">
              <w:rPr>
                <w:rFonts w:ascii="Times New Roman" w:hAnsi="Times New Roman"/>
                <w:sz w:val="22"/>
                <w:szCs w:val="22"/>
              </w:rPr>
              <w:t xml:space="preserve"> (факт)</w:t>
            </w:r>
          </w:p>
        </w:tc>
        <w:tc>
          <w:tcPr>
            <w:tcW w:w="1061" w:type="dxa"/>
            <w:vAlign w:val="center"/>
          </w:tcPr>
          <w:p w:rsidR="00A91DF2" w:rsidRPr="00A76E14" w:rsidRDefault="00953979" w:rsidP="00241535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6E14">
              <w:rPr>
                <w:rFonts w:ascii="Times New Roman" w:hAnsi="Times New Roman"/>
                <w:sz w:val="22"/>
                <w:szCs w:val="22"/>
              </w:rPr>
              <w:t>201</w:t>
            </w:r>
            <w:r w:rsidR="00241535">
              <w:rPr>
                <w:rFonts w:ascii="Times New Roman" w:hAnsi="Times New Roman"/>
                <w:sz w:val="22"/>
                <w:szCs w:val="22"/>
              </w:rPr>
              <w:t>8</w:t>
            </w:r>
            <w:r w:rsidR="00A91DF2" w:rsidRPr="00A76E14">
              <w:rPr>
                <w:rFonts w:ascii="Times New Roman" w:hAnsi="Times New Roman"/>
                <w:sz w:val="22"/>
                <w:szCs w:val="22"/>
              </w:rPr>
              <w:t xml:space="preserve"> (факт)</w:t>
            </w:r>
          </w:p>
        </w:tc>
        <w:tc>
          <w:tcPr>
            <w:tcW w:w="942" w:type="dxa"/>
            <w:vAlign w:val="center"/>
          </w:tcPr>
          <w:p w:rsidR="00A91DF2" w:rsidRPr="00A76E14" w:rsidRDefault="00A91DF2" w:rsidP="00560025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6E14">
              <w:rPr>
                <w:rFonts w:ascii="Times New Roman" w:hAnsi="Times New Roman"/>
                <w:sz w:val="22"/>
                <w:szCs w:val="22"/>
              </w:rPr>
              <w:t>Динамика к АППГ</w:t>
            </w:r>
          </w:p>
        </w:tc>
        <w:tc>
          <w:tcPr>
            <w:tcW w:w="2885" w:type="dxa"/>
            <w:vAlign w:val="center"/>
          </w:tcPr>
          <w:p w:rsidR="00A91DF2" w:rsidRPr="00765458" w:rsidRDefault="00A91DF2" w:rsidP="00560025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458">
              <w:rPr>
                <w:rFonts w:ascii="Times New Roman" w:hAnsi="Times New Roman"/>
                <w:sz w:val="22"/>
                <w:szCs w:val="22"/>
              </w:rPr>
              <w:t>Пояснения</w:t>
            </w:r>
          </w:p>
        </w:tc>
      </w:tr>
      <w:tr w:rsidR="00765458" w:rsidRPr="00A76E14" w:rsidTr="00D0515B">
        <w:trPr>
          <w:trHeight w:val="466"/>
        </w:trPr>
        <w:tc>
          <w:tcPr>
            <w:tcW w:w="3227" w:type="dxa"/>
          </w:tcPr>
          <w:p w:rsidR="00765458" w:rsidRPr="00765458" w:rsidRDefault="00765458" w:rsidP="00476E66">
            <w:pPr>
              <w:rPr>
                <w:rFonts w:ascii="Times New Roman" w:hAnsi="Times New Roman"/>
              </w:rPr>
            </w:pPr>
            <w:r w:rsidRPr="00765458">
              <w:rPr>
                <w:rFonts w:ascii="Times New Roman" w:hAnsi="Times New Roman"/>
              </w:rPr>
              <w:t>Количество объектов недвижимости, находящихся в муниципальной собственности, переданных в аренду</w:t>
            </w:r>
          </w:p>
        </w:tc>
        <w:tc>
          <w:tcPr>
            <w:tcW w:w="1276" w:type="dxa"/>
          </w:tcPr>
          <w:p w:rsidR="00765458" w:rsidRPr="00765458" w:rsidRDefault="00765458" w:rsidP="008E14A7">
            <w:pPr>
              <w:rPr>
                <w:rFonts w:ascii="Times New Roman" w:hAnsi="Times New Roman"/>
              </w:rPr>
            </w:pPr>
            <w:r w:rsidRPr="00765458">
              <w:rPr>
                <w:rFonts w:ascii="Times New Roman" w:hAnsi="Times New Roman"/>
              </w:rPr>
              <w:t>штук</w:t>
            </w:r>
          </w:p>
        </w:tc>
        <w:tc>
          <w:tcPr>
            <w:tcW w:w="923" w:type="dxa"/>
          </w:tcPr>
          <w:p w:rsidR="00765458" w:rsidRPr="00765458" w:rsidRDefault="00765458" w:rsidP="005F2D55">
            <w:pPr>
              <w:rPr>
                <w:rFonts w:ascii="Times New Roman" w:hAnsi="Times New Roman"/>
              </w:rPr>
            </w:pPr>
            <w:r w:rsidRPr="00765458">
              <w:rPr>
                <w:rFonts w:ascii="Times New Roman" w:hAnsi="Times New Roman"/>
              </w:rPr>
              <w:t>39</w:t>
            </w:r>
          </w:p>
        </w:tc>
        <w:tc>
          <w:tcPr>
            <w:tcW w:w="1061" w:type="dxa"/>
          </w:tcPr>
          <w:p w:rsidR="00765458" w:rsidRPr="00765458" w:rsidRDefault="00765458" w:rsidP="005F2D55">
            <w:pPr>
              <w:rPr>
                <w:rFonts w:ascii="Times New Roman" w:hAnsi="Times New Roman"/>
              </w:rPr>
            </w:pPr>
            <w:r w:rsidRPr="00765458">
              <w:rPr>
                <w:rFonts w:ascii="Times New Roman" w:hAnsi="Times New Roman"/>
              </w:rPr>
              <w:t>34</w:t>
            </w:r>
          </w:p>
        </w:tc>
        <w:tc>
          <w:tcPr>
            <w:tcW w:w="942" w:type="dxa"/>
          </w:tcPr>
          <w:p w:rsidR="00765458" w:rsidRPr="00765458" w:rsidRDefault="00765458" w:rsidP="00291337">
            <w:pPr>
              <w:jc w:val="right"/>
              <w:rPr>
                <w:rFonts w:ascii="Times New Roman" w:hAnsi="Times New Roman"/>
              </w:rPr>
            </w:pPr>
            <w:r w:rsidRPr="00765458">
              <w:rPr>
                <w:rFonts w:ascii="Times New Roman" w:hAnsi="Times New Roman"/>
              </w:rPr>
              <w:t>87%</w:t>
            </w:r>
          </w:p>
        </w:tc>
        <w:tc>
          <w:tcPr>
            <w:tcW w:w="2885" w:type="dxa"/>
          </w:tcPr>
          <w:p w:rsidR="00765458" w:rsidRPr="00765458" w:rsidRDefault="00765458" w:rsidP="005F2D55">
            <w:pPr>
              <w:rPr>
                <w:rFonts w:ascii="Times New Roman" w:hAnsi="Times New Roman"/>
              </w:rPr>
            </w:pPr>
            <w:r w:rsidRPr="00765458">
              <w:rPr>
                <w:rFonts w:ascii="Times New Roman" w:hAnsi="Times New Roman"/>
              </w:rPr>
              <w:t>Расторгнуты договора с ИП Иванов,  ИП Куприянова</w:t>
            </w:r>
          </w:p>
        </w:tc>
      </w:tr>
      <w:tr w:rsidR="00476E66" w:rsidRPr="00A76E14" w:rsidTr="00D0515B">
        <w:trPr>
          <w:trHeight w:val="466"/>
        </w:trPr>
        <w:tc>
          <w:tcPr>
            <w:tcW w:w="3227" w:type="dxa"/>
            <w:vMerge w:val="restart"/>
          </w:tcPr>
          <w:p w:rsidR="00476E66" w:rsidRPr="00765458" w:rsidRDefault="00476E66" w:rsidP="00476E66">
            <w:pPr>
              <w:rPr>
                <w:rFonts w:ascii="Times New Roman" w:hAnsi="Times New Roman"/>
              </w:rPr>
            </w:pPr>
            <w:r w:rsidRPr="00765458">
              <w:rPr>
                <w:rFonts w:ascii="Times New Roman" w:hAnsi="Times New Roman"/>
              </w:rPr>
              <w:t>пустующие здания, помещения</w:t>
            </w:r>
          </w:p>
          <w:p w:rsidR="00476E66" w:rsidRPr="00765458" w:rsidRDefault="00476E66" w:rsidP="005F2D5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76E66" w:rsidRPr="00160585" w:rsidRDefault="00476E66" w:rsidP="008E14A7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штук</w:t>
            </w:r>
          </w:p>
        </w:tc>
        <w:tc>
          <w:tcPr>
            <w:tcW w:w="923" w:type="dxa"/>
          </w:tcPr>
          <w:p w:rsidR="00476E66" w:rsidRPr="00160585" w:rsidRDefault="00476E66" w:rsidP="005F2D55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9</w:t>
            </w:r>
          </w:p>
        </w:tc>
        <w:tc>
          <w:tcPr>
            <w:tcW w:w="1061" w:type="dxa"/>
          </w:tcPr>
          <w:p w:rsidR="00476E66" w:rsidRPr="00160585" w:rsidRDefault="00476E66" w:rsidP="005F2D55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12</w:t>
            </w:r>
          </w:p>
        </w:tc>
        <w:tc>
          <w:tcPr>
            <w:tcW w:w="942" w:type="dxa"/>
          </w:tcPr>
          <w:p w:rsidR="00476E66" w:rsidRPr="00160585" w:rsidRDefault="00476E66" w:rsidP="00291337">
            <w:pPr>
              <w:jc w:val="right"/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75%</w:t>
            </w:r>
          </w:p>
        </w:tc>
        <w:tc>
          <w:tcPr>
            <w:tcW w:w="2885" w:type="dxa"/>
            <w:vMerge w:val="restart"/>
          </w:tcPr>
          <w:p w:rsidR="00476E66" w:rsidRPr="00160585" w:rsidRDefault="00476E66" w:rsidP="005F2D55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На основании заявлений арендаторов и пользователей действующие договора были расторгнуты. Для предоставления в аренду (безвозмездное пользование) на пустующие помещения готовилась оценка, в связи с чем, сроки проведения процедуры торгов были откорректированы. Освобождены площади (419,3 м2) по ул. Звездная 7, в связи с окончанием сроков договоров аренды.</w:t>
            </w:r>
          </w:p>
        </w:tc>
      </w:tr>
      <w:tr w:rsidR="00476E66" w:rsidRPr="00A76E14" w:rsidTr="00D0515B">
        <w:trPr>
          <w:trHeight w:val="557"/>
        </w:trPr>
        <w:tc>
          <w:tcPr>
            <w:tcW w:w="3227" w:type="dxa"/>
            <w:vMerge/>
          </w:tcPr>
          <w:p w:rsidR="00476E66" w:rsidRPr="00160585" w:rsidRDefault="00476E66" w:rsidP="005F2D5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76E66" w:rsidRPr="00160585" w:rsidRDefault="00476E66" w:rsidP="008E14A7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кв.</w:t>
            </w:r>
            <w:r w:rsidR="004C6361">
              <w:rPr>
                <w:rFonts w:ascii="Times New Roman" w:hAnsi="Times New Roman"/>
              </w:rPr>
              <w:t xml:space="preserve"> </w:t>
            </w:r>
            <w:r w:rsidRPr="00160585">
              <w:rPr>
                <w:rFonts w:ascii="Times New Roman" w:hAnsi="Times New Roman"/>
              </w:rPr>
              <w:t>м</w:t>
            </w:r>
            <w:r w:rsidR="004C6361">
              <w:rPr>
                <w:rFonts w:ascii="Times New Roman" w:hAnsi="Times New Roman"/>
              </w:rPr>
              <w:t>.</w:t>
            </w:r>
          </w:p>
        </w:tc>
        <w:tc>
          <w:tcPr>
            <w:tcW w:w="923" w:type="dxa"/>
          </w:tcPr>
          <w:p w:rsidR="00476E66" w:rsidRPr="00160585" w:rsidRDefault="000679AD" w:rsidP="005F2D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</w:t>
            </w:r>
          </w:p>
        </w:tc>
        <w:tc>
          <w:tcPr>
            <w:tcW w:w="1061" w:type="dxa"/>
          </w:tcPr>
          <w:p w:rsidR="00476E66" w:rsidRPr="00160585" w:rsidRDefault="00476E66" w:rsidP="005F2D55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1059</w:t>
            </w:r>
          </w:p>
        </w:tc>
        <w:tc>
          <w:tcPr>
            <w:tcW w:w="942" w:type="dxa"/>
          </w:tcPr>
          <w:p w:rsidR="00476E66" w:rsidRPr="00160585" w:rsidRDefault="00476E66" w:rsidP="00291337">
            <w:pPr>
              <w:jc w:val="right"/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58%</w:t>
            </w:r>
          </w:p>
        </w:tc>
        <w:tc>
          <w:tcPr>
            <w:tcW w:w="2885" w:type="dxa"/>
            <w:vMerge/>
          </w:tcPr>
          <w:p w:rsidR="00476E66" w:rsidRPr="00160585" w:rsidRDefault="00476E66" w:rsidP="005F2D55">
            <w:pPr>
              <w:rPr>
                <w:rFonts w:ascii="Times New Roman" w:hAnsi="Times New Roman"/>
              </w:rPr>
            </w:pPr>
          </w:p>
        </w:tc>
      </w:tr>
      <w:tr w:rsidR="00D0515B" w:rsidRPr="00A76E14" w:rsidTr="00D0515B">
        <w:tc>
          <w:tcPr>
            <w:tcW w:w="3227" w:type="dxa"/>
          </w:tcPr>
          <w:p w:rsidR="00D0515B" w:rsidRPr="00160585" w:rsidRDefault="00D0515B" w:rsidP="008E14A7">
            <w:r w:rsidRPr="00160585">
              <w:rPr>
                <w:rFonts w:ascii="Times New Roman" w:hAnsi="Times New Roman"/>
              </w:rPr>
              <w:t>Объем доходов, поступивших в местный бюджет (в сравнении с плановыми показателями</w:t>
            </w:r>
            <w:r>
              <w:rPr>
                <w:rFonts w:ascii="Times New Roman" w:hAnsi="Times New Roman"/>
              </w:rPr>
              <w:t>):</w:t>
            </w:r>
          </w:p>
        </w:tc>
        <w:tc>
          <w:tcPr>
            <w:tcW w:w="1276" w:type="dxa"/>
          </w:tcPr>
          <w:p w:rsidR="00D0515B" w:rsidRPr="00D0515B" w:rsidRDefault="00D0515B" w:rsidP="005F2D55">
            <w:pPr>
              <w:rPr>
                <w:rFonts w:ascii="Times New Roman" w:hAnsi="Times New Roman"/>
              </w:rPr>
            </w:pPr>
            <w:r w:rsidRPr="00D0515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23" w:type="dxa"/>
          </w:tcPr>
          <w:p w:rsidR="00D0515B" w:rsidRPr="00D0515B" w:rsidRDefault="00D0515B" w:rsidP="005F2D55">
            <w:pPr>
              <w:rPr>
                <w:rFonts w:ascii="Times New Roman" w:hAnsi="Times New Roman"/>
                <w:sz w:val="22"/>
                <w:szCs w:val="22"/>
              </w:rPr>
            </w:pPr>
            <w:r w:rsidRPr="00D0515B">
              <w:rPr>
                <w:rFonts w:ascii="Times New Roman" w:hAnsi="Times New Roman"/>
                <w:sz w:val="22"/>
                <w:szCs w:val="22"/>
              </w:rPr>
              <w:t>35784</w:t>
            </w:r>
          </w:p>
        </w:tc>
        <w:tc>
          <w:tcPr>
            <w:tcW w:w="1061" w:type="dxa"/>
          </w:tcPr>
          <w:p w:rsidR="00D0515B" w:rsidRPr="00D0515B" w:rsidRDefault="00D0515B" w:rsidP="005F2D55">
            <w:pPr>
              <w:rPr>
                <w:rFonts w:ascii="Times New Roman" w:hAnsi="Times New Roman"/>
                <w:sz w:val="22"/>
                <w:szCs w:val="22"/>
              </w:rPr>
            </w:pPr>
            <w:r w:rsidRPr="00D0515B">
              <w:rPr>
                <w:rFonts w:ascii="Times New Roman" w:hAnsi="Times New Roman"/>
                <w:sz w:val="22"/>
                <w:szCs w:val="22"/>
              </w:rPr>
              <w:t>33848,3</w:t>
            </w:r>
          </w:p>
        </w:tc>
        <w:tc>
          <w:tcPr>
            <w:tcW w:w="942" w:type="dxa"/>
          </w:tcPr>
          <w:p w:rsidR="00D0515B" w:rsidRPr="00D0515B" w:rsidRDefault="00D0515B" w:rsidP="00765458">
            <w:pPr>
              <w:jc w:val="right"/>
              <w:rPr>
                <w:rFonts w:ascii="Times New Roman" w:hAnsi="Times New Roman"/>
              </w:rPr>
            </w:pPr>
            <w:r w:rsidRPr="00D0515B">
              <w:rPr>
                <w:rFonts w:ascii="Times New Roman" w:hAnsi="Times New Roman"/>
              </w:rPr>
              <w:t>9</w:t>
            </w:r>
            <w:r w:rsidR="00765458">
              <w:rPr>
                <w:rFonts w:ascii="Times New Roman" w:hAnsi="Times New Roman"/>
              </w:rPr>
              <w:t>0</w:t>
            </w:r>
            <w:r w:rsidRPr="00D0515B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2885" w:type="dxa"/>
          </w:tcPr>
          <w:p w:rsidR="00D0515B" w:rsidRPr="00160585" w:rsidRDefault="00D0515B" w:rsidP="005F2D55"/>
        </w:tc>
      </w:tr>
      <w:tr w:rsidR="00476E66" w:rsidRPr="00A76E14" w:rsidTr="00D0515B">
        <w:tc>
          <w:tcPr>
            <w:tcW w:w="3227" w:type="dxa"/>
          </w:tcPr>
          <w:p w:rsidR="00476E66" w:rsidRPr="00160585" w:rsidRDefault="00D0515B" w:rsidP="00D051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т.ч. </w:t>
            </w:r>
            <w:r w:rsidR="00476E66" w:rsidRPr="00160585">
              <w:rPr>
                <w:rFonts w:ascii="Times New Roman" w:hAnsi="Times New Roman"/>
              </w:rPr>
              <w:t>от реализации объектов недвижимого имущества муниципальной собственности</w:t>
            </w:r>
          </w:p>
        </w:tc>
        <w:tc>
          <w:tcPr>
            <w:tcW w:w="1276" w:type="dxa"/>
          </w:tcPr>
          <w:p w:rsidR="00476E66" w:rsidRPr="00D0515B" w:rsidRDefault="00476E66" w:rsidP="005F2D55">
            <w:pPr>
              <w:rPr>
                <w:rFonts w:ascii="Times New Roman" w:hAnsi="Times New Roman"/>
              </w:rPr>
            </w:pPr>
            <w:r w:rsidRPr="00D0515B">
              <w:rPr>
                <w:rFonts w:ascii="Times New Roman" w:hAnsi="Times New Roman"/>
              </w:rPr>
              <w:t>тыс.</w:t>
            </w:r>
            <w:r w:rsidR="00D0515B" w:rsidRPr="00D0515B">
              <w:rPr>
                <w:rFonts w:ascii="Times New Roman" w:hAnsi="Times New Roman"/>
              </w:rPr>
              <w:t xml:space="preserve"> </w:t>
            </w:r>
            <w:r w:rsidRPr="00D0515B">
              <w:rPr>
                <w:rFonts w:ascii="Times New Roman" w:hAnsi="Times New Roman"/>
              </w:rPr>
              <w:t>руб.</w:t>
            </w:r>
            <w:r w:rsidRPr="00D0515B">
              <w:rPr>
                <w:rFonts w:ascii="Times New Roman" w:hAnsi="Times New Roman"/>
              </w:rPr>
              <w:tab/>
            </w:r>
            <w:r w:rsidRPr="00D0515B">
              <w:rPr>
                <w:rFonts w:ascii="Times New Roman" w:hAnsi="Times New Roman"/>
              </w:rPr>
              <w:tab/>
            </w:r>
            <w:r w:rsidRPr="00D0515B">
              <w:rPr>
                <w:rFonts w:ascii="Times New Roman" w:hAnsi="Times New Roman"/>
              </w:rPr>
              <w:tab/>
            </w:r>
            <w:r w:rsidRPr="00D0515B">
              <w:rPr>
                <w:rFonts w:ascii="Times New Roman" w:hAnsi="Times New Roman"/>
              </w:rPr>
              <w:tab/>
            </w:r>
          </w:p>
        </w:tc>
        <w:tc>
          <w:tcPr>
            <w:tcW w:w="923" w:type="dxa"/>
          </w:tcPr>
          <w:p w:rsidR="00476E66" w:rsidRPr="00160585" w:rsidRDefault="00476E66" w:rsidP="005F2D55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13784</w:t>
            </w:r>
          </w:p>
        </w:tc>
        <w:tc>
          <w:tcPr>
            <w:tcW w:w="1061" w:type="dxa"/>
          </w:tcPr>
          <w:p w:rsidR="00476E66" w:rsidRPr="00160585" w:rsidRDefault="00476E66" w:rsidP="005F2D55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2952,7</w:t>
            </w:r>
          </w:p>
        </w:tc>
        <w:tc>
          <w:tcPr>
            <w:tcW w:w="942" w:type="dxa"/>
          </w:tcPr>
          <w:p w:rsidR="00476E66" w:rsidRPr="00160585" w:rsidRDefault="00476E66" w:rsidP="00291337">
            <w:pPr>
              <w:jc w:val="right"/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21%</w:t>
            </w:r>
          </w:p>
        </w:tc>
        <w:tc>
          <w:tcPr>
            <w:tcW w:w="2885" w:type="dxa"/>
          </w:tcPr>
          <w:p w:rsidR="00476E66" w:rsidRPr="00160585" w:rsidRDefault="00765458" w:rsidP="00765458">
            <w:pPr>
              <w:rPr>
                <w:rFonts w:ascii="Times New Roman" w:hAnsi="Times New Roman"/>
              </w:rPr>
            </w:pPr>
            <w:r w:rsidRPr="00765458">
              <w:rPr>
                <w:rFonts w:ascii="Times New Roman" w:hAnsi="Times New Roman"/>
              </w:rPr>
              <w:t xml:space="preserve">В соответствии с Планом приватизации на 2019 год реализация не предполагалась, в соответствии с </w:t>
            </w:r>
            <w:r w:rsidRPr="00765458">
              <w:rPr>
                <w:rFonts w:ascii="Times New Roman" w:hAnsi="Times New Roman"/>
              </w:rPr>
              <w:lastRenderedPageBreak/>
              <w:t xml:space="preserve">предусмотренными плановыми показателями в бюджет поступили платежи за реализованное имущество по преимущественному праву, </w:t>
            </w:r>
            <w:proofErr w:type="gramStart"/>
            <w:r w:rsidRPr="00765458">
              <w:rPr>
                <w:rFonts w:ascii="Times New Roman" w:hAnsi="Times New Roman"/>
              </w:rPr>
              <w:t>согласно графика</w:t>
            </w:r>
            <w:proofErr w:type="gramEnd"/>
            <w:r w:rsidRPr="00765458">
              <w:rPr>
                <w:rFonts w:ascii="Times New Roman" w:hAnsi="Times New Roman"/>
              </w:rPr>
              <w:t xml:space="preserve"> платежей. По договору купли-продажи с рассрочкой платежа, по преимущественному праву ИП Погодин В.Ю. (погашено досрочно)</w:t>
            </w:r>
          </w:p>
        </w:tc>
      </w:tr>
      <w:tr w:rsidR="00D0515B" w:rsidRPr="00A76E14" w:rsidTr="00D0515B">
        <w:tc>
          <w:tcPr>
            <w:tcW w:w="3227" w:type="dxa"/>
          </w:tcPr>
          <w:p w:rsidR="00D0515B" w:rsidRPr="00160585" w:rsidRDefault="00D0515B" w:rsidP="005F2D55">
            <w:r w:rsidRPr="00160585">
              <w:rPr>
                <w:rFonts w:ascii="Times New Roman" w:hAnsi="Times New Roman"/>
              </w:rPr>
              <w:lastRenderedPageBreak/>
              <w:t>Количество объектов недвижимости предоставленных в течение года с торгов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276" w:type="dxa"/>
          </w:tcPr>
          <w:p w:rsidR="00D0515B" w:rsidRPr="00160585" w:rsidRDefault="00D0515B" w:rsidP="008E14A7">
            <w:r w:rsidRPr="00160585">
              <w:rPr>
                <w:rFonts w:ascii="Times New Roman" w:hAnsi="Times New Roman"/>
              </w:rPr>
              <w:t>штук</w:t>
            </w:r>
          </w:p>
        </w:tc>
        <w:tc>
          <w:tcPr>
            <w:tcW w:w="923" w:type="dxa"/>
          </w:tcPr>
          <w:p w:rsidR="00D0515B" w:rsidRPr="00D0515B" w:rsidRDefault="00D0515B" w:rsidP="005F2D55">
            <w:pPr>
              <w:rPr>
                <w:rFonts w:ascii="Times New Roman" w:hAnsi="Times New Roman"/>
              </w:rPr>
            </w:pPr>
            <w:r w:rsidRPr="00D0515B">
              <w:rPr>
                <w:rFonts w:ascii="Times New Roman" w:hAnsi="Times New Roman"/>
              </w:rPr>
              <w:t>13</w:t>
            </w:r>
          </w:p>
        </w:tc>
        <w:tc>
          <w:tcPr>
            <w:tcW w:w="1061" w:type="dxa"/>
          </w:tcPr>
          <w:p w:rsidR="00D0515B" w:rsidRPr="00D0515B" w:rsidRDefault="00D0515B" w:rsidP="005F2D55">
            <w:pPr>
              <w:rPr>
                <w:rFonts w:ascii="Times New Roman" w:hAnsi="Times New Roman"/>
              </w:rPr>
            </w:pPr>
            <w:r w:rsidRPr="00D0515B">
              <w:rPr>
                <w:rFonts w:ascii="Times New Roman" w:hAnsi="Times New Roman"/>
              </w:rPr>
              <w:t>0</w:t>
            </w:r>
          </w:p>
        </w:tc>
        <w:tc>
          <w:tcPr>
            <w:tcW w:w="942" w:type="dxa"/>
          </w:tcPr>
          <w:p w:rsidR="00D0515B" w:rsidRPr="00D0515B" w:rsidRDefault="00D0515B" w:rsidP="00291337">
            <w:pPr>
              <w:jc w:val="right"/>
              <w:rPr>
                <w:rFonts w:ascii="Times New Roman" w:hAnsi="Times New Roman"/>
              </w:rPr>
            </w:pPr>
            <w:r w:rsidRPr="00D0515B">
              <w:rPr>
                <w:rFonts w:ascii="Times New Roman" w:hAnsi="Times New Roman"/>
              </w:rPr>
              <w:t>0%</w:t>
            </w:r>
          </w:p>
        </w:tc>
        <w:tc>
          <w:tcPr>
            <w:tcW w:w="2885" w:type="dxa"/>
          </w:tcPr>
          <w:p w:rsidR="00D0515B" w:rsidRPr="00160585" w:rsidRDefault="00D0515B" w:rsidP="005F2D55"/>
        </w:tc>
      </w:tr>
      <w:tr w:rsidR="00476E66" w:rsidRPr="00A76E14" w:rsidTr="00D0515B">
        <w:tc>
          <w:tcPr>
            <w:tcW w:w="3227" w:type="dxa"/>
          </w:tcPr>
          <w:p w:rsidR="00476E66" w:rsidRPr="00160585" w:rsidRDefault="00476E66" w:rsidP="005F2D55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в аренду</w:t>
            </w:r>
          </w:p>
        </w:tc>
        <w:tc>
          <w:tcPr>
            <w:tcW w:w="1276" w:type="dxa"/>
          </w:tcPr>
          <w:p w:rsidR="00476E66" w:rsidRPr="00160585" w:rsidRDefault="00476E66" w:rsidP="008E14A7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штук</w:t>
            </w:r>
          </w:p>
        </w:tc>
        <w:tc>
          <w:tcPr>
            <w:tcW w:w="923" w:type="dxa"/>
          </w:tcPr>
          <w:p w:rsidR="00476E66" w:rsidRPr="00160585" w:rsidRDefault="00F06890" w:rsidP="005F2D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61" w:type="dxa"/>
          </w:tcPr>
          <w:p w:rsidR="00476E66" w:rsidRPr="00160585" w:rsidRDefault="00476E66" w:rsidP="005F2D55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0</w:t>
            </w:r>
          </w:p>
        </w:tc>
        <w:tc>
          <w:tcPr>
            <w:tcW w:w="942" w:type="dxa"/>
          </w:tcPr>
          <w:p w:rsidR="00476E66" w:rsidRPr="00160585" w:rsidRDefault="00F5719D" w:rsidP="00291337">
            <w:pPr>
              <w:jc w:val="right"/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0 %</w:t>
            </w:r>
          </w:p>
        </w:tc>
        <w:tc>
          <w:tcPr>
            <w:tcW w:w="2885" w:type="dxa"/>
          </w:tcPr>
          <w:p w:rsidR="00476E66" w:rsidRPr="00160585" w:rsidRDefault="001F51CC" w:rsidP="009E32D4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Часть договоров, включенная в плановые показатели, заключена ранее на срок свыше 1 года и в перезаключении не нуждается. Работа по проведению процедуры торгов по предоставлению имущества в аренду в полном объеме н</w:t>
            </w:r>
            <w:r w:rsidR="009E32D4">
              <w:rPr>
                <w:rFonts w:ascii="Times New Roman" w:hAnsi="Times New Roman"/>
              </w:rPr>
              <w:t>е</w:t>
            </w:r>
            <w:r w:rsidRPr="00160585">
              <w:rPr>
                <w:rFonts w:ascii="Times New Roman" w:hAnsi="Times New Roman"/>
              </w:rPr>
              <w:t xml:space="preserve"> завершена до конца 2018 года.</w:t>
            </w:r>
          </w:p>
        </w:tc>
      </w:tr>
      <w:tr w:rsidR="00F5719D" w:rsidRPr="00A76E14" w:rsidTr="00D0515B">
        <w:tc>
          <w:tcPr>
            <w:tcW w:w="3227" w:type="dxa"/>
          </w:tcPr>
          <w:p w:rsidR="00F5719D" w:rsidRPr="00160585" w:rsidRDefault="00F5719D" w:rsidP="005F2D55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в безвозмездное пользование</w:t>
            </w:r>
          </w:p>
          <w:p w:rsidR="00F5719D" w:rsidRPr="00160585" w:rsidRDefault="00F5719D" w:rsidP="005F2D5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719D" w:rsidRPr="00160585" w:rsidRDefault="00F5719D" w:rsidP="008E14A7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штук</w:t>
            </w:r>
          </w:p>
        </w:tc>
        <w:tc>
          <w:tcPr>
            <w:tcW w:w="923" w:type="dxa"/>
          </w:tcPr>
          <w:p w:rsidR="00F5719D" w:rsidRPr="00160585" w:rsidRDefault="00F5719D" w:rsidP="005F2D55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2</w:t>
            </w:r>
          </w:p>
        </w:tc>
        <w:tc>
          <w:tcPr>
            <w:tcW w:w="1061" w:type="dxa"/>
          </w:tcPr>
          <w:p w:rsidR="00F5719D" w:rsidRPr="00160585" w:rsidRDefault="00F5719D" w:rsidP="005F2D55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0</w:t>
            </w:r>
          </w:p>
        </w:tc>
        <w:tc>
          <w:tcPr>
            <w:tcW w:w="942" w:type="dxa"/>
          </w:tcPr>
          <w:p w:rsidR="00F5719D" w:rsidRPr="00160585" w:rsidRDefault="00F5719D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0 %</w:t>
            </w:r>
          </w:p>
        </w:tc>
        <w:tc>
          <w:tcPr>
            <w:tcW w:w="2885" w:type="dxa"/>
          </w:tcPr>
          <w:p w:rsidR="00F5719D" w:rsidRPr="00160585" w:rsidRDefault="001F51CC" w:rsidP="009E32D4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Часть договоров, включенная в плановые показатели, заключена ранее на срок свыше 1 года и в перезаключении не нуждается. Работа по проведению процедуры торгов по предоставлению имущества в безвозмездное пользование в полном объеме н</w:t>
            </w:r>
            <w:r w:rsidR="009E32D4">
              <w:rPr>
                <w:rFonts w:ascii="Times New Roman" w:hAnsi="Times New Roman"/>
              </w:rPr>
              <w:t>е</w:t>
            </w:r>
            <w:r w:rsidRPr="00160585">
              <w:rPr>
                <w:rFonts w:ascii="Times New Roman" w:hAnsi="Times New Roman"/>
              </w:rPr>
              <w:t xml:space="preserve"> завершена до конца 2018 года.</w:t>
            </w:r>
          </w:p>
        </w:tc>
      </w:tr>
      <w:tr w:rsidR="00F5719D" w:rsidRPr="00A76E14" w:rsidTr="00D0515B">
        <w:tc>
          <w:tcPr>
            <w:tcW w:w="3227" w:type="dxa"/>
          </w:tcPr>
          <w:p w:rsidR="00F5719D" w:rsidRPr="00160585" w:rsidRDefault="00F5719D" w:rsidP="00476E66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по иным договорам, предусматривающим переход прав в отношении объектов муниципальной собственности</w:t>
            </w:r>
          </w:p>
        </w:tc>
        <w:tc>
          <w:tcPr>
            <w:tcW w:w="1276" w:type="dxa"/>
          </w:tcPr>
          <w:p w:rsidR="00F5719D" w:rsidRPr="00160585" w:rsidRDefault="00F5719D" w:rsidP="008E14A7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штук</w:t>
            </w:r>
          </w:p>
        </w:tc>
        <w:tc>
          <w:tcPr>
            <w:tcW w:w="923" w:type="dxa"/>
          </w:tcPr>
          <w:p w:rsidR="00F5719D" w:rsidRPr="00160585" w:rsidRDefault="00F06890" w:rsidP="005F2D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61" w:type="dxa"/>
          </w:tcPr>
          <w:p w:rsidR="00F5719D" w:rsidRPr="00160585" w:rsidRDefault="00F5719D" w:rsidP="005F2D55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0</w:t>
            </w:r>
          </w:p>
        </w:tc>
        <w:tc>
          <w:tcPr>
            <w:tcW w:w="942" w:type="dxa"/>
          </w:tcPr>
          <w:p w:rsidR="00F5719D" w:rsidRPr="00160585" w:rsidRDefault="00F5719D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0 %</w:t>
            </w:r>
          </w:p>
        </w:tc>
        <w:tc>
          <w:tcPr>
            <w:tcW w:w="2885" w:type="dxa"/>
          </w:tcPr>
          <w:p w:rsidR="00F5719D" w:rsidRPr="00160585" w:rsidRDefault="001F51CC" w:rsidP="005F2D55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>Торги по приватизации объектов недвижимости не проводились, проводилось изучение спроса, продолжается работа в 2019 году</w:t>
            </w:r>
          </w:p>
        </w:tc>
      </w:tr>
      <w:tr w:rsidR="00BF6314" w:rsidRPr="00A76E14" w:rsidTr="00D0515B">
        <w:tc>
          <w:tcPr>
            <w:tcW w:w="3227" w:type="dxa"/>
          </w:tcPr>
          <w:p w:rsidR="00BF6314" w:rsidRPr="00160585" w:rsidRDefault="00160585" w:rsidP="005F2D55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lastRenderedPageBreak/>
              <w:t>Обеспечение транспортного обслуживания органов местного самоуправления и муниципальных учреждений</w:t>
            </w:r>
          </w:p>
        </w:tc>
        <w:tc>
          <w:tcPr>
            <w:tcW w:w="1276" w:type="dxa"/>
          </w:tcPr>
          <w:p w:rsidR="00BF6314" w:rsidRPr="00160585" w:rsidRDefault="00160585" w:rsidP="005F2D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Маш/час</w:t>
            </w:r>
          </w:p>
        </w:tc>
        <w:tc>
          <w:tcPr>
            <w:tcW w:w="923" w:type="dxa"/>
          </w:tcPr>
          <w:p w:rsidR="00BF6314" w:rsidRPr="00160585" w:rsidRDefault="00160585" w:rsidP="005F2D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35514</w:t>
            </w:r>
          </w:p>
        </w:tc>
        <w:tc>
          <w:tcPr>
            <w:tcW w:w="1061" w:type="dxa"/>
          </w:tcPr>
          <w:p w:rsidR="00BF6314" w:rsidRPr="00160585" w:rsidRDefault="00160585" w:rsidP="005F2D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32019</w:t>
            </w:r>
          </w:p>
        </w:tc>
        <w:tc>
          <w:tcPr>
            <w:tcW w:w="942" w:type="dxa"/>
          </w:tcPr>
          <w:p w:rsidR="00BF6314" w:rsidRPr="00160585" w:rsidRDefault="00160585" w:rsidP="0029133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90%</w:t>
            </w:r>
          </w:p>
        </w:tc>
        <w:tc>
          <w:tcPr>
            <w:tcW w:w="2885" w:type="dxa"/>
          </w:tcPr>
          <w:p w:rsidR="00BF6314" w:rsidRPr="00160585" w:rsidRDefault="00160585" w:rsidP="00D03236">
            <w:pPr>
              <w:rPr>
                <w:rFonts w:ascii="Times New Roman" w:hAnsi="Times New Roman"/>
              </w:rPr>
            </w:pPr>
            <w:r w:rsidRPr="00160585">
              <w:rPr>
                <w:rFonts w:ascii="Times New Roman" w:hAnsi="Times New Roman"/>
              </w:rPr>
              <w:t xml:space="preserve">Неисполнение составило 4,18%, в связи с допустимым не исполнением в размере 5% </w:t>
            </w:r>
            <w:r w:rsidR="00D03236">
              <w:rPr>
                <w:rFonts w:ascii="Times New Roman" w:hAnsi="Times New Roman"/>
              </w:rPr>
              <w:t xml:space="preserve"> </w:t>
            </w:r>
            <w:proofErr w:type="spellStart"/>
            <w:r w:rsidRPr="00160585">
              <w:rPr>
                <w:rFonts w:ascii="Times New Roman" w:hAnsi="Times New Roman"/>
              </w:rPr>
              <w:t>мун</w:t>
            </w:r>
            <w:proofErr w:type="spellEnd"/>
            <w:r w:rsidRPr="00160585">
              <w:rPr>
                <w:rFonts w:ascii="Times New Roman" w:hAnsi="Times New Roman"/>
              </w:rPr>
              <w:t xml:space="preserve">. </w:t>
            </w:r>
            <w:r w:rsidR="00D03236">
              <w:rPr>
                <w:rFonts w:ascii="Times New Roman" w:hAnsi="Times New Roman"/>
              </w:rPr>
              <w:t>з</w:t>
            </w:r>
            <w:r w:rsidRPr="00160585">
              <w:rPr>
                <w:rFonts w:ascii="Times New Roman" w:hAnsi="Times New Roman"/>
              </w:rPr>
              <w:t>адания МБУ "</w:t>
            </w:r>
            <w:proofErr w:type="spellStart"/>
            <w:r w:rsidRPr="00160585">
              <w:rPr>
                <w:rFonts w:ascii="Times New Roman" w:hAnsi="Times New Roman"/>
              </w:rPr>
              <w:t>УЭСА</w:t>
            </w:r>
            <w:proofErr w:type="gramStart"/>
            <w:r w:rsidRPr="00160585">
              <w:rPr>
                <w:rFonts w:ascii="Times New Roman" w:hAnsi="Times New Roman"/>
              </w:rPr>
              <w:t>З"</w:t>
            </w:r>
            <w:proofErr w:type="gramEnd"/>
            <w:r w:rsidRPr="00160585">
              <w:rPr>
                <w:rFonts w:ascii="Times New Roman" w:hAnsi="Times New Roman"/>
              </w:rPr>
              <w:t>Вилюй</w:t>
            </w:r>
            <w:proofErr w:type="spellEnd"/>
            <w:r w:rsidRPr="00160585">
              <w:rPr>
                <w:rFonts w:ascii="Times New Roman" w:hAnsi="Times New Roman"/>
              </w:rPr>
              <w:t>"</w:t>
            </w:r>
          </w:p>
        </w:tc>
      </w:tr>
    </w:tbl>
    <w:p w:rsidR="00D03236" w:rsidRDefault="00D03236" w:rsidP="00D03236">
      <w:pPr>
        <w:pStyle w:val="a7"/>
        <w:tabs>
          <w:tab w:val="left" w:pos="1134"/>
        </w:tabs>
        <w:ind w:left="0" w:firstLine="709"/>
        <w:jc w:val="both"/>
        <w:rPr>
          <w:sz w:val="26"/>
          <w:szCs w:val="26"/>
          <w:highlight w:val="yellow"/>
        </w:rPr>
      </w:pPr>
    </w:p>
    <w:p w:rsidR="00D03236" w:rsidRDefault="00D03236" w:rsidP="00D03236">
      <w:pPr>
        <w:pStyle w:val="a7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2470E">
        <w:rPr>
          <w:sz w:val="26"/>
          <w:szCs w:val="26"/>
        </w:rPr>
        <w:t>Доля выпо</w:t>
      </w:r>
      <w:r>
        <w:rPr>
          <w:sz w:val="26"/>
          <w:szCs w:val="26"/>
        </w:rPr>
        <w:t>л</w:t>
      </w:r>
      <w:r w:rsidR="00483073">
        <w:rPr>
          <w:sz w:val="26"/>
          <w:szCs w:val="26"/>
        </w:rPr>
        <w:t>ненных индикаторов составляет 60</w:t>
      </w:r>
      <w:r w:rsidRPr="0092470E">
        <w:rPr>
          <w:sz w:val="26"/>
          <w:szCs w:val="26"/>
        </w:rPr>
        <w:t xml:space="preserve"> % (</w:t>
      </w:r>
      <w:r>
        <w:rPr>
          <w:sz w:val="26"/>
          <w:szCs w:val="26"/>
        </w:rPr>
        <w:t>1</w:t>
      </w:r>
      <w:r w:rsidR="00483073">
        <w:rPr>
          <w:sz w:val="26"/>
          <w:szCs w:val="26"/>
        </w:rPr>
        <w:t>5</w:t>
      </w:r>
      <w:r w:rsidRPr="0092470E">
        <w:rPr>
          <w:sz w:val="26"/>
          <w:szCs w:val="26"/>
        </w:rPr>
        <w:t xml:space="preserve"> индикатор</w:t>
      </w:r>
      <w:r>
        <w:rPr>
          <w:sz w:val="26"/>
          <w:szCs w:val="26"/>
        </w:rPr>
        <w:t>ов</w:t>
      </w:r>
      <w:r w:rsidRPr="0092470E">
        <w:rPr>
          <w:sz w:val="26"/>
          <w:szCs w:val="26"/>
        </w:rPr>
        <w:t xml:space="preserve"> – </w:t>
      </w:r>
      <w:proofErr w:type="gramStart"/>
      <w:r w:rsidRPr="0092470E">
        <w:rPr>
          <w:sz w:val="26"/>
          <w:szCs w:val="26"/>
        </w:rPr>
        <w:t>выполнены</w:t>
      </w:r>
      <w:proofErr w:type="gramEnd"/>
      <w:r w:rsidRPr="0092470E">
        <w:rPr>
          <w:sz w:val="26"/>
          <w:szCs w:val="26"/>
        </w:rPr>
        <w:t>,</w:t>
      </w:r>
      <w:r w:rsidR="00483073">
        <w:rPr>
          <w:sz w:val="26"/>
          <w:szCs w:val="26"/>
        </w:rPr>
        <w:t xml:space="preserve">  10</w:t>
      </w:r>
      <w:r>
        <w:rPr>
          <w:sz w:val="26"/>
          <w:szCs w:val="26"/>
        </w:rPr>
        <w:t xml:space="preserve"> индикаторов - </w:t>
      </w:r>
      <w:r w:rsidRPr="0092470E">
        <w:rPr>
          <w:sz w:val="26"/>
          <w:szCs w:val="26"/>
        </w:rPr>
        <w:t xml:space="preserve">не выполнено). Неисполнение установленного плана отмечается по </w:t>
      </w:r>
      <w:r w:rsidR="00483073">
        <w:rPr>
          <w:sz w:val="26"/>
          <w:szCs w:val="26"/>
        </w:rPr>
        <w:t>10</w:t>
      </w:r>
      <w:r w:rsidRPr="0092470E">
        <w:rPr>
          <w:sz w:val="26"/>
          <w:szCs w:val="26"/>
        </w:rPr>
        <w:t xml:space="preserve"> показателям из </w:t>
      </w:r>
      <w:r>
        <w:rPr>
          <w:sz w:val="26"/>
          <w:szCs w:val="26"/>
        </w:rPr>
        <w:t xml:space="preserve">25: </w:t>
      </w:r>
    </w:p>
    <w:p w:rsidR="00241535" w:rsidRPr="00A76E14" w:rsidRDefault="00241535" w:rsidP="00A76E14">
      <w:pPr>
        <w:pStyle w:val="a7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tbl>
      <w:tblPr>
        <w:tblStyle w:val="a9"/>
        <w:tblW w:w="10265" w:type="dxa"/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791"/>
        <w:gridCol w:w="1030"/>
        <w:gridCol w:w="928"/>
        <w:gridCol w:w="3297"/>
      </w:tblGrid>
      <w:tr w:rsidR="00A91DF2" w:rsidRPr="00A76E14" w:rsidTr="00F67CF5">
        <w:trPr>
          <w:tblHeader/>
        </w:trPr>
        <w:tc>
          <w:tcPr>
            <w:tcW w:w="2943" w:type="dxa"/>
            <w:vAlign w:val="center"/>
          </w:tcPr>
          <w:p w:rsidR="00A91DF2" w:rsidRPr="00A76E14" w:rsidRDefault="00A91DF2" w:rsidP="00560025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6E14">
              <w:rPr>
                <w:rFonts w:ascii="Times New Roman" w:hAnsi="Times New Roman"/>
                <w:sz w:val="22"/>
                <w:szCs w:val="22"/>
              </w:rPr>
              <w:t>Показатель</w:t>
            </w:r>
          </w:p>
        </w:tc>
        <w:tc>
          <w:tcPr>
            <w:tcW w:w="1276" w:type="dxa"/>
            <w:vAlign w:val="center"/>
          </w:tcPr>
          <w:p w:rsidR="00A91DF2" w:rsidRPr="00A76E14" w:rsidRDefault="00A91DF2" w:rsidP="00560025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6E14">
              <w:rPr>
                <w:rFonts w:ascii="Times New Roman" w:hAnsi="Times New Roman"/>
                <w:sz w:val="22"/>
                <w:szCs w:val="22"/>
              </w:rPr>
              <w:t>Ед. изм.</w:t>
            </w:r>
          </w:p>
        </w:tc>
        <w:tc>
          <w:tcPr>
            <w:tcW w:w="791" w:type="dxa"/>
            <w:vAlign w:val="center"/>
          </w:tcPr>
          <w:p w:rsidR="00A91DF2" w:rsidRPr="00A76E14" w:rsidRDefault="00A91DF2" w:rsidP="00560025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6E14">
              <w:rPr>
                <w:rFonts w:ascii="Times New Roman" w:hAnsi="Times New Roman"/>
                <w:sz w:val="22"/>
                <w:szCs w:val="22"/>
              </w:rPr>
              <w:t>план</w:t>
            </w:r>
          </w:p>
        </w:tc>
        <w:tc>
          <w:tcPr>
            <w:tcW w:w="1030" w:type="dxa"/>
            <w:vAlign w:val="center"/>
          </w:tcPr>
          <w:p w:rsidR="00A91DF2" w:rsidRPr="00A76E14" w:rsidRDefault="00A91DF2" w:rsidP="00560025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6E14"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928" w:type="dxa"/>
            <w:vAlign w:val="center"/>
          </w:tcPr>
          <w:p w:rsidR="00A91DF2" w:rsidRPr="00A76E14" w:rsidRDefault="00A91DF2" w:rsidP="00560025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6E14">
              <w:rPr>
                <w:rFonts w:ascii="Times New Roman" w:hAnsi="Times New Roman"/>
                <w:sz w:val="22"/>
                <w:szCs w:val="22"/>
              </w:rPr>
              <w:t>% исп.</w:t>
            </w:r>
          </w:p>
        </w:tc>
        <w:tc>
          <w:tcPr>
            <w:tcW w:w="3297" w:type="dxa"/>
            <w:vAlign w:val="center"/>
          </w:tcPr>
          <w:p w:rsidR="00A91DF2" w:rsidRPr="00A76E14" w:rsidRDefault="00A91DF2" w:rsidP="00560025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6E14">
              <w:rPr>
                <w:rFonts w:ascii="Times New Roman" w:hAnsi="Times New Roman"/>
                <w:sz w:val="22"/>
                <w:szCs w:val="22"/>
              </w:rPr>
              <w:t>Пояснения</w:t>
            </w:r>
          </w:p>
        </w:tc>
      </w:tr>
      <w:tr w:rsidR="00483073" w:rsidRPr="00A76E14" w:rsidTr="00F67CF5">
        <w:trPr>
          <w:trHeight w:val="896"/>
        </w:trPr>
        <w:tc>
          <w:tcPr>
            <w:tcW w:w="2943" w:type="dxa"/>
          </w:tcPr>
          <w:p w:rsidR="00483073" w:rsidRPr="00483073" w:rsidRDefault="00483073" w:rsidP="008E14A7">
            <w:pPr>
              <w:rPr>
                <w:rFonts w:ascii="Times New Roman" w:hAnsi="Times New Roman"/>
              </w:rPr>
            </w:pPr>
            <w:r w:rsidRPr="00483073">
              <w:rPr>
                <w:rFonts w:ascii="Times New Roman" w:hAnsi="Times New Roman"/>
              </w:rPr>
              <w:t>Количество объектов недвижимости, находящихся в муниципальной собственности, переданных в аренду</w:t>
            </w:r>
          </w:p>
        </w:tc>
        <w:tc>
          <w:tcPr>
            <w:tcW w:w="1276" w:type="dxa"/>
          </w:tcPr>
          <w:p w:rsidR="00483073" w:rsidRPr="00483073" w:rsidRDefault="00483073" w:rsidP="008E14A7">
            <w:pPr>
              <w:rPr>
                <w:rFonts w:ascii="Times New Roman" w:hAnsi="Times New Roman"/>
              </w:rPr>
            </w:pPr>
            <w:r w:rsidRPr="00483073">
              <w:rPr>
                <w:rFonts w:ascii="Times New Roman" w:hAnsi="Times New Roman"/>
              </w:rPr>
              <w:t>штук</w:t>
            </w:r>
          </w:p>
        </w:tc>
        <w:tc>
          <w:tcPr>
            <w:tcW w:w="791" w:type="dxa"/>
            <w:vAlign w:val="center"/>
          </w:tcPr>
          <w:p w:rsidR="00483073" w:rsidRPr="00483073" w:rsidRDefault="00483073" w:rsidP="00A76E14">
            <w:pPr>
              <w:pStyle w:val="a7"/>
              <w:tabs>
                <w:tab w:val="left" w:pos="1134"/>
              </w:tabs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030" w:type="dxa"/>
            <w:vAlign w:val="center"/>
          </w:tcPr>
          <w:p w:rsidR="00483073" w:rsidRPr="00483073" w:rsidRDefault="00483073" w:rsidP="00A76E1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28" w:type="dxa"/>
            <w:vAlign w:val="center"/>
          </w:tcPr>
          <w:p w:rsidR="00483073" w:rsidRPr="00483073" w:rsidRDefault="00483073" w:rsidP="00A76E14">
            <w:pPr>
              <w:pStyle w:val="a7"/>
              <w:tabs>
                <w:tab w:val="left" w:pos="1134"/>
              </w:tabs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83%</w:t>
            </w:r>
          </w:p>
        </w:tc>
        <w:tc>
          <w:tcPr>
            <w:tcW w:w="3297" w:type="dxa"/>
          </w:tcPr>
          <w:p w:rsidR="00483073" w:rsidRPr="00483073" w:rsidRDefault="00483073" w:rsidP="005F2D55">
            <w:pPr>
              <w:rPr>
                <w:rFonts w:ascii="Times New Roman" w:hAnsi="Times New Roman"/>
              </w:rPr>
            </w:pPr>
            <w:r w:rsidRPr="00483073">
              <w:rPr>
                <w:rFonts w:ascii="Times New Roman" w:hAnsi="Times New Roman"/>
              </w:rPr>
              <w:t>Расторгнуты договора с ИП Иванов,  ИП Куприянова</w:t>
            </w:r>
          </w:p>
        </w:tc>
      </w:tr>
      <w:tr w:rsidR="00483073" w:rsidRPr="00A76E14" w:rsidTr="00F67CF5">
        <w:trPr>
          <w:trHeight w:val="896"/>
        </w:trPr>
        <w:tc>
          <w:tcPr>
            <w:tcW w:w="2943" w:type="dxa"/>
          </w:tcPr>
          <w:p w:rsidR="00483073" w:rsidRPr="00483073" w:rsidRDefault="00483073" w:rsidP="008E14A7">
            <w:pPr>
              <w:rPr>
                <w:rFonts w:ascii="Times New Roman" w:hAnsi="Times New Roman"/>
              </w:rPr>
            </w:pPr>
            <w:r w:rsidRPr="00483073">
              <w:rPr>
                <w:rFonts w:ascii="Times New Roman" w:hAnsi="Times New Roman"/>
              </w:rPr>
              <w:t>Количество объектов недвижимости, находящихся в муниципальной собственности</w:t>
            </w:r>
            <w:r>
              <w:rPr>
                <w:rFonts w:ascii="Times New Roman" w:hAnsi="Times New Roman"/>
              </w:rPr>
              <w:t>, переданных в безвозмездное пользование</w:t>
            </w:r>
          </w:p>
        </w:tc>
        <w:tc>
          <w:tcPr>
            <w:tcW w:w="1276" w:type="dxa"/>
          </w:tcPr>
          <w:p w:rsidR="00483073" w:rsidRPr="00483073" w:rsidRDefault="00483073" w:rsidP="008E14A7">
            <w:pPr>
              <w:rPr>
                <w:rFonts w:ascii="Times New Roman" w:hAnsi="Times New Roman"/>
              </w:rPr>
            </w:pPr>
            <w:r w:rsidRPr="00483073">
              <w:rPr>
                <w:rFonts w:ascii="Times New Roman" w:hAnsi="Times New Roman"/>
              </w:rPr>
              <w:t>штук</w:t>
            </w:r>
          </w:p>
        </w:tc>
        <w:tc>
          <w:tcPr>
            <w:tcW w:w="791" w:type="dxa"/>
            <w:vAlign w:val="center"/>
          </w:tcPr>
          <w:p w:rsidR="00483073" w:rsidRPr="00483073" w:rsidRDefault="00483073" w:rsidP="00A76E14">
            <w:pPr>
              <w:pStyle w:val="a7"/>
              <w:tabs>
                <w:tab w:val="left" w:pos="1134"/>
              </w:tabs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030" w:type="dxa"/>
            <w:vAlign w:val="center"/>
          </w:tcPr>
          <w:p w:rsidR="00483073" w:rsidRPr="00483073" w:rsidRDefault="00483073" w:rsidP="00A76E1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928" w:type="dxa"/>
            <w:vAlign w:val="center"/>
          </w:tcPr>
          <w:p w:rsidR="00483073" w:rsidRPr="00483073" w:rsidRDefault="00483073" w:rsidP="00A76E14">
            <w:pPr>
              <w:pStyle w:val="a7"/>
              <w:tabs>
                <w:tab w:val="left" w:pos="1134"/>
              </w:tabs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82%</w:t>
            </w:r>
          </w:p>
        </w:tc>
        <w:tc>
          <w:tcPr>
            <w:tcW w:w="3297" w:type="dxa"/>
          </w:tcPr>
          <w:p w:rsidR="00483073" w:rsidRPr="00483073" w:rsidRDefault="00483073" w:rsidP="005F2D55">
            <w:pPr>
              <w:rPr>
                <w:rFonts w:ascii="Times New Roman" w:hAnsi="Times New Roman"/>
              </w:rPr>
            </w:pPr>
            <w:r w:rsidRPr="00483073">
              <w:rPr>
                <w:rFonts w:ascii="Times New Roman" w:hAnsi="Times New Roman"/>
              </w:rPr>
              <w:t>Не корректный плановый показатель. Всего заключено и действует 61 договор, из них перезаключено в 2018 году 35 договоров, вновь заключенных 7. Ранее заключённые, действующие в 2018 году - 19 единиц</w:t>
            </w:r>
          </w:p>
        </w:tc>
      </w:tr>
      <w:tr w:rsidR="008F49DB" w:rsidRPr="00A76E14" w:rsidTr="00F67CF5">
        <w:trPr>
          <w:trHeight w:val="896"/>
        </w:trPr>
        <w:tc>
          <w:tcPr>
            <w:tcW w:w="2943" w:type="dxa"/>
            <w:vMerge w:val="restart"/>
          </w:tcPr>
          <w:p w:rsidR="008F49DB" w:rsidRPr="00483073" w:rsidRDefault="008F49DB" w:rsidP="008E14A7">
            <w:pPr>
              <w:rPr>
                <w:rFonts w:ascii="Times New Roman" w:hAnsi="Times New Roman"/>
              </w:rPr>
            </w:pPr>
            <w:r w:rsidRPr="00483073">
              <w:rPr>
                <w:rFonts w:ascii="Times New Roman" w:hAnsi="Times New Roman"/>
              </w:rPr>
              <w:t>Количество объектов недвижимости, находящихся в муниципальной собственности</w:t>
            </w:r>
          </w:p>
          <w:p w:rsidR="008F49DB" w:rsidRPr="00483073" w:rsidRDefault="008F49DB" w:rsidP="008E14A7">
            <w:pPr>
              <w:rPr>
                <w:rFonts w:ascii="Times New Roman" w:hAnsi="Times New Roman"/>
              </w:rPr>
            </w:pPr>
            <w:r w:rsidRPr="00483073">
              <w:rPr>
                <w:rFonts w:ascii="Times New Roman" w:hAnsi="Times New Roman"/>
              </w:rPr>
              <w:t>пустующие здания, помещения</w:t>
            </w:r>
          </w:p>
        </w:tc>
        <w:tc>
          <w:tcPr>
            <w:tcW w:w="1276" w:type="dxa"/>
          </w:tcPr>
          <w:p w:rsidR="008F49DB" w:rsidRPr="00483073" w:rsidRDefault="008F49DB" w:rsidP="008E14A7">
            <w:pPr>
              <w:rPr>
                <w:rFonts w:ascii="Times New Roman" w:hAnsi="Times New Roman"/>
              </w:rPr>
            </w:pPr>
            <w:r w:rsidRPr="00483073">
              <w:rPr>
                <w:rFonts w:ascii="Times New Roman" w:hAnsi="Times New Roman"/>
              </w:rPr>
              <w:t>штук</w:t>
            </w:r>
          </w:p>
        </w:tc>
        <w:tc>
          <w:tcPr>
            <w:tcW w:w="791" w:type="dxa"/>
            <w:vAlign w:val="center"/>
          </w:tcPr>
          <w:p w:rsidR="008F49DB" w:rsidRPr="00483073" w:rsidRDefault="008F49DB" w:rsidP="00A76E14">
            <w:pPr>
              <w:pStyle w:val="a7"/>
              <w:tabs>
                <w:tab w:val="left" w:pos="1134"/>
              </w:tabs>
              <w:ind w:left="0"/>
              <w:jc w:val="right"/>
              <w:rPr>
                <w:rFonts w:ascii="Times New Roman" w:hAnsi="Times New Roman"/>
              </w:rPr>
            </w:pPr>
            <w:r w:rsidRPr="00483073">
              <w:rPr>
                <w:rFonts w:ascii="Times New Roman" w:hAnsi="Times New Roman"/>
              </w:rPr>
              <w:t>9</w:t>
            </w:r>
          </w:p>
        </w:tc>
        <w:tc>
          <w:tcPr>
            <w:tcW w:w="1030" w:type="dxa"/>
            <w:vAlign w:val="center"/>
          </w:tcPr>
          <w:p w:rsidR="008F49DB" w:rsidRPr="00483073" w:rsidRDefault="008F49DB" w:rsidP="00A76E14">
            <w:pPr>
              <w:jc w:val="right"/>
              <w:rPr>
                <w:rFonts w:ascii="Times New Roman" w:hAnsi="Times New Roman"/>
              </w:rPr>
            </w:pPr>
            <w:r w:rsidRPr="00483073">
              <w:rPr>
                <w:rFonts w:ascii="Times New Roman" w:hAnsi="Times New Roman"/>
              </w:rPr>
              <w:t>12</w:t>
            </w:r>
          </w:p>
        </w:tc>
        <w:tc>
          <w:tcPr>
            <w:tcW w:w="928" w:type="dxa"/>
            <w:vAlign w:val="center"/>
          </w:tcPr>
          <w:p w:rsidR="008F49DB" w:rsidRPr="00483073" w:rsidRDefault="008F49DB" w:rsidP="00A76E14">
            <w:pPr>
              <w:pStyle w:val="a7"/>
              <w:tabs>
                <w:tab w:val="left" w:pos="1134"/>
              </w:tabs>
              <w:ind w:left="0"/>
              <w:jc w:val="right"/>
              <w:rPr>
                <w:rFonts w:ascii="Times New Roman" w:hAnsi="Times New Roman"/>
              </w:rPr>
            </w:pPr>
            <w:r w:rsidRPr="00483073">
              <w:rPr>
                <w:rFonts w:ascii="Times New Roman" w:hAnsi="Times New Roman"/>
              </w:rPr>
              <w:t>75%</w:t>
            </w:r>
          </w:p>
        </w:tc>
        <w:tc>
          <w:tcPr>
            <w:tcW w:w="3297" w:type="dxa"/>
            <w:vMerge w:val="restart"/>
          </w:tcPr>
          <w:p w:rsidR="008F49DB" w:rsidRPr="00483073" w:rsidRDefault="008F49DB" w:rsidP="005F2D55">
            <w:pPr>
              <w:rPr>
                <w:rFonts w:ascii="Times New Roman" w:hAnsi="Times New Roman"/>
              </w:rPr>
            </w:pPr>
            <w:r w:rsidRPr="00483073">
              <w:rPr>
                <w:rFonts w:ascii="Times New Roman" w:hAnsi="Times New Roman"/>
              </w:rPr>
              <w:t>На основании заявлений арендаторов и пользователей действующие договора были расторгнуты. Для предоставления в аренду (безвозмездное пользование) на пустующие помещения готовилась оценка, в связи с чем, сроки проведения процедуры торгов были откорректированы. Освобождены площади (419,3 м</w:t>
            </w:r>
            <w:proofErr w:type="gramStart"/>
            <w:r w:rsidRPr="00483073">
              <w:rPr>
                <w:rFonts w:ascii="Times New Roman" w:hAnsi="Times New Roman"/>
              </w:rPr>
              <w:t>2</w:t>
            </w:r>
            <w:proofErr w:type="gramEnd"/>
            <w:r w:rsidRPr="00483073">
              <w:rPr>
                <w:rFonts w:ascii="Times New Roman" w:hAnsi="Times New Roman"/>
              </w:rPr>
              <w:t>) по ул. Звездная 7, в связи с окончанием сроков договоров аренды.</w:t>
            </w:r>
          </w:p>
        </w:tc>
      </w:tr>
      <w:tr w:rsidR="008F49DB" w:rsidRPr="00A76E14" w:rsidTr="00F67CF5">
        <w:tc>
          <w:tcPr>
            <w:tcW w:w="2943" w:type="dxa"/>
            <w:vMerge/>
          </w:tcPr>
          <w:p w:rsidR="008F49DB" w:rsidRPr="00A76E14" w:rsidRDefault="008F49DB" w:rsidP="005F2D5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F49DB" w:rsidRPr="00EC0C38" w:rsidRDefault="008F49DB" w:rsidP="008E14A7">
            <w:pPr>
              <w:rPr>
                <w:rFonts w:ascii="Times New Roman" w:hAnsi="Times New Roman"/>
              </w:rPr>
            </w:pPr>
            <w:proofErr w:type="spellStart"/>
            <w:r w:rsidRPr="00EC0C38">
              <w:rPr>
                <w:rFonts w:ascii="Times New Roman" w:hAnsi="Times New Roman"/>
              </w:rPr>
              <w:t>кв</w:t>
            </w:r>
            <w:proofErr w:type="gramStart"/>
            <w:r w:rsidRPr="00EC0C38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791" w:type="dxa"/>
            <w:vAlign w:val="center"/>
          </w:tcPr>
          <w:p w:rsidR="008F49DB" w:rsidRPr="00A76E14" w:rsidRDefault="008F49DB" w:rsidP="00A76E14">
            <w:pPr>
              <w:pStyle w:val="a7"/>
              <w:tabs>
                <w:tab w:val="left" w:pos="1134"/>
              </w:tabs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328,3</w:t>
            </w:r>
          </w:p>
        </w:tc>
        <w:tc>
          <w:tcPr>
            <w:tcW w:w="1030" w:type="dxa"/>
            <w:vAlign w:val="center"/>
          </w:tcPr>
          <w:p w:rsidR="008F49DB" w:rsidRPr="00A76E14" w:rsidRDefault="008F49DB" w:rsidP="00A76E1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1059</w:t>
            </w:r>
          </w:p>
        </w:tc>
        <w:tc>
          <w:tcPr>
            <w:tcW w:w="928" w:type="dxa"/>
            <w:vAlign w:val="center"/>
          </w:tcPr>
          <w:p w:rsidR="008F49DB" w:rsidRPr="00A76E14" w:rsidRDefault="008F49DB" w:rsidP="00A76E1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31%</w:t>
            </w:r>
          </w:p>
        </w:tc>
        <w:tc>
          <w:tcPr>
            <w:tcW w:w="3297" w:type="dxa"/>
            <w:vMerge/>
          </w:tcPr>
          <w:p w:rsidR="008F49DB" w:rsidRPr="00A76E14" w:rsidRDefault="008F49DB" w:rsidP="005F2D55">
            <w:pPr>
              <w:rPr>
                <w:rFonts w:ascii="Times New Roman" w:hAnsi="Times New Roman"/>
              </w:rPr>
            </w:pPr>
          </w:p>
        </w:tc>
      </w:tr>
      <w:tr w:rsidR="00A76E14" w:rsidRPr="00A76E14" w:rsidTr="00F67CF5">
        <w:tc>
          <w:tcPr>
            <w:tcW w:w="2943" w:type="dxa"/>
          </w:tcPr>
          <w:p w:rsidR="00A76E14" w:rsidRPr="00A76E14" w:rsidRDefault="008F408C" w:rsidP="008F408C">
            <w:pPr>
              <w:rPr>
                <w:rFonts w:ascii="Times New Roman" w:hAnsi="Times New Roman"/>
              </w:rPr>
            </w:pPr>
            <w:r w:rsidRPr="008F408C">
              <w:rPr>
                <w:rFonts w:ascii="Times New Roman" w:hAnsi="Times New Roman"/>
              </w:rPr>
              <w:t>Снижение задолженности по арендным платежам за объекты муниципальной собственности (за исключением задолже</w:t>
            </w:r>
            <w:r>
              <w:rPr>
                <w:rFonts w:ascii="Times New Roman" w:hAnsi="Times New Roman"/>
              </w:rPr>
              <w:t>н</w:t>
            </w:r>
            <w:r w:rsidRPr="008F408C">
              <w:rPr>
                <w:rFonts w:ascii="Times New Roman" w:hAnsi="Times New Roman"/>
              </w:rPr>
              <w:t>ности взыскиваемой в судебном порядке)</w:t>
            </w:r>
          </w:p>
        </w:tc>
        <w:tc>
          <w:tcPr>
            <w:tcW w:w="1276" w:type="dxa"/>
          </w:tcPr>
          <w:p w:rsidR="00A76E14" w:rsidRPr="00EC0C38" w:rsidRDefault="00F06890" w:rsidP="005F2D55">
            <w:pPr>
              <w:rPr>
                <w:rFonts w:ascii="Times New Roman" w:hAnsi="Times New Roman"/>
              </w:rPr>
            </w:pPr>
            <w:proofErr w:type="spellStart"/>
            <w:r w:rsidRPr="00EC0C38">
              <w:rPr>
                <w:rFonts w:ascii="Times New Roman" w:hAnsi="Times New Roman"/>
              </w:rPr>
              <w:t>тыс</w:t>
            </w:r>
            <w:proofErr w:type="gramStart"/>
            <w:r w:rsidRPr="00EC0C38">
              <w:rPr>
                <w:rFonts w:ascii="Times New Roman" w:hAnsi="Times New Roman"/>
              </w:rPr>
              <w:t>.р</w:t>
            </w:r>
            <w:proofErr w:type="gramEnd"/>
            <w:r w:rsidRPr="00EC0C38">
              <w:rPr>
                <w:rFonts w:ascii="Times New Roman" w:hAnsi="Times New Roman"/>
              </w:rPr>
              <w:t>уб</w:t>
            </w:r>
            <w:proofErr w:type="spellEnd"/>
            <w:r w:rsidRPr="00EC0C38">
              <w:rPr>
                <w:rFonts w:ascii="Times New Roman" w:hAnsi="Times New Roman"/>
              </w:rPr>
              <w:t>.</w:t>
            </w:r>
          </w:p>
        </w:tc>
        <w:tc>
          <w:tcPr>
            <w:tcW w:w="791" w:type="dxa"/>
            <w:vAlign w:val="center"/>
          </w:tcPr>
          <w:p w:rsidR="00A76E14" w:rsidRPr="00A76E14" w:rsidRDefault="00F06890" w:rsidP="00A76E14">
            <w:pPr>
              <w:pStyle w:val="a7"/>
              <w:tabs>
                <w:tab w:val="left" w:pos="1134"/>
              </w:tabs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30" w:type="dxa"/>
            <w:vAlign w:val="center"/>
          </w:tcPr>
          <w:p w:rsidR="00A76E14" w:rsidRPr="00A76E14" w:rsidRDefault="00F06890" w:rsidP="00A76E1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2340,5</w:t>
            </w:r>
          </w:p>
        </w:tc>
        <w:tc>
          <w:tcPr>
            <w:tcW w:w="928" w:type="dxa"/>
            <w:vAlign w:val="center"/>
          </w:tcPr>
          <w:p w:rsidR="00A76E14" w:rsidRPr="00850DB5" w:rsidRDefault="00F06890" w:rsidP="00850DB5">
            <w:pPr>
              <w:jc w:val="center"/>
              <w:rPr>
                <w:rFonts w:ascii="Times New Roman" w:hAnsi="Times New Roman"/>
              </w:rPr>
            </w:pPr>
            <w:r w:rsidRPr="00850DB5">
              <w:rPr>
                <w:rFonts w:ascii="Times New Roman" w:hAnsi="Times New Roman"/>
              </w:rPr>
              <w:t>0%</w:t>
            </w:r>
          </w:p>
        </w:tc>
        <w:tc>
          <w:tcPr>
            <w:tcW w:w="3297" w:type="dxa"/>
          </w:tcPr>
          <w:p w:rsidR="00A76E14" w:rsidRDefault="00850DB5" w:rsidP="005F2D55">
            <w:pPr>
              <w:rPr>
                <w:rFonts w:ascii="Times New Roman" w:hAnsi="Times New Roman"/>
              </w:rPr>
            </w:pPr>
            <w:r w:rsidRPr="00850DB5">
              <w:rPr>
                <w:rFonts w:ascii="Times New Roman" w:hAnsi="Times New Roman"/>
              </w:rPr>
              <w:t xml:space="preserve">Не откорректирован плановый показатель. Ведется претензионная, судебная работа по снижению задолженности. По сравнению с аналогичным показателем 2017 года 2764,1  показатель снизился на 423,6 тыс. </w:t>
            </w:r>
            <w:proofErr w:type="spellStart"/>
            <w:r w:rsidRPr="00850DB5">
              <w:rPr>
                <w:rFonts w:ascii="Times New Roman" w:hAnsi="Times New Roman"/>
              </w:rPr>
              <w:t>руб</w:t>
            </w:r>
            <w:proofErr w:type="spellEnd"/>
          </w:p>
          <w:p w:rsidR="00736ACA" w:rsidRPr="00A76E14" w:rsidRDefault="00736ACA" w:rsidP="005F2D55">
            <w:pPr>
              <w:rPr>
                <w:rFonts w:ascii="Times New Roman" w:hAnsi="Times New Roman"/>
              </w:rPr>
            </w:pPr>
          </w:p>
        </w:tc>
      </w:tr>
      <w:tr w:rsidR="00F67CF5" w:rsidRPr="00A76E14" w:rsidTr="00F67CF5">
        <w:tc>
          <w:tcPr>
            <w:tcW w:w="2943" w:type="dxa"/>
          </w:tcPr>
          <w:p w:rsidR="00F67CF5" w:rsidRPr="00850DB5" w:rsidRDefault="00F67CF5" w:rsidP="005F2D55">
            <w:r w:rsidRPr="00850DB5">
              <w:rPr>
                <w:rFonts w:ascii="Times New Roman" w:hAnsi="Times New Roman"/>
              </w:rPr>
              <w:t>Количество объектов недвижимости предоставленных в течение года с торгов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276" w:type="dxa"/>
          </w:tcPr>
          <w:p w:rsidR="00F67CF5" w:rsidRPr="00850DB5" w:rsidRDefault="00F67CF5" w:rsidP="00AF3CD8">
            <w:pPr>
              <w:rPr>
                <w:rFonts w:ascii="Times New Roman" w:hAnsi="Times New Roman"/>
              </w:rPr>
            </w:pPr>
            <w:r w:rsidRPr="00850DB5">
              <w:rPr>
                <w:rFonts w:ascii="Times New Roman" w:hAnsi="Times New Roman"/>
              </w:rPr>
              <w:t>штук</w:t>
            </w:r>
          </w:p>
        </w:tc>
        <w:tc>
          <w:tcPr>
            <w:tcW w:w="791" w:type="dxa"/>
            <w:vAlign w:val="center"/>
          </w:tcPr>
          <w:p w:rsidR="00F67CF5" w:rsidRPr="00F67CF5" w:rsidRDefault="00F67CF5" w:rsidP="00A76E14">
            <w:pPr>
              <w:pStyle w:val="a7"/>
              <w:tabs>
                <w:tab w:val="left" w:pos="1134"/>
              </w:tabs>
              <w:ind w:left="0"/>
              <w:jc w:val="right"/>
              <w:rPr>
                <w:rFonts w:ascii="Times New Roman" w:hAnsi="Times New Roman"/>
              </w:rPr>
            </w:pPr>
            <w:r w:rsidRPr="00F67CF5">
              <w:rPr>
                <w:rFonts w:ascii="Times New Roman" w:hAnsi="Times New Roman"/>
              </w:rPr>
              <w:t>10</w:t>
            </w:r>
          </w:p>
        </w:tc>
        <w:tc>
          <w:tcPr>
            <w:tcW w:w="1030" w:type="dxa"/>
            <w:vAlign w:val="center"/>
          </w:tcPr>
          <w:p w:rsidR="00F67CF5" w:rsidRPr="00F67CF5" w:rsidRDefault="00F67CF5" w:rsidP="00A76E14">
            <w:pPr>
              <w:jc w:val="right"/>
              <w:rPr>
                <w:rFonts w:ascii="Times New Roman" w:hAnsi="Times New Roman"/>
              </w:rPr>
            </w:pPr>
            <w:r w:rsidRPr="00F67CF5">
              <w:rPr>
                <w:rFonts w:ascii="Times New Roman" w:hAnsi="Times New Roman"/>
              </w:rPr>
              <w:t>0</w:t>
            </w:r>
          </w:p>
        </w:tc>
        <w:tc>
          <w:tcPr>
            <w:tcW w:w="928" w:type="dxa"/>
            <w:vAlign w:val="center"/>
          </w:tcPr>
          <w:p w:rsidR="00F67CF5" w:rsidRPr="00F67CF5" w:rsidRDefault="00F67CF5" w:rsidP="00850DB5">
            <w:pPr>
              <w:jc w:val="center"/>
              <w:rPr>
                <w:rFonts w:ascii="Times New Roman" w:hAnsi="Times New Roman"/>
              </w:rPr>
            </w:pPr>
            <w:r w:rsidRPr="00F67CF5">
              <w:rPr>
                <w:rFonts w:ascii="Times New Roman" w:hAnsi="Times New Roman"/>
              </w:rPr>
              <w:t>0%</w:t>
            </w:r>
          </w:p>
        </w:tc>
        <w:tc>
          <w:tcPr>
            <w:tcW w:w="3297" w:type="dxa"/>
          </w:tcPr>
          <w:p w:rsidR="00F67CF5" w:rsidRPr="00F67CF5" w:rsidRDefault="00F67CF5">
            <w:pPr>
              <w:rPr>
                <w:rFonts w:ascii="Times New Roman" w:hAnsi="Times New Roman"/>
              </w:rPr>
            </w:pPr>
          </w:p>
        </w:tc>
      </w:tr>
      <w:tr w:rsidR="00F67CF5" w:rsidRPr="00A76E14" w:rsidTr="00F67CF5">
        <w:tc>
          <w:tcPr>
            <w:tcW w:w="2943" w:type="dxa"/>
          </w:tcPr>
          <w:p w:rsidR="00F67CF5" w:rsidRPr="00850DB5" w:rsidRDefault="00F67CF5" w:rsidP="005F2D55">
            <w:pPr>
              <w:rPr>
                <w:rFonts w:ascii="Times New Roman" w:hAnsi="Times New Roman"/>
              </w:rPr>
            </w:pPr>
            <w:r w:rsidRPr="00850DB5">
              <w:rPr>
                <w:rFonts w:ascii="Times New Roman" w:hAnsi="Times New Roman"/>
              </w:rPr>
              <w:t>в аренду</w:t>
            </w:r>
          </w:p>
        </w:tc>
        <w:tc>
          <w:tcPr>
            <w:tcW w:w="1276" w:type="dxa"/>
          </w:tcPr>
          <w:p w:rsidR="00F67CF5" w:rsidRPr="00850DB5" w:rsidRDefault="00F67CF5">
            <w:pPr>
              <w:rPr>
                <w:rFonts w:ascii="Times New Roman" w:hAnsi="Times New Roman"/>
              </w:rPr>
            </w:pPr>
            <w:r w:rsidRPr="00850DB5">
              <w:rPr>
                <w:rFonts w:ascii="Times New Roman" w:hAnsi="Times New Roman"/>
              </w:rPr>
              <w:t>штук</w:t>
            </w:r>
          </w:p>
        </w:tc>
        <w:tc>
          <w:tcPr>
            <w:tcW w:w="791" w:type="dxa"/>
            <w:vAlign w:val="center"/>
          </w:tcPr>
          <w:p w:rsidR="00F67CF5" w:rsidRPr="00850DB5" w:rsidRDefault="00F67CF5" w:rsidP="00A76E14">
            <w:pPr>
              <w:pStyle w:val="a7"/>
              <w:tabs>
                <w:tab w:val="left" w:pos="1134"/>
              </w:tabs>
              <w:ind w:left="0"/>
              <w:jc w:val="right"/>
              <w:rPr>
                <w:rFonts w:ascii="Times New Roman" w:hAnsi="Times New Roman"/>
              </w:rPr>
            </w:pPr>
            <w:r w:rsidRPr="00850DB5">
              <w:rPr>
                <w:rFonts w:ascii="Times New Roman" w:hAnsi="Times New Roman"/>
              </w:rPr>
              <w:t>7</w:t>
            </w:r>
          </w:p>
        </w:tc>
        <w:tc>
          <w:tcPr>
            <w:tcW w:w="1030" w:type="dxa"/>
            <w:vAlign w:val="center"/>
          </w:tcPr>
          <w:p w:rsidR="00F67CF5" w:rsidRPr="00850DB5" w:rsidRDefault="00F67CF5" w:rsidP="00A76E14">
            <w:pPr>
              <w:jc w:val="right"/>
              <w:rPr>
                <w:rFonts w:ascii="Times New Roman" w:hAnsi="Times New Roman"/>
              </w:rPr>
            </w:pPr>
            <w:r w:rsidRPr="00850DB5">
              <w:rPr>
                <w:rFonts w:ascii="Times New Roman" w:hAnsi="Times New Roman"/>
              </w:rPr>
              <w:t>0</w:t>
            </w:r>
          </w:p>
        </w:tc>
        <w:tc>
          <w:tcPr>
            <w:tcW w:w="928" w:type="dxa"/>
            <w:vAlign w:val="center"/>
          </w:tcPr>
          <w:p w:rsidR="00F67CF5" w:rsidRPr="00850DB5" w:rsidRDefault="00F67CF5" w:rsidP="00850DB5">
            <w:pPr>
              <w:jc w:val="center"/>
              <w:rPr>
                <w:rFonts w:ascii="Times New Roman" w:hAnsi="Times New Roman"/>
              </w:rPr>
            </w:pPr>
            <w:r w:rsidRPr="00850DB5">
              <w:rPr>
                <w:rFonts w:ascii="Times New Roman" w:hAnsi="Times New Roman"/>
              </w:rPr>
              <w:t>0%</w:t>
            </w:r>
          </w:p>
        </w:tc>
        <w:tc>
          <w:tcPr>
            <w:tcW w:w="3297" w:type="dxa"/>
          </w:tcPr>
          <w:p w:rsidR="00F67CF5" w:rsidRPr="00850DB5" w:rsidRDefault="00F67CF5">
            <w:pPr>
              <w:rPr>
                <w:rFonts w:ascii="Times New Roman" w:hAnsi="Times New Roman"/>
              </w:rPr>
            </w:pPr>
            <w:r w:rsidRPr="00850DB5">
              <w:rPr>
                <w:rFonts w:ascii="Times New Roman" w:hAnsi="Times New Roman"/>
              </w:rPr>
              <w:t>Часть договоров, включенная в плановые показатели, заключена ранее на срок свыше 1 года и в перезаключении не нуждается. Работа по проведению процедуры торгов по предоставлению имуще</w:t>
            </w:r>
            <w:r w:rsidR="00A61373">
              <w:rPr>
                <w:rFonts w:ascii="Times New Roman" w:hAnsi="Times New Roman"/>
              </w:rPr>
              <w:t>ства в аренду в полном объеме не</w:t>
            </w:r>
            <w:r w:rsidRPr="00850DB5">
              <w:rPr>
                <w:rFonts w:ascii="Times New Roman" w:hAnsi="Times New Roman"/>
              </w:rPr>
              <w:t xml:space="preserve"> завершена до конца 2018 года.</w:t>
            </w:r>
          </w:p>
        </w:tc>
      </w:tr>
      <w:tr w:rsidR="00F67CF5" w:rsidRPr="00A76E14" w:rsidTr="00F67CF5">
        <w:tc>
          <w:tcPr>
            <w:tcW w:w="2943" w:type="dxa"/>
          </w:tcPr>
          <w:p w:rsidR="00F67CF5" w:rsidRPr="00850DB5" w:rsidRDefault="00F67CF5" w:rsidP="00F06890">
            <w:pPr>
              <w:rPr>
                <w:rFonts w:ascii="Times New Roman" w:hAnsi="Times New Roman"/>
              </w:rPr>
            </w:pPr>
            <w:r w:rsidRPr="00850DB5">
              <w:rPr>
                <w:rFonts w:ascii="Times New Roman" w:hAnsi="Times New Roman"/>
              </w:rPr>
              <w:lastRenderedPageBreak/>
              <w:t>в безвозмездное пользование</w:t>
            </w:r>
          </w:p>
          <w:p w:rsidR="00F67CF5" w:rsidRPr="00850DB5" w:rsidRDefault="00F67CF5" w:rsidP="005F2D5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7CF5" w:rsidRPr="00850DB5" w:rsidRDefault="00F67CF5">
            <w:pPr>
              <w:rPr>
                <w:rFonts w:ascii="Times New Roman" w:hAnsi="Times New Roman"/>
              </w:rPr>
            </w:pPr>
            <w:r w:rsidRPr="00850DB5">
              <w:rPr>
                <w:rFonts w:ascii="Times New Roman" w:hAnsi="Times New Roman"/>
              </w:rPr>
              <w:t>штук</w:t>
            </w:r>
          </w:p>
        </w:tc>
        <w:tc>
          <w:tcPr>
            <w:tcW w:w="791" w:type="dxa"/>
            <w:vAlign w:val="center"/>
          </w:tcPr>
          <w:p w:rsidR="00F67CF5" w:rsidRPr="00850DB5" w:rsidRDefault="00F67CF5" w:rsidP="00A76E14">
            <w:pPr>
              <w:pStyle w:val="a7"/>
              <w:tabs>
                <w:tab w:val="left" w:pos="1134"/>
              </w:tabs>
              <w:ind w:left="0"/>
              <w:jc w:val="right"/>
              <w:rPr>
                <w:rFonts w:ascii="Times New Roman" w:hAnsi="Times New Roman"/>
              </w:rPr>
            </w:pPr>
            <w:r w:rsidRPr="00850DB5">
              <w:rPr>
                <w:rFonts w:ascii="Times New Roman" w:hAnsi="Times New Roman"/>
              </w:rPr>
              <w:t>2</w:t>
            </w:r>
          </w:p>
        </w:tc>
        <w:tc>
          <w:tcPr>
            <w:tcW w:w="1030" w:type="dxa"/>
            <w:vAlign w:val="center"/>
          </w:tcPr>
          <w:p w:rsidR="00F67CF5" w:rsidRPr="00850DB5" w:rsidRDefault="00F67CF5" w:rsidP="00A76E14">
            <w:pPr>
              <w:jc w:val="right"/>
              <w:rPr>
                <w:rFonts w:ascii="Times New Roman" w:hAnsi="Times New Roman"/>
              </w:rPr>
            </w:pPr>
            <w:r w:rsidRPr="00850DB5">
              <w:rPr>
                <w:rFonts w:ascii="Times New Roman" w:hAnsi="Times New Roman"/>
              </w:rPr>
              <w:t>0</w:t>
            </w:r>
          </w:p>
        </w:tc>
        <w:tc>
          <w:tcPr>
            <w:tcW w:w="928" w:type="dxa"/>
            <w:vAlign w:val="center"/>
          </w:tcPr>
          <w:p w:rsidR="00F67CF5" w:rsidRPr="00850DB5" w:rsidRDefault="00F67CF5" w:rsidP="00850DB5">
            <w:pPr>
              <w:jc w:val="center"/>
              <w:rPr>
                <w:rFonts w:ascii="Times New Roman" w:hAnsi="Times New Roman"/>
              </w:rPr>
            </w:pPr>
            <w:r w:rsidRPr="00850DB5">
              <w:rPr>
                <w:rFonts w:ascii="Times New Roman" w:hAnsi="Times New Roman"/>
              </w:rPr>
              <w:t>0%</w:t>
            </w:r>
          </w:p>
        </w:tc>
        <w:tc>
          <w:tcPr>
            <w:tcW w:w="3297" w:type="dxa"/>
          </w:tcPr>
          <w:p w:rsidR="00F67CF5" w:rsidRPr="00850DB5" w:rsidRDefault="00F67CF5" w:rsidP="00A61373">
            <w:pPr>
              <w:rPr>
                <w:rFonts w:ascii="Times New Roman" w:hAnsi="Times New Roman"/>
              </w:rPr>
            </w:pPr>
            <w:r w:rsidRPr="00850DB5">
              <w:rPr>
                <w:rFonts w:ascii="Times New Roman" w:hAnsi="Times New Roman"/>
              </w:rPr>
              <w:t>Часть договоров, включенная в плановые показатели, заключена ранее на срок свыше 1 года и в перезаключении не нуждается. Работа по проведению процедуры торгов по предоставлению имущества в аренду в полном объеме н</w:t>
            </w:r>
            <w:r w:rsidR="00A61373">
              <w:rPr>
                <w:rFonts w:ascii="Times New Roman" w:hAnsi="Times New Roman"/>
              </w:rPr>
              <w:t>е</w:t>
            </w:r>
            <w:r w:rsidRPr="00850DB5">
              <w:rPr>
                <w:rFonts w:ascii="Times New Roman" w:hAnsi="Times New Roman"/>
              </w:rPr>
              <w:t xml:space="preserve"> завершена до конца 2018 года.</w:t>
            </w:r>
          </w:p>
        </w:tc>
      </w:tr>
      <w:tr w:rsidR="00F67CF5" w:rsidRPr="00A76E14" w:rsidTr="00F67CF5">
        <w:tc>
          <w:tcPr>
            <w:tcW w:w="2943" w:type="dxa"/>
          </w:tcPr>
          <w:p w:rsidR="00F67CF5" w:rsidRPr="00850DB5" w:rsidRDefault="00F67CF5" w:rsidP="005F2D55">
            <w:pPr>
              <w:rPr>
                <w:rFonts w:ascii="Times New Roman" w:hAnsi="Times New Roman"/>
              </w:rPr>
            </w:pPr>
            <w:r w:rsidRPr="00850DB5">
              <w:rPr>
                <w:rFonts w:ascii="Times New Roman" w:hAnsi="Times New Roman"/>
              </w:rPr>
              <w:t>Количество объектов недвижимости предоставленных в течение года с торгов по иным договорам, предусматривающим переход прав в отношении объектов муниципальной собственности</w:t>
            </w:r>
          </w:p>
        </w:tc>
        <w:tc>
          <w:tcPr>
            <w:tcW w:w="1276" w:type="dxa"/>
          </w:tcPr>
          <w:p w:rsidR="00F67CF5" w:rsidRPr="00850DB5" w:rsidRDefault="00F67CF5">
            <w:pPr>
              <w:rPr>
                <w:rFonts w:ascii="Times New Roman" w:hAnsi="Times New Roman"/>
              </w:rPr>
            </w:pPr>
            <w:r w:rsidRPr="00850DB5">
              <w:rPr>
                <w:rFonts w:ascii="Times New Roman" w:hAnsi="Times New Roman"/>
              </w:rPr>
              <w:t>штук</w:t>
            </w:r>
          </w:p>
        </w:tc>
        <w:tc>
          <w:tcPr>
            <w:tcW w:w="791" w:type="dxa"/>
            <w:vAlign w:val="center"/>
          </w:tcPr>
          <w:p w:rsidR="00F67CF5" w:rsidRPr="00850DB5" w:rsidRDefault="00F67CF5" w:rsidP="00A76E14">
            <w:pPr>
              <w:pStyle w:val="a7"/>
              <w:tabs>
                <w:tab w:val="left" w:pos="1134"/>
              </w:tabs>
              <w:ind w:left="0"/>
              <w:jc w:val="right"/>
              <w:rPr>
                <w:rFonts w:ascii="Times New Roman" w:hAnsi="Times New Roman"/>
              </w:rPr>
            </w:pPr>
            <w:r w:rsidRPr="00850DB5">
              <w:rPr>
                <w:rFonts w:ascii="Times New Roman" w:hAnsi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F67CF5" w:rsidRPr="00850DB5" w:rsidRDefault="00F67CF5" w:rsidP="00A76E14">
            <w:pPr>
              <w:jc w:val="right"/>
              <w:rPr>
                <w:rFonts w:ascii="Times New Roman" w:hAnsi="Times New Roman"/>
              </w:rPr>
            </w:pPr>
            <w:r w:rsidRPr="00850DB5">
              <w:rPr>
                <w:rFonts w:ascii="Times New Roman" w:hAnsi="Times New Roman"/>
              </w:rPr>
              <w:t>0</w:t>
            </w:r>
          </w:p>
        </w:tc>
        <w:tc>
          <w:tcPr>
            <w:tcW w:w="928" w:type="dxa"/>
            <w:vAlign w:val="center"/>
          </w:tcPr>
          <w:p w:rsidR="00F67CF5" w:rsidRPr="00850DB5" w:rsidRDefault="00F67CF5" w:rsidP="00850DB5">
            <w:pPr>
              <w:jc w:val="center"/>
              <w:rPr>
                <w:rFonts w:ascii="Times New Roman" w:hAnsi="Times New Roman"/>
              </w:rPr>
            </w:pPr>
            <w:r w:rsidRPr="00850DB5">
              <w:rPr>
                <w:rFonts w:ascii="Times New Roman" w:hAnsi="Times New Roman"/>
              </w:rPr>
              <w:t>0%</w:t>
            </w:r>
          </w:p>
        </w:tc>
        <w:tc>
          <w:tcPr>
            <w:tcW w:w="3297" w:type="dxa"/>
          </w:tcPr>
          <w:p w:rsidR="00F67CF5" w:rsidRPr="00850DB5" w:rsidRDefault="00F67CF5" w:rsidP="005F2D55">
            <w:pPr>
              <w:rPr>
                <w:rFonts w:ascii="Times New Roman" w:hAnsi="Times New Roman"/>
              </w:rPr>
            </w:pPr>
            <w:r w:rsidRPr="00850DB5">
              <w:rPr>
                <w:rFonts w:ascii="Times New Roman" w:hAnsi="Times New Roman"/>
              </w:rPr>
              <w:t>Торги по приватизации объектов недвижимости не проводились, проводилось изучение спроса, продолжается работа в 2019 году</w:t>
            </w:r>
          </w:p>
        </w:tc>
      </w:tr>
      <w:tr w:rsidR="00F67CF5" w:rsidRPr="00A76E14" w:rsidTr="00F67CF5">
        <w:tc>
          <w:tcPr>
            <w:tcW w:w="2943" w:type="dxa"/>
          </w:tcPr>
          <w:p w:rsidR="00F67CF5" w:rsidRPr="00850DB5" w:rsidRDefault="00F67CF5" w:rsidP="005F2D55">
            <w:pPr>
              <w:rPr>
                <w:rFonts w:ascii="Times New Roman" w:hAnsi="Times New Roman"/>
              </w:rPr>
            </w:pPr>
            <w:r w:rsidRPr="00850DB5">
              <w:rPr>
                <w:rFonts w:ascii="Times New Roman" w:hAnsi="Times New Roman"/>
              </w:rPr>
              <w:t>Количество опубликованной информации о реализации мероприятий МП в СМИ</w:t>
            </w:r>
          </w:p>
        </w:tc>
        <w:tc>
          <w:tcPr>
            <w:tcW w:w="1276" w:type="dxa"/>
          </w:tcPr>
          <w:p w:rsidR="00F67CF5" w:rsidRPr="00F67CF5" w:rsidRDefault="00F67CF5" w:rsidP="005F2D55">
            <w:pPr>
              <w:rPr>
                <w:rFonts w:ascii="Times New Roman" w:hAnsi="Times New Roman"/>
                <w:sz w:val="20"/>
                <w:szCs w:val="20"/>
              </w:rPr>
            </w:pPr>
            <w:r w:rsidRPr="00F67CF5">
              <w:rPr>
                <w:rFonts w:ascii="Times New Roman" w:hAnsi="Times New Roman"/>
                <w:sz w:val="20"/>
                <w:szCs w:val="20"/>
              </w:rPr>
              <w:t>публикаций</w:t>
            </w:r>
          </w:p>
        </w:tc>
        <w:tc>
          <w:tcPr>
            <w:tcW w:w="791" w:type="dxa"/>
            <w:vAlign w:val="center"/>
          </w:tcPr>
          <w:p w:rsidR="00F67CF5" w:rsidRPr="00850DB5" w:rsidRDefault="00F67CF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50DB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30" w:type="dxa"/>
            <w:vAlign w:val="center"/>
          </w:tcPr>
          <w:p w:rsidR="00F67CF5" w:rsidRPr="00850DB5" w:rsidRDefault="00F67CF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50DB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28" w:type="dxa"/>
            <w:vAlign w:val="center"/>
          </w:tcPr>
          <w:p w:rsidR="00F67CF5" w:rsidRPr="00850DB5" w:rsidRDefault="00F67CF5" w:rsidP="00850DB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50DB5">
              <w:rPr>
                <w:rFonts w:ascii="Times New Roman" w:hAnsi="Times New Roman"/>
                <w:b/>
                <w:bCs/>
              </w:rPr>
              <w:t>33%</w:t>
            </w:r>
          </w:p>
        </w:tc>
        <w:tc>
          <w:tcPr>
            <w:tcW w:w="3297" w:type="dxa"/>
          </w:tcPr>
          <w:p w:rsidR="00F67CF5" w:rsidRPr="00783129" w:rsidRDefault="00F67CF5" w:rsidP="005F2D55">
            <w:pPr>
              <w:rPr>
                <w:rFonts w:ascii="Times New Roman" w:hAnsi="Times New Roman"/>
              </w:rPr>
            </w:pPr>
            <w:r w:rsidRPr="00783129">
              <w:rPr>
                <w:rFonts w:ascii="Times New Roman" w:hAnsi="Times New Roman"/>
              </w:rPr>
              <w:t>Не в полном объеме проведена работа по предоставлению имущества в аренду (безвозмездное пользование) посредством проведения торгов.  1 объект, включен в Прогнозный план приватизации</w:t>
            </w:r>
          </w:p>
        </w:tc>
      </w:tr>
    </w:tbl>
    <w:p w:rsidR="0096682F" w:rsidRDefault="0096682F" w:rsidP="0096682F">
      <w:pPr>
        <w:tabs>
          <w:tab w:val="left" w:pos="3235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F0B7F" w:rsidRPr="00D03236" w:rsidRDefault="008F0B7F" w:rsidP="008F0B7F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D03236">
        <w:rPr>
          <w:sz w:val="26"/>
          <w:szCs w:val="26"/>
        </w:rPr>
        <w:t>Освоение финансовых сре</w:t>
      </w:r>
      <w:proofErr w:type="gramStart"/>
      <w:r w:rsidRPr="00D03236">
        <w:rPr>
          <w:sz w:val="26"/>
          <w:szCs w:val="26"/>
        </w:rPr>
        <w:t>дств пр</w:t>
      </w:r>
      <w:proofErr w:type="gramEnd"/>
      <w:r w:rsidRPr="00D03236">
        <w:rPr>
          <w:sz w:val="26"/>
          <w:szCs w:val="26"/>
        </w:rPr>
        <w:t xml:space="preserve">ограммы составляет </w:t>
      </w:r>
      <w:r>
        <w:rPr>
          <w:sz w:val="26"/>
          <w:szCs w:val="26"/>
        </w:rPr>
        <w:t>67</w:t>
      </w:r>
      <w:r w:rsidRPr="00D03236">
        <w:rPr>
          <w:sz w:val="26"/>
          <w:szCs w:val="26"/>
        </w:rPr>
        <w:t xml:space="preserve"> % (при плане </w:t>
      </w:r>
      <w:r>
        <w:rPr>
          <w:sz w:val="26"/>
          <w:szCs w:val="26"/>
        </w:rPr>
        <w:t>265 862 702,16</w:t>
      </w:r>
      <w:r w:rsidRPr="00D03236">
        <w:rPr>
          <w:sz w:val="26"/>
          <w:szCs w:val="26"/>
        </w:rPr>
        <w:t xml:space="preserve"> руб., касса </w:t>
      </w:r>
      <w:r>
        <w:rPr>
          <w:sz w:val="26"/>
          <w:szCs w:val="26"/>
        </w:rPr>
        <w:t>178 473 082,01</w:t>
      </w:r>
      <w:r w:rsidRPr="00D03236">
        <w:rPr>
          <w:sz w:val="26"/>
          <w:szCs w:val="26"/>
        </w:rPr>
        <w:t xml:space="preserve"> руб.). Сумма остатков </w:t>
      </w:r>
      <w:r>
        <w:rPr>
          <w:sz w:val="26"/>
          <w:szCs w:val="26"/>
        </w:rPr>
        <w:t>87 389 620,15</w:t>
      </w:r>
      <w:r w:rsidRPr="00D03236">
        <w:rPr>
          <w:sz w:val="26"/>
          <w:szCs w:val="26"/>
        </w:rPr>
        <w:t xml:space="preserve"> руб.</w:t>
      </w:r>
    </w:p>
    <w:p w:rsidR="008F0B7F" w:rsidRDefault="008F0B7F" w:rsidP="008F0B7F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D03236">
        <w:rPr>
          <w:sz w:val="26"/>
          <w:szCs w:val="26"/>
        </w:rPr>
        <w:t>Причины неосвоения:</w:t>
      </w:r>
    </w:p>
    <w:p w:rsidR="008F0B7F" w:rsidRPr="008F0B7F" w:rsidRDefault="008F0B7F" w:rsidP="008F0B7F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- 8 627 015,27 </w:t>
      </w:r>
      <w:r w:rsidRPr="008F0B7F">
        <w:rPr>
          <w:sz w:val="26"/>
          <w:szCs w:val="26"/>
        </w:rPr>
        <w:t>р</w:t>
      </w:r>
      <w:r>
        <w:rPr>
          <w:sz w:val="26"/>
          <w:szCs w:val="26"/>
        </w:rPr>
        <w:t>уб</w:t>
      </w:r>
      <w:r w:rsidRPr="008F0B7F">
        <w:rPr>
          <w:sz w:val="26"/>
          <w:szCs w:val="26"/>
        </w:rPr>
        <w:t>. - экономия по итогам аукционов;</w:t>
      </w:r>
    </w:p>
    <w:p w:rsidR="008F0B7F" w:rsidRPr="008F0B7F" w:rsidRDefault="008F0B7F" w:rsidP="008F0B7F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8F0B7F">
        <w:rPr>
          <w:sz w:val="26"/>
          <w:szCs w:val="26"/>
        </w:rPr>
        <w:t xml:space="preserve">  - </w:t>
      </w:r>
      <w:r>
        <w:rPr>
          <w:sz w:val="26"/>
          <w:szCs w:val="26"/>
        </w:rPr>
        <w:t>19 731 388,89 руб.</w:t>
      </w:r>
      <w:r w:rsidRPr="008F0B7F">
        <w:rPr>
          <w:sz w:val="26"/>
          <w:szCs w:val="26"/>
        </w:rPr>
        <w:t xml:space="preserve"> - законтрактованные обязательства следующего года;</w:t>
      </w:r>
    </w:p>
    <w:p w:rsidR="008F0B7F" w:rsidRPr="00D03236" w:rsidRDefault="008F0B7F" w:rsidP="008F0B7F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8F0B7F">
        <w:rPr>
          <w:sz w:val="26"/>
          <w:szCs w:val="26"/>
        </w:rPr>
        <w:t xml:space="preserve"> - </w:t>
      </w:r>
      <w:r>
        <w:rPr>
          <w:sz w:val="26"/>
          <w:szCs w:val="26"/>
        </w:rPr>
        <w:t>59 031 215,99 руб.</w:t>
      </w:r>
      <w:r w:rsidRPr="008F0B7F">
        <w:rPr>
          <w:sz w:val="26"/>
          <w:szCs w:val="26"/>
        </w:rPr>
        <w:t xml:space="preserve"> - неосвоенные средства, в т.ч. 22</w:t>
      </w:r>
      <w:r>
        <w:rPr>
          <w:sz w:val="26"/>
          <w:szCs w:val="26"/>
        </w:rPr>
        <w:t> </w:t>
      </w:r>
      <w:r w:rsidRPr="008F0B7F">
        <w:rPr>
          <w:sz w:val="26"/>
          <w:szCs w:val="26"/>
        </w:rPr>
        <w:t>980</w:t>
      </w:r>
      <w:r>
        <w:rPr>
          <w:sz w:val="26"/>
          <w:szCs w:val="26"/>
        </w:rPr>
        <w:t> </w:t>
      </w:r>
      <w:r w:rsidRPr="008F0B7F">
        <w:rPr>
          <w:sz w:val="26"/>
          <w:szCs w:val="26"/>
        </w:rPr>
        <w:t>33</w:t>
      </w:r>
      <w:r>
        <w:rPr>
          <w:sz w:val="26"/>
          <w:szCs w:val="26"/>
        </w:rPr>
        <w:t>4,52 руб.</w:t>
      </w:r>
      <w:r w:rsidR="000465C9">
        <w:rPr>
          <w:sz w:val="26"/>
          <w:szCs w:val="26"/>
        </w:rPr>
        <w:t xml:space="preserve"> по</w:t>
      </w:r>
      <w:r w:rsidRPr="008F0B7F">
        <w:rPr>
          <w:sz w:val="26"/>
          <w:szCs w:val="26"/>
        </w:rPr>
        <w:t xml:space="preserve"> </w:t>
      </w:r>
      <w:r w:rsidR="000465C9">
        <w:rPr>
          <w:sz w:val="26"/>
          <w:szCs w:val="26"/>
        </w:rPr>
        <w:t>п</w:t>
      </w:r>
      <w:r w:rsidRPr="008F0B7F">
        <w:rPr>
          <w:sz w:val="26"/>
          <w:szCs w:val="26"/>
        </w:rPr>
        <w:t>лан</w:t>
      </w:r>
      <w:r w:rsidR="000465C9">
        <w:rPr>
          <w:sz w:val="26"/>
          <w:szCs w:val="26"/>
        </w:rPr>
        <w:t>у</w:t>
      </w:r>
      <w:r w:rsidRPr="008F0B7F">
        <w:rPr>
          <w:sz w:val="26"/>
          <w:szCs w:val="26"/>
        </w:rPr>
        <w:t xml:space="preserve"> текущих и капитальных ремонтов</w:t>
      </w:r>
      <w:r w:rsidR="000465C9">
        <w:rPr>
          <w:sz w:val="26"/>
          <w:szCs w:val="26"/>
        </w:rPr>
        <w:t>.</w:t>
      </w:r>
    </w:p>
    <w:p w:rsidR="00850DB5" w:rsidRDefault="00850DB5" w:rsidP="0096682F">
      <w:pPr>
        <w:ind w:firstLine="567"/>
        <w:jc w:val="both"/>
        <w:rPr>
          <w:b/>
          <w:sz w:val="28"/>
          <w:szCs w:val="28"/>
          <w:highlight w:val="yellow"/>
        </w:rPr>
      </w:pPr>
    </w:p>
    <w:p w:rsidR="0096682F" w:rsidRPr="00953979" w:rsidRDefault="0096682F" w:rsidP="0096682F">
      <w:pPr>
        <w:ind w:firstLine="567"/>
        <w:jc w:val="both"/>
        <w:rPr>
          <w:sz w:val="26"/>
          <w:szCs w:val="26"/>
        </w:rPr>
      </w:pPr>
      <w:r w:rsidRPr="00DD5FE8">
        <w:rPr>
          <w:b/>
          <w:sz w:val="28"/>
          <w:szCs w:val="28"/>
        </w:rPr>
        <w:t xml:space="preserve">МП «Обеспечение жильем молодых семей»: </w:t>
      </w:r>
      <w:r w:rsidR="00A23EC8" w:rsidRPr="00DD5FE8">
        <w:rPr>
          <w:b/>
          <w:sz w:val="28"/>
          <w:szCs w:val="28"/>
        </w:rPr>
        <w:t>3</w:t>
      </w:r>
      <w:r w:rsidRPr="00DD5FE8">
        <w:rPr>
          <w:sz w:val="26"/>
          <w:szCs w:val="26"/>
        </w:rPr>
        <w:t xml:space="preserve"> индикатора из </w:t>
      </w:r>
      <w:r w:rsidR="00A23EC8" w:rsidRPr="00DD5FE8">
        <w:rPr>
          <w:sz w:val="26"/>
          <w:szCs w:val="26"/>
        </w:rPr>
        <w:t>3</w:t>
      </w:r>
      <w:r w:rsidRPr="00DD5FE8">
        <w:rPr>
          <w:sz w:val="26"/>
          <w:szCs w:val="26"/>
        </w:rPr>
        <w:t xml:space="preserve"> (</w:t>
      </w:r>
      <w:r w:rsidR="00E53D30" w:rsidRPr="00DD5FE8">
        <w:rPr>
          <w:sz w:val="26"/>
          <w:szCs w:val="26"/>
        </w:rPr>
        <w:t>100</w:t>
      </w:r>
      <w:r w:rsidRPr="00DD5FE8">
        <w:rPr>
          <w:sz w:val="26"/>
          <w:szCs w:val="26"/>
        </w:rPr>
        <w:t xml:space="preserve">% от общего количества индикаторов) имеют </w:t>
      </w:r>
      <w:r w:rsidR="00A23EC8" w:rsidRPr="00DD5FE8">
        <w:rPr>
          <w:sz w:val="26"/>
          <w:szCs w:val="26"/>
        </w:rPr>
        <w:t xml:space="preserve">ухудшение </w:t>
      </w:r>
      <w:r w:rsidRPr="00DD5FE8">
        <w:rPr>
          <w:sz w:val="26"/>
          <w:szCs w:val="26"/>
        </w:rPr>
        <w:t>значений по сравнению с 201</w:t>
      </w:r>
      <w:r w:rsidR="00A23EC8" w:rsidRPr="00DD5FE8">
        <w:rPr>
          <w:sz w:val="26"/>
          <w:szCs w:val="26"/>
        </w:rPr>
        <w:t>7</w:t>
      </w:r>
      <w:r w:rsidRPr="00DD5FE8">
        <w:rPr>
          <w:sz w:val="26"/>
          <w:szCs w:val="26"/>
        </w:rPr>
        <w:t xml:space="preserve"> годом:</w:t>
      </w: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923"/>
        <w:gridCol w:w="842"/>
        <w:gridCol w:w="1161"/>
        <w:gridCol w:w="2744"/>
      </w:tblGrid>
      <w:tr w:rsidR="0096682F" w:rsidRPr="00A76E14" w:rsidTr="00FD6C2D">
        <w:trPr>
          <w:tblHeader/>
        </w:trPr>
        <w:tc>
          <w:tcPr>
            <w:tcW w:w="3227" w:type="dxa"/>
            <w:vAlign w:val="center"/>
          </w:tcPr>
          <w:p w:rsidR="0096682F" w:rsidRPr="00A76E14" w:rsidRDefault="0096682F" w:rsidP="00FD6C2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6E14">
              <w:rPr>
                <w:rFonts w:ascii="Times New Roman" w:hAnsi="Times New Roman"/>
                <w:sz w:val="22"/>
                <w:szCs w:val="22"/>
              </w:rPr>
              <w:t>Показатель</w:t>
            </w:r>
          </w:p>
        </w:tc>
        <w:tc>
          <w:tcPr>
            <w:tcW w:w="1276" w:type="dxa"/>
            <w:vAlign w:val="center"/>
          </w:tcPr>
          <w:p w:rsidR="0096682F" w:rsidRPr="00A76E14" w:rsidRDefault="0096682F" w:rsidP="00FD6C2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6E14">
              <w:rPr>
                <w:rFonts w:ascii="Times New Roman" w:hAnsi="Times New Roman"/>
                <w:sz w:val="22"/>
                <w:szCs w:val="22"/>
              </w:rPr>
              <w:t>Ед. изм.</w:t>
            </w:r>
          </w:p>
        </w:tc>
        <w:tc>
          <w:tcPr>
            <w:tcW w:w="923" w:type="dxa"/>
            <w:vAlign w:val="center"/>
          </w:tcPr>
          <w:p w:rsidR="0096682F" w:rsidRPr="00A76E14" w:rsidRDefault="0096682F" w:rsidP="00E53D30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6E14">
              <w:rPr>
                <w:rFonts w:ascii="Times New Roman" w:hAnsi="Times New Roman"/>
                <w:sz w:val="22"/>
                <w:szCs w:val="22"/>
              </w:rPr>
              <w:t>201</w:t>
            </w:r>
            <w:r w:rsidR="00E53D30">
              <w:rPr>
                <w:rFonts w:ascii="Times New Roman" w:hAnsi="Times New Roman"/>
                <w:sz w:val="22"/>
                <w:szCs w:val="22"/>
              </w:rPr>
              <w:t>7</w:t>
            </w:r>
            <w:r w:rsidRPr="00A76E14">
              <w:rPr>
                <w:rFonts w:ascii="Times New Roman" w:hAnsi="Times New Roman"/>
                <w:sz w:val="22"/>
                <w:szCs w:val="22"/>
              </w:rPr>
              <w:t xml:space="preserve"> (факт)</w:t>
            </w:r>
          </w:p>
        </w:tc>
        <w:tc>
          <w:tcPr>
            <w:tcW w:w="842" w:type="dxa"/>
            <w:vAlign w:val="center"/>
          </w:tcPr>
          <w:p w:rsidR="0096682F" w:rsidRPr="00A76E14" w:rsidRDefault="0096682F" w:rsidP="00E53D30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6E14">
              <w:rPr>
                <w:rFonts w:ascii="Times New Roman" w:hAnsi="Times New Roman"/>
                <w:sz w:val="22"/>
                <w:szCs w:val="22"/>
              </w:rPr>
              <w:t>201</w:t>
            </w:r>
            <w:r w:rsidR="00E53D30">
              <w:rPr>
                <w:rFonts w:ascii="Times New Roman" w:hAnsi="Times New Roman"/>
                <w:sz w:val="22"/>
                <w:szCs w:val="22"/>
              </w:rPr>
              <w:t>8</w:t>
            </w:r>
            <w:r w:rsidRPr="00A76E14">
              <w:rPr>
                <w:rFonts w:ascii="Times New Roman" w:hAnsi="Times New Roman"/>
                <w:sz w:val="22"/>
                <w:szCs w:val="22"/>
              </w:rPr>
              <w:t xml:space="preserve"> (факт)</w:t>
            </w:r>
          </w:p>
        </w:tc>
        <w:tc>
          <w:tcPr>
            <w:tcW w:w="1161" w:type="dxa"/>
            <w:vAlign w:val="center"/>
          </w:tcPr>
          <w:p w:rsidR="0096682F" w:rsidRPr="00A76E14" w:rsidRDefault="0096682F" w:rsidP="00FD6C2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6E14">
              <w:rPr>
                <w:rFonts w:ascii="Times New Roman" w:hAnsi="Times New Roman"/>
                <w:sz w:val="22"/>
                <w:szCs w:val="22"/>
              </w:rPr>
              <w:t>Динамика к АППГ</w:t>
            </w:r>
          </w:p>
        </w:tc>
        <w:tc>
          <w:tcPr>
            <w:tcW w:w="2744" w:type="dxa"/>
            <w:vAlign w:val="center"/>
          </w:tcPr>
          <w:p w:rsidR="0096682F" w:rsidRPr="00A76E14" w:rsidRDefault="0096682F" w:rsidP="00FD6C2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6E14">
              <w:rPr>
                <w:rFonts w:ascii="Times New Roman" w:hAnsi="Times New Roman"/>
                <w:sz w:val="22"/>
                <w:szCs w:val="22"/>
              </w:rPr>
              <w:t>Пояснения</w:t>
            </w:r>
          </w:p>
        </w:tc>
      </w:tr>
      <w:tr w:rsidR="00E53D30" w:rsidRPr="00A76E14" w:rsidTr="008E14A7">
        <w:tc>
          <w:tcPr>
            <w:tcW w:w="3227" w:type="dxa"/>
          </w:tcPr>
          <w:p w:rsidR="00E53D30" w:rsidRPr="008F49DB" w:rsidRDefault="00E53D30" w:rsidP="008E14A7">
            <w:pPr>
              <w:rPr>
                <w:rFonts w:ascii="Times New Roman" w:hAnsi="Times New Roman"/>
              </w:rPr>
            </w:pPr>
            <w:r w:rsidRPr="008F49DB">
              <w:rPr>
                <w:rFonts w:ascii="Times New Roman" w:hAnsi="Times New Roman"/>
              </w:rPr>
              <w:t>Количество социальных выплат (свидетельств), выданных молодым семьям (по состоянию на дату подачи заявки)</w:t>
            </w:r>
          </w:p>
        </w:tc>
        <w:tc>
          <w:tcPr>
            <w:tcW w:w="1276" w:type="dxa"/>
          </w:tcPr>
          <w:p w:rsidR="00E53D30" w:rsidRPr="008F49DB" w:rsidRDefault="00E53D30" w:rsidP="008E14A7">
            <w:pPr>
              <w:rPr>
                <w:rFonts w:ascii="Times New Roman" w:hAnsi="Times New Roman"/>
              </w:rPr>
            </w:pPr>
            <w:r w:rsidRPr="008F49DB">
              <w:rPr>
                <w:rFonts w:ascii="Times New Roman" w:hAnsi="Times New Roman"/>
              </w:rPr>
              <w:t>единиц</w:t>
            </w:r>
          </w:p>
        </w:tc>
        <w:tc>
          <w:tcPr>
            <w:tcW w:w="923" w:type="dxa"/>
          </w:tcPr>
          <w:p w:rsidR="00E53D30" w:rsidRPr="008F49DB" w:rsidRDefault="00E53D30" w:rsidP="008E14A7">
            <w:pPr>
              <w:rPr>
                <w:rFonts w:ascii="Times New Roman" w:hAnsi="Times New Roman"/>
              </w:rPr>
            </w:pPr>
            <w:r w:rsidRPr="008F49DB">
              <w:rPr>
                <w:rFonts w:ascii="Times New Roman" w:hAnsi="Times New Roman"/>
              </w:rPr>
              <w:t>111</w:t>
            </w:r>
          </w:p>
        </w:tc>
        <w:tc>
          <w:tcPr>
            <w:tcW w:w="842" w:type="dxa"/>
          </w:tcPr>
          <w:p w:rsidR="00E53D30" w:rsidRPr="008F49DB" w:rsidRDefault="00E53D30" w:rsidP="008E14A7">
            <w:pPr>
              <w:rPr>
                <w:rFonts w:ascii="Times New Roman" w:hAnsi="Times New Roman"/>
              </w:rPr>
            </w:pPr>
            <w:r w:rsidRPr="008F49DB">
              <w:rPr>
                <w:rFonts w:ascii="Times New Roman" w:hAnsi="Times New Roman"/>
              </w:rPr>
              <w:t>39</w:t>
            </w:r>
          </w:p>
        </w:tc>
        <w:tc>
          <w:tcPr>
            <w:tcW w:w="1161" w:type="dxa"/>
          </w:tcPr>
          <w:p w:rsidR="00E53D30" w:rsidRPr="008F49DB" w:rsidRDefault="00E53D30" w:rsidP="008E14A7">
            <w:pPr>
              <w:rPr>
                <w:rFonts w:ascii="Times New Roman" w:hAnsi="Times New Roman"/>
              </w:rPr>
            </w:pPr>
            <w:r w:rsidRPr="008F49DB">
              <w:rPr>
                <w:rFonts w:ascii="Times New Roman" w:hAnsi="Times New Roman"/>
              </w:rPr>
              <w:t>35%</w:t>
            </w:r>
          </w:p>
        </w:tc>
        <w:tc>
          <w:tcPr>
            <w:tcW w:w="2744" w:type="dxa"/>
          </w:tcPr>
          <w:p w:rsidR="00E53D30" w:rsidRPr="008F49DB" w:rsidRDefault="00E53D30" w:rsidP="008E14A7">
            <w:pPr>
              <w:rPr>
                <w:rFonts w:ascii="Times New Roman" w:hAnsi="Times New Roman"/>
              </w:rPr>
            </w:pPr>
          </w:p>
        </w:tc>
      </w:tr>
      <w:tr w:rsidR="00E53D30" w:rsidRPr="00A76E14" w:rsidTr="00FD6C2D">
        <w:tc>
          <w:tcPr>
            <w:tcW w:w="3227" w:type="dxa"/>
          </w:tcPr>
          <w:p w:rsidR="00E53D30" w:rsidRPr="008F49DB" w:rsidRDefault="00E53D30" w:rsidP="008E14A7">
            <w:pPr>
              <w:rPr>
                <w:rFonts w:ascii="Times New Roman" w:hAnsi="Times New Roman"/>
              </w:rPr>
            </w:pPr>
            <w:r w:rsidRPr="008F49DB">
              <w:rPr>
                <w:rFonts w:ascii="Times New Roman" w:hAnsi="Times New Roman"/>
              </w:rPr>
              <w:t xml:space="preserve">Количество молодых семей, улучивших жилищные </w:t>
            </w:r>
            <w:r w:rsidRPr="008F49DB">
              <w:rPr>
                <w:rFonts w:ascii="Times New Roman" w:hAnsi="Times New Roman"/>
              </w:rPr>
              <w:lastRenderedPageBreak/>
              <w:t>условия (в т.ч. с использованием заемных средств) при оказании содействия за счет средств федерального бюджета, бюджетов РФ и местных бюджетов</w:t>
            </w:r>
          </w:p>
        </w:tc>
        <w:tc>
          <w:tcPr>
            <w:tcW w:w="1276" w:type="dxa"/>
          </w:tcPr>
          <w:p w:rsidR="00E53D30" w:rsidRPr="008F49DB" w:rsidRDefault="00E53D30" w:rsidP="008E14A7">
            <w:pPr>
              <w:rPr>
                <w:rFonts w:ascii="Times New Roman" w:hAnsi="Times New Roman"/>
              </w:rPr>
            </w:pPr>
            <w:r w:rsidRPr="008F49DB">
              <w:rPr>
                <w:rFonts w:ascii="Times New Roman" w:hAnsi="Times New Roman"/>
              </w:rPr>
              <w:lastRenderedPageBreak/>
              <w:t>семей</w:t>
            </w:r>
          </w:p>
        </w:tc>
        <w:tc>
          <w:tcPr>
            <w:tcW w:w="923" w:type="dxa"/>
          </w:tcPr>
          <w:p w:rsidR="00E53D30" w:rsidRPr="008F49DB" w:rsidRDefault="00E53D30" w:rsidP="008E14A7">
            <w:pPr>
              <w:rPr>
                <w:rFonts w:ascii="Times New Roman" w:hAnsi="Times New Roman"/>
              </w:rPr>
            </w:pPr>
            <w:r w:rsidRPr="008F49DB">
              <w:rPr>
                <w:rFonts w:ascii="Times New Roman" w:hAnsi="Times New Roman"/>
              </w:rPr>
              <w:t>127</w:t>
            </w:r>
          </w:p>
        </w:tc>
        <w:tc>
          <w:tcPr>
            <w:tcW w:w="842" w:type="dxa"/>
          </w:tcPr>
          <w:p w:rsidR="00E53D30" w:rsidRPr="008F49DB" w:rsidRDefault="00E53D30" w:rsidP="008E14A7">
            <w:pPr>
              <w:rPr>
                <w:rFonts w:ascii="Times New Roman" w:hAnsi="Times New Roman"/>
              </w:rPr>
            </w:pPr>
            <w:r w:rsidRPr="008F49DB">
              <w:rPr>
                <w:rFonts w:ascii="Times New Roman" w:hAnsi="Times New Roman"/>
              </w:rPr>
              <w:t>35</w:t>
            </w:r>
          </w:p>
        </w:tc>
        <w:tc>
          <w:tcPr>
            <w:tcW w:w="1161" w:type="dxa"/>
          </w:tcPr>
          <w:p w:rsidR="00E53D30" w:rsidRPr="008F49DB" w:rsidRDefault="00E53D30" w:rsidP="008E14A7">
            <w:pPr>
              <w:rPr>
                <w:rFonts w:ascii="Times New Roman" w:hAnsi="Times New Roman"/>
              </w:rPr>
            </w:pPr>
            <w:r w:rsidRPr="008F49DB">
              <w:rPr>
                <w:rFonts w:ascii="Times New Roman" w:hAnsi="Times New Roman"/>
              </w:rPr>
              <w:t>28%</w:t>
            </w:r>
          </w:p>
        </w:tc>
        <w:tc>
          <w:tcPr>
            <w:tcW w:w="2744" w:type="dxa"/>
          </w:tcPr>
          <w:p w:rsidR="00E53D30" w:rsidRPr="008F49DB" w:rsidRDefault="00E53D30" w:rsidP="008E14A7">
            <w:pPr>
              <w:rPr>
                <w:rFonts w:ascii="Times New Roman" w:hAnsi="Times New Roman"/>
              </w:rPr>
            </w:pPr>
            <w:r w:rsidRPr="008F49DB">
              <w:rPr>
                <w:rFonts w:ascii="Times New Roman" w:hAnsi="Times New Roman"/>
              </w:rPr>
              <w:t xml:space="preserve">Реализованы 4 свидетельства по </w:t>
            </w:r>
            <w:r w:rsidRPr="008F49DB">
              <w:rPr>
                <w:rFonts w:ascii="Times New Roman" w:hAnsi="Times New Roman"/>
              </w:rPr>
              <w:lastRenderedPageBreak/>
              <w:t xml:space="preserve">обязательствам 2016-2017 </w:t>
            </w:r>
            <w:proofErr w:type="spellStart"/>
            <w:r w:rsidRPr="008F49DB">
              <w:rPr>
                <w:rFonts w:ascii="Times New Roman" w:hAnsi="Times New Roman"/>
              </w:rPr>
              <w:t>г.г</w:t>
            </w:r>
            <w:proofErr w:type="spellEnd"/>
            <w:r w:rsidRPr="008F49DB">
              <w:rPr>
                <w:rFonts w:ascii="Times New Roman" w:hAnsi="Times New Roman"/>
              </w:rPr>
              <w:t>. Из списка 2018 года реализовано 31 св.-</w:t>
            </w:r>
            <w:proofErr w:type="gramStart"/>
            <w:r w:rsidRPr="008F49DB">
              <w:rPr>
                <w:rFonts w:ascii="Times New Roman" w:hAnsi="Times New Roman"/>
              </w:rPr>
              <w:t>во</w:t>
            </w:r>
            <w:proofErr w:type="gramEnd"/>
            <w:r w:rsidRPr="008F49DB">
              <w:rPr>
                <w:rFonts w:ascii="Times New Roman" w:hAnsi="Times New Roman"/>
              </w:rPr>
              <w:t>. В 2018 году 8 свидетельств не реализовано, в виду отсутствия банковских заявок на оплату</w:t>
            </w:r>
          </w:p>
        </w:tc>
      </w:tr>
      <w:tr w:rsidR="00E53D30" w:rsidRPr="00A76E14" w:rsidTr="00FD6C2D">
        <w:tc>
          <w:tcPr>
            <w:tcW w:w="3227" w:type="dxa"/>
          </w:tcPr>
          <w:p w:rsidR="00E53D30" w:rsidRPr="008F49DB" w:rsidRDefault="00E53D30" w:rsidP="008E14A7">
            <w:pPr>
              <w:rPr>
                <w:rFonts w:ascii="Times New Roman" w:hAnsi="Times New Roman"/>
              </w:rPr>
            </w:pPr>
            <w:r w:rsidRPr="008F49DB">
              <w:rPr>
                <w:rFonts w:ascii="Times New Roman" w:hAnsi="Times New Roman"/>
              </w:rPr>
              <w:lastRenderedPageBreak/>
              <w:t xml:space="preserve">Доля молодых семей-претендентов на получение социальных выплат, которые улучшат жилищные условия при </w:t>
            </w:r>
            <w:r w:rsidR="000679AD" w:rsidRPr="008F49DB">
              <w:rPr>
                <w:rFonts w:ascii="Times New Roman" w:hAnsi="Times New Roman"/>
              </w:rPr>
              <w:t>реализации</w:t>
            </w:r>
            <w:r w:rsidRPr="008F49DB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1276" w:type="dxa"/>
          </w:tcPr>
          <w:p w:rsidR="00E53D30" w:rsidRPr="008F49DB" w:rsidRDefault="00E53D30" w:rsidP="008E14A7">
            <w:pPr>
              <w:rPr>
                <w:rFonts w:ascii="Times New Roman" w:hAnsi="Times New Roman"/>
              </w:rPr>
            </w:pPr>
            <w:r w:rsidRPr="008F49DB">
              <w:rPr>
                <w:rFonts w:ascii="Times New Roman" w:hAnsi="Times New Roman"/>
              </w:rPr>
              <w:t>% от общего кол-ва молодых семей, нуждающихся в улучшении жилищных условий</w:t>
            </w:r>
          </w:p>
        </w:tc>
        <w:tc>
          <w:tcPr>
            <w:tcW w:w="923" w:type="dxa"/>
          </w:tcPr>
          <w:p w:rsidR="00E53D30" w:rsidRPr="008F49DB" w:rsidRDefault="00E53D30" w:rsidP="008E14A7">
            <w:pPr>
              <w:rPr>
                <w:rFonts w:ascii="Times New Roman" w:hAnsi="Times New Roman"/>
              </w:rPr>
            </w:pPr>
            <w:r w:rsidRPr="008F49DB">
              <w:rPr>
                <w:rFonts w:ascii="Times New Roman" w:hAnsi="Times New Roman"/>
              </w:rPr>
              <w:t>64.5</w:t>
            </w:r>
          </w:p>
        </w:tc>
        <w:tc>
          <w:tcPr>
            <w:tcW w:w="842" w:type="dxa"/>
          </w:tcPr>
          <w:p w:rsidR="00E53D30" w:rsidRPr="008F49DB" w:rsidRDefault="00E53D30" w:rsidP="008E14A7">
            <w:pPr>
              <w:rPr>
                <w:rFonts w:ascii="Times New Roman" w:hAnsi="Times New Roman"/>
              </w:rPr>
            </w:pPr>
            <w:r w:rsidRPr="008F49DB">
              <w:rPr>
                <w:rFonts w:ascii="Times New Roman" w:hAnsi="Times New Roman"/>
              </w:rPr>
              <w:t>17.3</w:t>
            </w:r>
          </w:p>
        </w:tc>
        <w:tc>
          <w:tcPr>
            <w:tcW w:w="1161" w:type="dxa"/>
          </w:tcPr>
          <w:p w:rsidR="00E53D30" w:rsidRPr="008F49DB" w:rsidRDefault="00E53D30" w:rsidP="008E14A7">
            <w:pPr>
              <w:rPr>
                <w:rFonts w:ascii="Times New Roman" w:hAnsi="Times New Roman"/>
              </w:rPr>
            </w:pPr>
            <w:r w:rsidRPr="008F49DB">
              <w:rPr>
                <w:rFonts w:ascii="Times New Roman" w:hAnsi="Times New Roman"/>
              </w:rPr>
              <w:t>27%</w:t>
            </w:r>
          </w:p>
        </w:tc>
        <w:tc>
          <w:tcPr>
            <w:tcW w:w="2744" w:type="dxa"/>
          </w:tcPr>
          <w:p w:rsidR="00E53D30" w:rsidRPr="008F49DB" w:rsidRDefault="00E53D30" w:rsidP="008E14A7">
            <w:pPr>
              <w:rPr>
                <w:rFonts w:ascii="Times New Roman" w:hAnsi="Times New Roman"/>
              </w:rPr>
            </w:pPr>
            <w:r w:rsidRPr="008F49DB">
              <w:rPr>
                <w:rFonts w:ascii="Times New Roman" w:hAnsi="Times New Roman"/>
              </w:rPr>
              <w:t>"</w:t>
            </w:r>
            <w:proofErr w:type="gramStart"/>
            <w:r w:rsidRPr="008F49DB">
              <w:rPr>
                <w:rFonts w:ascii="Times New Roman" w:hAnsi="Times New Roman"/>
              </w:rPr>
              <w:t>Плановый показатель не достигнут</w:t>
            </w:r>
            <w:proofErr w:type="gramEnd"/>
            <w:r w:rsidRPr="008F49DB">
              <w:rPr>
                <w:rFonts w:ascii="Times New Roman" w:hAnsi="Times New Roman"/>
              </w:rPr>
              <w:t>, ввиду отсутствия банковских заявок на оплату до конца финансового года.</w:t>
            </w:r>
          </w:p>
        </w:tc>
      </w:tr>
    </w:tbl>
    <w:p w:rsidR="00E53D30" w:rsidRDefault="00E53D30" w:rsidP="0096682F">
      <w:pPr>
        <w:pStyle w:val="a7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p w:rsidR="00A23EC8" w:rsidRDefault="00A23EC8" w:rsidP="00A23EC8">
      <w:pPr>
        <w:pStyle w:val="a7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2470E">
        <w:rPr>
          <w:sz w:val="26"/>
          <w:szCs w:val="26"/>
        </w:rPr>
        <w:t>Доля выпо</w:t>
      </w:r>
      <w:r>
        <w:rPr>
          <w:sz w:val="26"/>
          <w:szCs w:val="26"/>
        </w:rPr>
        <w:t>лненных индикаторов составила 50</w:t>
      </w:r>
      <w:r w:rsidRPr="0092470E">
        <w:rPr>
          <w:sz w:val="26"/>
          <w:szCs w:val="26"/>
        </w:rPr>
        <w:t xml:space="preserve"> % (</w:t>
      </w:r>
      <w:r>
        <w:rPr>
          <w:sz w:val="26"/>
          <w:szCs w:val="26"/>
        </w:rPr>
        <w:t xml:space="preserve">2 </w:t>
      </w:r>
      <w:r w:rsidRPr="0092470E">
        <w:rPr>
          <w:sz w:val="26"/>
          <w:szCs w:val="26"/>
        </w:rPr>
        <w:t>индикатор</w:t>
      </w:r>
      <w:r>
        <w:rPr>
          <w:sz w:val="26"/>
          <w:szCs w:val="26"/>
        </w:rPr>
        <w:t>а</w:t>
      </w:r>
      <w:r w:rsidRPr="0092470E">
        <w:rPr>
          <w:sz w:val="26"/>
          <w:szCs w:val="26"/>
        </w:rPr>
        <w:t xml:space="preserve"> – </w:t>
      </w:r>
      <w:proofErr w:type="gramStart"/>
      <w:r w:rsidRPr="0092470E">
        <w:rPr>
          <w:sz w:val="26"/>
          <w:szCs w:val="26"/>
        </w:rPr>
        <w:t>выполнены</w:t>
      </w:r>
      <w:proofErr w:type="gramEnd"/>
      <w:r w:rsidRPr="0092470E">
        <w:rPr>
          <w:sz w:val="26"/>
          <w:szCs w:val="26"/>
        </w:rPr>
        <w:t>,</w:t>
      </w:r>
      <w:r>
        <w:rPr>
          <w:sz w:val="26"/>
          <w:szCs w:val="26"/>
        </w:rPr>
        <w:t xml:space="preserve">  2 индикатор</w:t>
      </w:r>
      <w:r w:rsidR="0016176A">
        <w:rPr>
          <w:sz w:val="26"/>
          <w:szCs w:val="26"/>
        </w:rPr>
        <w:t>а</w:t>
      </w:r>
      <w:r>
        <w:rPr>
          <w:sz w:val="26"/>
          <w:szCs w:val="26"/>
        </w:rPr>
        <w:t xml:space="preserve"> - </w:t>
      </w:r>
      <w:r w:rsidR="0016176A">
        <w:rPr>
          <w:sz w:val="26"/>
          <w:szCs w:val="26"/>
        </w:rPr>
        <w:t>не выполнены</w:t>
      </w:r>
      <w:r w:rsidRPr="0092470E">
        <w:rPr>
          <w:sz w:val="26"/>
          <w:szCs w:val="26"/>
        </w:rPr>
        <w:t xml:space="preserve">). Неисполнение установленного плана отмечается по </w:t>
      </w:r>
      <w:r>
        <w:rPr>
          <w:sz w:val="26"/>
          <w:szCs w:val="26"/>
        </w:rPr>
        <w:t>2</w:t>
      </w:r>
      <w:r w:rsidRPr="0092470E">
        <w:rPr>
          <w:sz w:val="26"/>
          <w:szCs w:val="26"/>
        </w:rPr>
        <w:t xml:space="preserve"> показателям из </w:t>
      </w:r>
      <w:r>
        <w:rPr>
          <w:sz w:val="26"/>
          <w:szCs w:val="26"/>
        </w:rPr>
        <w:t xml:space="preserve">4: </w:t>
      </w:r>
    </w:p>
    <w:p w:rsidR="00E53D30" w:rsidRPr="00E53D30" w:rsidRDefault="00E53D30" w:rsidP="00E53D30">
      <w:pPr>
        <w:pStyle w:val="a7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tbl>
      <w:tblPr>
        <w:tblStyle w:val="a9"/>
        <w:tblW w:w="10265" w:type="dxa"/>
        <w:tblLayout w:type="fixed"/>
        <w:tblLook w:val="04A0" w:firstRow="1" w:lastRow="0" w:firstColumn="1" w:lastColumn="0" w:noHBand="0" w:noVBand="1"/>
      </w:tblPr>
      <w:tblGrid>
        <w:gridCol w:w="2943"/>
        <w:gridCol w:w="1190"/>
        <w:gridCol w:w="877"/>
        <w:gridCol w:w="1030"/>
        <w:gridCol w:w="928"/>
        <w:gridCol w:w="3297"/>
      </w:tblGrid>
      <w:tr w:rsidR="0096682F" w:rsidRPr="00A76E14" w:rsidTr="00FD6C2D">
        <w:trPr>
          <w:tblHeader/>
        </w:trPr>
        <w:tc>
          <w:tcPr>
            <w:tcW w:w="2943" w:type="dxa"/>
            <w:vAlign w:val="center"/>
          </w:tcPr>
          <w:p w:rsidR="0096682F" w:rsidRPr="00A76E14" w:rsidRDefault="0096682F" w:rsidP="00FD6C2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6E14">
              <w:rPr>
                <w:rFonts w:ascii="Times New Roman" w:hAnsi="Times New Roman"/>
                <w:sz w:val="22"/>
                <w:szCs w:val="22"/>
              </w:rPr>
              <w:t>Показатель</w:t>
            </w:r>
          </w:p>
        </w:tc>
        <w:tc>
          <w:tcPr>
            <w:tcW w:w="1190" w:type="dxa"/>
            <w:vAlign w:val="center"/>
          </w:tcPr>
          <w:p w:rsidR="0096682F" w:rsidRPr="00A76E14" w:rsidRDefault="0096682F" w:rsidP="00FD6C2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6E14">
              <w:rPr>
                <w:rFonts w:ascii="Times New Roman" w:hAnsi="Times New Roman"/>
                <w:sz w:val="22"/>
                <w:szCs w:val="22"/>
              </w:rPr>
              <w:t>Ед. изм.</w:t>
            </w:r>
          </w:p>
        </w:tc>
        <w:tc>
          <w:tcPr>
            <w:tcW w:w="877" w:type="dxa"/>
            <w:vAlign w:val="center"/>
          </w:tcPr>
          <w:p w:rsidR="0096682F" w:rsidRPr="00A76E14" w:rsidRDefault="0096682F" w:rsidP="00FD6C2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6E14">
              <w:rPr>
                <w:rFonts w:ascii="Times New Roman" w:hAnsi="Times New Roman"/>
                <w:sz w:val="22"/>
                <w:szCs w:val="22"/>
              </w:rPr>
              <w:t>план</w:t>
            </w:r>
          </w:p>
        </w:tc>
        <w:tc>
          <w:tcPr>
            <w:tcW w:w="1030" w:type="dxa"/>
            <w:vAlign w:val="center"/>
          </w:tcPr>
          <w:p w:rsidR="0096682F" w:rsidRPr="00A76E14" w:rsidRDefault="0096682F" w:rsidP="00FD6C2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6E14"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928" w:type="dxa"/>
            <w:vAlign w:val="center"/>
          </w:tcPr>
          <w:p w:rsidR="0096682F" w:rsidRPr="00A76E14" w:rsidRDefault="0096682F" w:rsidP="00FD6C2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6E14">
              <w:rPr>
                <w:rFonts w:ascii="Times New Roman" w:hAnsi="Times New Roman"/>
                <w:sz w:val="22"/>
                <w:szCs w:val="22"/>
              </w:rPr>
              <w:t>% исп.</w:t>
            </w:r>
          </w:p>
        </w:tc>
        <w:tc>
          <w:tcPr>
            <w:tcW w:w="3297" w:type="dxa"/>
            <w:vAlign w:val="center"/>
          </w:tcPr>
          <w:p w:rsidR="0096682F" w:rsidRPr="00A76E14" w:rsidRDefault="0096682F" w:rsidP="00FD6C2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6E14">
              <w:rPr>
                <w:rFonts w:ascii="Times New Roman" w:hAnsi="Times New Roman"/>
                <w:sz w:val="22"/>
                <w:szCs w:val="22"/>
              </w:rPr>
              <w:t>Пояснения</w:t>
            </w:r>
          </w:p>
        </w:tc>
      </w:tr>
      <w:tr w:rsidR="00E53D30" w:rsidRPr="00A76E14" w:rsidTr="00FD6C2D">
        <w:tc>
          <w:tcPr>
            <w:tcW w:w="2943" w:type="dxa"/>
          </w:tcPr>
          <w:p w:rsidR="00E53D30" w:rsidRPr="009C0C8A" w:rsidRDefault="00E53D30" w:rsidP="008E14A7">
            <w:pPr>
              <w:rPr>
                <w:rFonts w:ascii="Times New Roman" w:hAnsi="Times New Roman"/>
              </w:rPr>
            </w:pPr>
            <w:r w:rsidRPr="009C0C8A">
              <w:rPr>
                <w:rFonts w:ascii="Times New Roman" w:hAnsi="Times New Roman"/>
              </w:rPr>
              <w:t>Количество молодых семей, улучивших жилищные условия (в т.ч. с использованием заемных средств) при оказании содействия за счет средств федерального бюджета, бюджетов РФ и местных бюджетов</w:t>
            </w:r>
          </w:p>
        </w:tc>
        <w:tc>
          <w:tcPr>
            <w:tcW w:w="1190" w:type="dxa"/>
          </w:tcPr>
          <w:p w:rsidR="00E53D30" w:rsidRPr="009C0C8A" w:rsidRDefault="00E53D30" w:rsidP="008E14A7">
            <w:pPr>
              <w:rPr>
                <w:rFonts w:ascii="Times New Roman" w:hAnsi="Times New Roman"/>
              </w:rPr>
            </w:pPr>
            <w:r w:rsidRPr="009C0C8A">
              <w:rPr>
                <w:rFonts w:ascii="Times New Roman" w:hAnsi="Times New Roman"/>
              </w:rPr>
              <w:t>семей</w:t>
            </w:r>
          </w:p>
        </w:tc>
        <w:tc>
          <w:tcPr>
            <w:tcW w:w="877" w:type="dxa"/>
            <w:vAlign w:val="center"/>
          </w:tcPr>
          <w:p w:rsidR="00E53D30" w:rsidRPr="009C0C8A" w:rsidRDefault="00E53D3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C0C8A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1030" w:type="dxa"/>
            <w:vAlign w:val="center"/>
          </w:tcPr>
          <w:p w:rsidR="00E53D30" w:rsidRPr="009C0C8A" w:rsidRDefault="00E53D3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C0C8A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928" w:type="dxa"/>
            <w:vAlign w:val="center"/>
          </w:tcPr>
          <w:p w:rsidR="00E53D30" w:rsidRPr="009C0C8A" w:rsidRDefault="00E53D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C0C8A">
              <w:rPr>
                <w:rFonts w:ascii="Times New Roman" w:hAnsi="Times New Roman"/>
                <w:b/>
                <w:bCs/>
                <w:sz w:val="22"/>
                <w:szCs w:val="22"/>
              </w:rPr>
              <w:t>81%</w:t>
            </w:r>
          </w:p>
        </w:tc>
        <w:tc>
          <w:tcPr>
            <w:tcW w:w="3297" w:type="dxa"/>
          </w:tcPr>
          <w:p w:rsidR="00E53D30" w:rsidRPr="009C0C8A" w:rsidRDefault="00E53D30" w:rsidP="008E14A7">
            <w:pPr>
              <w:rPr>
                <w:rFonts w:ascii="Times New Roman" w:hAnsi="Times New Roman"/>
              </w:rPr>
            </w:pPr>
            <w:r w:rsidRPr="009C0C8A">
              <w:rPr>
                <w:rFonts w:ascii="Times New Roman" w:hAnsi="Times New Roman"/>
              </w:rPr>
              <w:t xml:space="preserve">Реализованы 4 свидетельства по обязательствам 2016-2017 </w:t>
            </w:r>
            <w:proofErr w:type="spellStart"/>
            <w:r w:rsidRPr="009C0C8A">
              <w:rPr>
                <w:rFonts w:ascii="Times New Roman" w:hAnsi="Times New Roman"/>
              </w:rPr>
              <w:t>г.г</w:t>
            </w:r>
            <w:proofErr w:type="spellEnd"/>
            <w:r w:rsidRPr="009C0C8A">
              <w:rPr>
                <w:rFonts w:ascii="Times New Roman" w:hAnsi="Times New Roman"/>
              </w:rPr>
              <w:t>. Из списка 2018 года реализовано 31 св.-</w:t>
            </w:r>
            <w:proofErr w:type="gramStart"/>
            <w:r w:rsidRPr="009C0C8A">
              <w:rPr>
                <w:rFonts w:ascii="Times New Roman" w:hAnsi="Times New Roman"/>
              </w:rPr>
              <w:t>во</w:t>
            </w:r>
            <w:proofErr w:type="gramEnd"/>
            <w:r w:rsidRPr="009C0C8A">
              <w:rPr>
                <w:rFonts w:ascii="Times New Roman" w:hAnsi="Times New Roman"/>
              </w:rPr>
              <w:t>. В 2018 году 8 свидетельств не реализовано, в виду отсутствия банковских заявок на оплату</w:t>
            </w:r>
          </w:p>
        </w:tc>
      </w:tr>
      <w:tr w:rsidR="00E53D30" w:rsidRPr="00A76E14" w:rsidTr="00FD6C2D">
        <w:tc>
          <w:tcPr>
            <w:tcW w:w="2943" w:type="dxa"/>
          </w:tcPr>
          <w:p w:rsidR="00E53D30" w:rsidRPr="009C0C8A" w:rsidRDefault="00E53D30" w:rsidP="008E14A7">
            <w:pPr>
              <w:rPr>
                <w:rFonts w:ascii="Times New Roman" w:hAnsi="Times New Roman"/>
              </w:rPr>
            </w:pPr>
            <w:r w:rsidRPr="009C0C8A">
              <w:rPr>
                <w:rFonts w:ascii="Times New Roman" w:hAnsi="Times New Roman"/>
              </w:rPr>
              <w:t xml:space="preserve">Доля молодых семей-претендентов на получение социальных выплат, которые улучшат жилищные условия при </w:t>
            </w:r>
            <w:r w:rsidR="00EE5E6A" w:rsidRPr="009C0C8A">
              <w:rPr>
                <w:rFonts w:ascii="Times New Roman" w:hAnsi="Times New Roman"/>
              </w:rPr>
              <w:t>реализации</w:t>
            </w:r>
            <w:r w:rsidRPr="009C0C8A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1190" w:type="dxa"/>
          </w:tcPr>
          <w:p w:rsidR="00E53D30" w:rsidRPr="009C0C8A" w:rsidRDefault="00E53D30" w:rsidP="008E14A7">
            <w:pPr>
              <w:rPr>
                <w:rFonts w:ascii="Times New Roman" w:hAnsi="Times New Roman"/>
              </w:rPr>
            </w:pPr>
            <w:r w:rsidRPr="009C0C8A">
              <w:rPr>
                <w:rFonts w:ascii="Times New Roman" w:hAnsi="Times New Roman"/>
              </w:rPr>
              <w:t>% от общего кол-ва молодых семей, нуждающихся в улучшении жилищных условий</w:t>
            </w:r>
          </w:p>
        </w:tc>
        <w:tc>
          <w:tcPr>
            <w:tcW w:w="877" w:type="dxa"/>
            <w:vAlign w:val="center"/>
          </w:tcPr>
          <w:p w:rsidR="00E53D30" w:rsidRPr="009C0C8A" w:rsidRDefault="00E53D3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C0C8A">
              <w:rPr>
                <w:rFonts w:ascii="Times New Roman" w:hAnsi="Times New Roman"/>
                <w:sz w:val="22"/>
                <w:szCs w:val="22"/>
              </w:rPr>
              <w:t>21.3</w:t>
            </w:r>
          </w:p>
        </w:tc>
        <w:tc>
          <w:tcPr>
            <w:tcW w:w="1030" w:type="dxa"/>
            <w:vAlign w:val="center"/>
          </w:tcPr>
          <w:p w:rsidR="00E53D30" w:rsidRPr="009C0C8A" w:rsidRDefault="00E53D3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C0C8A">
              <w:rPr>
                <w:rFonts w:ascii="Times New Roman" w:hAnsi="Times New Roman"/>
                <w:sz w:val="22"/>
                <w:szCs w:val="22"/>
              </w:rPr>
              <w:t>17.3</w:t>
            </w:r>
          </w:p>
        </w:tc>
        <w:tc>
          <w:tcPr>
            <w:tcW w:w="928" w:type="dxa"/>
            <w:vAlign w:val="center"/>
          </w:tcPr>
          <w:p w:rsidR="00E53D30" w:rsidRPr="009C0C8A" w:rsidRDefault="00E53D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C0C8A">
              <w:rPr>
                <w:rFonts w:ascii="Times New Roman" w:hAnsi="Times New Roman"/>
                <w:b/>
                <w:bCs/>
                <w:sz w:val="22"/>
                <w:szCs w:val="22"/>
              </w:rPr>
              <w:t>81%</w:t>
            </w:r>
          </w:p>
        </w:tc>
        <w:tc>
          <w:tcPr>
            <w:tcW w:w="3297" w:type="dxa"/>
          </w:tcPr>
          <w:p w:rsidR="00E53D30" w:rsidRPr="009C0C8A" w:rsidRDefault="00E53D30" w:rsidP="008E14A7">
            <w:pPr>
              <w:rPr>
                <w:rFonts w:ascii="Times New Roman" w:hAnsi="Times New Roman"/>
              </w:rPr>
            </w:pPr>
            <w:r w:rsidRPr="009C0C8A">
              <w:rPr>
                <w:rFonts w:ascii="Times New Roman" w:hAnsi="Times New Roman"/>
              </w:rPr>
              <w:t>"</w:t>
            </w:r>
            <w:proofErr w:type="gramStart"/>
            <w:r w:rsidRPr="009C0C8A">
              <w:rPr>
                <w:rFonts w:ascii="Times New Roman" w:hAnsi="Times New Roman"/>
              </w:rPr>
              <w:t>Плановый показатель не достигнут</w:t>
            </w:r>
            <w:proofErr w:type="gramEnd"/>
            <w:r w:rsidRPr="009C0C8A">
              <w:rPr>
                <w:rFonts w:ascii="Times New Roman" w:hAnsi="Times New Roman"/>
              </w:rPr>
              <w:t>, ввиду отсутствия банковских заявок на оплату до конца финансового года.</w:t>
            </w:r>
          </w:p>
        </w:tc>
      </w:tr>
    </w:tbl>
    <w:p w:rsidR="0096682F" w:rsidRDefault="0096682F" w:rsidP="00A76E14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</w:p>
    <w:p w:rsidR="009C0C8A" w:rsidRPr="0024243A" w:rsidRDefault="0024243A" w:rsidP="0024243A">
      <w:pPr>
        <w:ind w:firstLine="567"/>
        <w:jc w:val="both"/>
        <w:rPr>
          <w:sz w:val="26"/>
          <w:szCs w:val="26"/>
        </w:rPr>
      </w:pPr>
      <w:r w:rsidRPr="0024243A">
        <w:rPr>
          <w:sz w:val="26"/>
          <w:szCs w:val="26"/>
        </w:rPr>
        <w:t>Освоение финансовых сре</w:t>
      </w:r>
      <w:proofErr w:type="gramStart"/>
      <w:r w:rsidRPr="0024243A">
        <w:rPr>
          <w:sz w:val="26"/>
          <w:szCs w:val="26"/>
        </w:rPr>
        <w:t>дств пр</w:t>
      </w:r>
      <w:proofErr w:type="gramEnd"/>
      <w:r w:rsidRPr="0024243A">
        <w:rPr>
          <w:sz w:val="26"/>
          <w:szCs w:val="26"/>
        </w:rPr>
        <w:t>ограммы составляет 81 % (при плане 36 553 067 руб., касса 29 470 587 руб.). Сумма остатков 7 082 480 руб. законтрактованны</w:t>
      </w:r>
      <w:r>
        <w:rPr>
          <w:sz w:val="26"/>
          <w:szCs w:val="26"/>
        </w:rPr>
        <w:t xml:space="preserve">е обязательства следующего года: </w:t>
      </w:r>
    </w:p>
    <w:p w:rsidR="0024243A" w:rsidRPr="0024243A" w:rsidRDefault="0024243A" w:rsidP="0024243A">
      <w:pPr>
        <w:ind w:firstLine="567"/>
        <w:jc w:val="both"/>
        <w:rPr>
          <w:sz w:val="26"/>
          <w:szCs w:val="26"/>
        </w:rPr>
      </w:pPr>
      <w:r w:rsidRPr="0024243A">
        <w:rPr>
          <w:sz w:val="26"/>
          <w:szCs w:val="26"/>
        </w:rPr>
        <w:lastRenderedPageBreak/>
        <w:t>- Федеральный бюджет - 2 504 030.03;</w:t>
      </w:r>
    </w:p>
    <w:p w:rsidR="0024243A" w:rsidRPr="0024243A" w:rsidRDefault="0024243A" w:rsidP="0024243A">
      <w:pPr>
        <w:ind w:firstLine="567"/>
        <w:jc w:val="both"/>
        <w:rPr>
          <w:sz w:val="26"/>
          <w:szCs w:val="26"/>
        </w:rPr>
      </w:pPr>
      <w:r w:rsidRPr="0024243A">
        <w:rPr>
          <w:sz w:val="26"/>
          <w:szCs w:val="26"/>
        </w:rPr>
        <w:t xml:space="preserve"> - Государственный бюджет РС (Я) - 653 127.10;</w:t>
      </w:r>
    </w:p>
    <w:p w:rsidR="0024243A" w:rsidRPr="0024243A" w:rsidRDefault="0024243A" w:rsidP="0024243A">
      <w:pPr>
        <w:ind w:firstLine="567"/>
        <w:jc w:val="both"/>
        <w:rPr>
          <w:sz w:val="26"/>
          <w:szCs w:val="26"/>
        </w:rPr>
      </w:pPr>
      <w:r w:rsidRPr="0024243A">
        <w:rPr>
          <w:sz w:val="26"/>
          <w:szCs w:val="26"/>
        </w:rPr>
        <w:t xml:space="preserve"> - бюджет МО "МР" - 2 595 963.01;</w:t>
      </w:r>
    </w:p>
    <w:p w:rsidR="009C0C8A" w:rsidRPr="0024243A" w:rsidRDefault="0024243A" w:rsidP="0024243A">
      <w:pPr>
        <w:ind w:firstLine="567"/>
        <w:jc w:val="both"/>
        <w:rPr>
          <w:sz w:val="26"/>
          <w:szCs w:val="26"/>
        </w:rPr>
      </w:pPr>
      <w:r w:rsidRPr="0024243A">
        <w:rPr>
          <w:sz w:val="26"/>
          <w:szCs w:val="26"/>
        </w:rPr>
        <w:t xml:space="preserve"> - другие источники - 1 329 359.96</w:t>
      </w:r>
    </w:p>
    <w:p w:rsidR="009C0C8A" w:rsidRDefault="009C0C8A" w:rsidP="0024243A">
      <w:pPr>
        <w:ind w:firstLine="567"/>
        <w:rPr>
          <w:sz w:val="26"/>
          <w:szCs w:val="26"/>
        </w:rPr>
      </w:pPr>
    </w:p>
    <w:p w:rsidR="0016176A" w:rsidRDefault="000465C9" w:rsidP="0016176A">
      <w:pPr>
        <w:pStyle w:val="a7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0465C9">
        <w:rPr>
          <w:sz w:val="28"/>
          <w:szCs w:val="28"/>
        </w:rPr>
        <w:t xml:space="preserve">Несмотря на низкую </w:t>
      </w:r>
      <w:r>
        <w:rPr>
          <w:sz w:val="28"/>
          <w:szCs w:val="28"/>
        </w:rPr>
        <w:t>оценку эффективности муниципальной программы, стоит отметить, что реализация данной муниципальной программы зависит от объемов финансирования с Федерального бюджета и Республиканского бюджета. Так, финансирование муниципальной программы в 2017 году составило 89 525,7 тыс.</w:t>
      </w:r>
      <w:r w:rsidR="009D5DA9">
        <w:rPr>
          <w:sz w:val="28"/>
          <w:szCs w:val="28"/>
        </w:rPr>
        <w:t xml:space="preserve"> </w:t>
      </w:r>
      <w:r>
        <w:rPr>
          <w:sz w:val="28"/>
          <w:szCs w:val="28"/>
        </w:rPr>
        <w:t>руб. и выдано</w:t>
      </w:r>
      <w:r w:rsidR="00B8378D">
        <w:rPr>
          <w:sz w:val="28"/>
          <w:szCs w:val="28"/>
        </w:rPr>
        <w:t xml:space="preserve"> 111 сертификатов молодым семьям, в 2018 году финансирование муниципальной программы уменьшено более</w:t>
      </w:r>
      <w:proofErr w:type="gramStart"/>
      <w:r w:rsidR="00B8378D">
        <w:rPr>
          <w:sz w:val="28"/>
          <w:szCs w:val="28"/>
        </w:rPr>
        <w:t>,</w:t>
      </w:r>
      <w:proofErr w:type="gramEnd"/>
      <w:r w:rsidR="00B8378D">
        <w:rPr>
          <w:sz w:val="28"/>
          <w:szCs w:val="28"/>
        </w:rPr>
        <w:t xml:space="preserve"> чем в 2 раза и составило 36 553,1 тыс. руб., за счет которых всего выдано 39 сертификатов молодым семьям. </w:t>
      </w:r>
      <w:r w:rsidR="00A61373" w:rsidRPr="000465C9">
        <w:rPr>
          <w:sz w:val="28"/>
          <w:szCs w:val="28"/>
        </w:rPr>
        <w:t>Из них р</w:t>
      </w:r>
      <w:r w:rsidR="0016176A" w:rsidRPr="000465C9">
        <w:rPr>
          <w:sz w:val="28"/>
          <w:szCs w:val="28"/>
        </w:rPr>
        <w:t>еализовано до конца 2018 года участниками мероприятия 2018 г. – 31 свидетельство, 2017 г. - 3 свидетельства (произведена оплата молоды семьям без средств</w:t>
      </w:r>
      <w:r w:rsidR="00051F5C" w:rsidRPr="000465C9">
        <w:rPr>
          <w:sz w:val="28"/>
          <w:szCs w:val="28"/>
        </w:rPr>
        <w:t xml:space="preserve"> Федерального бюджета, ввиду </w:t>
      </w:r>
      <w:proofErr w:type="gramStart"/>
      <w:r w:rsidR="00051F5C" w:rsidRPr="000465C9">
        <w:rPr>
          <w:sz w:val="28"/>
          <w:szCs w:val="28"/>
        </w:rPr>
        <w:t>не поступления</w:t>
      </w:r>
      <w:proofErr w:type="gramEnd"/>
      <w:r w:rsidR="0016176A" w:rsidRPr="000465C9">
        <w:rPr>
          <w:sz w:val="28"/>
          <w:szCs w:val="28"/>
        </w:rPr>
        <w:t xml:space="preserve"> средств в местный бюджет), 2016 г. – 1 свидетельство. Всего в отчетном году по району реализовано </w:t>
      </w:r>
      <w:r w:rsidR="0016176A" w:rsidRPr="000465C9">
        <w:rPr>
          <w:b/>
          <w:sz w:val="28"/>
          <w:szCs w:val="28"/>
        </w:rPr>
        <w:t xml:space="preserve">35 </w:t>
      </w:r>
      <w:r w:rsidR="0016176A" w:rsidRPr="000465C9">
        <w:rPr>
          <w:sz w:val="28"/>
          <w:szCs w:val="28"/>
        </w:rPr>
        <w:t>свидетельств, на общую сумму 29 470 586,51 руб.</w:t>
      </w:r>
      <w:r w:rsidR="00A61373" w:rsidRPr="000465C9">
        <w:rPr>
          <w:sz w:val="28"/>
          <w:szCs w:val="28"/>
        </w:rPr>
        <w:t xml:space="preserve"> Очередь 2016 и 2017 годов полностью закрыта.</w:t>
      </w:r>
      <w:r w:rsidR="00A61373">
        <w:rPr>
          <w:sz w:val="28"/>
          <w:szCs w:val="28"/>
        </w:rPr>
        <w:t xml:space="preserve"> </w:t>
      </w:r>
    </w:p>
    <w:p w:rsidR="00051F5C" w:rsidRDefault="00051F5C" w:rsidP="0016176A">
      <w:pPr>
        <w:pStyle w:val="a7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051F5C" w:rsidRDefault="00051F5C" w:rsidP="00051F5C">
      <w:pPr>
        <w:pStyle w:val="a7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</w:rPr>
      </w:pPr>
      <w:r w:rsidRPr="00B8378D">
        <w:rPr>
          <w:b/>
          <w:sz w:val="28"/>
          <w:szCs w:val="28"/>
        </w:rPr>
        <w:t>Информация о реализованных свидетельствах в 2018 году, в разрезе МО поселений Мирнинского района:</w:t>
      </w:r>
    </w:p>
    <w:p w:rsidR="009C0C8A" w:rsidRDefault="009C0C8A" w:rsidP="009C0C8A"/>
    <w:tbl>
      <w:tblPr>
        <w:tblpPr w:leftFromText="180" w:rightFromText="180" w:vertAnchor="text" w:tblpXSpec="center" w:tblpY="1"/>
        <w:tblOverlap w:val="never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593"/>
        <w:gridCol w:w="991"/>
        <w:gridCol w:w="991"/>
        <w:gridCol w:w="1700"/>
        <w:gridCol w:w="709"/>
        <w:gridCol w:w="1416"/>
        <w:gridCol w:w="709"/>
        <w:gridCol w:w="1700"/>
      </w:tblGrid>
      <w:tr w:rsidR="00051F5C" w:rsidTr="00051F5C">
        <w:trPr>
          <w:cantSplit/>
          <w:trHeight w:val="829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Кол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</w:t>
            </w:r>
            <w:proofErr w:type="gramEnd"/>
            <w:r>
              <w:rPr>
                <w:b/>
                <w:sz w:val="20"/>
              </w:rPr>
              <w:t>ыданных свидетельств в 2018г.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 них реализовано </w:t>
            </w:r>
            <w:r>
              <w:rPr>
                <w:b/>
                <w:i/>
                <w:sz w:val="20"/>
              </w:rPr>
              <w:t xml:space="preserve">из списка 2018г.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 них реализовано </w:t>
            </w:r>
            <w:r>
              <w:rPr>
                <w:b/>
                <w:i/>
                <w:sz w:val="20"/>
              </w:rPr>
              <w:t xml:space="preserve">из списков 2017- 2016г.г.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Всего реализовано в 2018г.</w:t>
            </w:r>
          </w:p>
        </w:tc>
      </w:tr>
      <w:tr w:rsidR="00051F5C" w:rsidTr="00051F5C">
        <w:trPr>
          <w:cantSplit/>
          <w:trHeight w:val="84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rPr>
                <w:b/>
                <w:sz w:val="20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rPr>
                <w:b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b/>
                <w:sz w:val="20"/>
              </w:rPr>
            </w:pPr>
          </w:p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 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на сумму (в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b/>
                <w:sz w:val="20"/>
              </w:rPr>
            </w:pPr>
          </w:p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 2018г.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на сумму (в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Итого: на сумму (в руб.)</w:t>
            </w:r>
          </w:p>
        </w:tc>
      </w:tr>
      <w:tr w:rsidR="00051F5C" w:rsidTr="00051F5C">
        <w:trPr>
          <w:trHeight w:val="67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Мирный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16 980 925,50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16 980 925,50</w:t>
            </w:r>
          </w:p>
        </w:tc>
      </w:tr>
      <w:tr w:rsidR="00051F5C" w:rsidTr="00051F5C">
        <w:trPr>
          <w:trHeight w:val="5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Удачный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3 868 452,00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662 085,90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4 530 537,90</w:t>
            </w:r>
          </w:p>
        </w:tc>
      </w:tr>
      <w:tr w:rsidR="00051F5C" w:rsidTr="00051F5C">
        <w:trPr>
          <w:trHeight w:val="5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Айхал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5 506 200,00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286 592,45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5 792 792,45</w:t>
            </w:r>
          </w:p>
        </w:tc>
      </w:tr>
      <w:tr w:rsidR="00051F5C" w:rsidTr="00051F5C">
        <w:trPr>
          <w:trHeight w:val="70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Чернышевский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124 998,25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124 998,25</w:t>
            </w:r>
          </w:p>
        </w:tc>
      </w:tr>
      <w:tr w:rsidR="00051F5C" w:rsidTr="00051F5C">
        <w:trPr>
          <w:trHeight w:val="5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Светлый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841 736,70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841 736,70</w:t>
            </w:r>
          </w:p>
        </w:tc>
      </w:tr>
      <w:tr w:rsidR="00051F5C" w:rsidTr="00051F5C">
        <w:trPr>
          <w:trHeight w:val="5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Алмазный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835 027,20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835 027,20</w:t>
            </w:r>
          </w:p>
        </w:tc>
      </w:tr>
      <w:tr w:rsidR="00051F5C" w:rsidTr="00051F5C">
        <w:trPr>
          <w:trHeight w:val="57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Арылах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364 568,51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364 568,51</w:t>
            </w:r>
          </w:p>
        </w:tc>
      </w:tr>
      <w:tr w:rsidR="00051F5C" w:rsidTr="00051F5C">
        <w:trPr>
          <w:trHeight w:val="5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proofErr w:type="spellStart"/>
            <w:r>
              <w:rPr>
                <w:sz w:val="20"/>
              </w:rPr>
              <w:t>Тас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Юрях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1F5C" w:rsidTr="00051F5C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proofErr w:type="spellStart"/>
            <w:r>
              <w:rPr>
                <w:sz w:val="20"/>
              </w:rPr>
              <w:t>Сюльдюкар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1F5C" w:rsidTr="00051F5C">
        <w:trPr>
          <w:trHeight w:val="7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28 032 341,40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1 438 245,11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C" w:rsidRDefault="00051F5C" w:rsidP="00AF3CD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29 470 586,51</w:t>
            </w:r>
          </w:p>
        </w:tc>
      </w:tr>
    </w:tbl>
    <w:p w:rsidR="00736ACA" w:rsidRDefault="00736ACA" w:rsidP="009C06B5">
      <w:pPr>
        <w:pStyle w:val="af0"/>
        <w:spacing w:before="80" w:after="160"/>
        <w:ind w:left="0"/>
        <w:rPr>
          <w:i w:val="0"/>
          <w:sz w:val="26"/>
          <w:szCs w:val="26"/>
        </w:rPr>
      </w:pPr>
    </w:p>
    <w:p w:rsidR="00736ACA" w:rsidRDefault="00736ACA" w:rsidP="009C06B5">
      <w:pPr>
        <w:pStyle w:val="af0"/>
        <w:spacing w:before="80" w:after="160"/>
        <w:ind w:left="0"/>
        <w:rPr>
          <w:i w:val="0"/>
          <w:sz w:val="26"/>
          <w:szCs w:val="26"/>
        </w:rPr>
      </w:pPr>
    </w:p>
    <w:p w:rsidR="00736ACA" w:rsidRDefault="00736ACA" w:rsidP="009C06B5">
      <w:pPr>
        <w:pStyle w:val="af0"/>
        <w:spacing w:before="80" w:after="160"/>
        <w:ind w:left="0"/>
        <w:rPr>
          <w:i w:val="0"/>
          <w:sz w:val="26"/>
          <w:szCs w:val="26"/>
        </w:rPr>
      </w:pPr>
    </w:p>
    <w:p w:rsidR="00736ACA" w:rsidRDefault="00736ACA" w:rsidP="009C06B5">
      <w:pPr>
        <w:pStyle w:val="af0"/>
        <w:spacing w:before="80" w:after="160"/>
        <w:ind w:left="0"/>
        <w:rPr>
          <w:i w:val="0"/>
          <w:sz w:val="26"/>
          <w:szCs w:val="26"/>
        </w:rPr>
      </w:pPr>
    </w:p>
    <w:p w:rsidR="00736ACA" w:rsidRDefault="00736ACA" w:rsidP="009C06B5">
      <w:pPr>
        <w:pStyle w:val="af0"/>
        <w:spacing w:before="80" w:after="160"/>
        <w:ind w:left="0"/>
        <w:rPr>
          <w:i w:val="0"/>
          <w:sz w:val="26"/>
          <w:szCs w:val="26"/>
        </w:rPr>
      </w:pPr>
    </w:p>
    <w:p w:rsidR="00736ACA" w:rsidRDefault="00736ACA" w:rsidP="009C06B5">
      <w:pPr>
        <w:pStyle w:val="af0"/>
        <w:spacing w:before="80" w:after="160"/>
        <w:ind w:left="0"/>
        <w:rPr>
          <w:i w:val="0"/>
          <w:sz w:val="26"/>
          <w:szCs w:val="26"/>
        </w:rPr>
      </w:pPr>
    </w:p>
    <w:p w:rsidR="00736ACA" w:rsidRDefault="00736ACA" w:rsidP="009C06B5">
      <w:pPr>
        <w:pStyle w:val="af0"/>
        <w:spacing w:before="80" w:after="160"/>
        <w:ind w:left="0"/>
        <w:rPr>
          <w:i w:val="0"/>
          <w:sz w:val="26"/>
          <w:szCs w:val="26"/>
        </w:rPr>
      </w:pPr>
    </w:p>
    <w:p w:rsidR="00736ACA" w:rsidRDefault="00736ACA" w:rsidP="009C06B5">
      <w:pPr>
        <w:pStyle w:val="af0"/>
        <w:spacing w:before="80" w:after="160"/>
        <w:ind w:left="0"/>
        <w:rPr>
          <w:i w:val="0"/>
          <w:sz w:val="26"/>
          <w:szCs w:val="26"/>
        </w:rPr>
      </w:pPr>
    </w:p>
    <w:p w:rsidR="00736ACA" w:rsidRDefault="00736ACA" w:rsidP="009C06B5">
      <w:pPr>
        <w:pStyle w:val="af0"/>
        <w:spacing w:before="80" w:after="160"/>
        <w:ind w:left="0"/>
        <w:rPr>
          <w:i w:val="0"/>
          <w:sz w:val="26"/>
          <w:szCs w:val="26"/>
        </w:rPr>
      </w:pPr>
    </w:p>
    <w:p w:rsidR="00736ACA" w:rsidRDefault="00736ACA" w:rsidP="009C06B5">
      <w:pPr>
        <w:pStyle w:val="af0"/>
        <w:spacing w:before="80" w:after="160"/>
        <w:ind w:left="0"/>
        <w:rPr>
          <w:i w:val="0"/>
          <w:sz w:val="26"/>
          <w:szCs w:val="26"/>
        </w:rPr>
      </w:pPr>
    </w:p>
    <w:p w:rsidR="00736ACA" w:rsidRDefault="00736ACA" w:rsidP="009C06B5">
      <w:pPr>
        <w:pStyle w:val="af0"/>
        <w:spacing w:before="80" w:after="160"/>
        <w:ind w:left="0"/>
        <w:rPr>
          <w:i w:val="0"/>
          <w:sz w:val="26"/>
          <w:szCs w:val="26"/>
        </w:rPr>
      </w:pPr>
    </w:p>
    <w:p w:rsidR="00736ACA" w:rsidRDefault="00736ACA" w:rsidP="009C06B5">
      <w:pPr>
        <w:pStyle w:val="af0"/>
        <w:spacing w:before="80" w:after="160"/>
        <w:ind w:left="0"/>
        <w:rPr>
          <w:i w:val="0"/>
          <w:sz w:val="26"/>
          <w:szCs w:val="26"/>
        </w:rPr>
      </w:pPr>
    </w:p>
    <w:p w:rsidR="00736ACA" w:rsidRDefault="00736ACA" w:rsidP="009C06B5">
      <w:pPr>
        <w:pStyle w:val="af0"/>
        <w:spacing w:before="80" w:after="160"/>
        <w:ind w:left="0"/>
        <w:rPr>
          <w:i w:val="0"/>
          <w:sz w:val="26"/>
          <w:szCs w:val="26"/>
        </w:rPr>
      </w:pPr>
    </w:p>
    <w:p w:rsidR="00736ACA" w:rsidRDefault="00736ACA" w:rsidP="009C06B5">
      <w:pPr>
        <w:pStyle w:val="af0"/>
        <w:spacing w:before="80" w:after="160"/>
        <w:ind w:left="0"/>
        <w:rPr>
          <w:i w:val="0"/>
          <w:sz w:val="26"/>
          <w:szCs w:val="26"/>
        </w:rPr>
      </w:pPr>
    </w:p>
    <w:p w:rsidR="00736ACA" w:rsidRDefault="00736ACA" w:rsidP="009C06B5">
      <w:pPr>
        <w:pStyle w:val="af0"/>
        <w:spacing w:before="80" w:after="160"/>
        <w:ind w:left="0"/>
        <w:rPr>
          <w:i w:val="0"/>
          <w:sz w:val="26"/>
          <w:szCs w:val="26"/>
        </w:rPr>
      </w:pPr>
    </w:p>
    <w:p w:rsidR="00736ACA" w:rsidRDefault="00736ACA" w:rsidP="009C06B5">
      <w:pPr>
        <w:pStyle w:val="af0"/>
        <w:spacing w:before="80" w:after="160"/>
        <w:ind w:left="0"/>
        <w:rPr>
          <w:i w:val="0"/>
          <w:sz w:val="26"/>
          <w:szCs w:val="26"/>
        </w:rPr>
      </w:pPr>
    </w:p>
    <w:p w:rsidR="00736ACA" w:rsidRDefault="00736ACA" w:rsidP="009C06B5">
      <w:pPr>
        <w:pStyle w:val="af0"/>
        <w:spacing w:before="80" w:after="160"/>
        <w:ind w:left="0"/>
        <w:rPr>
          <w:i w:val="0"/>
          <w:sz w:val="26"/>
          <w:szCs w:val="26"/>
        </w:rPr>
      </w:pPr>
    </w:p>
    <w:p w:rsidR="00736ACA" w:rsidRDefault="00736ACA" w:rsidP="009C06B5">
      <w:pPr>
        <w:pStyle w:val="af0"/>
        <w:spacing w:before="80" w:after="160"/>
        <w:ind w:left="0"/>
        <w:rPr>
          <w:i w:val="0"/>
          <w:sz w:val="26"/>
          <w:szCs w:val="26"/>
        </w:rPr>
      </w:pPr>
    </w:p>
    <w:p w:rsidR="00736ACA" w:rsidRDefault="00736ACA" w:rsidP="009C06B5">
      <w:pPr>
        <w:pStyle w:val="af0"/>
        <w:spacing w:before="80" w:after="160"/>
        <w:ind w:left="0"/>
        <w:rPr>
          <w:i w:val="0"/>
          <w:sz w:val="26"/>
          <w:szCs w:val="26"/>
        </w:rPr>
      </w:pPr>
    </w:p>
    <w:p w:rsidR="00736ACA" w:rsidRDefault="00736ACA" w:rsidP="009C06B5">
      <w:pPr>
        <w:pStyle w:val="af0"/>
        <w:spacing w:before="80" w:after="160"/>
        <w:ind w:left="0"/>
        <w:rPr>
          <w:i w:val="0"/>
          <w:sz w:val="26"/>
          <w:szCs w:val="26"/>
        </w:rPr>
      </w:pPr>
    </w:p>
    <w:p w:rsidR="00736ACA" w:rsidRDefault="00736ACA" w:rsidP="009C06B5">
      <w:pPr>
        <w:pStyle w:val="af0"/>
        <w:spacing w:before="80" w:after="160"/>
        <w:ind w:left="0"/>
        <w:rPr>
          <w:i w:val="0"/>
          <w:sz w:val="26"/>
          <w:szCs w:val="26"/>
        </w:rPr>
      </w:pPr>
    </w:p>
    <w:p w:rsidR="00736ACA" w:rsidRDefault="00736ACA" w:rsidP="009C06B5">
      <w:pPr>
        <w:pStyle w:val="af0"/>
        <w:spacing w:before="80" w:after="160"/>
        <w:ind w:left="0"/>
        <w:rPr>
          <w:i w:val="0"/>
          <w:sz w:val="26"/>
          <w:szCs w:val="26"/>
        </w:rPr>
      </w:pPr>
    </w:p>
    <w:p w:rsidR="00736ACA" w:rsidRDefault="00736ACA" w:rsidP="009C06B5">
      <w:pPr>
        <w:pStyle w:val="af0"/>
        <w:spacing w:before="80" w:after="160"/>
        <w:ind w:left="0"/>
        <w:rPr>
          <w:i w:val="0"/>
          <w:sz w:val="26"/>
          <w:szCs w:val="26"/>
        </w:rPr>
      </w:pPr>
    </w:p>
    <w:p w:rsidR="00713BAE" w:rsidRPr="00813DD1" w:rsidRDefault="00713BAE" w:rsidP="009C06B5">
      <w:pPr>
        <w:pStyle w:val="af0"/>
        <w:spacing w:before="80" w:after="160"/>
        <w:ind w:left="0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Сравнение оценки эффективности программ по годам</w:t>
      </w:r>
    </w:p>
    <w:p w:rsidR="00EE22E8" w:rsidRDefault="00EE22E8" w:rsidP="00CA217F">
      <w:pPr>
        <w:tabs>
          <w:tab w:val="left" w:pos="993"/>
        </w:tabs>
        <w:jc w:val="both"/>
        <w:rPr>
          <w:sz w:val="26"/>
          <w:szCs w:val="26"/>
        </w:rPr>
      </w:pPr>
      <w:r w:rsidRPr="00156E24">
        <w:rPr>
          <w:noProof/>
          <w:sz w:val="26"/>
          <w:szCs w:val="26"/>
          <w:highlight w:val="yellow"/>
        </w:rPr>
        <w:drawing>
          <wp:inline distT="0" distB="0" distL="0" distR="0" wp14:anchorId="44D432EE" wp14:editId="1BB2A037">
            <wp:extent cx="6614556" cy="2873828"/>
            <wp:effectExtent l="0" t="0" r="0" b="31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60025" w:rsidRDefault="00560025" w:rsidP="00E90AE1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713BAE" w:rsidRDefault="00713BAE" w:rsidP="00E90AE1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Перечень программ с низкой степенью эффективности и неэффективных программ:</w:t>
      </w:r>
    </w:p>
    <w:p w:rsidR="00865B0B" w:rsidRDefault="00865B0B" w:rsidP="00E90AE1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Style w:val="a9"/>
        <w:tblW w:w="10314" w:type="dxa"/>
        <w:tblLook w:val="04A0" w:firstRow="1" w:lastRow="0" w:firstColumn="1" w:lastColumn="0" w:noHBand="0" w:noVBand="1"/>
      </w:tblPr>
      <w:tblGrid>
        <w:gridCol w:w="795"/>
        <w:gridCol w:w="873"/>
        <w:gridCol w:w="4394"/>
        <w:gridCol w:w="850"/>
        <w:gridCol w:w="3402"/>
      </w:tblGrid>
      <w:tr w:rsidR="00865B0B" w:rsidRPr="00865B0B" w:rsidTr="00865B0B">
        <w:trPr>
          <w:tblHeader/>
        </w:trPr>
        <w:tc>
          <w:tcPr>
            <w:tcW w:w="795" w:type="dxa"/>
            <w:vMerge w:val="restart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  <w:b/>
              </w:rPr>
            </w:pPr>
            <w:r w:rsidRPr="00865B0B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5267" w:type="dxa"/>
            <w:gridSpan w:val="2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  <w:b/>
              </w:rPr>
            </w:pPr>
            <w:r w:rsidRPr="00865B0B">
              <w:rPr>
                <w:rFonts w:ascii="Times New Roman" w:hAnsi="Times New Roman"/>
                <w:b/>
              </w:rPr>
              <w:t>Низкая степень эффективности</w:t>
            </w:r>
          </w:p>
        </w:tc>
        <w:tc>
          <w:tcPr>
            <w:tcW w:w="4252" w:type="dxa"/>
            <w:gridSpan w:val="2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  <w:b/>
              </w:rPr>
            </w:pPr>
            <w:r w:rsidRPr="00865B0B">
              <w:rPr>
                <w:rFonts w:ascii="Times New Roman" w:hAnsi="Times New Roman"/>
                <w:b/>
              </w:rPr>
              <w:t>Неэффективные программы</w:t>
            </w:r>
          </w:p>
        </w:tc>
      </w:tr>
      <w:tr w:rsidR="00865B0B" w:rsidRPr="00865B0B" w:rsidTr="00865B0B">
        <w:trPr>
          <w:tblHeader/>
        </w:trPr>
        <w:tc>
          <w:tcPr>
            <w:tcW w:w="795" w:type="dxa"/>
            <w:vMerge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3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65B0B">
              <w:rPr>
                <w:rFonts w:ascii="Times New Roman" w:hAnsi="Times New Roman"/>
                <w:b/>
                <w:sz w:val="20"/>
              </w:rPr>
              <w:t>кол-во</w:t>
            </w:r>
          </w:p>
        </w:tc>
        <w:tc>
          <w:tcPr>
            <w:tcW w:w="4394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  <w:b/>
              </w:rPr>
            </w:pPr>
            <w:r w:rsidRPr="00865B0B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65B0B">
              <w:rPr>
                <w:rFonts w:ascii="Times New Roman" w:hAnsi="Times New Roman"/>
                <w:b/>
                <w:sz w:val="20"/>
              </w:rPr>
              <w:t>кол-во</w:t>
            </w:r>
          </w:p>
        </w:tc>
        <w:tc>
          <w:tcPr>
            <w:tcW w:w="3402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  <w:b/>
              </w:rPr>
            </w:pPr>
            <w:r w:rsidRPr="00865B0B"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865B0B" w:rsidRPr="00865B0B" w:rsidTr="00865B0B">
        <w:tc>
          <w:tcPr>
            <w:tcW w:w="795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873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94" w:type="dxa"/>
          </w:tcPr>
          <w:p w:rsidR="00865B0B" w:rsidRPr="00F26669" w:rsidRDefault="00865B0B" w:rsidP="00865B0B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F26669">
              <w:rPr>
                <w:rFonts w:ascii="Times New Roman" w:hAnsi="Times New Roman"/>
              </w:rPr>
              <w:t>«Обеспечение жильем молодых семей»;</w:t>
            </w:r>
          </w:p>
          <w:p w:rsidR="00865B0B" w:rsidRPr="00F26669" w:rsidRDefault="00865B0B" w:rsidP="00865B0B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F26669">
              <w:rPr>
                <w:rFonts w:ascii="Times New Roman" w:hAnsi="Times New Roman"/>
              </w:rPr>
              <w:t>«Обеспечение жильем работников бюджетной сферы»;</w:t>
            </w:r>
          </w:p>
          <w:p w:rsidR="00865B0B" w:rsidRPr="00F26669" w:rsidRDefault="00865B0B" w:rsidP="00865B0B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F26669">
              <w:rPr>
                <w:rFonts w:ascii="Times New Roman" w:hAnsi="Times New Roman"/>
              </w:rPr>
              <w:t>«Управление муниципальным имуществом»;</w:t>
            </w:r>
          </w:p>
          <w:p w:rsidR="00865B0B" w:rsidRPr="00F26669" w:rsidRDefault="00865B0B" w:rsidP="00865B0B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F26669">
              <w:rPr>
                <w:rFonts w:ascii="Times New Roman" w:hAnsi="Times New Roman"/>
              </w:rPr>
              <w:t>«Профилактика правонарушений»;</w:t>
            </w:r>
          </w:p>
          <w:p w:rsidR="00865B0B" w:rsidRDefault="00865B0B" w:rsidP="00865B0B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F26669">
              <w:rPr>
                <w:rFonts w:ascii="Times New Roman" w:hAnsi="Times New Roman"/>
              </w:rPr>
              <w:t>«Содержание и ремонт автомобильных дорог»;</w:t>
            </w:r>
          </w:p>
          <w:p w:rsidR="00865B0B" w:rsidRPr="00865B0B" w:rsidRDefault="00865B0B" w:rsidP="00865B0B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865B0B">
              <w:rPr>
                <w:rFonts w:ascii="Times New Roman" w:hAnsi="Times New Roman"/>
              </w:rPr>
              <w:t>«Формирование здорового образа жизни»</w:t>
            </w:r>
          </w:p>
        </w:tc>
        <w:tc>
          <w:tcPr>
            <w:tcW w:w="850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3402" w:type="dxa"/>
          </w:tcPr>
          <w:p w:rsidR="00865B0B" w:rsidRPr="00865B0B" w:rsidRDefault="00865B0B" w:rsidP="00865B0B">
            <w:pPr>
              <w:jc w:val="both"/>
            </w:pPr>
            <w:r w:rsidRPr="00F26669">
              <w:rPr>
                <w:rFonts w:ascii="Times New Roman" w:hAnsi="Times New Roman"/>
              </w:rPr>
              <w:t>Категория «Неэффективные программы» введена с 2015 года</w:t>
            </w:r>
          </w:p>
        </w:tc>
      </w:tr>
      <w:tr w:rsidR="00865B0B" w:rsidRPr="00865B0B" w:rsidTr="00865B0B">
        <w:tc>
          <w:tcPr>
            <w:tcW w:w="795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873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94" w:type="dxa"/>
          </w:tcPr>
          <w:p w:rsidR="00865B0B" w:rsidRPr="00F26669" w:rsidRDefault="00865B0B" w:rsidP="00865B0B">
            <w:pPr>
              <w:pStyle w:val="a7"/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color w:val="000000"/>
              </w:rPr>
            </w:pPr>
            <w:r w:rsidRPr="00F26669">
              <w:rPr>
                <w:rFonts w:ascii="Times New Roman" w:hAnsi="Times New Roman"/>
                <w:color w:val="000000"/>
              </w:rPr>
              <w:t>"Организация культурно-досуговой деятельности"</w:t>
            </w:r>
          </w:p>
          <w:p w:rsidR="00865B0B" w:rsidRPr="00F26669" w:rsidRDefault="00865B0B" w:rsidP="00865B0B">
            <w:pPr>
              <w:pStyle w:val="a7"/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color w:val="000000"/>
              </w:rPr>
            </w:pPr>
            <w:r w:rsidRPr="00F26669">
              <w:rPr>
                <w:rFonts w:ascii="Times New Roman" w:hAnsi="Times New Roman"/>
                <w:color w:val="000000"/>
              </w:rPr>
              <w:t>"Создание условий для профилактики туберкулеза"</w:t>
            </w:r>
          </w:p>
          <w:p w:rsidR="00865B0B" w:rsidRPr="00865B0B" w:rsidRDefault="00865B0B" w:rsidP="00865B0B">
            <w:pPr>
              <w:pStyle w:val="a7"/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color w:val="000000"/>
              </w:rPr>
            </w:pPr>
            <w:r w:rsidRPr="00F26669">
              <w:rPr>
                <w:rFonts w:ascii="Times New Roman" w:hAnsi="Times New Roman"/>
                <w:color w:val="000000"/>
              </w:rPr>
              <w:t>"Развитие сельского хозяйства и регулирование рынков сельскохозяйственной продукции, сырья и продовольствия в Мирнинском районе"</w:t>
            </w:r>
          </w:p>
        </w:tc>
        <w:tc>
          <w:tcPr>
            <w:tcW w:w="850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865B0B" w:rsidRPr="00865B0B" w:rsidRDefault="00865B0B" w:rsidP="00865B0B">
            <w:pPr>
              <w:jc w:val="both"/>
            </w:pPr>
            <w:r w:rsidRPr="00F26669">
              <w:rPr>
                <w:rFonts w:ascii="Times New Roman" w:hAnsi="Times New Roman"/>
                <w:color w:val="000000"/>
              </w:rPr>
              <w:t>"Развитие крупного сельскохозяйственного товарного производства в Мирнинском районе"</w:t>
            </w:r>
          </w:p>
        </w:tc>
      </w:tr>
      <w:tr w:rsidR="00865B0B" w:rsidRPr="00865B0B" w:rsidTr="00865B0B">
        <w:tc>
          <w:tcPr>
            <w:tcW w:w="795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873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:rsidR="00865B0B" w:rsidRPr="00F26669" w:rsidRDefault="00865B0B" w:rsidP="00865B0B">
            <w:pPr>
              <w:pStyle w:val="a7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</w:rPr>
            </w:pPr>
            <w:r w:rsidRPr="00F26669">
              <w:rPr>
                <w:rFonts w:ascii="Times New Roman" w:hAnsi="Times New Roman"/>
              </w:rPr>
              <w:t>"Управление земельными отношениями на территории МО "Мирнинский район"</w:t>
            </w:r>
          </w:p>
          <w:p w:rsidR="00865B0B" w:rsidRPr="00F26669" w:rsidRDefault="00865B0B" w:rsidP="00865B0B">
            <w:pPr>
              <w:pStyle w:val="a7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</w:rPr>
            </w:pPr>
            <w:r w:rsidRPr="00F26669">
              <w:rPr>
                <w:rFonts w:ascii="Times New Roman" w:hAnsi="Times New Roman"/>
              </w:rPr>
              <w:t>"Профилактика правонарушений в МО "</w:t>
            </w:r>
            <w:r w:rsidR="0024243A" w:rsidRPr="00F26669">
              <w:rPr>
                <w:rFonts w:ascii="Times New Roman" w:hAnsi="Times New Roman"/>
              </w:rPr>
              <w:t>Мирнинский</w:t>
            </w:r>
            <w:r w:rsidRPr="00F26669">
              <w:rPr>
                <w:rFonts w:ascii="Times New Roman" w:hAnsi="Times New Roman"/>
              </w:rPr>
              <w:t xml:space="preserve"> район""</w:t>
            </w:r>
          </w:p>
          <w:p w:rsidR="00865B0B" w:rsidRPr="00F26669" w:rsidRDefault="00865B0B" w:rsidP="00865B0B">
            <w:pPr>
              <w:pStyle w:val="a7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</w:rPr>
            </w:pPr>
            <w:r w:rsidRPr="00F26669">
              <w:rPr>
                <w:rFonts w:ascii="Times New Roman" w:hAnsi="Times New Roman"/>
              </w:rPr>
              <w:t xml:space="preserve">"Создание благоприятных условий в целях привлечения и закрепления медицинских и фармацевтических работников в медицинских </w:t>
            </w:r>
            <w:r w:rsidRPr="00F26669">
              <w:rPr>
                <w:rFonts w:ascii="Times New Roman" w:hAnsi="Times New Roman"/>
              </w:rPr>
              <w:lastRenderedPageBreak/>
              <w:t>организациях Мирнинского района"</w:t>
            </w:r>
          </w:p>
          <w:p w:rsidR="00865B0B" w:rsidRDefault="00865B0B" w:rsidP="00865B0B">
            <w:pPr>
              <w:pStyle w:val="a7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</w:rPr>
            </w:pPr>
            <w:r w:rsidRPr="00F26669">
              <w:rPr>
                <w:rFonts w:ascii="Times New Roman" w:hAnsi="Times New Roman"/>
              </w:rPr>
              <w:t>"Обеспечение жильем молодых семей"</w:t>
            </w:r>
          </w:p>
          <w:p w:rsidR="00865B0B" w:rsidRPr="00865B0B" w:rsidRDefault="00865B0B" w:rsidP="00865B0B">
            <w:pPr>
              <w:pStyle w:val="a7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</w:rPr>
            </w:pPr>
            <w:r w:rsidRPr="00865B0B">
              <w:rPr>
                <w:rFonts w:ascii="Times New Roman" w:hAnsi="Times New Roman"/>
              </w:rPr>
              <w:t>"Основные направления развития архивного дела в МО "Мирнинский район"</w:t>
            </w:r>
          </w:p>
        </w:tc>
        <w:tc>
          <w:tcPr>
            <w:tcW w:w="850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402" w:type="dxa"/>
          </w:tcPr>
          <w:p w:rsidR="00865B0B" w:rsidRPr="00865B0B" w:rsidRDefault="00865B0B" w:rsidP="00865B0B">
            <w:pPr>
              <w:jc w:val="both"/>
            </w:pPr>
            <w:r w:rsidRPr="00F26669">
              <w:rPr>
                <w:rFonts w:ascii="Times New Roman" w:hAnsi="Times New Roman"/>
                <w:color w:val="000000"/>
              </w:rPr>
              <w:t>"Переселение граждан из ветхого и аварийного жилищного фонда"</w:t>
            </w:r>
          </w:p>
        </w:tc>
      </w:tr>
      <w:tr w:rsidR="00865B0B" w:rsidRPr="00865B0B" w:rsidTr="00865B0B">
        <w:tc>
          <w:tcPr>
            <w:tcW w:w="795" w:type="dxa"/>
            <w:vAlign w:val="center"/>
          </w:tcPr>
          <w:p w:rsidR="00865B0B" w:rsidRPr="00865B0B" w:rsidRDefault="0096682F" w:rsidP="00865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2017</w:t>
            </w:r>
          </w:p>
        </w:tc>
        <w:tc>
          <w:tcPr>
            <w:tcW w:w="873" w:type="dxa"/>
            <w:vAlign w:val="center"/>
          </w:tcPr>
          <w:p w:rsidR="00F2498B" w:rsidRPr="00865B0B" w:rsidRDefault="00A055D0" w:rsidP="00F249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94" w:type="dxa"/>
          </w:tcPr>
          <w:p w:rsidR="00B73D4A" w:rsidRPr="00895BFE" w:rsidRDefault="00895BFE" w:rsidP="00B73D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73D4A">
              <w:rPr>
                <w:rFonts w:ascii="Times New Roman" w:hAnsi="Times New Roman"/>
              </w:rPr>
              <w:t xml:space="preserve">) </w:t>
            </w:r>
            <w:r w:rsidR="00B73D4A" w:rsidRPr="00895BFE">
              <w:rPr>
                <w:rFonts w:ascii="Times New Roman" w:hAnsi="Times New Roman"/>
              </w:rPr>
              <w:t>"Развитие предпринимательства, занятости и туризма в Мирнинском районе"</w:t>
            </w:r>
          </w:p>
          <w:p w:rsidR="00895BFE" w:rsidRPr="00895BFE" w:rsidRDefault="00A055D0" w:rsidP="00895B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95BFE">
              <w:rPr>
                <w:rFonts w:ascii="Times New Roman" w:hAnsi="Times New Roman"/>
              </w:rPr>
              <w:t xml:space="preserve">) </w:t>
            </w:r>
            <w:r w:rsidR="00895BFE" w:rsidRPr="00895BFE">
              <w:rPr>
                <w:rFonts w:ascii="Times New Roman" w:hAnsi="Times New Roman"/>
              </w:rPr>
              <w:t>"Развитие сельского хозяйства и регулирование рынков сельскохозяйственной продукции, сырья и продовольствия в Мирнинском районе"</w:t>
            </w:r>
          </w:p>
          <w:p w:rsidR="00F2498B" w:rsidRPr="00B73D4A" w:rsidRDefault="00A055D0" w:rsidP="00B73D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95BFE">
              <w:rPr>
                <w:rFonts w:ascii="Times New Roman" w:hAnsi="Times New Roman"/>
              </w:rPr>
              <w:t xml:space="preserve">) </w:t>
            </w:r>
            <w:r w:rsidR="00895BFE" w:rsidRPr="00895BFE">
              <w:rPr>
                <w:rFonts w:ascii="Times New Roman" w:hAnsi="Times New Roman"/>
              </w:rPr>
              <w:t>"Энергосбережение и повышение энергетической эффективности муниципальных учреждений, предприятий и объектов муниципальной собственности МО "Мирнинский район"</w:t>
            </w:r>
          </w:p>
        </w:tc>
        <w:tc>
          <w:tcPr>
            <w:tcW w:w="850" w:type="dxa"/>
            <w:vAlign w:val="center"/>
          </w:tcPr>
          <w:p w:rsidR="00865B0B" w:rsidRPr="0083358D" w:rsidRDefault="00F2498B" w:rsidP="00865B0B">
            <w:pPr>
              <w:jc w:val="center"/>
              <w:rPr>
                <w:rFonts w:ascii="Times New Roman" w:hAnsi="Times New Roman"/>
              </w:rPr>
            </w:pPr>
            <w:r w:rsidRPr="0083358D">
              <w:rPr>
                <w:rFonts w:ascii="Times New Roman" w:hAnsi="Times New Roman"/>
              </w:rPr>
              <w:t>0</w:t>
            </w:r>
          </w:p>
        </w:tc>
        <w:tc>
          <w:tcPr>
            <w:tcW w:w="3402" w:type="dxa"/>
          </w:tcPr>
          <w:p w:rsidR="00865B0B" w:rsidRPr="00865B0B" w:rsidRDefault="00865B0B" w:rsidP="00F2498B">
            <w:pPr>
              <w:jc w:val="both"/>
            </w:pPr>
          </w:p>
        </w:tc>
      </w:tr>
      <w:tr w:rsidR="0096682F" w:rsidRPr="00865B0B" w:rsidTr="0096682F">
        <w:tc>
          <w:tcPr>
            <w:tcW w:w="795" w:type="dxa"/>
            <w:vAlign w:val="center"/>
          </w:tcPr>
          <w:p w:rsidR="0096682F" w:rsidRPr="0024243A" w:rsidRDefault="0096682F" w:rsidP="0096682F">
            <w:pPr>
              <w:jc w:val="center"/>
              <w:rPr>
                <w:rFonts w:ascii="Times New Roman" w:hAnsi="Times New Roman"/>
              </w:rPr>
            </w:pPr>
            <w:r w:rsidRPr="0024243A">
              <w:rPr>
                <w:rFonts w:ascii="Times New Roman" w:hAnsi="Times New Roman"/>
              </w:rPr>
              <w:t>2018</w:t>
            </w:r>
          </w:p>
          <w:p w:rsidR="0096682F" w:rsidRPr="0024243A" w:rsidRDefault="0096682F" w:rsidP="0096682F">
            <w:pPr>
              <w:jc w:val="center"/>
            </w:pPr>
          </w:p>
        </w:tc>
        <w:tc>
          <w:tcPr>
            <w:tcW w:w="873" w:type="dxa"/>
            <w:vAlign w:val="center"/>
          </w:tcPr>
          <w:p w:rsidR="0096682F" w:rsidRPr="0024243A" w:rsidRDefault="0083358D" w:rsidP="00F2498B">
            <w:pPr>
              <w:jc w:val="center"/>
              <w:rPr>
                <w:rFonts w:ascii="Times New Roman" w:hAnsi="Times New Roman"/>
              </w:rPr>
            </w:pPr>
            <w:r w:rsidRPr="0024243A">
              <w:rPr>
                <w:rFonts w:ascii="Times New Roman" w:hAnsi="Times New Roman"/>
              </w:rPr>
              <w:t>4</w:t>
            </w:r>
          </w:p>
        </w:tc>
        <w:tc>
          <w:tcPr>
            <w:tcW w:w="4394" w:type="dxa"/>
          </w:tcPr>
          <w:p w:rsidR="0083358D" w:rsidRPr="0024243A" w:rsidRDefault="0083358D" w:rsidP="0083358D">
            <w:pPr>
              <w:pStyle w:val="a7"/>
              <w:numPr>
                <w:ilvl w:val="0"/>
                <w:numId w:val="20"/>
              </w:numPr>
              <w:tabs>
                <w:tab w:val="left" w:pos="239"/>
              </w:tabs>
              <w:ind w:left="33" w:firstLine="0"/>
              <w:jc w:val="both"/>
              <w:rPr>
                <w:rFonts w:ascii="Times New Roman" w:hAnsi="Times New Roman"/>
              </w:rPr>
            </w:pPr>
            <w:r w:rsidRPr="0024243A">
              <w:rPr>
                <w:rFonts w:ascii="Times New Roman" w:hAnsi="Times New Roman"/>
              </w:rPr>
              <w:t>"Создание благоприятных условий в целях привлечения и закрепления медицинских и фармацевтических работников в медицинских организациях Мирнинского района"</w:t>
            </w:r>
          </w:p>
          <w:p w:rsidR="0083358D" w:rsidRPr="0024243A" w:rsidRDefault="0083358D" w:rsidP="0083358D">
            <w:pPr>
              <w:pStyle w:val="a7"/>
              <w:numPr>
                <w:ilvl w:val="0"/>
                <w:numId w:val="20"/>
              </w:numPr>
              <w:ind w:left="33"/>
              <w:jc w:val="both"/>
              <w:rPr>
                <w:rFonts w:ascii="Times New Roman" w:hAnsi="Times New Roman"/>
              </w:rPr>
            </w:pPr>
            <w:r w:rsidRPr="0024243A">
              <w:rPr>
                <w:rFonts w:ascii="Times New Roman" w:hAnsi="Times New Roman"/>
              </w:rPr>
              <w:t>2) "Социальные меры реабилитации детей-сирот и детей, оставшихся без попечения родителей, в Мирнинском районе"</w:t>
            </w:r>
          </w:p>
          <w:p w:rsidR="0083358D" w:rsidRPr="0024243A" w:rsidRDefault="0083358D" w:rsidP="0083358D">
            <w:pPr>
              <w:pStyle w:val="a7"/>
              <w:numPr>
                <w:ilvl w:val="0"/>
                <w:numId w:val="20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/>
              </w:rPr>
            </w:pPr>
            <w:r w:rsidRPr="0024243A">
              <w:rPr>
                <w:rFonts w:ascii="Times New Roman" w:hAnsi="Times New Roman"/>
              </w:rPr>
              <w:t xml:space="preserve"> "Управление муниципальным имуществом МО "Мирнинский район"</w:t>
            </w:r>
          </w:p>
          <w:p w:rsidR="0096682F" w:rsidRPr="0024243A" w:rsidRDefault="0083358D" w:rsidP="0083358D">
            <w:pPr>
              <w:pStyle w:val="a7"/>
              <w:numPr>
                <w:ilvl w:val="0"/>
                <w:numId w:val="20"/>
              </w:numPr>
              <w:tabs>
                <w:tab w:val="left" w:pos="352"/>
              </w:tabs>
              <w:ind w:left="33" w:firstLine="0"/>
              <w:jc w:val="both"/>
              <w:rPr>
                <w:rFonts w:ascii="Times New Roman" w:hAnsi="Times New Roman"/>
              </w:rPr>
            </w:pPr>
            <w:r w:rsidRPr="0024243A">
              <w:rPr>
                <w:rFonts w:ascii="Times New Roman" w:hAnsi="Times New Roman"/>
              </w:rPr>
              <w:t>"Обеспечение жильем молодых семей"</w:t>
            </w:r>
          </w:p>
        </w:tc>
        <w:tc>
          <w:tcPr>
            <w:tcW w:w="850" w:type="dxa"/>
            <w:vAlign w:val="center"/>
          </w:tcPr>
          <w:p w:rsidR="0096682F" w:rsidRPr="0024243A" w:rsidRDefault="0083358D" w:rsidP="00865B0B">
            <w:pPr>
              <w:jc w:val="center"/>
              <w:rPr>
                <w:rFonts w:ascii="Times New Roman" w:hAnsi="Times New Roman"/>
              </w:rPr>
            </w:pPr>
            <w:r w:rsidRPr="0024243A">
              <w:rPr>
                <w:rFonts w:ascii="Times New Roman" w:hAnsi="Times New Roman"/>
              </w:rPr>
              <w:t>0</w:t>
            </w:r>
          </w:p>
        </w:tc>
        <w:tc>
          <w:tcPr>
            <w:tcW w:w="3402" w:type="dxa"/>
          </w:tcPr>
          <w:p w:rsidR="0096682F" w:rsidRPr="0083358D" w:rsidRDefault="0096682F" w:rsidP="00F2498B">
            <w:pPr>
              <w:jc w:val="both"/>
            </w:pPr>
          </w:p>
        </w:tc>
      </w:tr>
    </w:tbl>
    <w:p w:rsidR="00865B0B" w:rsidRDefault="00865B0B" w:rsidP="00865B0B">
      <w:pPr>
        <w:jc w:val="both"/>
        <w:rPr>
          <w:sz w:val="26"/>
          <w:szCs w:val="26"/>
        </w:rPr>
      </w:pPr>
    </w:p>
    <w:p w:rsidR="00865B0B" w:rsidRDefault="00865B0B" w:rsidP="00E90AE1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sectPr w:rsidR="00865B0B" w:rsidSect="00B31666">
      <w:pgSz w:w="11906" w:h="16838"/>
      <w:pgMar w:top="993" w:right="849" w:bottom="567" w:left="1134" w:header="720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DA9" w:rsidRDefault="009D5DA9" w:rsidP="003379C3">
      <w:r>
        <w:separator/>
      </w:r>
    </w:p>
  </w:endnote>
  <w:endnote w:type="continuationSeparator" w:id="0">
    <w:p w:rsidR="009D5DA9" w:rsidRDefault="009D5DA9" w:rsidP="0033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4679786"/>
      <w:docPartObj>
        <w:docPartGallery w:val="Page Numbers (Bottom of Page)"/>
        <w:docPartUnique/>
      </w:docPartObj>
    </w:sdtPr>
    <w:sdtContent>
      <w:p w:rsidR="009D5DA9" w:rsidRDefault="009D5DA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ACA">
          <w:rPr>
            <w:noProof/>
          </w:rPr>
          <w:t>2</w:t>
        </w:r>
        <w:r>
          <w:fldChar w:fldCharType="end"/>
        </w:r>
      </w:p>
    </w:sdtContent>
  </w:sdt>
  <w:p w:rsidR="009D5DA9" w:rsidRDefault="009D5DA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DA9" w:rsidRDefault="009D5DA9" w:rsidP="003379C3">
      <w:r>
        <w:separator/>
      </w:r>
    </w:p>
  </w:footnote>
  <w:footnote w:type="continuationSeparator" w:id="0">
    <w:p w:rsidR="009D5DA9" w:rsidRDefault="009D5DA9" w:rsidP="00337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77B"/>
    <w:multiLevelType w:val="multilevel"/>
    <w:tmpl w:val="06F09A66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">
    <w:nsid w:val="0C413E3C"/>
    <w:multiLevelType w:val="hybridMultilevel"/>
    <w:tmpl w:val="F91C2BC0"/>
    <w:lvl w:ilvl="0" w:tplc="970C35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66456E"/>
    <w:multiLevelType w:val="hybridMultilevel"/>
    <w:tmpl w:val="2D6E1F3E"/>
    <w:lvl w:ilvl="0" w:tplc="E536DA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2800BF"/>
    <w:multiLevelType w:val="multilevel"/>
    <w:tmpl w:val="E3CA5468"/>
    <w:lvl w:ilvl="0">
      <w:start w:val="6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7123" w:hanging="216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23BC0F67"/>
    <w:multiLevelType w:val="hybridMultilevel"/>
    <w:tmpl w:val="3D928B1E"/>
    <w:lvl w:ilvl="0" w:tplc="68F88B7A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  <w:b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A877DD"/>
    <w:multiLevelType w:val="hybridMultilevel"/>
    <w:tmpl w:val="9FFE7D52"/>
    <w:lvl w:ilvl="0" w:tplc="0419000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6">
    <w:nsid w:val="2D500415"/>
    <w:multiLevelType w:val="hybridMultilevel"/>
    <w:tmpl w:val="8828CD38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67F65B1"/>
    <w:multiLevelType w:val="hybridMultilevel"/>
    <w:tmpl w:val="97868268"/>
    <w:lvl w:ilvl="0" w:tplc="970C35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BB4084"/>
    <w:multiLevelType w:val="hybridMultilevel"/>
    <w:tmpl w:val="2D6E1F3E"/>
    <w:lvl w:ilvl="0" w:tplc="E536DA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8F69CF"/>
    <w:multiLevelType w:val="hybridMultilevel"/>
    <w:tmpl w:val="62E8E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63A87"/>
    <w:multiLevelType w:val="hybridMultilevel"/>
    <w:tmpl w:val="019AB32C"/>
    <w:lvl w:ilvl="0" w:tplc="A6F239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C33CAB"/>
    <w:multiLevelType w:val="hybridMultilevel"/>
    <w:tmpl w:val="3F449956"/>
    <w:lvl w:ilvl="0" w:tplc="0E9CBC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395E38"/>
    <w:multiLevelType w:val="hybridMultilevel"/>
    <w:tmpl w:val="3CC25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36971"/>
    <w:multiLevelType w:val="hybridMultilevel"/>
    <w:tmpl w:val="4FDE79BC"/>
    <w:lvl w:ilvl="0" w:tplc="A16668E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3F1676"/>
    <w:multiLevelType w:val="hybridMultilevel"/>
    <w:tmpl w:val="00343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DA267E"/>
    <w:multiLevelType w:val="hybridMultilevel"/>
    <w:tmpl w:val="7D06F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6083D"/>
    <w:multiLevelType w:val="hybridMultilevel"/>
    <w:tmpl w:val="2D6E1F3E"/>
    <w:lvl w:ilvl="0" w:tplc="E536DA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906F2C"/>
    <w:multiLevelType w:val="hybridMultilevel"/>
    <w:tmpl w:val="B8CC11BE"/>
    <w:lvl w:ilvl="0" w:tplc="DD84B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407BB9"/>
    <w:multiLevelType w:val="hybridMultilevel"/>
    <w:tmpl w:val="2D6E1F3E"/>
    <w:lvl w:ilvl="0" w:tplc="E536DA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CCD0E2F"/>
    <w:multiLevelType w:val="hybridMultilevel"/>
    <w:tmpl w:val="1A6AD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370612"/>
    <w:multiLevelType w:val="hybridMultilevel"/>
    <w:tmpl w:val="16C006C6"/>
    <w:lvl w:ilvl="0" w:tplc="1E3665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E293C11"/>
    <w:multiLevelType w:val="hybridMultilevel"/>
    <w:tmpl w:val="108E60F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3"/>
  </w:num>
  <w:num w:numId="5">
    <w:abstractNumId w:val="20"/>
  </w:num>
  <w:num w:numId="6">
    <w:abstractNumId w:val="1"/>
  </w:num>
  <w:num w:numId="7">
    <w:abstractNumId w:val="17"/>
  </w:num>
  <w:num w:numId="8">
    <w:abstractNumId w:val="9"/>
  </w:num>
  <w:num w:numId="9">
    <w:abstractNumId w:val="12"/>
  </w:num>
  <w:num w:numId="10">
    <w:abstractNumId w:val="21"/>
  </w:num>
  <w:num w:numId="11">
    <w:abstractNumId w:val="10"/>
  </w:num>
  <w:num w:numId="12">
    <w:abstractNumId w:val="18"/>
  </w:num>
  <w:num w:numId="13">
    <w:abstractNumId w:val="8"/>
  </w:num>
  <w:num w:numId="14">
    <w:abstractNumId w:val="7"/>
  </w:num>
  <w:num w:numId="15">
    <w:abstractNumId w:val="2"/>
  </w:num>
  <w:num w:numId="16">
    <w:abstractNumId w:val="16"/>
  </w:num>
  <w:num w:numId="17">
    <w:abstractNumId w:val="6"/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1"/>
  </w:num>
  <w:num w:numId="22">
    <w:abstractNumId w:val="4"/>
  </w:num>
  <w:num w:numId="2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88"/>
    <w:rsid w:val="00007778"/>
    <w:rsid w:val="00007FD9"/>
    <w:rsid w:val="00010F48"/>
    <w:rsid w:val="00013079"/>
    <w:rsid w:val="00013AF2"/>
    <w:rsid w:val="00034B73"/>
    <w:rsid w:val="00035CDD"/>
    <w:rsid w:val="00036F9D"/>
    <w:rsid w:val="00042CCB"/>
    <w:rsid w:val="00042F31"/>
    <w:rsid w:val="000465C9"/>
    <w:rsid w:val="00051F5C"/>
    <w:rsid w:val="00065D6D"/>
    <w:rsid w:val="000679AD"/>
    <w:rsid w:val="000730C7"/>
    <w:rsid w:val="00080368"/>
    <w:rsid w:val="00085294"/>
    <w:rsid w:val="000A19D6"/>
    <w:rsid w:val="000A276A"/>
    <w:rsid w:val="000A4C67"/>
    <w:rsid w:val="000A6FD2"/>
    <w:rsid w:val="000B23FB"/>
    <w:rsid w:val="000C237C"/>
    <w:rsid w:val="000C316B"/>
    <w:rsid w:val="000D6E8C"/>
    <w:rsid w:val="000E0BBE"/>
    <w:rsid w:val="000E0E2E"/>
    <w:rsid w:val="000E5342"/>
    <w:rsid w:val="000F3222"/>
    <w:rsid w:val="00117C6E"/>
    <w:rsid w:val="00120B7D"/>
    <w:rsid w:val="00123040"/>
    <w:rsid w:val="00125889"/>
    <w:rsid w:val="001300DE"/>
    <w:rsid w:val="00135E8B"/>
    <w:rsid w:val="00156E24"/>
    <w:rsid w:val="00160585"/>
    <w:rsid w:val="0016176A"/>
    <w:rsid w:val="00172778"/>
    <w:rsid w:val="0017289C"/>
    <w:rsid w:val="00176B0D"/>
    <w:rsid w:val="00180244"/>
    <w:rsid w:val="00190F73"/>
    <w:rsid w:val="00194E37"/>
    <w:rsid w:val="001A1CE4"/>
    <w:rsid w:val="001A67BF"/>
    <w:rsid w:val="001A7362"/>
    <w:rsid w:val="001B07D3"/>
    <w:rsid w:val="001B1633"/>
    <w:rsid w:val="001B7ECB"/>
    <w:rsid w:val="001C551A"/>
    <w:rsid w:val="001D4B37"/>
    <w:rsid w:val="001E4C4D"/>
    <w:rsid w:val="001E6046"/>
    <w:rsid w:val="001E6FA0"/>
    <w:rsid w:val="001F51CC"/>
    <w:rsid w:val="00203042"/>
    <w:rsid w:val="002268B2"/>
    <w:rsid w:val="00227C78"/>
    <w:rsid w:val="00231976"/>
    <w:rsid w:val="00236D69"/>
    <w:rsid w:val="00241535"/>
    <w:rsid w:val="0024243A"/>
    <w:rsid w:val="002425AD"/>
    <w:rsid w:val="00247EB6"/>
    <w:rsid w:val="00253ADB"/>
    <w:rsid w:val="002631C8"/>
    <w:rsid w:val="002828CC"/>
    <w:rsid w:val="00290BA3"/>
    <w:rsid w:val="00291337"/>
    <w:rsid w:val="00293929"/>
    <w:rsid w:val="00294754"/>
    <w:rsid w:val="0029689F"/>
    <w:rsid w:val="002A57EB"/>
    <w:rsid w:val="002A6788"/>
    <w:rsid w:val="002B3DD1"/>
    <w:rsid w:val="002C7364"/>
    <w:rsid w:val="002D0196"/>
    <w:rsid w:val="002D74D4"/>
    <w:rsid w:val="002E4375"/>
    <w:rsid w:val="002E65DA"/>
    <w:rsid w:val="002E6983"/>
    <w:rsid w:val="00302005"/>
    <w:rsid w:val="00305535"/>
    <w:rsid w:val="00310B73"/>
    <w:rsid w:val="00310CE6"/>
    <w:rsid w:val="00320958"/>
    <w:rsid w:val="00331E98"/>
    <w:rsid w:val="00332E49"/>
    <w:rsid w:val="003379C3"/>
    <w:rsid w:val="003416A5"/>
    <w:rsid w:val="0034590D"/>
    <w:rsid w:val="003540AA"/>
    <w:rsid w:val="00370C28"/>
    <w:rsid w:val="00375FA0"/>
    <w:rsid w:val="00394192"/>
    <w:rsid w:val="00394B2E"/>
    <w:rsid w:val="00396CFA"/>
    <w:rsid w:val="003A3DA9"/>
    <w:rsid w:val="003D6353"/>
    <w:rsid w:val="003D6C4C"/>
    <w:rsid w:val="003F08DB"/>
    <w:rsid w:val="003F3F21"/>
    <w:rsid w:val="00402CD0"/>
    <w:rsid w:val="00417BE0"/>
    <w:rsid w:val="00425851"/>
    <w:rsid w:val="0043288E"/>
    <w:rsid w:val="00436F97"/>
    <w:rsid w:val="0043714D"/>
    <w:rsid w:val="004476D6"/>
    <w:rsid w:val="004518A7"/>
    <w:rsid w:val="00452CB5"/>
    <w:rsid w:val="00453E31"/>
    <w:rsid w:val="00455E20"/>
    <w:rsid w:val="00460E9F"/>
    <w:rsid w:val="00467B12"/>
    <w:rsid w:val="004705DB"/>
    <w:rsid w:val="00475308"/>
    <w:rsid w:val="004763CC"/>
    <w:rsid w:val="00476E66"/>
    <w:rsid w:val="00483073"/>
    <w:rsid w:val="0048339D"/>
    <w:rsid w:val="00487526"/>
    <w:rsid w:val="00492F52"/>
    <w:rsid w:val="004A1391"/>
    <w:rsid w:val="004B0948"/>
    <w:rsid w:val="004C5326"/>
    <w:rsid w:val="004C6361"/>
    <w:rsid w:val="004C769E"/>
    <w:rsid w:val="004D28FE"/>
    <w:rsid w:val="004D6F45"/>
    <w:rsid w:val="004F04BA"/>
    <w:rsid w:val="005034D8"/>
    <w:rsid w:val="0051568C"/>
    <w:rsid w:val="00530D84"/>
    <w:rsid w:val="00532F2B"/>
    <w:rsid w:val="00545496"/>
    <w:rsid w:val="0054558F"/>
    <w:rsid w:val="00551DBA"/>
    <w:rsid w:val="00560025"/>
    <w:rsid w:val="00565BFA"/>
    <w:rsid w:val="00571C69"/>
    <w:rsid w:val="005737C0"/>
    <w:rsid w:val="00575D22"/>
    <w:rsid w:val="00575F1B"/>
    <w:rsid w:val="0057611E"/>
    <w:rsid w:val="00576D49"/>
    <w:rsid w:val="00581845"/>
    <w:rsid w:val="00587152"/>
    <w:rsid w:val="00590B47"/>
    <w:rsid w:val="00592650"/>
    <w:rsid w:val="0059409B"/>
    <w:rsid w:val="005A2355"/>
    <w:rsid w:val="005A52F7"/>
    <w:rsid w:val="005B2563"/>
    <w:rsid w:val="005B4A2B"/>
    <w:rsid w:val="005C1390"/>
    <w:rsid w:val="005C239F"/>
    <w:rsid w:val="005C3201"/>
    <w:rsid w:val="005D336F"/>
    <w:rsid w:val="005D753F"/>
    <w:rsid w:val="005F0E43"/>
    <w:rsid w:val="005F2407"/>
    <w:rsid w:val="005F2D55"/>
    <w:rsid w:val="005F6124"/>
    <w:rsid w:val="0060191E"/>
    <w:rsid w:val="006120A3"/>
    <w:rsid w:val="0061359D"/>
    <w:rsid w:val="00616706"/>
    <w:rsid w:val="00617AB8"/>
    <w:rsid w:val="00631218"/>
    <w:rsid w:val="006368DC"/>
    <w:rsid w:val="006370CB"/>
    <w:rsid w:val="00646598"/>
    <w:rsid w:val="00654FF5"/>
    <w:rsid w:val="00655273"/>
    <w:rsid w:val="00665657"/>
    <w:rsid w:val="00671EFD"/>
    <w:rsid w:val="00674B6F"/>
    <w:rsid w:val="00677F70"/>
    <w:rsid w:val="00682F09"/>
    <w:rsid w:val="00687660"/>
    <w:rsid w:val="006970E8"/>
    <w:rsid w:val="0069725F"/>
    <w:rsid w:val="006A2BFD"/>
    <w:rsid w:val="006A7266"/>
    <w:rsid w:val="006B3C01"/>
    <w:rsid w:val="006B6A03"/>
    <w:rsid w:val="006C1089"/>
    <w:rsid w:val="006C1B7F"/>
    <w:rsid w:val="006C49DE"/>
    <w:rsid w:val="006C6D3F"/>
    <w:rsid w:val="006C6DDD"/>
    <w:rsid w:val="006D7B17"/>
    <w:rsid w:val="006E18F7"/>
    <w:rsid w:val="006F1780"/>
    <w:rsid w:val="006F18DC"/>
    <w:rsid w:val="00701177"/>
    <w:rsid w:val="00702164"/>
    <w:rsid w:val="007042DF"/>
    <w:rsid w:val="00705345"/>
    <w:rsid w:val="007069F6"/>
    <w:rsid w:val="00707592"/>
    <w:rsid w:val="007115CA"/>
    <w:rsid w:val="00713BAE"/>
    <w:rsid w:val="0073123C"/>
    <w:rsid w:val="00732795"/>
    <w:rsid w:val="00736ACA"/>
    <w:rsid w:val="00762007"/>
    <w:rsid w:val="00765458"/>
    <w:rsid w:val="00774FF9"/>
    <w:rsid w:val="00783129"/>
    <w:rsid w:val="00792BB1"/>
    <w:rsid w:val="00796700"/>
    <w:rsid w:val="007971A4"/>
    <w:rsid w:val="007A2B12"/>
    <w:rsid w:val="007A762D"/>
    <w:rsid w:val="007B53DB"/>
    <w:rsid w:val="007F24D9"/>
    <w:rsid w:val="00800688"/>
    <w:rsid w:val="0080500A"/>
    <w:rsid w:val="00813A84"/>
    <w:rsid w:val="00813DD1"/>
    <w:rsid w:val="00826BC3"/>
    <w:rsid w:val="0083358D"/>
    <w:rsid w:val="008409C0"/>
    <w:rsid w:val="00845981"/>
    <w:rsid w:val="00850DB5"/>
    <w:rsid w:val="00854043"/>
    <w:rsid w:val="008649BC"/>
    <w:rsid w:val="00865B0B"/>
    <w:rsid w:val="0086628D"/>
    <w:rsid w:val="008677B2"/>
    <w:rsid w:val="008758B6"/>
    <w:rsid w:val="00880973"/>
    <w:rsid w:val="00883053"/>
    <w:rsid w:val="0088455C"/>
    <w:rsid w:val="008946CF"/>
    <w:rsid w:val="00895299"/>
    <w:rsid w:val="008957DB"/>
    <w:rsid w:val="00895BFE"/>
    <w:rsid w:val="00897F81"/>
    <w:rsid w:val="008A0708"/>
    <w:rsid w:val="008A4499"/>
    <w:rsid w:val="008A7315"/>
    <w:rsid w:val="008B1319"/>
    <w:rsid w:val="008B3D16"/>
    <w:rsid w:val="008B428F"/>
    <w:rsid w:val="008B4E69"/>
    <w:rsid w:val="008C317B"/>
    <w:rsid w:val="008D5EBA"/>
    <w:rsid w:val="008E14A7"/>
    <w:rsid w:val="008E1DE2"/>
    <w:rsid w:val="008F0B7F"/>
    <w:rsid w:val="008F1172"/>
    <w:rsid w:val="008F408C"/>
    <w:rsid w:val="008F49DB"/>
    <w:rsid w:val="009012E6"/>
    <w:rsid w:val="00902418"/>
    <w:rsid w:val="00904041"/>
    <w:rsid w:val="009122BE"/>
    <w:rsid w:val="0092470E"/>
    <w:rsid w:val="009249F6"/>
    <w:rsid w:val="0092585F"/>
    <w:rsid w:val="00935785"/>
    <w:rsid w:val="00941305"/>
    <w:rsid w:val="009509F0"/>
    <w:rsid w:val="00952EFB"/>
    <w:rsid w:val="00953979"/>
    <w:rsid w:val="0095401A"/>
    <w:rsid w:val="009653B8"/>
    <w:rsid w:val="0096682F"/>
    <w:rsid w:val="00970AA5"/>
    <w:rsid w:val="0097354B"/>
    <w:rsid w:val="009743B0"/>
    <w:rsid w:val="00983106"/>
    <w:rsid w:val="0098550D"/>
    <w:rsid w:val="00987139"/>
    <w:rsid w:val="00992AFC"/>
    <w:rsid w:val="00995839"/>
    <w:rsid w:val="009A0C51"/>
    <w:rsid w:val="009A7C43"/>
    <w:rsid w:val="009B1128"/>
    <w:rsid w:val="009B18B4"/>
    <w:rsid w:val="009C06B5"/>
    <w:rsid w:val="009C0C8A"/>
    <w:rsid w:val="009C34DB"/>
    <w:rsid w:val="009D5DA9"/>
    <w:rsid w:val="009D6F93"/>
    <w:rsid w:val="009E0C24"/>
    <w:rsid w:val="009E105B"/>
    <w:rsid w:val="009E32D4"/>
    <w:rsid w:val="009F35FE"/>
    <w:rsid w:val="00A055D0"/>
    <w:rsid w:val="00A07176"/>
    <w:rsid w:val="00A17139"/>
    <w:rsid w:val="00A2205E"/>
    <w:rsid w:val="00A22D69"/>
    <w:rsid w:val="00A23EC8"/>
    <w:rsid w:val="00A25C38"/>
    <w:rsid w:val="00A277A0"/>
    <w:rsid w:val="00A34FE0"/>
    <w:rsid w:val="00A408E5"/>
    <w:rsid w:val="00A4402C"/>
    <w:rsid w:val="00A454B7"/>
    <w:rsid w:val="00A46003"/>
    <w:rsid w:val="00A5221E"/>
    <w:rsid w:val="00A5309C"/>
    <w:rsid w:val="00A547A9"/>
    <w:rsid w:val="00A61373"/>
    <w:rsid w:val="00A61BEC"/>
    <w:rsid w:val="00A62738"/>
    <w:rsid w:val="00A72750"/>
    <w:rsid w:val="00A73B5C"/>
    <w:rsid w:val="00A76E14"/>
    <w:rsid w:val="00A77373"/>
    <w:rsid w:val="00A8333B"/>
    <w:rsid w:val="00A91DF2"/>
    <w:rsid w:val="00A93BFF"/>
    <w:rsid w:val="00AA15E1"/>
    <w:rsid w:val="00AA54BC"/>
    <w:rsid w:val="00AA58BD"/>
    <w:rsid w:val="00AB0E6E"/>
    <w:rsid w:val="00AC2354"/>
    <w:rsid w:val="00AC4E03"/>
    <w:rsid w:val="00AC52B7"/>
    <w:rsid w:val="00AC5339"/>
    <w:rsid w:val="00AD165F"/>
    <w:rsid w:val="00AE0F43"/>
    <w:rsid w:val="00AE6FC0"/>
    <w:rsid w:val="00AF380D"/>
    <w:rsid w:val="00AF3CD8"/>
    <w:rsid w:val="00AF7615"/>
    <w:rsid w:val="00B1039E"/>
    <w:rsid w:val="00B13422"/>
    <w:rsid w:val="00B159A9"/>
    <w:rsid w:val="00B159E8"/>
    <w:rsid w:val="00B16B74"/>
    <w:rsid w:val="00B17B87"/>
    <w:rsid w:val="00B24420"/>
    <w:rsid w:val="00B24B55"/>
    <w:rsid w:val="00B2627E"/>
    <w:rsid w:val="00B30A6C"/>
    <w:rsid w:val="00B31666"/>
    <w:rsid w:val="00B3675D"/>
    <w:rsid w:val="00B456C2"/>
    <w:rsid w:val="00B62043"/>
    <w:rsid w:val="00B6299D"/>
    <w:rsid w:val="00B66935"/>
    <w:rsid w:val="00B714A1"/>
    <w:rsid w:val="00B71613"/>
    <w:rsid w:val="00B73D4A"/>
    <w:rsid w:val="00B8378D"/>
    <w:rsid w:val="00BA1BAD"/>
    <w:rsid w:val="00BA2153"/>
    <w:rsid w:val="00BA3C06"/>
    <w:rsid w:val="00BB0F4E"/>
    <w:rsid w:val="00BC7373"/>
    <w:rsid w:val="00BD14EA"/>
    <w:rsid w:val="00BD3330"/>
    <w:rsid w:val="00BE1053"/>
    <w:rsid w:val="00BE27B6"/>
    <w:rsid w:val="00BE42D6"/>
    <w:rsid w:val="00BF467C"/>
    <w:rsid w:val="00BF5431"/>
    <w:rsid w:val="00BF6314"/>
    <w:rsid w:val="00BF7048"/>
    <w:rsid w:val="00C055D4"/>
    <w:rsid w:val="00C0570E"/>
    <w:rsid w:val="00C133A3"/>
    <w:rsid w:val="00C16327"/>
    <w:rsid w:val="00C41769"/>
    <w:rsid w:val="00C418BB"/>
    <w:rsid w:val="00C46DC1"/>
    <w:rsid w:val="00C4734C"/>
    <w:rsid w:val="00C55FE1"/>
    <w:rsid w:val="00C578AE"/>
    <w:rsid w:val="00C65261"/>
    <w:rsid w:val="00C66A46"/>
    <w:rsid w:val="00C72358"/>
    <w:rsid w:val="00C82D09"/>
    <w:rsid w:val="00C91FE2"/>
    <w:rsid w:val="00C92AF1"/>
    <w:rsid w:val="00C93F53"/>
    <w:rsid w:val="00C94EC2"/>
    <w:rsid w:val="00CA217F"/>
    <w:rsid w:val="00CA535B"/>
    <w:rsid w:val="00CA7C0E"/>
    <w:rsid w:val="00CB0725"/>
    <w:rsid w:val="00CC544E"/>
    <w:rsid w:val="00CC7983"/>
    <w:rsid w:val="00CD54FA"/>
    <w:rsid w:val="00CD58AA"/>
    <w:rsid w:val="00CE3E2F"/>
    <w:rsid w:val="00CE50D0"/>
    <w:rsid w:val="00CE6F4F"/>
    <w:rsid w:val="00CF15DB"/>
    <w:rsid w:val="00D0044D"/>
    <w:rsid w:val="00D03236"/>
    <w:rsid w:val="00D0515B"/>
    <w:rsid w:val="00D06944"/>
    <w:rsid w:val="00D10528"/>
    <w:rsid w:val="00D211A6"/>
    <w:rsid w:val="00D23FFF"/>
    <w:rsid w:val="00D34A06"/>
    <w:rsid w:val="00D366BC"/>
    <w:rsid w:val="00D50AD4"/>
    <w:rsid w:val="00D61F47"/>
    <w:rsid w:val="00D62E78"/>
    <w:rsid w:val="00D8166D"/>
    <w:rsid w:val="00D904B5"/>
    <w:rsid w:val="00D9051C"/>
    <w:rsid w:val="00D90D12"/>
    <w:rsid w:val="00DA17DF"/>
    <w:rsid w:val="00DA5BEA"/>
    <w:rsid w:val="00DB1E59"/>
    <w:rsid w:val="00DB41E0"/>
    <w:rsid w:val="00DC6C4E"/>
    <w:rsid w:val="00DD1C74"/>
    <w:rsid w:val="00DD5FE8"/>
    <w:rsid w:val="00DE3285"/>
    <w:rsid w:val="00DE4D88"/>
    <w:rsid w:val="00DE7026"/>
    <w:rsid w:val="00DE7581"/>
    <w:rsid w:val="00DF195F"/>
    <w:rsid w:val="00DF3FEE"/>
    <w:rsid w:val="00E060CC"/>
    <w:rsid w:val="00E176F1"/>
    <w:rsid w:val="00E219FF"/>
    <w:rsid w:val="00E243A4"/>
    <w:rsid w:val="00E3354C"/>
    <w:rsid w:val="00E35AE7"/>
    <w:rsid w:val="00E40E91"/>
    <w:rsid w:val="00E52CC7"/>
    <w:rsid w:val="00E53B7D"/>
    <w:rsid w:val="00E53D30"/>
    <w:rsid w:val="00E54E90"/>
    <w:rsid w:val="00E632E7"/>
    <w:rsid w:val="00E64695"/>
    <w:rsid w:val="00E70C8D"/>
    <w:rsid w:val="00E73EFC"/>
    <w:rsid w:val="00E756BF"/>
    <w:rsid w:val="00E830E5"/>
    <w:rsid w:val="00E848A9"/>
    <w:rsid w:val="00E87267"/>
    <w:rsid w:val="00E90256"/>
    <w:rsid w:val="00E90AE1"/>
    <w:rsid w:val="00E9267A"/>
    <w:rsid w:val="00E96E4B"/>
    <w:rsid w:val="00E97BDA"/>
    <w:rsid w:val="00EA49EA"/>
    <w:rsid w:val="00EA4A2F"/>
    <w:rsid w:val="00EB0DDD"/>
    <w:rsid w:val="00EB468D"/>
    <w:rsid w:val="00EB4806"/>
    <w:rsid w:val="00EC0C38"/>
    <w:rsid w:val="00EC335B"/>
    <w:rsid w:val="00EC4BB5"/>
    <w:rsid w:val="00ED0FEA"/>
    <w:rsid w:val="00ED3500"/>
    <w:rsid w:val="00ED444F"/>
    <w:rsid w:val="00ED4748"/>
    <w:rsid w:val="00EE0975"/>
    <w:rsid w:val="00EE22E8"/>
    <w:rsid w:val="00EE2962"/>
    <w:rsid w:val="00EE4572"/>
    <w:rsid w:val="00EE5BEF"/>
    <w:rsid w:val="00EE5E6A"/>
    <w:rsid w:val="00F063B7"/>
    <w:rsid w:val="00F067EE"/>
    <w:rsid w:val="00F06890"/>
    <w:rsid w:val="00F11E87"/>
    <w:rsid w:val="00F21707"/>
    <w:rsid w:val="00F2498B"/>
    <w:rsid w:val="00F26233"/>
    <w:rsid w:val="00F26669"/>
    <w:rsid w:val="00F34524"/>
    <w:rsid w:val="00F34A35"/>
    <w:rsid w:val="00F40E06"/>
    <w:rsid w:val="00F4198A"/>
    <w:rsid w:val="00F43A3D"/>
    <w:rsid w:val="00F470E4"/>
    <w:rsid w:val="00F478F5"/>
    <w:rsid w:val="00F479B9"/>
    <w:rsid w:val="00F5719D"/>
    <w:rsid w:val="00F574BB"/>
    <w:rsid w:val="00F5796D"/>
    <w:rsid w:val="00F62D0B"/>
    <w:rsid w:val="00F67CF5"/>
    <w:rsid w:val="00F71DAC"/>
    <w:rsid w:val="00F75DC1"/>
    <w:rsid w:val="00F859B7"/>
    <w:rsid w:val="00FA3B96"/>
    <w:rsid w:val="00FB025C"/>
    <w:rsid w:val="00FB57A4"/>
    <w:rsid w:val="00FC5E5A"/>
    <w:rsid w:val="00FD2B32"/>
    <w:rsid w:val="00FD6C2D"/>
    <w:rsid w:val="00FE0B04"/>
    <w:rsid w:val="00FE300E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361"/>
    <w:rPr>
      <w:sz w:val="24"/>
      <w:szCs w:val="24"/>
    </w:rPr>
  </w:style>
  <w:style w:type="paragraph" w:styleId="1">
    <w:name w:val="heading 1"/>
    <w:basedOn w:val="a"/>
    <w:next w:val="a"/>
    <w:qFormat/>
    <w:rsid w:val="00800688"/>
    <w:pPr>
      <w:keepNext/>
      <w:spacing w:line="360" w:lineRule="auto"/>
      <w:outlineLvl w:val="0"/>
    </w:pPr>
    <w:rPr>
      <w:rFonts w:ascii="Arial" w:hAnsi="Arial"/>
      <w:b/>
      <w:bCs/>
      <w:sz w:val="20"/>
    </w:rPr>
  </w:style>
  <w:style w:type="paragraph" w:styleId="3">
    <w:name w:val="heading 3"/>
    <w:basedOn w:val="a"/>
    <w:next w:val="a"/>
    <w:qFormat/>
    <w:rsid w:val="00800688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00688"/>
    <w:pPr>
      <w:jc w:val="center"/>
    </w:pPr>
    <w:rPr>
      <w:rFonts w:ascii="Arial" w:hAnsi="Arial"/>
      <w:b/>
      <w:sz w:val="20"/>
      <w:szCs w:val="20"/>
    </w:rPr>
  </w:style>
  <w:style w:type="paragraph" w:styleId="a3">
    <w:name w:val="Body Text Indent"/>
    <w:basedOn w:val="a"/>
    <w:rsid w:val="00800688"/>
    <w:pPr>
      <w:ind w:firstLine="426"/>
    </w:pPr>
    <w:rPr>
      <w:szCs w:val="20"/>
    </w:rPr>
  </w:style>
  <w:style w:type="paragraph" w:styleId="a4">
    <w:name w:val="header"/>
    <w:basedOn w:val="a"/>
    <w:link w:val="a5"/>
    <w:rsid w:val="00F57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F5796D"/>
    <w:rPr>
      <w:sz w:val="24"/>
      <w:szCs w:val="24"/>
      <w:lang w:val="ru-RU" w:eastAsia="ru-RU" w:bidi="ar-SA"/>
    </w:rPr>
  </w:style>
  <w:style w:type="paragraph" w:styleId="a6">
    <w:name w:val="Balloon Text"/>
    <w:basedOn w:val="a"/>
    <w:semiHidden/>
    <w:rsid w:val="00F5796D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A46003"/>
    <w:pPr>
      <w:spacing w:after="120" w:line="480" w:lineRule="auto"/>
      <w:ind w:left="283"/>
    </w:pPr>
  </w:style>
  <w:style w:type="paragraph" w:styleId="a7">
    <w:name w:val="List Paragraph"/>
    <w:basedOn w:val="a"/>
    <w:link w:val="a8"/>
    <w:uiPriority w:val="34"/>
    <w:qFormat/>
    <w:rsid w:val="001D4B37"/>
    <w:pPr>
      <w:ind w:left="720"/>
      <w:contextualSpacing/>
    </w:pPr>
  </w:style>
  <w:style w:type="table" w:styleId="a9">
    <w:name w:val="Table Grid"/>
    <w:basedOn w:val="a1"/>
    <w:rsid w:val="001D4B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Document Map"/>
    <w:basedOn w:val="a"/>
    <w:link w:val="ab"/>
    <w:rsid w:val="00D61F47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D61F47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qFormat/>
    <w:rsid w:val="00375FA0"/>
    <w:pPr>
      <w:spacing w:before="100" w:beforeAutospacing="1" w:after="100" w:afterAutospacing="1"/>
      <w:ind w:firstLine="540"/>
      <w:jc w:val="right"/>
    </w:pPr>
    <w:rPr>
      <w:color w:val="000000"/>
      <w:sz w:val="28"/>
    </w:rPr>
  </w:style>
  <w:style w:type="table" w:styleId="-1">
    <w:name w:val="Table Web 1"/>
    <w:basedOn w:val="a1"/>
    <w:rsid w:val="00970A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rmal (Web)"/>
    <w:basedOn w:val="a"/>
    <w:uiPriority w:val="99"/>
    <w:unhideWhenUsed/>
    <w:rsid w:val="00C16327"/>
    <w:pPr>
      <w:spacing w:before="100" w:beforeAutospacing="1" w:after="100" w:afterAutospacing="1"/>
    </w:pPr>
  </w:style>
  <w:style w:type="paragraph" w:customStyle="1" w:styleId="ConsPlusNormal">
    <w:name w:val="ConsPlusNormal"/>
    <w:rsid w:val="003459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0">
    <w:name w:val="Сетка таблицы1"/>
    <w:basedOn w:val="a1"/>
    <w:next w:val="a9"/>
    <w:rsid w:val="00601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3379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379C3"/>
    <w:rPr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813D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813DD1"/>
    <w:rPr>
      <w:b/>
      <w:bCs/>
      <w:i/>
      <w:iCs/>
      <w:color w:val="4F81BD" w:themeColor="accent1"/>
      <w:sz w:val="24"/>
      <w:szCs w:val="24"/>
    </w:rPr>
  </w:style>
  <w:style w:type="paragraph" w:styleId="af2">
    <w:name w:val="Subtitle"/>
    <w:basedOn w:val="a"/>
    <w:next w:val="a"/>
    <w:link w:val="af3"/>
    <w:qFormat/>
    <w:rsid w:val="00560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3">
    <w:name w:val="Подзаголовок Знак"/>
    <w:basedOn w:val="a0"/>
    <w:link w:val="af2"/>
    <w:rsid w:val="00560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1617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361"/>
    <w:rPr>
      <w:sz w:val="24"/>
      <w:szCs w:val="24"/>
    </w:rPr>
  </w:style>
  <w:style w:type="paragraph" w:styleId="1">
    <w:name w:val="heading 1"/>
    <w:basedOn w:val="a"/>
    <w:next w:val="a"/>
    <w:qFormat/>
    <w:rsid w:val="00800688"/>
    <w:pPr>
      <w:keepNext/>
      <w:spacing w:line="360" w:lineRule="auto"/>
      <w:outlineLvl w:val="0"/>
    </w:pPr>
    <w:rPr>
      <w:rFonts w:ascii="Arial" w:hAnsi="Arial"/>
      <w:b/>
      <w:bCs/>
      <w:sz w:val="20"/>
    </w:rPr>
  </w:style>
  <w:style w:type="paragraph" w:styleId="3">
    <w:name w:val="heading 3"/>
    <w:basedOn w:val="a"/>
    <w:next w:val="a"/>
    <w:qFormat/>
    <w:rsid w:val="00800688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00688"/>
    <w:pPr>
      <w:jc w:val="center"/>
    </w:pPr>
    <w:rPr>
      <w:rFonts w:ascii="Arial" w:hAnsi="Arial"/>
      <w:b/>
      <w:sz w:val="20"/>
      <w:szCs w:val="20"/>
    </w:rPr>
  </w:style>
  <w:style w:type="paragraph" w:styleId="a3">
    <w:name w:val="Body Text Indent"/>
    <w:basedOn w:val="a"/>
    <w:rsid w:val="00800688"/>
    <w:pPr>
      <w:ind w:firstLine="426"/>
    </w:pPr>
    <w:rPr>
      <w:szCs w:val="20"/>
    </w:rPr>
  </w:style>
  <w:style w:type="paragraph" w:styleId="a4">
    <w:name w:val="header"/>
    <w:basedOn w:val="a"/>
    <w:link w:val="a5"/>
    <w:rsid w:val="00F57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F5796D"/>
    <w:rPr>
      <w:sz w:val="24"/>
      <w:szCs w:val="24"/>
      <w:lang w:val="ru-RU" w:eastAsia="ru-RU" w:bidi="ar-SA"/>
    </w:rPr>
  </w:style>
  <w:style w:type="paragraph" w:styleId="a6">
    <w:name w:val="Balloon Text"/>
    <w:basedOn w:val="a"/>
    <w:semiHidden/>
    <w:rsid w:val="00F5796D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A46003"/>
    <w:pPr>
      <w:spacing w:after="120" w:line="480" w:lineRule="auto"/>
      <w:ind w:left="283"/>
    </w:pPr>
  </w:style>
  <w:style w:type="paragraph" w:styleId="a7">
    <w:name w:val="List Paragraph"/>
    <w:basedOn w:val="a"/>
    <w:link w:val="a8"/>
    <w:uiPriority w:val="34"/>
    <w:qFormat/>
    <w:rsid w:val="001D4B37"/>
    <w:pPr>
      <w:ind w:left="720"/>
      <w:contextualSpacing/>
    </w:pPr>
  </w:style>
  <w:style w:type="table" w:styleId="a9">
    <w:name w:val="Table Grid"/>
    <w:basedOn w:val="a1"/>
    <w:rsid w:val="001D4B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Document Map"/>
    <w:basedOn w:val="a"/>
    <w:link w:val="ab"/>
    <w:rsid w:val="00D61F47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D61F47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qFormat/>
    <w:rsid w:val="00375FA0"/>
    <w:pPr>
      <w:spacing w:before="100" w:beforeAutospacing="1" w:after="100" w:afterAutospacing="1"/>
      <w:ind w:firstLine="540"/>
      <w:jc w:val="right"/>
    </w:pPr>
    <w:rPr>
      <w:color w:val="000000"/>
      <w:sz w:val="28"/>
    </w:rPr>
  </w:style>
  <w:style w:type="table" w:styleId="-1">
    <w:name w:val="Table Web 1"/>
    <w:basedOn w:val="a1"/>
    <w:rsid w:val="00970A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rmal (Web)"/>
    <w:basedOn w:val="a"/>
    <w:uiPriority w:val="99"/>
    <w:unhideWhenUsed/>
    <w:rsid w:val="00C16327"/>
    <w:pPr>
      <w:spacing w:before="100" w:beforeAutospacing="1" w:after="100" w:afterAutospacing="1"/>
    </w:pPr>
  </w:style>
  <w:style w:type="paragraph" w:customStyle="1" w:styleId="ConsPlusNormal">
    <w:name w:val="ConsPlusNormal"/>
    <w:rsid w:val="003459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0">
    <w:name w:val="Сетка таблицы1"/>
    <w:basedOn w:val="a1"/>
    <w:next w:val="a9"/>
    <w:rsid w:val="00601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3379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379C3"/>
    <w:rPr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813D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813DD1"/>
    <w:rPr>
      <w:b/>
      <w:bCs/>
      <w:i/>
      <w:iCs/>
      <w:color w:val="4F81BD" w:themeColor="accent1"/>
      <w:sz w:val="24"/>
      <w:szCs w:val="24"/>
    </w:rPr>
  </w:style>
  <w:style w:type="paragraph" w:styleId="af2">
    <w:name w:val="Subtitle"/>
    <w:basedOn w:val="a"/>
    <w:next w:val="a"/>
    <w:link w:val="af3"/>
    <w:qFormat/>
    <w:rsid w:val="00560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3">
    <w:name w:val="Подзаголовок Знак"/>
    <w:basedOn w:val="a0"/>
    <w:link w:val="af2"/>
    <w:rsid w:val="00560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1617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Оценка эффективности программ МО "Мирнинский район" 
по итогам 2018 года</a:t>
            </a:r>
          </a:p>
        </c:rich>
      </c:tx>
      <c:layout/>
      <c:overlay val="0"/>
    </c:title>
    <c:autoTitleDeleted val="0"/>
    <c:view3D>
      <c:rotX val="15"/>
      <c:rotY val="2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94444444444445"/>
          <c:y val="0.20895325584301963"/>
          <c:w val="0.78009259259259256"/>
          <c:h val="0.618998250218722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эффективности программ МО "Мирнинский район" 
по итогам 2017 года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"/>
                  <c:y val="-0.22248557361315369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0"/>
                  <c:y val="-8.7113249867345588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2"/>
              <c:layout>
                <c:manualLayout>
                  <c:x val="0.34121754708560487"/>
                  <c:y val="0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3"/>
              <c:layout>
                <c:manualLayout>
                  <c:x val="-7.8677766804075358E-2"/>
                  <c:y val="0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Лист1!$A$2:$A$5</c:f>
              <c:strCache>
                <c:ptCount val="4"/>
                <c:pt idx="0">
                  <c:v>Программы с высокой степенью эффективности</c:v>
                </c:pt>
                <c:pt idx="1">
                  <c:v>Программы со средней степенью эффективности</c:v>
                </c:pt>
                <c:pt idx="2">
                  <c:v>Программы с низкой степенью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19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Оценка эффективности реализации программ в 2018 году </a:t>
            </a:r>
          </a:p>
          <a:p>
            <a:pPr>
              <a:defRPr sz="1200"/>
            </a:pPr>
            <a:r>
              <a:rPr lang="ru-RU" sz="1200"/>
              <a:t>в сравнении с 2014-2017 годами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2014 - 42 программы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8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2015 - 40 программ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</c:v>
                </c:pt>
                <c:pt idx="1">
                  <c:v>11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2016 - 43 программы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30</c:v>
                </c:pt>
                <c:pt idx="1">
                  <c:v>7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2017 - 42 программы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15</c:v>
                </c:pt>
                <c:pt idx="1">
                  <c:v>23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2018 - 43 программы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20</c:v>
                </c:pt>
                <c:pt idx="1">
                  <c:v>19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3015552"/>
        <c:axId val="66095744"/>
      </c:barChart>
      <c:catAx>
        <c:axId val="63015552"/>
        <c:scaling>
          <c:orientation val="minMax"/>
        </c:scaling>
        <c:delete val="0"/>
        <c:axPos val="b"/>
        <c:majorTickMark val="out"/>
        <c:minorTickMark val="none"/>
        <c:tickLblPos val="nextTo"/>
        <c:crossAx val="66095744"/>
        <c:crosses val="autoZero"/>
        <c:auto val="1"/>
        <c:lblAlgn val="ctr"/>
        <c:lblOffset val="100"/>
        <c:noMultiLvlLbl val="0"/>
      </c:catAx>
      <c:valAx>
        <c:axId val="6609574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630155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3ACAB-A98E-4240-96C5-9C53BBCF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20</Pages>
  <Words>4562</Words>
  <Characters>29391</Characters>
  <Application>Microsoft Office Word</Application>
  <DocSecurity>0</DocSecurity>
  <Lines>244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505.ru</Company>
  <LinksUpToDate>false</LinksUpToDate>
  <CharactersWithSpaces>33886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Васильева Татьяна</cp:lastModifiedBy>
  <cp:revision>35</cp:revision>
  <cp:lastPrinted>2019-03-29T04:02:00Z</cp:lastPrinted>
  <dcterms:created xsi:type="dcterms:W3CDTF">2019-03-20T10:32:00Z</dcterms:created>
  <dcterms:modified xsi:type="dcterms:W3CDTF">2019-03-29T04:11:00Z</dcterms:modified>
</cp:coreProperties>
</file>