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198" w:rsidRDefault="00874198" w:rsidP="00874198">
      <w:pPr>
        <w:spacing w:line="240" w:lineRule="auto"/>
        <w:jc w:val="center"/>
        <w:rPr>
          <w:b/>
        </w:rPr>
      </w:pPr>
      <w:r>
        <w:rPr>
          <w:b/>
        </w:rPr>
        <w:t>ИНФОРМАЦИЯ</w:t>
      </w:r>
    </w:p>
    <w:p w:rsidR="00874198" w:rsidRDefault="00874198" w:rsidP="00874198">
      <w:pPr>
        <w:spacing w:line="240" w:lineRule="auto"/>
        <w:jc w:val="center"/>
        <w:rPr>
          <w:b/>
        </w:rPr>
      </w:pPr>
      <w:r>
        <w:rPr>
          <w:b/>
          <w:bCs/>
        </w:rPr>
        <w:t>ОБ ОСНОВНЫХ ИТОГАХ КОНТРОЛЬНОГО МЕРОПРИЯТИЯ</w:t>
      </w:r>
    </w:p>
    <w:p w:rsidR="00874198" w:rsidRDefault="00874198" w:rsidP="00874198">
      <w:pPr>
        <w:spacing w:line="240" w:lineRule="auto"/>
        <w:jc w:val="center"/>
        <w:rPr>
          <w:b/>
        </w:rPr>
      </w:pPr>
    </w:p>
    <w:p w:rsidR="00874198" w:rsidRDefault="00874198" w:rsidP="008A6819">
      <w:pPr>
        <w:spacing w:line="240" w:lineRule="auto"/>
        <w:ind w:right="-284"/>
      </w:pPr>
      <w:r>
        <w:rPr>
          <w:szCs w:val="28"/>
        </w:rPr>
        <w:t xml:space="preserve">Контрольно-счетная Палата </w:t>
      </w:r>
      <w:r>
        <w:t>муниципального образования «</w:t>
      </w:r>
      <w:proofErr w:type="spellStart"/>
      <w:r>
        <w:rPr>
          <w:szCs w:val="28"/>
        </w:rPr>
        <w:t>Мирнинский</w:t>
      </w:r>
      <w:proofErr w:type="spellEnd"/>
      <w:r>
        <w:rPr>
          <w:szCs w:val="28"/>
        </w:rPr>
        <w:t xml:space="preserve"> район» </w:t>
      </w:r>
      <w:r>
        <w:rPr>
          <w:bCs/>
        </w:rPr>
        <w:t xml:space="preserve">Республики Саха (Якутия) </w:t>
      </w:r>
      <w:r>
        <w:t xml:space="preserve">в соответствии с </w:t>
      </w:r>
      <w:r w:rsidR="008A6819">
        <w:t xml:space="preserve">п. 1.1. Плана </w:t>
      </w:r>
      <w:r w:rsidR="008A6819" w:rsidRPr="008A6819">
        <w:rPr>
          <w:rStyle w:val="FontStyle15"/>
          <w:b w:val="0"/>
          <w:sz w:val="28"/>
          <w:szCs w:val="28"/>
        </w:rPr>
        <w:t xml:space="preserve">работы </w:t>
      </w:r>
      <w:r w:rsidR="008A6819">
        <w:t>Контрольно-счетной Палаты МО «</w:t>
      </w:r>
      <w:proofErr w:type="spellStart"/>
      <w:r w:rsidR="008A6819">
        <w:t>Мирнинский</w:t>
      </w:r>
      <w:proofErr w:type="spellEnd"/>
      <w:r w:rsidR="008A6819">
        <w:t xml:space="preserve"> район» РС (Я) на 20</w:t>
      </w:r>
      <w:r w:rsidR="00A075E5">
        <w:t>20</w:t>
      </w:r>
      <w:r w:rsidR="008A6819">
        <w:t xml:space="preserve"> год, распоряжени</w:t>
      </w:r>
      <w:r w:rsidR="00A075E5">
        <w:t>ем</w:t>
      </w:r>
      <w:r w:rsidR="008A6819">
        <w:t xml:space="preserve"> Председателя Контрольно-счетной Палаты МО «</w:t>
      </w:r>
      <w:proofErr w:type="spellStart"/>
      <w:r w:rsidR="008A6819">
        <w:t>Мирнинский</w:t>
      </w:r>
      <w:proofErr w:type="spellEnd"/>
      <w:r w:rsidR="008A6819">
        <w:t xml:space="preserve"> район» РС (Я) </w:t>
      </w:r>
      <w:r w:rsidR="00A075E5" w:rsidRPr="00A075E5">
        <w:t>от 13.01.2020 г. № 01</w:t>
      </w:r>
      <w:r w:rsidR="00A075E5">
        <w:t xml:space="preserve"> </w:t>
      </w:r>
      <w:r>
        <w:t xml:space="preserve">провела контрольное мероприятие </w:t>
      </w:r>
      <w:r w:rsidR="008A6819">
        <w:t>«</w:t>
      </w:r>
      <w:r w:rsidR="00A075E5" w:rsidRPr="00A075E5">
        <w:t>Внешняя проверка бюджетной отчетности МКУ «Комитет имущественных отношений» МО «</w:t>
      </w:r>
      <w:proofErr w:type="spellStart"/>
      <w:r w:rsidR="00A075E5" w:rsidRPr="00A075E5">
        <w:t>Мирнинский</w:t>
      </w:r>
      <w:proofErr w:type="spellEnd"/>
      <w:r w:rsidR="00A075E5" w:rsidRPr="00A075E5">
        <w:t xml:space="preserve"> район» РС (Я) как главного администратора доходов бюджета за 2019 год</w:t>
      </w:r>
      <w:r w:rsidR="008A6819">
        <w:t>»</w:t>
      </w:r>
      <w:r>
        <w:t>.</w:t>
      </w:r>
    </w:p>
    <w:p w:rsidR="00874198" w:rsidRDefault="00874198" w:rsidP="00874198">
      <w:pPr>
        <w:spacing w:line="240" w:lineRule="auto"/>
        <w:ind w:right="-284"/>
      </w:pPr>
      <w:r>
        <w:t>Цель (цели) контрольного мероприятия:</w:t>
      </w:r>
      <w:r w:rsidR="00611CDD" w:rsidRPr="00611CDD">
        <w:t xml:space="preserve"> анализ и оценка содержащейся в годовой отчетности информации о бюджетной деятельности МКУ «КИО» как главного администратора доходов бюджета</w:t>
      </w:r>
      <w:r w:rsidR="008A6819">
        <w:t>.</w:t>
      </w:r>
    </w:p>
    <w:p w:rsidR="00874198" w:rsidRDefault="00874198" w:rsidP="008A6819">
      <w:pPr>
        <w:spacing w:line="240" w:lineRule="auto"/>
        <w:ind w:right="-284"/>
        <w:rPr>
          <w:szCs w:val="28"/>
          <w:vertAlign w:val="superscript"/>
        </w:rPr>
      </w:pPr>
      <w:r>
        <w:t xml:space="preserve">Объект (объекты) контрольного мероприятия: </w:t>
      </w:r>
      <w:r w:rsidR="00611CDD">
        <w:t>м</w:t>
      </w:r>
      <w:bookmarkStart w:id="0" w:name="_GoBack"/>
      <w:bookmarkEnd w:id="0"/>
      <w:r w:rsidR="008A6819">
        <w:t>униципальное казенное учреждение «Комитет имущественных отношений» МО «</w:t>
      </w:r>
      <w:proofErr w:type="spellStart"/>
      <w:r w:rsidR="008A6819">
        <w:t>Мирнинский</w:t>
      </w:r>
      <w:proofErr w:type="spellEnd"/>
      <w:r w:rsidR="008A6819">
        <w:t xml:space="preserve"> район» РС (Я).</w:t>
      </w:r>
    </w:p>
    <w:p w:rsidR="00874198" w:rsidRDefault="00874198" w:rsidP="00874198">
      <w:pPr>
        <w:spacing w:line="240" w:lineRule="auto"/>
        <w:ind w:right="-284"/>
      </w:pPr>
      <w:r>
        <w:t xml:space="preserve">В результате проведенного контрольного мероприятия </w:t>
      </w:r>
      <w:r w:rsidR="008A6819">
        <w:t>установлено</w:t>
      </w:r>
      <w:r>
        <w:t xml:space="preserve">: </w:t>
      </w:r>
    </w:p>
    <w:p w:rsidR="00A075E5" w:rsidRPr="00A075E5" w:rsidRDefault="00A075E5" w:rsidP="00A075E5">
      <w:pPr>
        <w:numPr>
          <w:ilvl w:val="0"/>
          <w:numId w:val="1"/>
        </w:numPr>
        <w:tabs>
          <w:tab w:val="left" w:pos="0"/>
          <w:tab w:val="left" w:pos="567"/>
          <w:tab w:val="left" w:pos="709"/>
          <w:tab w:val="left" w:pos="851"/>
          <w:tab w:val="left" w:pos="1134"/>
        </w:tabs>
        <w:spacing w:after="160" w:line="240" w:lineRule="auto"/>
        <w:ind w:left="0" w:right="-1" w:firstLine="710"/>
        <w:contextualSpacing/>
        <w:rPr>
          <w:szCs w:val="28"/>
        </w:rPr>
      </w:pPr>
      <w:r w:rsidRPr="00A075E5">
        <w:rPr>
          <w:szCs w:val="28"/>
        </w:rPr>
        <w:t>В ходе контрольного мероприятия «Внешняя проверка бюджетной отчетности МКУ «Комитет имущественных отношений» МО «</w:t>
      </w:r>
      <w:proofErr w:type="spellStart"/>
      <w:r w:rsidRPr="00A075E5">
        <w:rPr>
          <w:szCs w:val="28"/>
        </w:rPr>
        <w:t>Мирнинский</w:t>
      </w:r>
      <w:proofErr w:type="spellEnd"/>
      <w:r w:rsidRPr="00A075E5">
        <w:rPr>
          <w:szCs w:val="28"/>
        </w:rPr>
        <w:t xml:space="preserve"> район» РС (Я) как главного администратора доходов бюджета за 2019 год», общий объем проверенных средств за указанный период составил 636 802 323,85</w:t>
      </w:r>
      <w:r w:rsidRPr="00A075E5">
        <w:rPr>
          <w:sz w:val="24"/>
          <w:szCs w:val="24"/>
        </w:rPr>
        <w:t xml:space="preserve"> </w:t>
      </w:r>
      <w:r w:rsidRPr="00A075E5">
        <w:rPr>
          <w:szCs w:val="28"/>
        </w:rPr>
        <w:t>руб., исполнение доходной части бюджета МКУ «КИО» за 2019 год.</w:t>
      </w:r>
    </w:p>
    <w:p w:rsidR="00A075E5" w:rsidRPr="00A075E5" w:rsidRDefault="00A075E5" w:rsidP="00A075E5">
      <w:pPr>
        <w:tabs>
          <w:tab w:val="left" w:pos="0"/>
          <w:tab w:val="left" w:pos="567"/>
          <w:tab w:val="left" w:pos="709"/>
          <w:tab w:val="left" w:pos="993"/>
        </w:tabs>
        <w:spacing w:after="160" w:line="240" w:lineRule="auto"/>
        <w:ind w:right="-1"/>
        <w:contextualSpacing/>
        <w:rPr>
          <w:color w:val="000000" w:themeColor="text1"/>
          <w:szCs w:val="28"/>
        </w:rPr>
      </w:pPr>
      <w:r w:rsidRPr="00A075E5">
        <w:rPr>
          <w:color w:val="000000" w:themeColor="text1"/>
          <w:szCs w:val="28"/>
        </w:rPr>
        <w:t>Годовая отчетность МКУ «КИО» за 2019 год, сформированная на 01.01.2020 года, представлена в финансовый орган, согласно уведомления о принятии отчетности 26.01.2020 года и принята 01.02.2020 года, что соответствует сроку: 27 января – 03 февраля 2020 года, установленному Приказом Финансового органа от 15.01.2020 года № 01.</w:t>
      </w:r>
    </w:p>
    <w:p w:rsidR="00A075E5" w:rsidRPr="00A075E5" w:rsidRDefault="00A075E5" w:rsidP="00A075E5">
      <w:pPr>
        <w:tabs>
          <w:tab w:val="left" w:pos="993"/>
        </w:tabs>
        <w:spacing w:line="240" w:lineRule="auto"/>
        <w:ind w:right="-1"/>
        <w:rPr>
          <w:i/>
          <w:color w:val="000000" w:themeColor="text1"/>
          <w:szCs w:val="28"/>
        </w:rPr>
      </w:pPr>
      <w:r w:rsidRPr="00A075E5">
        <w:rPr>
          <w:color w:val="000000" w:themeColor="text1"/>
          <w:szCs w:val="28"/>
        </w:rPr>
        <w:t xml:space="preserve">Формы годовой отчетности </w:t>
      </w:r>
      <w:r w:rsidRPr="00A075E5">
        <w:rPr>
          <w:bCs/>
          <w:color w:val="000000" w:themeColor="text1"/>
          <w:szCs w:val="28"/>
        </w:rPr>
        <w:t xml:space="preserve">МКУ «КИО» </w:t>
      </w:r>
      <w:r w:rsidRPr="00A075E5">
        <w:rPr>
          <w:color w:val="000000" w:themeColor="text1"/>
          <w:szCs w:val="28"/>
        </w:rPr>
        <w:t xml:space="preserve">предоставлены к проверке в полном объеме, указанном в разделе </w:t>
      </w:r>
      <w:r w:rsidRPr="00A075E5">
        <w:rPr>
          <w:color w:val="000000" w:themeColor="text1"/>
          <w:szCs w:val="28"/>
          <w:lang w:val="en-US"/>
        </w:rPr>
        <w:t>I</w:t>
      </w:r>
      <w:r w:rsidRPr="00A075E5">
        <w:rPr>
          <w:color w:val="000000" w:themeColor="text1"/>
          <w:szCs w:val="28"/>
        </w:rPr>
        <w:t xml:space="preserve"> </w:t>
      </w:r>
      <w:proofErr w:type="spellStart"/>
      <w:r w:rsidRPr="00A075E5">
        <w:rPr>
          <w:color w:val="000000" w:themeColor="text1"/>
          <w:szCs w:val="28"/>
        </w:rPr>
        <w:t>п.п</w:t>
      </w:r>
      <w:proofErr w:type="spellEnd"/>
      <w:r w:rsidRPr="00A075E5">
        <w:rPr>
          <w:color w:val="000000" w:themeColor="text1"/>
          <w:szCs w:val="28"/>
        </w:rPr>
        <w:t>. 11.1 Инструкции № 191н за исключением форм, не содержащих числовой показатель, которые перечислены в пояснительной записке (ф.0503160).</w:t>
      </w:r>
    </w:p>
    <w:p w:rsidR="00A075E5" w:rsidRPr="00A075E5" w:rsidRDefault="00A075E5" w:rsidP="00A075E5">
      <w:pPr>
        <w:tabs>
          <w:tab w:val="left" w:pos="993"/>
        </w:tabs>
        <w:spacing w:line="240" w:lineRule="auto"/>
        <w:rPr>
          <w:color w:val="000000" w:themeColor="text1"/>
          <w:szCs w:val="28"/>
        </w:rPr>
      </w:pPr>
      <w:r w:rsidRPr="00A075E5">
        <w:rPr>
          <w:color w:val="000000" w:themeColor="text1"/>
          <w:szCs w:val="28"/>
        </w:rPr>
        <w:t>Направленная в Контрольно-счетную Палату годовая бюджетная отчетность МКУ «КИО» за 2019 год предоставлена в виде электронного документа и на бумажном носителе (прошнурована, заверена и пронумерована на 453 листах с оглавлением).</w:t>
      </w:r>
    </w:p>
    <w:p w:rsidR="00A075E5" w:rsidRPr="00A075E5" w:rsidRDefault="00A075E5" w:rsidP="00A075E5">
      <w:pPr>
        <w:tabs>
          <w:tab w:val="left" w:pos="993"/>
        </w:tabs>
        <w:spacing w:line="240" w:lineRule="auto"/>
        <w:rPr>
          <w:color w:val="000000" w:themeColor="text1"/>
          <w:szCs w:val="28"/>
        </w:rPr>
      </w:pPr>
      <w:r w:rsidRPr="00A075E5">
        <w:rPr>
          <w:color w:val="000000" w:themeColor="text1"/>
          <w:szCs w:val="28"/>
        </w:rPr>
        <w:t>Формы бюджетной отчетности подписаны руководителем учреждения и главным бухгалтером МКУ «КИО».</w:t>
      </w:r>
    </w:p>
    <w:p w:rsidR="00A075E5" w:rsidRPr="00A075E5" w:rsidRDefault="00A075E5" w:rsidP="00A075E5">
      <w:pPr>
        <w:widowControl w:val="0"/>
        <w:tabs>
          <w:tab w:val="left" w:pos="0"/>
          <w:tab w:val="left" w:pos="993"/>
        </w:tabs>
        <w:spacing w:line="240" w:lineRule="auto"/>
        <w:rPr>
          <w:szCs w:val="28"/>
        </w:rPr>
      </w:pPr>
      <w:r w:rsidRPr="00A075E5">
        <w:rPr>
          <w:szCs w:val="28"/>
        </w:rPr>
        <w:t>По данным годовой отчетности</w:t>
      </w:r>
      <w:r w:rsidRPr="00A075E5">
        <w:rPr>
          <w:rFonts w:eastAsia="Calibri"/>
          <w:szCs w:val="28"/>
          <w:lang w:eastAsia="en-US"/>
        </w:rPr>
        <w:t xml:space="preserve"> </w:t>
      </w:r>
      <w:r w:rsidRPr="00A075E5">
        <w:rPr>
          <w:szCs w:val="28"/>
        </w:rPr>
        <w:t>МКУ «КИО»</w:t>
      </w:r>
      <w:r w:rsidRPr="00A075E5">
        <w:rPr>
          <w:rFonts w:eastAsia="Calibri"/>
          <w:szCs w:val="28"/>
          <w:lang w:eastAsia="en-US"/>
        </w:rPr>
        <w:t xml:space="preserve"> </w:t>
      </w:r>
      <w:r w:rsidRPr="00A075E5">
        <w:rPr>
          <w:szCs w:val="28"/>
        </w:rPr>
        <w:t>бюджет за 2019 год исполнен: по доходам на сумму 636 802 323,26</w:t>
      </w:r>
      <w:r w:rsidRPr="00A075E5">
        <w:rPr>
          <w:sz w:val="24"/>
          <w:szCs w:val="24"/>
        </w:rPr>
        <w:t xml:space="preserve"> </w:t>
      </w:r>
      <w:r w:rsidRPr="00A075E5">
        <w:rPr>
          <w:szCs w:val="28"/>
        </w:rPr>
        <w:t>руб., или 103,28% от утвержденных бюджетных назначений по доходам, по расходам на сумму 128 775 140,41</w:t>
      </w:r>
      <w:r w:rsidRPr="00A075E5">
        <w:rPr>
          <w:sz w:val="24"/>
          <w:szCs w:val="24"/>
        </w:rPr>
        <w:t xml:space="preserve"> </w:t>
      </w:r>
      <w:r w:rsidRPr="00A075E5">
        <w:rPr>
          <w:szCs w:val="28"/>
        </w:rPr>
        <w:t>руб. или 75,5% от утвержденных бюджетных назначений по расходам.</w:t>
      </w:r>
    </w:p>
    <w:p w:rsidR="00A075E5" w:rsidRPr="00A075E5" w:rsidRDefault="00A075E5" w:rsidP="00A075E5">
      <w:pPr>
        <w:tabs>
          <w:tab w:val="left" w:pos="0"/>
          <w:tab w:val="left" w:pos="993"/>
        </w:tabs>
        <w:spacing w:line="240" w:lineRule="auto"/>
        <w:rPr>
          <w:rFonts w:eastAsia="Calibri"/>
          <w:szCs w:val="28"/>
          <w:lang w:eastAsia="en-US"/>
        </w:rPr>
      </w:pPr>
      <w:r w:rsidRPr="00A075E5">
        <w:rPr>
          <w:szCs w:val="28"/>
        </w:rPr>
        <w:t>В соответствии с данными годового отчетности МКУ «КИО» выделены бюджетные ассигнования на реализацию</w:t>
      </w:r>
      <w:r w:rsidRPr="00A075E5">
        <w:rPr>
          <w:rFonts w:eastAsia="Calibri"/>
          <w:szCs w:val="28"/>
          <w:lang w:eastAsia="en-US"/>
        </w:rPr>
        <w:t xml:space="preserve"> мероприятий муниципальных </w:t>
      </w:r>
      <w:r w:rsidRPr="00A075E5">
        <w:rPr>
          <w:rFonts w:eastAsia="Calibri"/>
          <w:szCs w:val="28"/>
          <w:lang w:eastAsia="en-US"/>
        </w:rPr>
        <w:lastRenderedPageBreak/>
        <w:t xml:space="preserve">программ в объеме </w:t>
      </w:r>
      <w:r w:rsidRPr="00A075E5">
        <w:rPr>
          <w:szCs w:val="28"/>
        </w:rPr>
        <w:t>119 204 723,77</w:t>
      </w:r>
      <w:r w:rsidRPr="00A075E5">
        <w:rPr>
          <w:sz w:val="24"/>
          <w:szCs w:val="24"/>
        </w:rPr>
        <w:t xml:space="preserve"> </w:t>
      </w:r>
      <w:r w:rsidRPr="00A075E5">
        <w:rPr>
          <w:rFonts w:eastAsia="Calibri"/>
          <w:szCs w:val="28"/>
          <w:lang w:eastAsia="en-US"/>
        </w:rPr>
        <w:t xml:space="preserve">руб., исполнение по которым за отчетный период составило </w:t>
      </w:r>
      <w:r w:rsidRPr="00A075E5">
        <w:rPr>
          <w:szCs w:val="28"/>
        </w:rPr>
        <w:t>79 270 545,86</w:t>
      </w:r>
      <w:r w:rsidRPr="00A075E5">
        <w:rPr>
          <w:sz w:val="24"/>
          <w:szCs w:val="24"/>
        </w:rPr>
        <w:t xml:space="preserve"> </w:t>
      </w:r>
      <w:r w:rsidRPr="00A075E5">
        <w:rPr>
          <w:rFonts w:eastAsia="Calibri"/>
          <w:szCs w:val="28"/>
          <w:lang w:eastAsia="en-US"/>
        </w:rPr>
        <w:t>руб. или 66,5%.</w:t>
      </w:r>
    </w:p>
    <w:p w:rsidR="00A075E5" w:rsidRPr="00A075E5" w:rsidRDefault="00A075E5" w:rsidP="00611CDD">
      <w:pPr>
        <w:numPr>
          <w:ilvl w:val="0"/>
          <w:numId w:val="1"/>
        </w:numPr>
        <w:tabs>
          <w:tab w:val="left" w:pos="0"/>
          <w:tab w:val="left" w:pos="567"/>
          <w:tab w:val="left" w:pos="709"/>
          <w:tab w:val="left" w:pos="851"/>
          <w:tab w:val="left" w:pos="1134"/>
        </w:tabs>
        <w:spacing w:after="160" w:line="240" w:lineRule="auto"/>
        <w:ind w:left="0" w:right="-1" w:firstLine="710"/>
        <w:contextualSpacing/>
        <w:rPr>
          <w:szCs w:val="28"/>
        </w:rPr>
      </w:pPr>
      <w:r w:rsidRPr="00A075E5">
        <w:rPr>
          <w:szCs w:val="28"/>
        </w:rPr>
        <w:t>По результатам проведенного контрольного мероприятия Контрольно-счетная Палата МО «</w:t>
      </w:r>
      <w:proofErr w:type="spellStart"/>
      <w:r w:rsidRPr="00A075E5">
        <w:rPr>
          <w:szCs w:val="28"/>
        </w:rPr>
        <w:t>Мирнинский</w:t>
      </w:r>
      <w:proofErr w:type="spellEnd"/>
      <w:r w:rsidRPr="00A075E5">
        <w:rPr>
          <w:szCs w:val="28"/>
        </w:rPr>
        <w:t xml:space="preserve"> район» РС (Я) считает, что отчет об исполнении бюджета МКУ «КИО» за 2019 год в целом является достоверным.</w:t>
      </w:r>
    </w:p>
    <w:p w:rsidR="00A075E5" w:rsidRPr="00A075E5" w:rsidRDefault="00A075E5" w:rsidP="00A075E5">
      <w:pPr>
        <w:tabs>
          <w:tab w:val="left" w:pos="0"/>
          <w:tab w:val="left" w:pos="851"/>
        </w:tabs>
        <w:spacing w:line="240" w:lineRule="auto"/>
        <w:ind w:right="-1"/>
        <w:contextualSpacing/>
        <w:rPr>
          <w:szCs w:val="28"/>
        </w:rPr>
      </w:pPr>
      <w:r w:rsidRPr="00A075E5">
        <w:rPr>
          <w:szCs w:val="28"/>
        </w:rPr>
        <w:t>Вместе с тем при формировании годового отчета МКУ «КИО» и исполнении бюджета за 2019 год допущены нарушения бюджетного законодательства и нормативных правовых актов МО «</w:t>
      </w:r>
      <w:proofErr w:type="spellStart"/>
      <w:r w:rsidRPr="00A075E5">
        <w:rPr>
          <w:szCs w:val="28"/>
        </w:rPr>
        <w:t>Мирнинский</w:t>
      </w:r>
      <w:proofErr w:type="spellEnd"/>
      <w:r w:rsidRPr="00A075E5">
        <w:rPr>
          <w:szCs w:val="28"/>
        </w:rPr>
        <w:t xml:space="preserve"> район» Республики Саха (Якутия) на общую сумму 4 061 978,10 руб., в части:</w:t>
      </w:r>
    </w:p>
    <w:p w:rsidR="00A075E5" w:rsidRPr="00A075E5" w:rsidRDefault="00A075E5" w:rsidP="00A075E5">
      <w:pPr>
        <w:tabs>
          <w:tab w:val="left" w:pos="0"/>
          <w:tab w:val="left" w:pos="851"/>
        </w:tabs>
        <w:spacing w:line="240" w:lineRule="auto"/>
        <w:ind w:right="-1"/>
        <w:contextualSpacing/>
        <w:rPr>
          <w:szCs w:val="28"/>
        </w:rPr>
      </w:pPr>
      <w:r w:rsidRPr="00A075E5">
        <w:rPr>
          <w:szCs w:val="28"/>
        </w:rPr>
        <w:t>- нарушение порядка составления, утверждения и ведения сводной бюджетной (бюджетной) росписи, доведения показателей бюджетной росписи и лимитов бюджетных обязательств;</w:t>
      </w:r>
    </w:p>
    <w:p w:rsidR="00A075E5" w:rsidRPr="00A075E5" w:rsidRDefault="00A075E5" w:rsidP="00A075E5">
      <w:pPr>
        <w:tabs>
          <w:tab w:val="left" w:pos="0"/>
          <w:tab w:val="left" w:pos="851"/>
        </w:tabs>
        <w:spacing w:line="240" w:lineRule="auto"/>
        <w:ind w:right="-1"/>
        <w:contextualSpacing/>
        <w:rPr>
          <w:szCs w:val="28"/>
        </w:rPr>
      </w:pPr>
      <w:r w:rsidRPr="00A075E5">
        <w:rPr>
          <w:szCs w:val="28"/>
        </w:rPr>
        <w:t>-</w:t>
      </w:r>
      <w:r w:rsidRPr="00A075E5">
        <w:rPr>
          <w:szCs w:val="28"/>
        </w:rPr>
        <w:tab/>
        <w:t>нарушения порядка составления, утверждения и ведения бюджетной сметы казенного учреждения (на сумму 150 000 руб.);</w:t>
      </w:r>
    </w:p>
    <w:p w:rsidR="00A075E5" w:rsidRPr="00A075E5" w:rsidRDefault="00A075E5" w:rsidP="00A075E5">
      <w:pPr>
        <w:tabs>
          <w:tab w:val="left" w:pos="0"/>
          <w:tab w:val="left" w:pos="851"/>
        </w:tabs>
        <w:spacing w:line="240" w:lineRule="auto"/>
        <w:ind w:right="-1"/>
        <w:contextualSpacing/>
        <w:rPr>
          <w:szCs w:val="28"/>
        </w:rPr>
      </w:pPr>
      <w:r w:rsidRPr="00A075E5">
        <w:rPr>
          <w:szCs w:val="28"/>
        </w:rPr>
        <w:t>- нарушения при организации и осуществлении внутреннего финансового аудита;</w:t>
      </w:r>
    </w:p>
    <w:p w:rsidR="00A075E5" w:rsidRPr="00A075E5" w:rsidRDefault="00A075E5" w:rsidP="00A075E5">
      <w:pPr>
        <w:tabs>
          <w:tab w:val="left" w:pos="0"/>
          <w:tab w:val="left" w:pos="851"/>
        </w:tabs>
        <w:spacing w:line="240" w:lineRule="auto"/>
        <w:ind w:right="-1"/>
        <w:contextualSpacing/>
        <w:rPr>
          <w:szCs w:val="28"/>
        </w:rPr>
      </w:pPr>
      <w:r w:rsidRPr="00A075E5">
        <w:rPr>
          <w:szCs w:val="28"/>
        </w:rPr>
        <w:t>- нарушения ведения бухгалтерского (бюджетного) учета, составления и предоставления бухгалтерской (бюджетной) отчетности;</w:t>
      </w:r>
    </w:p>
    <w:p w:rsidR="00A075E5" w:rsidRPr="00A075E5" w:rsidRDefault="00A075E5" w:rsidP="00A075E5">
      <w:pPr>
        <w:tabs>
          <w:tab w:val="left" w:pos="0"/>
          <w:tab w:val="left" w:pos="851"/>
        </w:tabs>
        <w:spacing w:line="240" w:lineRule="auto"/>
        <w:ind w:right="-1"/>
        <w:contextualSpacing/>
        <w:rPr>
          <w:szCs w:val="28"/>
        </w:rPr>
      </w:pPr>
      <w:r w:rsidRPr="00A075E5">
        <w:rPr>
          <w:szCs w:val="28"/>
        </w:rPr>
        <w:t>-</w:t>
      </w:r>
      <w:r w:rsidRPr="00A075E5">
        <w:rPr>
          <w:szCs w:val="28"/>
        </w:rPr>
        <w:tab/>
        <w:t>полноты и обеспечения реализации бюджетных полномочий администратора доходов бюджета (выявленная, посредством выборочной проверки задолженность третьих лиц перед местным бюджетом по неналоговым доходам которая, на конец отчетного периода, не была взыскана или претензионная работа администратором доходов бюджета не осуществлялась, на сумму 3 911 978,10 руб., из которых: 369 125,71 руб., по не взысканным пеням; 353 950,50 руб., по арендной плате за нежилые помещения; 1 186 712,39 руб., по арендной плате за жилые помещения;              2 002 189,50 руб., по возмещению расходов бюджета по коммунальным и иным платежам);</w:t>
      </w:r>
    </w:p>
    <w:p w:rsidR="00A075E5" w:rsidRPr="00A075E5" w:rsidRDefault="00A075E5" w:rsidP="00A075E5">
      <w:pPr>
        <w:tabs>
          <w:tab w:val="left" w:pos="0"/>
          <w:tab w:val="left" w:pos="851"/>
        </w:tabs>
        <w:spacing w:line="240" w:lineRule="auto"/>
        <w:ind w:right="-1"/>
        <w:contextualSpacing/>
        <w:rPr>
          <w:szCs w:val="28"/>
        </w:rPr>
      </w:pPr>
      <w:r w:rsidRPr="00A075E5">
        <w:rPr>
          <w:szCs w:val="28"/>
        </w:rPr>
        <w:t>-</w:t>
      </w:r>
      <w:r w:rsidRPr="00A075E5">
        <w:rPr>
          <w:szCs w:val="28"/>
        </w:rPr>
        <w:tab/>
        <w:t>управления муниципальными активами и обязательствами.</w:t>
      </w:r>
    </w:p>
    <w:p w:rsidR="00874198" w:rsidRDefault="00874198" w:rsidP="00874198">
      <w:pPr>
        <w:spacing w:line="240" w:lineRule="auto"/>
        <w:ind w:right="-284"/>
        <w:rPr>
          <w:bCs/>
          <w:szCs w:val="28"/>
        </w:rPr>
      </w:pPr>
      <w:r>
        <w:t xml:space="preserve">Отчет о результатах контрольного </w:t>
      </w:r>
      <w:r>
        <w:rPr>
          <w:szCs w:val="28"/>
        </w:rPr>
        <w:t xml:space="preserve">мероприятия </w:t>
      </w:r>
      <w:r>
        <w:rPr>
          <w:bCs/>
          <w:szCs w:val="28"/>
        </w:rPr>
        <w:t xml:space="preserve">утвержден Председателем </w:t>
      </w:r>
      <w:r>
        <w:rPr>
          <w:szCs w:val="28"/>
        </w:rPr>
        <w:t xml:space="preserve">Контрольно-счетной Палаты </w:t>
      </w:r>
      <w:r>
        <w:t>муниципального образования «</w:t>
      </w:r>
      <w:proofErr w:type="spellStart"/>
      <w:r>
        <w:rPr>
          <w:szCs w:val="28"/>
        </w:rPr>
        <w:t>Мирнинский</w:t>
      </w:r>
      <w:proofErr w:type="spellEnd"/>
      <w:r>
        <w:rPr>
          <w:szCs w:val="28"/>
        </w:rPr>
        <w:t xml:space="preserve"> район» </w:t>
      </w:r>
      <w:r>
        <w:rPr>
          <w:bCs/>
        </w:rPr>
        <w:t xml:space="preserve">Республики Саха (Якутия) </w:t>
      </w:r>
      <w:r>
        <w:rPr>
          <w:bCs/>
          <w:szCs w:val="28"/>
        </w:rPr>
        <w:t>«</w:t>
      </w:r>
      <w:r w:rsidR="001428D1">
        <w:rPr>
          <w:bCs/>
          <w:szCs w:val="28"/>
        </w:rPr>
        <w:t>0</w:t>
      </w:r>
      <w:r w:rsidR="00611CDD">
        <w:rPr>
          <w:bCs/>
          <w:szCs w:val="28"/>
        </w:rPr>
        <w:t>5</w:t>
      </w:r>
      <w:r>
        <w:rPr>
          <w:bCs/>
          <w:szCs w:val="28"/>
        </w:rPr>
        <w:t>»</w:t>
      </w:r>
      <w:r w:rsidR="001428D1">
        <w:rPr>
          <w:bCs/>
          <w:szCs w:val="28"/>
        </w:rPr>
        <w:t xml:space="preserve"> марта </w:t>
      </w:r>
      <w:r>
        <w:rPr>
          <w:bCs/>
          <w:szCs w:val="28"/>
        </w:rPr>
        <w:t>20</w:t>
      </w:r>
      <w:r w:rsidR="00611CDD">
        <w:rPr>
          <w:bCs/>
          <w:szCs w:val="28"/>
        </w:rPr>
        <w:t>20</w:t>
      </w:r>
      <w:r w:rsidR="001428D1">
        <w:rPr>
          <w:bCs/>
          <w:szCs w:val="28"/>
        </w:rPr>
        <w:t xml:space="preserve"> </w:t>
      </w:r>
      <w:r>
        <w:rPr>
          <w:bCs/>
          <w:szCs w:val="28"/>
        </w:rPr>
        <w:t>г.</w:t>
      </w:r>
    </w:p>
    <w:p w:rsidR="008A6819" w:rsidRDefault="008A6819"/>
    <w:sectPr w:rsidR="008A6819" w:rsidSect="00A075E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B67"/>
    <w:multiLevelType w:val="multilevel"/>
    <w:tmpl w:val="DC3C81D4"/>
    <w:lvl w:ilvl="0">
      <w:start w:val="1"/>
      <w:numFmt w:val="decimal"/>
      <w:lvlText w:val="%1."/>
      <w:lvlJc w:val="left"/>
      <w:pPr>
        <w:ind w:left="1070" w:hanging="360"/>
      </w:pPr>
      <w:rPr>
        <w:b w:val="0"/>
      </w:rPr>
    </w:lvl>
    <w:lvl w:ilvl="1">
      <w:start w:val="1"/>
      <w:numFmt w:val="decimal"/>
      <w:isLgl/>
      <w:lvlText w:val="%1.%2."/>
      <w:lvlJc w:val="left"/>
      <w:pPr>
        <w:ind w:left="1354"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98"/>
    <w:rsid w:val="001428D1"/>
    <w:rsid w:val="00611CDD"/>
    <w:rsid w:val="00874198"/>
    <w:rsid w:val="008A6819"/>
    <w:rsid w:val="009C591C"/>
    <w:rsid w:val="009D1F67"/>
    <w:rsid w:val="00A07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6CDD"/>
  <w15:docId w15:val="{F2F8AE29-0F8B-4942-94FF-1B9AA16A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198"/>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basedOn w:val="a0"/>
    <w:uiPriority w:val="99"/>
    <w:rsid w:val="008A6819"/>
    <w:rPr>
      <w:rFonts w:ascii="Times New Roman" w:hAnsi="Times New Roman" w:cs="Times New Roman" w:hint="default"/>
      <w:b/>
      <w:bCs/>
      <w:sz w:val="22"/>
      <w:szCs w:val="22"/>
    </w:rPr>
  </w:style>
  <w:style w:type="numbering" w:customStyle="1" w:styleId="1111111">
    <w:name w:val="1 / 1.1 / 1.1.11"/>
    <w:basedOn w:val="a2"/>
    <w:next w:val="111111"/>
    <w:uiPriority w:val="99"/>
    <w:rsid w:val="00A075E5"/>
    <w:pPr>
      <w:numPr>
        <w:numId w:val="13"/>
      </w:numPr>
    </w:pPr>
  </w:style>
  <w:style w:type="numbering" w:styleId="111111">
    <w:name w:val="Outline List 2"/>
    <w:basedOn w:val="a2"/>
    <w:uiPriority w:val="99"/>
    <w:semiHidden/>
    <w:unhideWhenUsed/>
    <w:rsid w:val="00A075E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03087">
      <w:bodyDiv w:val="1"/>
      <w:marLeft w:val="0"/>
      <w:marRight w:val="0"/>
      <w:marTop w:val="0"/>
      <w:marBottom w:val="0"/>
      <w:divBdr>
        <w:top w:val="none" w:sz="0" w:space="0" w:color="auto"/>
        <w:left w:val="none" w:sz="0" w:space="0" w:color="auto"/>
        <w:bottom w:val="none" w:sz="0" w:space="0" w:color="auto"/>
        <w:right w:val="none" w:sz="0" w:space="0" w:color="auto"/>
      </w:divBdr>
    </w:div>
    <w:div w:id="101222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670</Words>
  <Characters>3821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Полякова Елена Геннадьевна</dc:creator>
  <cp:lastModifiedBy>Тараканов Максим Юрьевич</cp:lastModifiedBy>
  <cp:revision>3</cp:revision>
  <dcterms:created xsi:type="dcterms:W3CDTF">2019-03-11T02:40:00Z</dcterms:created>
  <dcterms:modified xsi:type="dcterms:W3CDTF">2020-03-09T23:58:00Z</dcterms:modified>
</cp:coreProperties>
</file>