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8C" w:rsidRPr="00B351C2" w:rsidRDefault="004D5C8C" w:rsidP="00E12C5C">
      <w:pPr>
        <w:pStyle w:val="a4"/>
        <w:ind w:firstLine="540"/>
        <w:rPr>
          <w:sz w:val="24"/>
        </w:rPr>
      </w:pPr>
      <w:r w:rsidRPr="00B351C2">
        <w:rPr>
          <w:sz w:val="24"/>
        </w:rPr>
        <w:t>ЗАКЛЮЧЕНИЕ</w:t>
      </w:r>
    </w:p>
    <w:p w:rsidR="004D5C8C" w:rsidRPr="00B351C2" w:rsidRDefault="00E42F3C" w:rsidP="00E12C5C">
      <w:pPr>
        <w:pStyle w:val="a4"/>
        <w:ind w:firstLine="540"/>
        <w:rPr>
          <w:sz w:val="24"/>
        </w:rPr>
      </w:pPr>
      <w:r w:rsidRPr="00B351C2">
        <w:rPr>
          <w:sz w:val="24"/>
        </w:rPr>
        <w:t>Контрольно-счетной Палаты</w:t>
      </w:r>
      <w:r w:rsidR="004D5C8C" w:rsidRPr="00B351C2">
        <w:rPr>
          <w:sz w:val="24"/>
        </w:rPr>
        <w:t xml:space="preserve"> МО «Мирнинский район» </w:t>
      </w:r>
      <w:r w:rsidR="007014C9">
        <w:rPr>
          <w:sz w:val="24"/>
        </w:rPr>
        <w:t>Республики Саха (Якутия)</w:t>
      </w:r>
    </w:p>
    <w:p w:rsidR="00C823D2" w:rsidRDefault="00E4614D" w:rsidP="00E12C5C">
      <w:pPr>
        <w:ind w:firstLine="540"/>
        <w:jc w:val="center"/>
        <w:rPr>
          <w:b/>
        </w:rPr>
      </w:pPr>
      <w:r w:rsidRPr="00B351C2">
        <w:rPr>
          <w:b/>
        </w:rPr>
        <w:t>на</w:t>
      </w:r>
      <w:r w:rsidR="004D5C8C" w:rsidRPr="00B351C2">
        <w:rPr>
          <w:b/>
        </w:rPr>
        <w:t xml:space="preserve"> отчет об исполнении бюджета </w:t>
      </w:r>
      <w:r w:rsidR="00C6148A" w:rsidRPr="00B351C2">
        <w:rPr>
          <w:b/>
        </w:rPr>
        <w:t>МО «</w:t>
      </w:r>
      <w:r w:rsidR="004D5C8C" w:rsidRPr="00B351C2">
        <w:rPr>
          <w:b/>
        </w:rPr>
        <w:t>Мирнинск</w:t>
      </w:r>
      <w:r w:rsidR="00C6148A" w:rsidRPr="00B351C2">
        <w:rPr>
          <w:b/>
        </w:rPr>
        <w:t>ий</w:t>
      </w:r>
      <w:r w:rsidR="004D5C8C" w:rsidRPr="00B351C2">
        <w:rPr>
          <w:b/>
        </w:rPr>
        <w:t xml:space="preserve"> район</w:t>
      </w:r>
      <w:r w:rsidR="00C823D2">
        <w:rPr>
          <w:b/>
        </w:rPr>
        <w:t>»</w:t>
      </w:r>
    </w:p>
    <w:p w:rsidR="004D5C8C" w:rsidRDefault="007014C9" w:rsidP="00E12C5C">
      <w:pPr>
        <w:ind w:firstLine="540"/>
        <w:jc w:val="center"/>
        <w:rPr>
          <w:b/>
        </w:rPr>
      </w:pPr>
      <w:r>
        <w:rPr>
          <w:b/>
        </w:rPr>
        <w:t xml:space="preserve">Республики Саха (Якутия) </w:t>
      </w:r>
      <w:r w:rsidR="00915E90" w:rsidRPr="00B351C2">
        <w:rPr>
          <w:b/>
        </w:rPr>
        <w:t>за 201</w:t>
      </w:r>
      <w:r w:rsidR="00A57F69">
        <w:rPr>
          <w:b/>
        </w:rPr>
        <w:t>8</w:t>
      </w:r>
      <w:r w:rsidR="004D5C8C" w:rsidRPr="00B351C2">
        <w:rPr>
          <w:b/>
        </w:rPr>
        <w:t xml:space="preserve"> год</w:t>
      </w:r>
    </w:p>
    <w:p w:rsidR="004D5C8C" w:rsidRPr="00B351C2" w:rsidRDefault="004D5C8C" w:rsidP="00E12C5C">
      <w:pPr>
        <w:pStyle w:val="4"/>
        <w:keepNext w:val="0"/>
        <w:spacing w:before="120" w:after="120"/>
        <w:ind w:firstLine="539"/>
        <w:rPr>
          <w:b/>
          <w:i w:val="0"/>
          <w:color w:val="auto"/>
          <w:sz w:val="24"/>
        </w:rPr>
      </w:pPr>
      <w:r w:rsidRPr="00B351C2">
        <w:rPr>
          <w:b/>
          <w:i w:val="0"/>
          <w:color w:val="auto"/>
          <w:sz w:val="24"/>
        </w:rPr>
        <w:t>Общие положения</w:t>
      </w:r>
    </w:p>
    <w:p w:rsidR="00402AEC" w:rsidRPr="00B351C2" w:rsidRDefault="00402AEC" w:rsidP="00EA4723">
      <w:pPr>
        <w:ind w:firstLine="709"/>
        <w:jc w:val="both"/>
      </w:pPr>
      <w:r w:rsidRPr="00B351C2">
        <w:t xml:space="preserve">В соответствии </w:t>
      </w:r>
      <w:r w:rsidR="007014C9">
        <w:t>с</w:t>
      </w:r>
      <w:r w:rsidRPr="00B351C2">
        <w:t xml:space="preserve"> Положени</w:t>
      </w:r>
      <w:r w:rsidR="007014C9">
        <w:t>ем</w:t>
      </w:r>
      <w:r w:rsidRPr="00B351C2">
        <w:t xml:space="preserve"> «О Контрольно-счетной Палате муниципального образования «Мирнинский район» Республики Саха (Якутия)» </w:t>
      </w:r>
      <w:r w:rsidR="001262F3">
        <w:t>Контрольно-счетной</w:t>
      </w:r>
      <w:r w:rsidR="009270FC" w:rsidRPr="00B351C2">
        <w:t xml:space="preserve"> Палат</w:t>
      </w:r>
      <w:r w:rsidR="001262F3">
        <w:t>ой</w:t>
      </w:r>
      <w:r w:rsidR="00191309" w:rsidRPr="00B351C2">
        <w:t xml:space="preserve"> </w:t>
      </w:r>
      <w:r w:rsidR="007014C9">
        <w:t>муниципального образования</w:t>
      </w:r>
      <w:r w:rsidR="009270FC" w:rsidRPr="00B351C2">
        <w:t xml:space="preserve"> </w:t>
      </w:r>
      <w:r w:rsidR="00191309" w:rsidRPr="00B351C2">
        <w:t xml:space="preserve">«Мирнинский район» </w:t>
      </w:r>
      <w:r w:rsidR="007014C9">
        <w:t>Республики Саха (Якутия)</w:t>
      </w:r>
      <w:r w:rsidR="00191309" w:rsidRPr="00B351C2">
        <w:t xml:space="preserve"> (далее </w:t>
      </w:r>
      <w:r w:rsidR="00C06598" w:rsidRPr="00B351C2">
        <w:t xml:space="preserve">Контрольно-счетная </w:t>
      </w:r>
      <w:r w:rsidR="00191309" w:rsidRPr="00B351C2">
        <w:t xml:space="preserve">Палата) </w:t>
      </w:r>
      <w:r w:rsidR="001262F3">
        <w:t xml:space="preserve">составлено </w:t>
      </w:r>
      <w:r w:rsidRPr="00B351C2">
        <w:t xml:space="preserve">заключение на </w:t>
      </w:r>
      <w:r w:rsidR="009270FC" w:rsidRPr="00B351C2">
        <w:t>отчет об</w:t>
      </w:r>
      <w:r w:rsidRPr="00B351C2">
        <w:t xml:space="preserve"> исполнения бюдж</w:t>
      </w:r>
      <w:r w:rsidR="009270FC" w:rsidRPr="00B351C2">
        <w:t xml:space="preserve">ета </w:t>
      </w:r>
      <w:r w:rsidR="001262F3">
        <w:t xml:space="preserve">муниципального образования </w:t>
      </w:r>
      <w:r w:rsidR="009270FC" w:rsidRPr="00B351C2">
        <w:t xml:space="preserve">«Мирнинский район» </w:t>
      </w:r>
      <w:r w:rsidR="005047A7" w:rsidRPr="00B351C2">
        <w:t>Р</w:t>
      </w:r>
      <w:r w:rsidR="001262F3">
        <w:t xml:space="preserve">еспублики </w:t>
      </w:r>
      <w:r w:rsidR="005047A7" w:rsidRPr="00B351C2">
        <w:t>С</w:t>
      </w:r>
      <w:r w:rsidR="001262F3">
        <w:t>аха</w:t>
      </w:r>
      <w:r w:rsidR="005047A7" w:rsidRPr="00B351C2">
        <w:t xml:space="preserve"> (Я</w:t>
      </w:r>
      <w:r w:rsidR="001262F3">
        <w:t>кутия</w:t>
      </w:r>
      <w:r w:rsidR="005047A7" w:rsidRPr="00B351C2">
        <w:t>)</w:t>
      </w:r>
      <w:r w:rsidR="001262F3">
        <w:t xml:space="preserve"> (далее районный бюджет)</w:t>
      </w:r>
      <w:r w:rsidRPr="00B351C2">
        <w:t xml:space="preserve"> </w:t>
      </w:r>
      <w:r w:rsidR="009270FC" w:rsidRPr="00B351C2">
        <w:t xml:space="preserve">за </w:t>
      </w:r>
      <w:r w:rsidR="00B20D2B" w:rsidRPr="00B351C2">
        <w:t>201</w:t>
      </w:r>
      <w:r w:rsidR="00A57F69">
        <w:t>8</w:t>
      </w:r>
      <w:r w:rsidRPr="00B351C2">
        <w:t xml:space="preserve"> год.</w:t>
      </w:r>
    </w:p>
    <w:p w:rsidR="00402AEC" w:rsidRDefault="00402AEC" w:rsidP="00EA4723">
      <w:pPr>
        <w:ind w:firstLine="709"/>
        <w:jc w:val="both"/>
      </w:pPr>
      <w:r w:rsidRPr="00B351C2">
        <w:t>Отчет об испо</w:t>
      </w:r>
      <w:r w:rsidR="00191309" w:rsidRPr="00B351C2">
        <w:t>лнении районного бюджет</w:t>
      </w:r>
      <w:r w:rsidR="006F1179" w:rsidRPr="00B351C2">
        <w:t xml:space="preserve">а за </w:t>
      </w:r>
      <w:r w:rsidR="005047A7" w:rsidRPr="00B351C2">
        <w:t>201</w:t>
      </w:r>
      <w:r w:rsidR="00A57F69">
        <w:t>8</w:t>
      </w:r>
      <w:r w:rsidRPr="00B351C2">
        <w:t xml:space="preserve"> год</w:t>
      </w:r>
      <w:r w:rsidR="00BC1855" w:rsidRPr="00B351C2">
        <w:t xml:space="preserve"> с пояснительной запиской</w:t>
      </w:r>
      <w:r w:rsidRPr="00B351C2">
        <w:t xml:space="preserve"> представлен</w:t>
      </w:r>
      <w:r w:rsidR="00C823D2">
        <w:t xml:space="preserve"> Контрольно-счетную</w:t>
      </w:r>
      <w:r w:rsidRPr="00B351C2">
        <w:t xml:space="preserve"> </w:t>
      </w:r>
      <w:r w:rsidR="006F1179" w:rsidRPr="00B351C2">
        <w:t>Палат</w:t>
      </w:r>
      <w:r w:rsidR="00C823D2">
        <w:t>у</w:t>
      </w:r>
      <w:r w:rsidR="006F1179" w:rsidRPr="00B351C2">
        <w:t xml:space="preserve"> </w:t>
      </w:r>
      <w:r w:rsidR="00A57F69">
        <w:t>29</w:t>
      </w:r>
      <w:r w:rsidR="001262F3">
        <w:t xml:space="preserve"> марта</w:t>
      </w:r>
      <w:r w:rsidR="006F1179" w:rsidRPr="00B351C2">
        <w:t xml:space="preserve"> 201</w:t>
      </w:r>
      <w:r w:rsidR="00A57F69">
        <w:t>9</w:t>
      </w:r>
      <w:r w:rsidRPr="00B351C2">
        <w:t xml:space="preserve"> года.</w:t>
      </w:r>
    </w:p>
    <w:p w:rsidR="009B0742" w:rsidRDefault="009B0742" w:rsidP="00EA4723">
      <w:pPr>
        <w:ind w:firstLine="709"/>
        <w:jc w:val="both"/>
      </w:pPr>
      <w:r w:rsidRPr="0075728D">
        <w:t>В соответствии с п. 11.</w:t>
      </w:r>
      <w:r>
        <w:t xml:space="preserve"> </w:t>
      </w:r>
      <w:r w:rsidRPr="0075728D">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191н) в состав бюджетной отчетности</w:t>
      </w:r>
      <w:r w:rsidRPr="009B0742">
        <w:t xml:space="preserve"> </w:t>
      </w:r>
      <w:r w:rsidRPr="0075728D">
        <w:t>включаются следующие формы отчетов</w:t>
      </w:r>
      <w:r>
        <w:t>:</w:t>
      </w:r>
    </w:p>
    <w:p w:rsidR="009B0742" w:rsidRPr="006E1952" w:rsidRDefault="006E1952" w:rsidP="00EA4723">
      <w:pPr>
        <w:ind w:firstLine="709"/>
        <w:jc w:val="both"/>
        <w:rPr>
          <w:u w:val="single"/>
        </w:rPr>
      </w:pPr>
      <w:r>
        <w:rPr>
          <w:u w:val="single"/>
        </w:rPr>
        <w:t>1) Д</w:t>
      </w:r>
      <w:r w:rsidR="009B0742" w:rsidRPr="006E1952">
        <w:rPr>
          <w:u w:val="single"/>
        </w:rPr>
        <w:t>ля финансового органа:</w:t>
      </w:r>
    </w:p>
    <w:p w:rsidR="009B0742" w:rsidRPr="009B0742" w:rsidRDefault="009B0742" w:rsidP="009B0742">
      <w:pPr>
        <w:autoSpaceDE w:val="0"/>
        <w:autoSpaceDN w:val="0"/>
        <w:adjustRightInd w:val="0"/>
        <w:ind w:firstLine="709"/>
        <w:jc w:val="both"/>
      </w:pPr>
      <w:r w:rsidRPr="009B0742">
        <w:t xml:space="preserve">Баланс по поступлениям и выбытиям бюджетных средств </w:t>
      </w:r>
      <w:hyperlink r:id="rId8" w:history="1">
        <w:r w:rsidRPr="009B0742">
          <w:t>(ф. 0503140)</w:t>
        </w:r>
      </w:hyperlink>
      <w:r w:rsidRPr="009B0742">
        <w:t>;</w:t>
      </w:r>
    </w:p>
    <w:p w:rsidR="009B0742" w:rsidRPr="009B0742" w:rsidRDefault="009B0742" w:rsidP="009B0742">
      <w:pPr>
        <w:autoSpaceDE w:val="0"/>
        <w:autoSpaceDN w:val="0"/>
        <w:adjustRightInd w:val="0"/>
        <w:ind w:firstLine="709"/>
        <w:jc w:val="both"/>
      </w:pPr>
      <w:r w:rsidRPr="009B0742">
        <w:t xml:space="preserve">Баланс исполнения бюджета </w:t>
      </w:r>
      <w:hyperlink r:id="rId9" w:history="1">
        <w:r w:rsidRPr="009B0742">
          <w:t>(ф. 0503120)</w:t>
        </w:r>
      </w:hyperlink>
      <w:r w:rsidRPr="009B0742">
        <w:t>;</w:t>
      </w:r>
    </w:p>
    <w:p w:rsidR="009B0742" w:rsidRPr="009B0742" w:rsidRDefault="009B0742" w:rsidP="009B0742">
      <w:pPr>
        <w:autoSpaceDE w:val="0"/>
        <w:autoSpaceDN w:val="0"/>
        <w:adjustRightInd w:val="0"/>
        <w:ind w:firstLine="709"/>
        <w:jc w:val="both"/>
      </w:pPr>
      <w:r w:rsidRPr="009B0742">
        <w:t xml:space="preserve">Справка по консолидируемым расчетам </w:t>
      </w:r>
      <w:hyperlink r:id="rId10" w:history="1">
        <w:r w:rsidRPr="009B0742">
          <w:t>(ф. 0503125)</w:t>
        </w:r>
      </w:hyperlink>
      <w:r w:rsidRPr="009B0742">
        <w:t>;</w:t>
      </w:r>
    </w:p>
    <w:p w:rsidR="009B0742" w:rsidRPr="009B0742" w:rsidRDefault="009B0742" w:rsidP="009B0742">
      <w:pPr>
        <w:autoSpaceDE w:val="0"/>
        <w:autoSpaceDN w:val="0"/>
        <w:adjustRightInd w:val="0"/>
        <w:ind w:firstLine="709"/>
        <w:jc w:val="both"/>
      </w:pPr>
      <w:r w:rsidRPr="009B0742">
        <w:t xml:space="preserve">Отчет о бюджетных обязательствах </w:t>
      </w:r>
      <w:hyperlink r:id="rId11" w:history="1">
        <w:r w:rsidRPr="009B0742">
          <w:t>(ф. 0503128)</w:t>
        </w:r>
      </w:hyperlink>
      <w:r w:rsidRPr="009B0742">
        <w:t>;</w:t>
      </w:r>
    </w:p>
    <w:p w:rsidR="009B0742" w:rsidRPr="009B0742" w:rsidRDefault="009B0742" w:rsidP="009B0742">
      <w:pPr>
        <w:autoSpaceDE w:val="0"/>
        <w:autoSpaceDN w:val="0"/>
        <w:adjustRightInd w:val="0"/>
        <w:ind w:firstLine="709"/>
        <w:jc w:val="both"/>
      </w:pPr>
      <w:r w:rsidRPr="009B0742">
        <w:t xml:space="preserve">Справка по заключению счетов бюджетного учета отчетного финансового года </w:t>
      </w:r>
      <w:hyperlink r:id="rId12" w:history="1">
        <w:r w:rsidRPr="009B0742">
          <w:t>(ф. 0503110)</w:t>
        </w:r>
      </w:hyperlink>
      <w:r w:rsidRPr="009B0742">
        <w:t>;</w:t>
      </w:r>
    </w:p>
    <w:p w:rsidR="009B0742" w:rsidRPr="009B0742" w:rsidRDefault="009B0742" w:rsidP="009B0742">
      <w:pPr>
        <w:autoSpaceDE w:val="0"/>
        <w:autoSpaceDN w:val="0"/>
        <w:adjustRightInd w:val="0"/>
        <w:ind w:firstLine="709"/>
        <w:jc w:val="both"/>
      </w:pPr>
      <w:r w:rsidRPr="009B0742">
        <w:t xml:space="preserve">Отчет о кассовом поступлении и выбытии бюджетных средств </w:t>
      </w:r>
      <w:hyperlink r:id="rId13" w:history="1">
        <w:r w:rsidRPr="009B0742">
          <w:t>(ф. 0503124)</w:t>
        </w:r>
      </w:hyperlink>
      <w:r w:rsidRPr="009B0742">
        <w:t>;</w:t>
      </w:r>
    </w:p>
    <w:p w:rsidR="009B0742" w:rsidRPr="009B0742" w:rsidRDefault="009B0742" w:rsidP="009B0742">
      <w:pPr>
        <w:autoSpaceDE w:val="0"/>
        <w:autoSpaceDN w:val="0"/>
        <w:adjustRightInd w:val="0"/>
        <w:ind w:firstLine="709"/>
        <w:jc w:val="both"/>
      </w:pPr>
      <w:r w:rsidRPr="009B0742">
        <w:t xml:space="preserve">Отчет об исполнении бюджета </w:t>
      </w:r>
      <w:hyperlink r:id="rId14" w:history="1">
        <w:r w:rsidRPr="009B0742">
          <w:t>(ф. 0503117)</w:t>
        </w:r>
      </w:hyperlink>
      <w:r w:rsidRPr="009B0742">
        <w:t>;</w:t>
      </w:r>
    </w:p>
    <w:p w:rsidR="009B0742" w:rsidRPr="009B0742" w:rsidRDefault="009B0742" w:rsidP="009B0742">
      <w:pPr>
        <w:autoSpaceDE w:val="0"/>
        <w:autoSpaceDN w:val="0"/>
        <w:adjustRightInd w:val="0"/>
        <w:ind w:firstLine="709"/>
        <w:jc w:val="both"/>
      </w:pPr>
      <w:r w:rsidRPr="009B0742">
        <w:t xml:space="preserve">Отчет о движении денежных средств </w:t>
      </w:r>
      <w:hyperlink r:id="rId15" w:history="1">
        <w:r w:rsidRPr="009B0742">
          <w:t>(ф. 0503123)</w:t>
        </w:r>
      </w:hyperlink>
      <w:r w:rsidRPr="009B0742">
        <w:t>;</w:t>
      </w:r>
    </w:p>
    <w:p w:rsidR="009B0742" w:rsidRPr="009B0742" w:rsidRDefault="009B0742" w:rsidP="009B0742">
      <w:pPr>
        <w:autoSpaceDE w:val="0"/>
        <w:autoSpaceDN w:val="0"/>
        <w:adjustRightInd w:val="0"/>
        <w:ind w:firstLine="709"/>
        <w:jc w:val="both"/>
      </w:pPr>
      <w:r w:rsidRPr="009B0742">
        <w:t xml:space="preserve">Отчет о финансовых результатах деятельности </w:t>
      </w:r>
      <w:hyperlink r:id="rId16" w:history="1">
        <w:r w:rsidRPr="009B0742">
          <w:t>(ф. 0503121)</w:t>
        </w:r>
      </w:hyperlink>
      <w:r w:rsidRPr="009B0742">
        <w:t>;</w:t>
      </w:r>
    </w:p>
    <w:p w:rsidR="009B0742" w:rsidRDefault="009B0742" w:rsidP="009B0742">
      <w:pPr>
        <w:autoSpaceDE w:val="0"/>
        <w:autoSpaceDN w:val="0"/>
        <w:adjustRightInd w:val="0"/>
        <w:ind w:firstLine="709"/>
        <w:jc w:val="both"/>
      </w:pPr>
      <w:r w:rsidRPr="009B0742">
        <w:t xml:space="preserve">Пояснительная записка </w:t>
      </w:r>
      <w:hyperlink r:id="rId17" w:history="1">
        <w:r w:rsidRPr="009B0742">
          <w:t>(ф. 0503160)</w:t>
        </w:r>
      </w:hyperlink>
      <w:r w:rsidR="006E1952">
        <w:t>.</w:t>
      </w:r>
    </w:p>
    <w:p w:rsidR="006E1952" w:rsidRPr="00937ACB" w:rsidRDefault="006E1952" w:rsidP="006E1952">
      <w:pPr>
        <w:ind w:firstLine="709"/>
        <w:jc w:val="both"/>
      </w:pPr>
      <w:r>
        <w:t>Формы годового отчета</w:t>
      </w:r>
      <w:r w:rsidRPr="00937ACB">
        <w:t xml:space="preserve"> об исполнении бюджета</w:t>
      </w:r>
      <w:r w:rsidRPr="00937ACB">
        <w:rPr>
          <w:i/>
        </w:rPr>
        <w:t xml:space="preserve"> </w:t>
      </w:r>
      <w:r w:rsidRPr="00937ACB">
        <w:t xml:space="preserve">МО «Мирнинский район» </w:t>
      </w:r>
      <w:r>
        <w:t xml:space="preserve">за 2018 год </w:t>
      </w:r>
      <w:r w:rsidRPr="00937ACB">
        <w:t xml:space="preserve">Администрацией МО «Мирнинский район» предоставлены к проверке в полном объеме, указанном в п.11.2 Инструкции № 191н, за исключением следующих форм и таблиц: 0503162, 0503167, 0503184, </w:t>
      </w:r>
      <w:r w:rsidRPr="00937ACB">
        <w:rPr>
          <w:bCs/>
        </w:rPr>
        <w:t>– информация о которых указана в Пояснительной записке (ф. 0503160) с указанием причины их непредставления (в связи с отсутствием числовых показателей)</w:t>
      </w:r>
      <w:r w:rsidRPr="00937ACB">
        <w:t>.</w:t>
      </w:r>
    </w:p>
    <w:p w:rsidR="006E1952" w:rsidRPr="00937ACB" w:rsidRDefault="006E1952" w:rsidP="006E1952">
      <w:pPr>
        <w:spacing w:line="340" w:lineRule="exact"/>
        <w:ind w:right="-1" w:firstLine="709"/>
        <w:jc w:val="both"/>
        <w:rPr>
          <w:bCs/>
        </w:rPr>
      </w:pPr>
      <w:r w:rsidRPr="00937ACB">
        <w:rPr>
          <w:bCs/>
        </w:rPr>
        <w:t>В части заполнения форм и приложений необходимо отметить следующее:</w:t>
      </w:r>
    </w:p>
    <w:p w:rsidR="006E1952" w:rsidRPr="00713626" w:rsidRDefault="003838B8" w:rsidP="006D523C">
      <w:pPr>
        <w:numPr>
          <w:ilvl w:val="0"/>
          <w:numId w:val="24"/>
        </w:numPr>
        <w:tabs>
          <w:tab w:val="left" w:pos="993"/>
        </w:tabs>
        <w:ind w:left="0" w:firstLine="709"/>
        <w:jc w:val="both"/>
        <w:rPr>
          <w:i/>
        </w:rPr>
      </w:pPr>
      <w:hyperlink r:id="rId18" w:history="1">
        <w:r w:rsidR="006E1952" w:rsidRPr="00D1398D">
          <w:rPr>
            <w:i/>
          </w:rPr>
          <w:t>ф. 0503161</w:t>
        </w:r>
      </w:hyperlink>
      <w:r w:rsidR="006E1952" w:rsidRPr="00D1398D">
        <w:rPr>
          <w:i/>
        </w:rPr>
        <w:t xml:space="preserve"> «Сведения о количестве подведомственных участников бюджетного процесса, учреждений и государственных (</w:t>
      </w:r>
      <w:r w:rsidR="006E1952" w:rsidRPr="00713626">
        <w:rPr>
          <w:i/>
        </w:rPr>
        <w:t>муниципальных) унитарных предприятий»:</w:t>
      </w:r>
    </w:p>
    <w:p w:rsidR="00A3600F" w:rsidRPr="00A3600F" w:rsidRDefault="006E1952" w:rsidP="006E1952">
      <w:pPr>
        <w:tabs>
          <w:tab w:val="left" w:pos="993"/>
        </w:tabs>
        <w:ind w:firstLine="709"/>
        <w:jc w:val="both"/>
      </w:pPr>
      <w:r w:rsidRPr="00A3600F">
        <w:rPr>
          <w:bCs/>
        </w:rPr>
        <w:t>-</w:t>
      </w:r>
      <w:r w:rsidRPr="00A3600F">
        <w:rPr>
          <w:bCs/>
        </w:rPr>
        <w:tab/>
        <w:t xml:space="preserve">по строке 040 на </w:t>
      </w:r>
      <w:r w:rsidRPr="00A3600F">
        <w:t>начало года указано меньше на 1 автономное учреждение – муниципальное автономное</w:t>
      </w:r>
      <w:r w:rsidRPr="00A3600F">
        <w:rPr>
          <w:b/>
        </w:rPr>
        <w:t xml:space="preserve"> </w:t>
      </w:r>
      <w:r w:rsidRPr="00A3600F">
        <w:t>дошкольное образовательного учреждения «Детский сад №5 Семицветик» муниципального образования «Мирнинский район» Республики Саха (Якутия) (приказ МКУ «МРУО» от 29.12.2017 года № 1005)</w:t>
      </w:r>
    </w:p>
    <w:p w:rsidR="00A3600F" w:rsidRPr="00A3600F" w:rsidRDefault="00A3600F" w:rsidP="006E1952">
      <w:pPr>
        <w:tabs>
          <w:tab w:val="left" w:pos="993"/>
        </w:tabs>
        <w:ind w:firstLine="709"/>
        <w:jc w:val="both"/>
      </w:pPr>
      <w:r w:rsidRPr="00A3600F">
        <w:t>Следует отметить, что заявление на открытие лицевого счета МАДОУ «Детский сад №5 Семицветик» предоставлено в финансовое управление 05.02.2018 г.</w:t>
      </w:r>
    </w:p>
    <w:p w:rsidR="006E1952" w:rsidRPr="00A3600F" w:rsidRDefault="00A3600F" w:rsidP="006E1952">
      <w:pPr>
        <w:tabs>
          <w:tab w:val="left" w:pos="993"/>
        </w:tabs>
        <w:ind w:firstLine="709"/>
        <w:jc w:val="both"/>
      </w:pPr>
      <w:r w:rsidRPr="00A3600F">
        <w:t xml:space="preserve">При сопоставлении формы 0503161 и Свода отчетов по сети, штатам за 2018 год, составленным финансовым управлением, </w:t>
      </w:r>
      <w:r w:rsidR="005403E5">
        <w:t>расхождений не установлено</w:t>
      </w:r>
      <w:r w:rsidRPr="00A3600F">
        <w:t>.</w:t>
      </w:r>
    </w:p>
    <w:p w:rsidR="006E1952" w:rsidRDefault="006E1952" w:rsidP="006D523C">
      <w:pPr>
        <w:numPr>
          <w:ilvl w:val="0"/>
          <w:numId w:val="24"/>
        </w:numPr>
        <w:tabs>
          <w:tab w:val="left" w:pos="993"/>
        </w:tabs>
        <w:ind w:left="0" w:right="-1" w:firstLine="709"/>
        <w:jc w:val="both"/>
        <w:rPr>
          <w:i/>
        </w:rPr>
      </w:pPr>
      <w:r w:rsidRPr="00A5464D">
        <w:rPr>
          <w:i/>
        </w:rPr>
        <w:t xml:space="preserve">содержание информации Таблицы № 5 «Сведения о результатах мероприятий внутреннего государственного (муниципального) финансового контроля» ф.0503160 не </w:t>
      </w:r>
      <w:r w:rsidRPr="000D47BF">
        <w:rPr>
          <w:i/>
        </w:rPr>
        <w:t>соответствует требованиям к такой информации, указанным в п. п. 157. Инструкции № 191н в части:</w:t>
      </w:r>
    </w:p>
    <w:p w:rsidR="00196E1F" w:rsidRPr="00196E1F" w:rsidRDefault="00196E1F" w:rsidP="00196E1F"/>
    <w:p w:rsidR="00196E1F" w:rsidRPr="00196E1F" w:rsidRDefault="00196E1F" w:rsidP="00196E1F">
      <w:pPr>
        <w:jc w:val="right"/>
      </w:pPr>
    </w:p>
    <w:p w:rsidR="006E1952" w:rsidRPr="000D47BF" w:rsidRDefault="006E1952" w:rsidP="006E1952">
      <w:pPr>
        <w:tabs>
          <w:tab w:val="left" w:pos="993"/>
        </w:tabs>
        <w:ind w:right="-1" w:firstLine="709"/>
        <w:jc w:val="both"/>
        <w:rPr>
          <w:i/>
        </w:rPr>
      </w:pPr>
      <w:r w:rsidRPr="000D47BF">
        <w:rPr>
          <w:i/>
        </w:rPr>
        <w:lastRenderedPageBreak/>
        <w:t>-</w:t>
      </w:r>
      <w:r w:rsidRPr="000D47BF">
        <w:rPr>
          <w:i/>
        </w:rPr>
        <w:tab/>
        <w:t>отражения информации о проведении в отчетном периоде проверки учреждений контрактной службой Администрации МО «Мирнинский район» и текущего контроля финансового управления Администрации МО «Мирнинский район»;</w:t>
      </w:r>
    </w:p>
    <w:p w:rsidR="006E1952" w:rsidRDefault="006E1952" w:rsidP="006E1952">
      <w:pPr>
        <w:tabs>
          <w:tab w:val="left" w:pos="993"/>
        </w:tabs>
        <w:ind w:right="-1" w:firstLine="709"/>
        <w:jc w:val="both"/>
        <w:rPr>
          <w:i/>
          <w:iCs/>
        </w:rPr>
      </w:pPr>
      <w:r w:rsidRPr="000D47BF">
        <w:rPr>
          <w:i/>
        </w:rPr>
        <w:t>-</w:t>
      </w:r>
      <w:r w:rsidRPr="000D47BF">
        <w:rPr>
          <w:i/>
        </w:rPr>
        <w:tab/>
        <w:t xml:space="preserve">отсутствия указания в графе 2 </w:t>
      </w:r>
      <w:r w:rsidRPr="000D47BF">
        <w:rPr>
          <w:i/>
          <w:iCs/>
        </w:rPr>
        <w:t>наименования контрольного мероприятия;</w:t>
      </w:r>
    </w:p>
    <w:p w:rsidR="006E1952" w:rsidRPr="00C75E33" w:rsidRDefault="006E1952" w:rsidP="006D523C">
      <w:pPr>
        <w:numPr>
          <w:ilvl w:val="0"/>
          <w:numId w:val="24"/>
        </w:numPr>
        <w:tabs>
          <w:tab w:val="left" w:pos="993"/>
        </w:tabs>
        <w:ind w:left="0" w:right="-1" w:firstLine="709"/>
        <w:jc w:val="both"/>
        <w:rPr>
          <w:i/>
        </w:rPr>
      </w:pPr>
      <w:r w:rsidRPr="00C75E33">
        <w:rPr>
          <w:i/>
        </w:rPr>
        <w:t>содержание информации Таблицы № 7 «Сведения о результатах внешнего государственного (муниципального) финансового контроля» (графа 4), не соответствует требованиям к такой информации, указанным в п. 159 Инструкции № 191н, в части отсутствия указания на номер и дату акта проверки</w:t>
      </w:r>
      <w:r w:rsidR="00657609">
        <w:rPr>
          <w:i/>
        </w:rPr>
        <w:t>.</w:t>
      </w:r>
    </w:p>
    <w:p w:rsidR="006E1952" w:rsidRPr="00937ACB" w:rsidRDefault="006E1952" w:rsidP="006E1952">
      <w:pPr>
        <w:ind w:firstLine="709"/>
        <w:jc w:val="both"/>
        <w:rPr>
          <w:rFonts w:eastAsia="Calibri"/>
          <w:bCs/>
          <w:lang w:eastAsia="en-US"/>
        </w:rPr>
      </w:pPr>
      <w:r w:rsidRPr="00937ACB">
        <w:rPr>
          <w:rFonts w:eastAsia="Calibri"/>
          <w:bCs/>
          <w:lang w:eastAsia="en-US"/>
        </w:rPr>
        <w:t>Текстовая часть пояснительной записки содержит сводную информацию, основанную на показателях, существенно влияющих на результаты деятельности МО «Мирнинский район». Все приложения к пояснительной записке сформированы на основании данных, отраженных в Балансе (ф.0503120) и Отчете об исполнении бюджета (ф.0503117).</w:t>
      </w:r>
    </w:p>
    <w:p w:rsidR="009B0742" w:rsidRPr="006E1952" w:rsidRDefault="006E1952" w:rsidP="009B0742">
      <w:pPr>
        <w:autoSpaceDE w:val="0"/>
        <w:autoSpaceDN w:val="0"/>
        <w:adjustRightInd w:val="0"/>
        <w:ind w:firstLine="709"/>
        <w:jc w:val="both"/>
        <w:rPr>
          <w:u w:val="single"/>
        </w:rPr>
      </w:pPr>
      <w:r>
        <w:rPr>
          <w:u w:val="single"/>
        </w:rPr>
        <w:t>2) Д</w:t>
      </w:r>
      <w:r w:rsidR="009B0742" w:rsidRPr="006E1952">
        <w:rPr>
          <w:u w:val="single"/>
        </w:rPr>
        <w:t>ля финансового органа, уполномоченного на формирование бюджетной отчетности об исполнении соответствующего консолидированного бюджета Российской Федерации:</w:t>
      </w:r>
    </w:p>
    <w:p w:rsidR="009B0742" w:rsidRPr="009B0742" w:rsidRDefault="009B0742" w:rsidP="009B0742">
      <w:pPr>
        <w:autoSpaceDE w:val="0"/>
        <w:autoSpaceDN w:val="0"/>
        <w:adjustRightInd w:val="0"/>
        <w:ind w:firstLine="709"/>
        <w:jc w:val="both"/>
      </w:pPr>
      <w:r w:rsidRPr="009B0742">
        <w:t xml:space="preserve">Баланс исполнения консолидированного бюджета субъекта Российской Федерации и бюджета территориального государственного внебюджетного фонда </w:t>
      </w:r>
      <w:hyperlink r:id="rId19" w:history="1">
        <w:r w:rsidRPr="009B0742">
          <w:t>(ф. 0503320)</w:t>
        </w:r>
      </w:hyperlink>
      <w:r w:rsidRPr="009B0742">
        <w:t>;</w:t>
      </w:r>
    </w:p>
    <w:p w:rsidR="009B0742" w:rsidRPr="009B0742" w:rsidRDefault="009B0742" w:rsidP="009B0742">
      <w:pPr>
        <w:autoSpaceDE w:val="0"/>
        <w:autoSpaceDN w:val="0"/>
        <w:adjustRightInd w:val="0"/>
        <w:ind w:firstLine="709"/>
        <w:jc w:val="both"/>
      </w:pPr>
      <w:r w:rsidRPr="009B0742">
        <w:t xml:space="preserve">Справка по консолидируемым расчетам </w:t>
      </w:r>
      <w:hyperlink r:id="rId20" w:history="1">
        <w:r w:rsidRPr="009B0742">
          <w:t>(ф. 0503125)</w:t>
        </w:r>
      </w:hyperlink>
      <w:r w:rsidRPr="009B0742">
        <w:t>;</w:t>
      </w:r>
    </w:p>
    <w:p w:rsidR="009B0742" w:rsidRPr="009B0742" w:rsidRDefault="009B0742" w:rsidP="009B0742">
      <w:pPr>
        <w:autoSpaceDE w:val="0"/>
        <w:autoSpaceDN w:val="0"/>
        <w:adjustRightInd w:val="0"/>
        <w:ind w:firstLine="709"/>
        <w:jc w:val="both"/>
      </w:pPr>
      <w:r w:rsidRPr="009B0742">
        <w:t xml:space="preserve">Отчет об исполнении консолидированного бюджета субъекта Российской Федерации и бюджета территориального государственного внебюджетного фонда </w:t>
      </w:r>
      <w:hyperlink r:id="rId21" w:history="1">
        <w:r w:rsidRPr="009B0742">
          <w:t>(ф. 0503317)</w:t>
        </w:r>
      </w:hyperlink>
      <w:r w:rsidRPr="009B0742">
        <w:t>;</w:t>
      </w:r>
    </w:p>
    <w:p w:rsidR="009B0742" w:rsidRPr="009B0742" w:rsidRDefault="009B0742" w:rsidP="009B0742">
      <w:pPr>
        <w:autoSpaceDE w:val="0"/>
        <w:autoSpaceDN w:val="0"/>
        <w:adjustRightInd w:val="0"/>
        <w:ind w:firstLine="709"/>
        <w:jc w:val="both"/>
      </w:pPr>
      <w:r w:rsidRPr="009B0742">
        <w:t xml:space="preserve">Консолидированный отчет о движении денежных средств </w:t>
      </w:r>
      <w:hyperlink r:id="rId22" w:history="1">
        <w:r w:rsidRPr="009B0742">
          <w:t>(ф. 0503323)</w:t>
        </w:r>
      </w:hyperlink>
      <w:r w:rsidRPr="009B0742">
        <w:t>;</w:t>
      </w:r>
    </w:p>
    <w:p w:rsidR="009B0742" w:rsidRPr="009B0742" w:rsidRDefault="009B0742" w:rsidP="009B0742">
      <w:pPr>
        <w:autoSpaceDE w:val="0"/>
        <w:autoSpaceDN w:val="0"/>
        <w:adjustRightInd w:val="0"/>
        <w:ind w:firstLine="709"/>
        <w:jc w:val="both"/>
      </w:pPr>
      <w:r w:rsidRPr="009B0742">
        <w:t xml:space="preserve">Консолидированный отчет о финансовых результатах деятельности </w:t>
      </w:r>
      <w:hyperlink r:id="rId23" w:history="1">
        <w:r w:rsidRPr="009B0742">
          <w:t>(ф. 0503321)</w:t>
        </w:r>
      </w:hyperlink>
      <w:r w:rsidRPr="009B0742">
        <w:t>;</w:t>
      </w:r>
    </w:p>
    <w:p w:rsidR="009B0742" w:rsidRPr="009B0742" w:rsidRDefault="009B0742" w:rsidP="009B0742">
      <w:pPr>
        <w:autoSpaceDE w:val="0"/>
        <w:autoSpaceDN w:val="0"/>
        <w:adjustRightInd w:val="0"/>
        <w:ind w:firstLine="709"/>
        <w:jc w:val="both"/>
      </w:pPr>
      <w:r w:rsidRPr="009B0742">
        <w:t xml:space="preserve">Справка по заключению счетов бюджетного учета отчетного финансового года </w:t>
      </w:r>
      <w:hyperlink r:id="rId24" w:history="1">
        <w:r w:rsidRPr="009B0742">
          <w:t>(ф. 0503110)</w:t>
        </w:r>
      </w:hyperlink>
      <w:r w:rsidRPr="009B0742">
        <w:t>;</w:t>
      </w:r>
    </w:p>
    <w:p w:rsidR="009B0742" w:rsidRDefault="009B0742" w:rsidP="009B0742">
      <w:pPr>
        <w:autoSpaceDE w:val="0"/>
        <w:autoSpaceDN w:val="0"/>
        <w:adjustRightInd w:val="0"/>
        <w:ind w:firstLine="709"/>
        <w:jc w:val="both"/>
      </w:pPr>
      <w:r w:rsidRPr="009B0742">
        <w:t xml:space="preserve">Пояснительная записка к отчету об исполнении консолидированного бюджета </w:t>
      </w:r>
      <w:hyperlink r:id="rId25" w:history="1">
        <w:r w:rsidRPr="009B0742">
          <w:t>(ф. 0503360)</w:t>
        </w:r>
      </w:hyperlink>
      <w:r w:rsidR="006E1952">
        <w:t>.</w:t>
      </w:r>
    </w:p>
    <w:p w:rsidR="006E1952" w:rsidRDefault="006E1952" w:rsidP="006E1952">
      <w:pPr>
        <w:ind w:firstLine="709"/>
        <w:jc w:val="both"/>
      </w:pPr>
      <w:r w:rsidRPr="00937ACB">
        <w:t xml:space="preserve">Формы </w:t>
      </w:r>
      <w:r>
        <w:t xml:space="preserve">годовой консолидированной бюджетной отчетности </w:t>
      </w:r>
      <w:r w:rsidRPr="00937ACB">
        <w:t xml:space="preserve">МО «Мирнинский район» </w:t>
      </w:r>
      <w:r>
        <w:t>РС (Я) и МО городских и сельских поселений за 2018 год</w:t>
      </w:r>
      <w:r w:rsidRPr="00937ACB">
        <w:rPr>
          <w:i/>
        </w:rPr>
        <w:t xml:space="preserve"> </w:t>
      </w:r>
      <w:r w:rsidRPr="00937ACB">
        <w:t>Администрацией МО «Мирнинский район» предоставлены к проверке в полном объеме, указанном в п.11.</w:t>
      </w:r>
      <w:r>
        <w:t>3 Инструкции № 191н</w:t>
      </w:r>
      <w:r w:rsidRPr="00937ACB">
        <w:t>.</w:t>
      </w:r>
    </w:p>
    <w:p w:rsidR="009B0742" w:rsidRPr="009B0742" w:rsidRDefault="009B0742" w:rsidP="009B0742">
      <w:pPr>
        <w:autoSpaceDE w:val="0"/>
        <w:autoSpaceDN w:val="0"/>
        <w:adjustRightInd w:val="0"/>
        <w:ind w:firstLine="709"/>
        <w:jc w:val="both"/>
      </w:pPr>
      <w:r w:rsidRPr="009B0742">
        <w:t>3) для органа казначейства:</w:t>
      </w:r>
    </w:p>
    <w:p w:rsidR="009B0742" w:rsidRPr="009B0742" w:rsidRDefault="009B0742" w:rsidP="009B0742">
      <w:pPr>
        <w:autoSpaceDE w:val="0"/>
        <w:autoSpaceDN w:val="0"/>
        <w:adjustRightInd w:val="0"/>
        <w:ind w:firstLine="709"/>
        <w:jc w:val="both"/>
      </w:pPr>
      <w:r w:rsidRPr="009B0742">
        <w:t xml:space="preserve">Баланс по операциям кассового обслуживания исполнения бюджета </w:t>
      </w:r>
      <w:hyperlink r:id="rId26" w:history="1">
        <w:r w:rsidRPr="009B0742">
          <w:t>(ф. 0503150)</w:t>
        </w:r>
      </w:hyperlink>
      <w:r w:rsidRPr="009B0742">
        <w:t>;</w:t>
      </w:r>
    </w:p>
    <w:p w:rsidR="009B0742" w:rsidRPr="009B0742" w:rsidRDefault="009B0742" w:rsidP="009B0742">
      <w:pPr>
        <w:autoSpaceDE w:val="0"/>
        <w:autoSpaceDN w:val="0"/>
        <w:adjustRightInd w:val="0"/>
        <w:ind w:firstLine="709"/>
        <w:jc w:val="both"/>
      </w:pPr>
      <w:r w:rsidRPr="009B0742">
        <w:t xml:space="preserve">Справка по консолидируемым расчетам </w:t>
      </w:r>
      <w:hyperlink r:id="rId27" w:history="1">
        <w:r w:rsidRPr="009B0742">
          <w:t>(ф. 0503125)</w:t>
        </w:r>
      </w:hyperlink>
      <w:r w:rsidRPr="009B0742">
        <w:t>;</w:t>
      </w:r>
    </w:p>
    <w:p w:rsidR="009B0742" w:rsidRPr="009B0742" w:rsidRDefault="009B0742" w:rsidP="009B0742">
      <w:pPr>
        <w:autoSpaceDE w:val="0"/>
        <w:autoSpaceDN w:val="0"/>
        <w:adjustRightInd w:val="0"/>
        <w:ind w:firstLine="709"/>
        <w:jc w:val="both"/>
      </w:pPr>
      <w:r w:rsidRPr="009B0742">
        <w:t>Справка по заключению счетов бюджетного учета отчетного финансового года (ф. 0503110);</w:t>
      </w:r>
    </w:p>
    <w:p w:rsidR="009B0742" w:rsidRPr="009B0742" w:rsidRDefault="009B0742" w:rsidP="009B0742">
      <w:pPr>
        <w:autoSpaceDE w:val="0"/>
        <w:autoSpaceDN w:val="0"/>
        <w:adjustRightInd w:val="0"/>
        <w:ind w:firstLine="709"/>
        <w:jc w:val="both"/>
      </w:pPr>
      <w:r w:rsidRPr="009B0742">
        <w:t xml:space="preserve">Отчет по поступлениям и выбытиям </w:t>
      </w:r>
      <w:hyperlink r:id="rId28" w:history="1">
        <w:r w:rsidRPr="009B0742">
          <w:t>(ф. 0503151)</w:t>
        </w:r>
      </w:hyperlink>
      <w:r w:rsidRPr="009B0742">
        <w:t>;</w:t>
      </w:r>
    </w:p>
    <w:p w:rsidR="009B0742" w:rsidRPr="009B0742" w:rsidRDefault="009B0742" w:rsidP="009B0742">
      <w:pPr>
        <w:autoSpaceDE w:val="0"/>
        <w:autoSpaceDN w:val="0"/>
        <w:adjustRightInd w:val="0"/>
        <w:ind w:firstLine="709"/>
        <w:jc w:val="both"/>
      </w:pPr>
      <w:r w:rsidRPr="009B0742">
        <w:t xml:space="preserve">Консолидированный отчет о кассовых поступлениях и выбытиях </w:t>
      </w:r>
      <w:hyperlink r:id="rId29" w:history="1">
        <w:r w:rsidRPr="009B0742">
          <w:t>(ф. 0503152)</w:t>
        </w:r>
      </w:hyperlink>
      <w:r w:rsidRPr="009B0742">
        <w:t>;</w:t>
      </w:r>
    </w:p>
    <w:p w:rsidR="009B0742" w:rsidRPr="009B0742" w:rsidRDefault="009B0742" w:rsidP="009B0742">
      <w:pPr>
        <w:autoSpaceDE w:val="0"/>
        <w:autoSpaceDN w:val="0"/>
        <w:adjustRightInd w:val="0"/>
        <w:ind w:firstLine="709"/>
        <w:jc w:val="both"/>
      </w:pPr>
      <w:r w:rsidRPr="009B0742">
        <w:t xml:space="preserve">Отчет об операциях по поступлениям в бюджетную систему Российской Федерации, учитываемых органами Федерального казначейства </w:t>
      </w:r>
      <w:hyperlink r:id="rId30" w:history="1">
        <w:r w:rsidRPr="009B0742">
          <w:t>(ф. 0503153)</w:t>
        </w:r>
      </w:hyperlink>
      <w:r w:rsidRPr="009B0742">
        <w:t>;</w:t>
      </w:r>
    </w:p>
    <w:p w:rsidR="009B0742" w:rsidRDefault="009B0742" w:rsidP="009B0742">
      <w:pPr>
        <w:autoSpaceDE w:val="0"/>
        <w:autoSpaceDN w:val="0"/>
        <w:adjustRightInd w:val="0"/>
        <w:ind w:firstLine="709"/>
        <w:jc w:val="both"/>
      </w:pPr>
      <w:r w:rsidRPr="009B0742">
        <w:t xml:space="preserve">Пояснительная записка </w:t>
      </w:r>
      <w:hyperlink r:id="rId31" w:history="1">
        <w:r w:rsidRPr="009B0742">
          <w:t>(ф. 0503160)</w:t>
        </w:r>
      </w:hyperlink>
      <w:r w:rsidRPr="009B0742">
        <w:t>.</w:t>
      </w:r>
    </w:p>
    <w:p w:rsidR="006E1952" w:rsidRPr="00B568BE" w:rsidRDefault="00B568BE" w:rsidP="00B568BE">
      <w:pPr>
        <w:autoSpaceDE w:val="0"/>
        <w:autoSpaceDN w:val="0"/>
        <w:adjustRightInd w:val="0"/>
        <w:ind w:firstLine="709"/>
        <w:jc w:val="both"/>
        <w:rPr>
          <w:i/>
        </w:rPr>
      </w:pPr>
      <w:r>
        <w:rPr>
          <w:i/>
        </w:rPr>
        <w:t>В</w:t>
      </w:r>
      <w:r w:rsidRPr="00B568BE">
        <w:rPr>
          <w:i/>
        </w:rPr>
        <w:t xml:space="preserve"> нарушение п. 11.4. </w:t>
      </w:r>
      <w:r>
        <w:rPr>
          <w:i/>
        </w:rPr>
        <w:t>Инструкции 191н ф</w:t>
      </w:r>
      <w:r w:rsidRPr="00B568BE">
        <w:rPr>
          <w:i/>
        </w:rPr>
        <w:t>ормы годового отчета Управления федерального казначейства по Республике Саха (Якутия) за 2018 год представлен не в полном объеме</w:t>
      </w:r>
      <w:r>
        <w:rPr>
          <w:i/>
        </w:rPr>
        <w:t xml:space="preserve">. В составе отчета отсутствуют </w:t>
      </w:r>
      <w:r w:rsidRPr="00B568BE">
        <w:rPr>
          <w:i/>
        </w:rPr>
        <w:t xml:space="preserve">ф. 0503153 «Отчет об операциях по поступлениям в бюджетную систему Российской Федерации, учитываемых органами Федерального казначейства» и Пояснительная записка </w:t>
      </w:r>
      <w:hyperlink r:id="rId32" w:history="1">
        <w:r w:rsidRPr="00B568BE">
          <w:rPr>
            <w:i/>
          </w:rPr>
          <w:t>(ф. 0503160)</w:t>
        </w:r>
      </w:hyperlink>
      <w:r w:rsidRPr="00B568BE">
        <w:rPr>
          <w:i/>
        </w:rPr>
        <w:t>.</w:t>
      </w:r>
    </w:p>
    <w:p w:rsidR="009B0742" w:rsidRPr="009B0742" w:rsidRDefault="009B0742" w:rsidP="009B0742">
      <w:pPr>
        <w:autoSpaceDE w:val="0"/>
        <w:autoSpaceDN w:val="0"/>
        <w:adjustRightInd w:val="0"/>
        <w:ind w:firstLine="709"/>
        <w:jc w:val="both"/>
      </w:pPr>
      <w:r w:rsidRPr="009B0742">
        <w:t>4). для органа, осуществляющего кассовое обслуживание:</w:t>
      </w:r>
    </w:p>
    <w:p w:rsidR="009B0742" w:rsidRPr="009B0742" w:rsidRDefault="009B0742" w:rsidP="009B0742">
      <w:pPr>
        <w:autoSpaceDE w:val="0"/>
        <w:autoSpaceDN w:val="0"/>
        <w:adjustRightInd w:val="0"/>
        <w:ind w:firstLine="709"/>
        <w:jc w:val="both"/>
      </w:pPr>
      <w:r w:rsidRPr="009B0742">
        <w:t xml:space="preserve">Отчет о поступлении и выбытии средств бюджетных, автономных учреждений и иных юридических лиц </w:t>
      </w:r>
      <w:hyperlink r:id="rId33" w:history="1">
        <w:r w:rsidRPr="009B0742">
          <w:t>(ф. 0503155)</w:t>
        </w:r>
      </w:hyperlink>
      <w:r w:rsidRPr="009B0742">
        <w:t>;</w:t>
      </w:r>
    </w:p>
    <w:p w:rsidR="009B0742" w:rsidRPr="009B0742" w:rsidRDefault="009B0742" w:rsidP="009B0742">
      <w:pPr>
        <w:autoSpaceDE w:val="0"/>
        <w:autoSpaceDN w:val="0"/>
        <w:adjustRightInd w:val="0"/>
        <w:ind w:firstLine="709"/>
        <w:jc w:val="both"/>
      </w:pPr>
      <w:r w:rsidRPr="009B0742">
        <w:t xml:space="preserve">Баланс по операциям со средствами бюджетных, автономных учреждений и иных юридических лиц </w:t>
      </w:r>
      <w:hyperlink r:id="rId34" w:history="1">
        <w:r w:rsidRPr="009B0742">
          <w:t>(ф. 0503154)</w:t>
        </w:r>
      </w:hyperlink>
      <w:r w:rsidRPr="009B0742">
        <w:t>;</w:t>
      </w:r>
    </w:p>
    <w:p w:rsidR="009B0742" w:rsidRPr="009B0742" w:rsidRDefault="009B0742" w:rsidP="009B0742">
      <w:pPr>
        <w:autoSpaceDE w:val="0"/>
        <w:autoSpaceDN w:val="0"/>
        <w:adjustRightInd w:val="0"/>
        <w:ind w:firstLine="709"/>
        <w:jc w:val="both"/>
      </w:pPr>
      <w:r w:rsidRPr="009B0742">
        <w:t xml:space="preserve">Справка по заключению счетов казначейского учета отчетного финансового года органа, осуществляющего операции со средствами бюджетных, автономных учреждений и иных юридических лиц </w:t>
      </w:r>
      <w:hyperlink r:id="rId35" w:history="1">
        <w:r w:rsidRPr="009B0742">
          <w:t>(ф. 0503111)</w:t>
        </w:r>
      </w:hyperlink>
      <w:r w:rsidRPr="009B0742">
        <w:t>.</w:t>
      </w:r>
    </w:p>
    <w:p w:rsidR="006E1952" w:rsidRDefault="006E1952" w:rsidP="006E1952">
      <w:pPr>
        <w:ind w:firstLine="709"/>
        <w:jc w:val="both"/>
      </w:pPr>
      <w:r>
        <w:lastRenderedPageBreak/>
        <w:t>Отчет финансового управления Администрации</w:t>
      </w:r>
      <w:r w:rsidRPr="00937ACB">
        <w:t xml:space="preserve"> МО «Мирнинский район» </w:t>
      </w:r>
      <w:r w:rsidRPr="009B0742">
        <w:t>органа, осуществляющего кассовое обслуживание</w:t>
      </w:r>
      <w:r>
        <w:t>,</w:t>
      </w:r>
      <w:r w:rsidRPr="00937ACB">
        <w:t xml:space="preserve"> Администрацией МО «Мирнинский район» предоставлен к проверке в полном объеме, указанном в п.11.</w:t>
      </w:r>
      <w:r>
        <w:t>5 Инструкции № 191н</w:t>
      </w:r>
      <w:r w:rsidRPr="00937ACB">
        <w:t>.</w:t>
      </w:r>
    </w:p>
    <w:p w:rsidR="00DD3D0F" w:rsidRPr="004F2FA1" w:rsidRDefault="00DD3D0F" w:rsidP="00FA75A4">
      <w:pPr>
        <w:autoSpaceDE w:val="0"/>
        <w:autoSpaceDN w:val="0"/>
        <w:adjustRightInd w:val="0"/>
        <w:ind w:firstLine="709"/>
        <w:jc w:val="both"/>
        <w:rPr>
          <w:rFonts w:eastAsia="Calibri"/>
          <w:lang w:eastAsia="en-US"/>
        </w:rPr>
      </w:pPr>
      <w:r>
        <w:t xml:space="preserve">В соответствии с </w:t>
      </w:r>
      <w:r>
        <w:rPr>
          <w:rFonts w:eastAsia="Calibri"/>
          <w:lang w:eastAsia="en-US"/>
        </w:rPr>
        <w:t>Постановлением</w:t>
      </w:r>
      <w:r w:rsidRPr="00DD3D0F">
        <w:rPr>
          <w:rFonts w:eastAsia="Calibri"/>
          <w:lang w:eastAsia="en-US"/>
        </w:rPr>
        <w:t xml:space="preserve"> Правительства Российской Федерации от 29.12.2007 N 995 «О порядке осуществления федеральными органами </w:t>
      </w:r>
      <w:r w:rsidRPr="004F2FA1">
        <w:rPr>
          <w:rFonts w:eastAsia="Calibri"/>
          <w:lang w:eastAsia="en-US"/>
        </w:rPr>
        <w:t>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федеральными органами исполнительной власти (их территориальными органами), исполняющими полномочия главных администраторов доходов бюджета МО «Мирнинский район»</w:t>
      </w:r>
      <w:r w:rsidR="00FA75A4" w:rsidRPr="004F2FA1">
        <w:rPr>
          <w:rFonts w:eastAsia="Calibri"/>
          <w:lang w:eastAsia="en-US"/>
        </w:rPr>
        <w:t xml:space="preserve"> представлена бюджетная отчетность</w:t>
      </w:r>
      <w:r w:rsidRPr="004F2FA1">
        <w:rPr>
          <w:rFonts w:eastAsia="Calibri"/>
          <w:lang w:eastAsia="en-US"/>
        </w:rPr>
        <w:t xml:space="preserve"> </w:t>
      </w:r>
      <w:r w:rsidR="00FA75A4" w:rsidRPr="004F2FA1">
        <w:rPr>
          <w:rFonts w:eastAsia="Calibri"/>
          <w:lang w:eastAsia="en-US"/>
        </w:rPr>
        <w:t>за 2018 год.</w:t>
      </w:r>
    </w:p>
    <w:p w:rsidR="00EF6983" w:rsidRDefault="004F2FA1" w:rsidP="00EF6983">
      <w:pPr>
        <w:autoSpaceDE w:val="0"/>
        <w:autoSpaceDN w:val="0"/>
        <w:adjustRightInd w:val="0"/>
        <w:ind w:firstLine="709"/>
        <w:jc w:val="both"/>
      </w:pPr>
      <w:r>
        <w:rPr>
          <w:rFonts w:eastAsia="Calibri"/>
          <w:lang w:eastAsia="en-US"/>
        </w:rPr>
        <w:t>О</w:t>
      </w:r>
      <w:r w:rsidRPr="004F2FA1">
        <w:rPr>
          <w:rFonts w:eastAsia="Calibri"/>
          <w:lang w:eastAsia="en-US"/>
        </w:rPr>
        <w:t>рганами государственной власти Республики Саха (Якутия)</w:t>
      </w:r>
      <w:r>
        <w:rPr>
          <w:rFonts w:eastAsia="Calibri"/>
          <w:lang w:eastAsia="en-US"/>
        </w:rPr>
        <w:t xml:space="preserve"> </w:t>
      </w:r>
      <w:r w:rsidRPr="004F2FA1">
        <w:t xml:space="preserve">представлена годовая бюджетная отчетность за 2018 год </w:t>
      </w:r>
      <w:r>
        <w:t>в</w:t>
      </w:r>
      <w:r w:rsidRPr="004F2FA1">
        <w:t xml:space="preserve"> соответствии с Постановлением</w:t>
      </w:r>
      <w:r w:rsidR="00EF6983" w:rsidRPr="004F2FA1">
        <w:t xml:space="preserve"> Правительства Республики Саха (Якутия) от 30.08.2012 г. №380 «Об утверждении </w:t>
      </w:r>
      <w:r w:rsidR="00EF6983" w:rsidRPr="004F2FA1">
        <w:rPr>
          <w:rFonts w:eastAsia="Calibri"/>
          <w:lang w:eastAsia="en-US"/>
        </w:rPr>
        <w:t>Порядка осуществления органами государственной власти Республики Саха (Якутия)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r w:rsidR="00EF6983" w:rsidRPr="004F2FA1">
        <w:t>.</w:t>
      </w:r>
    </w:p>
    <w:p w:rsidR="004F2FA1" w:rsidRPr="003838B8" w:rsidRDefault="004F2FA1" w:rsidP="00EF6983">
      <w:pPr>
        <w:autoSpaceDE w:val="0"/>
        <w:autoSpaceDN w:val="0"/>
        <w:adjustRightInd w:val="0"/>
        <w:ind w:firstLine="709"/>
        <w:jc w:val="both"/>
        <w:rPr>
          <w:rFonts w:eastAsia="Calibri"/>
          <w:lang w:eastAsia="en-US"/>
        </w:rPr>
      </w:pPr>
      <w:r>
        <w:t xml:space="preserve">Финансовым органом проведена камеральная проверка </w:t>
      </w:r>
      <w:r w:rsidRPr="00581C66">
        <w:t xml:space="preserve">предоставленной бюджетной отчетности </w:t>
      </w:r>
      <w:r>
        <w:t xml:space="preserve">органов </w:t>
      </w:r>
      <w:r w:rsidRPr="004F2FA1">
        <w:rPr>
          <w:rFonts w:eastAsia="Calibri"/>
          <w:lang w:eastAsia="en-US"/>
        </w:rPr>
        <w:t xml:space="preserve">государственной власти </w:t>
      </w:r>
      <w:r>
        <w:rPr>
          <w:rFonts w:eastAsia="Calibri"/>
          <w:lang w:eastAsia="en-US"/>
        </w:rPr>
        <w:t xml:space="preserve">Российской Федерации и </w:t>
      </w:r>
      <w:r w:rsidRPr="004F2FA1">
        <w:rPr>
          <w:rFonts w:eastAsia="Calibri"/>
          <w:lang w:eastAsia="en-US"/>
        </w:rPr>
        <w:t>Республики Саха (Якутия)</w:t>
      </w:r>
      <w:r>
        <w:rPr>
          <w:rFonts w:eastAsia="Calibri"/>
          <w:lang w:eastAsia="en-US"/>
        </w:rPr>
        <w:t xml:space="preserve"> </w:t>
      </w:r>
      <w:r w:rsidRPr="00581C66">
        <w:t xml:space="preserve">на соответствие требованиям к ее составлению и представлению, установленным </w:t>
      </w:r>
      <w:r w:rsidRPr="003838B8">
        <w:t>Инструкцией 191н.</w:t>
      </w:r>
    </w:p>
    <w:p w:rsidR="006227B3" w:rsidRPr="003838B8" w:rsidRDefault="00791E7F" w:rsidP="00EA4723">
      <w:pPr>
        <w:ind w:firstLine="709"/>
        <w:jc w:val="both"/>
        <w:rPr>
          <w:b/>
        </w:rPr>
      </w:pPr>
      <w:r w:rsidRPr="003838B8">
        <w:rPr>
          <w:b/>
        </w:rPr>
        <w:t xml:space="preserve">В рамках внешней проверки годового отчета об исполнении </w:t>
      </w:r>
      <w:r w:rsidR="0004284F" w:rsidRPr="003838B8">
        <w:rPr>
          <w:b/>
        </w:rPr>
        <w:t>районного</w:t>
      </w:r>
      <w:r w:rsidRPr="003838B8">
        <w:rPr>
          <w:b/>
        </w:rPr>
        <w:t xml:space="preserve"> бюджета за 201</w:t>
      </w:r>
      <w:r w:rsidR="0013457A" w:rsidRPr="003838B8">
        <w:rPr>
          <w:b/>
        </w:rPr>
        <w:t>8</w:t>
      </w:r>
      <w:r w:rsidRPr="003838B8">
        <w:rPr>
          <w:b/>
        </w:rPr>
        <w:t xml:space="preserve"> год, на основании </w:t>
      </w:r>
      <w:r w:rsidR="0013457A" w:rsidRPr="003838B8">
        <w:rPr>
          <w:b/>
        </w:rPr>
        <w:t>пункта 1.1.</w:t>
      </w:r>
      <w:r w:rsidR="0004284F" w:rsidRPr="003838B8">
        <w:rPr>
          <w:b/>
        </w:rPr>
        <w:t xml:space="preserve"> </w:t>
      </w:r>
      <w:r w:rsidRPr="003838B8">
        <w:rPr>
          <w:b/>
        </w:rPr>
        <w:t>плана работы К</w:t>
      </w:r>
      <w:r w:rsidR="0013457A" w:rsidRPr="003838B8">
        <w:rPr>
          <w:b/>
        </w:rPr>
        <w:t>онтрольно-счетной Палаты на 2019</w:t>
      </w:r>
      <w:r w:rsidRPr="003838B8">
        <w:rPr>
          <w:b/>
        </w:rPr>
        <w:t xml:space="preserve"> год, р</w:t>
      </w:r>
      <w:r w:rsidR="00F737D9" w:rsidRPr="003838B8">
        <w:rPr>
          <w:b/>
        </w:rPr>
        <w:t>аспоряжений</w:t>
      </w:r>
      <w:r w:rsidRPr="003838B8">
        <w:rPr>
          <w:b/>
        </w:rPr>
        <w:t xml:space="preserve"> Председателя Контрольно-счетной Палаты от </w:t>
      </w:r>
      <w:r w:rsidR="00016B7E" w:rsidRPr="003838B8">
        <w:rPr>
          <w:b/>
        </w:rPr>
        <w:t>31.01.2019 г. № 07</w:t>
      </w:r>
      <w:r w:rsidR="002B6A05" w:rsidRPr="003838B8">
        <w:rPr>
          <w:b/>
        </w:rPr>
        <w:t xml:space="preserve">, </w:t>
      </w:r>
      <w:r w:rsidR="00016B7E" w:rsidRPr="003838B8">
        <w:rPr>
          <w:b/>
        </w:rPr>
        <w:t>от 05.02.2019 г. № 08, от 25.02.2019 года № 13</w:t>
      </w:r>
      <w:r w:rsidR="002B6A05" w:rsidRPr="003838B8">
        <w:rPr>
          <w:b/>
        </w:rPr>
        <w:t xml:space="preserve">, </w:t>
      </w:r>
      <w:r w:rsidR="00016B7E" w:rsidRPr="003838B8">
        <w:rPr>
          <w:b/>
        </w:rPr>
        <w:t>от 04.03.2019 г. № 15</w:t>
      </w:r>
      <w:r w:rsidRPr="003838B8">
        <w:rPr>
          <w:b/>
        </w:rPr>
        <w:t xml:space="preserve"> в период с </w:t>
      </w:r>
      <w:r w:rsidR="00016B7E" w:rsidRPr="003838B8">
        <w:rPr>
          <w:b/>
        </w:rPr>
        <w:t>01.02.2019</w:t>
      </w:r>
      <w:r w:rsidRPr="003838B8">
        <w:rPr>
          <w:b/>
        </w:rPr>
        <w:t xml:space="preserve"> г. по 0</w:t>
      </w:r>
      <w:r w:rsidR="00016B7E" w:rsidRPr="003838B8">
        <w:rPr>
          <w:b/>
        </w:rPr>
        <w:t>4</w:t>
      </w:r>
      <w:r w:rsidRPr="003838B8">
        <w:rPr>
          <w:b/>
        </w:rPr>
        <w:t>.0</w:t>
      </w:r>
      <w:r w:rsidR="002B6A05" w:rsidRPr="003838B8">
        <w:rPr>
          <w:b/>
        </w:rPr>
        <w:t>4</w:t>
      </w:r>
      <w:r w:rsidR="00016B7E" w:rsidRPr="003838B8">
        <w:rPr>
          <w:b/>
        </w:rPr>
        <w:t>.2019</w:t>
      </w:r>
      <w:r w:rsidRPr="003838B8">
        <w:rPr>
          <w:b/>
        </w:rPr>
        <w:t xml:space="preserve"> г. в отношении</w:t>
      </w:r>
      <w:r w:rsidR="006227B3" w:rsidRPr="003838B8">
        <w:rPr>
          <w:b/>
        </w:rPr>
        <w:t>:</w:t>
      </w:r>
    </w:p>
    <w:p w:rsidR="006227B3" w:rsidRPr="003838B8" w:rsidRDefault="006227B3" w:rsidP="00EA4723">
      <w:pPr>
        <w:ind w:firstLine="709"/>
        <w:jc w:val="both"/>
        <w:rPr>
          <w:rStyle w:val="FontStyle29"/>
          <w:b/>
          <w:sz w:val="24"/>
          <w:szCs w:val="24"/>
        </w:rPr>
      </w:pPr>
      <w:r w:rsidRPr="003838B8">
        <w:rPr>
          <w:b/>
        </w:rPr>
        <w:t>-</w:t>
      </w:r>
      <w:r w:rsidR="002B6A05" w:rsidRPr="003838B8">
        <w:rPr>
          <w:rStyle w:val="FontStyle29"/>
          <w:b/>
          <w:sz w:val="24"/>
          <w:szCs w:val="24"/>
        </w:rPr>
        <w:t xml:space="preserve"> МКУ «Комитет имущественных отношений»</w:t>
      </w:r>
      <w:r w:rsidRPr="003838B8">
        <w:rPr>
          <w:rStyle w:val="FontStyle29"/>
          <w:b/>
          <w:sz w:val="24"/>
          <w:szCs w:val="24"/>
        </w:rPr>
        <w:t>;</w:t>
      </w:r>
    </w:p>
    <w:p w:rsidR="006227B3" w:rsidRPr="003838B8" w:rsidRDefault="006227B3" w:rsidP="00EA4723">
      <w:pPr>
        <w:ind w:firstLine="709"/>
        <w:jc w:val="both"/>
        <w:rPr>
          <w:b/>
        </w:rPr>
      </w:pPr>
      <w:r w:rsidRPr="003838B8">
        <w:rPr>
          <w:rStyle w:val="FontStyle29"/>
          <w:b/>
          <w:sz w:val="24"/>
          <w:szCs w:val="24"/>
        </w:rPr>
        <w:t>-</w:t>
      </w:r>
      <w:r w:rsidR="002B6A05" w:rsidRPr="003838B8">
        <w:rPr>
          <w:rStyle w:val="FontStyle29"/>
          <w:b/>
          <w:sz w:val="24"/>
          <w:szCs w:val="24"/>
        </w:rPr>
        <w:t xml:space="preserve"> МКУ «</w:t>
      </w:r>
      <w:proofErr w:type="spellStart"/>
      <w:r w:rsidR="002B6A05" w:rsidRPr="003838B8">
        <w:rPr>
          <w:b/>
        </w:rPr>
        <w:t>Межпоселенческое</w:t>
      </w:r>
      <w:proofErr w:type="spellEnd"/>
      <w:r w:rsidR="002B6A05" w:rsidRPr="003838B8">
        <w:rPr>
          <w:b/>
        </w:rPr>
        <w:t xml:space="preserve"> управление культуры»</w:t>
      </w:r>
      <w:r w:rsidRPr="003838B8">
        <w:rPr>
          <w:b/>
        </w:rPr>
        <w:t>;</w:t>
      </w:r>
      <w:r w:rsidR="002B6A05" w:rsidRPr="003838B8">
        <w:rPr>
          <w:b/>
        </w:rPr>
        <w:t xml:space="preserve"> </w:t>
      </w:r>
    </w:p>
    <w:p w:rsidR="006227B3" w:rsidRPr="003838B8" w:rsidRDefault="006227B3" w:rsidP="00EA4723">
      <w:pPr>
        <w:ind w:firstLine="709"/>
        <w:jc w:val="both"/>
        <w:rPr>
          <w:rStyle w:val="FontStyle29"/>
          <w:b/>
          <w:sz w:val="24"/>
          <w:szCs w:val="24"/>
        </w:rPr>
      </w:pPr>
      <w:r w:rsidRPr="003838B8">
        <w:rPr>
          <w:b/>
        </w:rPr>
        <w:t xml:space="preserve">- </w:t>
      </w:r>
      <w:r w:rsidR="002B6A05" w:rsidRPr="003838B8">
        <w:rPr>
          <w:rStyle w:val="FontStyle29"/>
          <w:b/>
          <w:sz w:val="24"/>
          <w:szCs w:val="24"/>
        </w:rPr>
        <w:t xml:space="preserve">МКУ «Мирнинское </w:t>
      </w:r>
      <w:r w:rsidR="005235C1" w:rsidRPr="003838B8">
        <w:rPr>
          <w:rStyle w:val="FontStyle29"/>
          <w:b/>
          <w:sz w:val="24"/>
          <w:szCs w:val="24"/>
        </w:rPr>
        <w:t xml:space="preserve">районное </w:t>
      </w:r>
      <w:r w:rsidR="002B6A05" w:rsidRPr="003838B8">
        <w:rPr>
          <w:rStyle w:val="FontStyle29"/>
          <w:b/>
          <w:sz w:val="24"/>
          <w:szCs w:val="24"/>
        </w:rPr>
        <w:t>управление образования»</w:t>
      </w:r>
      <w:r w:rsidRPr="003838B8">
        <w:rPr>
          <w:rStyle w:val="FontStyle29"/>
          <w:b/>
          <w:sz w:val="24"/>
          <w:szCs w:val="24"/>
        </w:rPr>
        <w:t>;</w:t>
      </w:r>
    </w:p>
    <w:p w:rsidR="00791E7F" w:rsidRPr="003838B8" w:rsidRDefault="006227B3" w:rsidP="00EA4723">
      <w:pPr>
        <w:ind w:firstLine="709"/>
        <w:jc w:val="both"/>
        <w:rPr>
          <w:b/>
        </w:rPr>
      </w:pPr>
      <w:r w:rsidRPr="003838B8">
        <w:rPr>
          <w:b/>
        </w:rPr>
        <w:t xml:space="preserve">- </w:t>
      </w:r>
      <w:r w:rsidR="00791E7F" w:rsidRPr="003838B8">
        <w:rPr>
          <w:b/>
        </w:rPr>
        <w:t>Администрации МО «</w:t>
      </w:r>
      <w:r w:rsidR="002B6A05" w:rsidRPr="003838B8">
        <w:rPr>
          <w:b/>
        </w:rPr>
        <w:t xml:space="preserve">Мирнинский район» Республики Саха (Якутия) (далее </w:t>
      </w:r>
      <w:r w:rsidR="0002694B" w:rsidRPr="003838B8">
        <w:rPr>
          <w:b/>
        </w:rPr>
        <w:t>–</w:t>
      </w:r>
      <w:r w:rsidR="002B6A05" w:rsidRPr="003838B8">
        <w:rPr>
          <w:b/>
        </w:rPr>
        <w:t xml:space="preserve"> </w:t>
      </w:r>
      <w:r w:rsidR="0002694B" w:rsidRPr="003838B8">
        <w:rPr>
          <w:b/>
        </w:rPr>
        <w:t xml:space="preserve">МКУ «КИО», МКУ «МУК», МКУ «МРУО», </w:t>
      </w:r>
      <w:r w:rsidR="002B6A05" w:rsidRPr="003838B8">
        <w:rPr>
          <w:b/>
        </w:rPr>
        <w:t>районная Администрация</w:t>
      </w:r>
      <w:r w:rsidR="0002694B" w:rsidRPr="003838B8">
        <w:rPr>
          <w:b/>
        </w:rPr>
        <w:t xml:space="preserve"> соответственно</w:t>
      </w:r>
      <w:r w:rsidR="002B6A05" w:rsidRPr="003838B8">
        <w:rPr>
          <w:b/>
        </w:rPr>
        <w:t>)</w:t>
      </w:r>
      <w:r w:rsidR="00791E7F" w:rsidRPr="003838B8">
        <w:rPr>
          <w:b/>
        </w:rPr>
        <w:t>, Контрольно-счетной Палатой был</w:t>
      </w:r>
      <w:r w:rsidR="00F737D9" w:rsidRPr="003838B8">
        <w:rPr>
          <w:b/>
        </w:rPr>
        <w:t>и</w:t>
      </w:r>
      <w:r w:rsidR="00791E7F" w:rsidRPr="003838B8">
        <w:rPr>
          <w:b/>
        </w:rPr>
        <w:t xml:space="preserve"> проведен</w:t>
      </w:r>
      <w:r w:rsidR="00F737D9" w:rsidRPr="003838B8">
        <w:rPr>
          <w:b/>
        </w:rPr>
        <w:t>ы</w:t>
      </w:r>
      <w:r w:rsidR="00791E7F" w:rsidRPr="003838B8">
        <w:rPr>
          <w:b/>
        </w:rPr>
        <w:t xml:space="preserve"> контрольн</w:t>
      </w:r>
      <w:r w:rsidR="00F737D9" w:rsidRPr="003838B8">
        <w:rPr>
          <w:b/>
        </w:rPr>
        <w:t>ые мероприятия</w:t>
      </w:r>
      <w:r w:rsidR="00791E7F" w:rsidRPr="003838B8">
        <w:rPr>
          <w:b/>
        </w:rPr>
        <w:t xml:space="preserve"> «</w:t>
      </w:r>
      <w:r w:rsidR="002B6A05" w:rsidRPr="003838B8">
        <w:rPr>
          <w:rStyle w:val="FontStyle29"/>
          <w:b/>
          <w:sz w:val="24"/>
          <w:szCs w:val="24"/>
        </w:rPr>
        <w:t xml:space="preserve">Внешняя проверка бюджетной отчетности главных администраторов бюджетных средств </w:t>
      </w:r>
      <w:r w:rsidR="00016B7E" w:rsidRPr="003838B8">
        <w:rPr>
          <w:b/>
        </w:rPr>
        <w:t>за 2018</w:t>
      </w:r>
      <w:r w:rsidR="002B6A05" w:rsidRPr="003838B8">
        <w:rPr>
          <w:b/>
        </w:rPr>
        <w:t xml:space="preserve"> год» (далее – контрольные мероприятия</w:t>
      </w:r>
      <w:r w:rsidR="00791E7F" w:rsidRPr="003838B8">
        <w:rPr>
          <w:b/>
        </w:rPr>
        <w:t>).</w:t>
      </w:r>
    </w:p>
    <w:p w:rsidR="00791E7F" w:rsidRDefault="00791E7F" w:rsidP="00EA4723">
      <w:pPr>
        <w:ind w:firstLine="709"/>
        <w:jc w:val="both"/>
        <w:rPr>
          <w:b/>
        </w:rPr>
      </w:pPr>
      <w:r w:rsidRPr="003838B8">
        <w:rPr>
          <w:b/>
        </w:rPr>
        <w:t>В ходе контрольн</w:t>
      </w:r>
      <w:r w:rsidR="002B6A05" w:rsidRPr="003838B8">
        <w:rPr>
          <w:b/>
        </w:rPr>
        <w:t>ых мероприятий</w:t>
      </w:r>
      <w:r w:rsidRPr="003838B8">
        <w:rPr>
          <w:b/>
        </w:rPr>
        <w:t xml:space="preserve"> был</w:t>
      </w:r>
      <w:r w:rsidR="002B6A05" w:rsidRPr="003838B8">
        <w:rPr>
          <w:b/>
        </w:rPr>
        <w:t>и</w:t>
      </w:r>
      <w:r>
        <w:rPr>
          <w:b/>
        </w:rPr>
        <w:t xml:space="preserve"> составлен</w:t>
      </w:r>
      <w:r w:rsidR="002B6A05">
        <w:rPr>
          <w:b/>
        </w:rPr>
        <w:t>ы</w:t>
      </w:r>
      <w:r>
        <w:rPr>
          <w:b/>
        </w:rPr>
        <w:t xml:space="preserve"> Акт</w:t>
      </w:r>
      <w:r w:rsidR="002B6A05">
        <w:rPr>
          <w:b/>
        </w:rPr>
        <w:t>ы</w:t>
      </w:r>
      <w:r>
        <w:rPr>
          <w:b/>
        </w:rPr>
        <w:t xml:space="preserve"> контрольного мероприятия, на основании котор</w:t>
      </w:r>
      <w:r w:rsidR="002B6A05">
        <w:rPr>
          <w:b/>
        </w:rPr>
        <w:t>ых</w:t>
      </w:r>
      <w:r>
        <w:rPr>
          <w:b/>
        </w:rPr>
        <w:t xml:space="preserve"> составлен</w:t>
      </w:r>
      <w:r w:rsidR="002B6A05">
        <w:rPr>
          <w:b/>
        </w:rPr>
        <w:t>ы</w:t>
      </w:r>
      <w:r>
        <w:rPr>
          <w:b/>
        </w:rPr>
        <w:t xml:space="preserve"> Отчет</w:t>
      </w:r>
      <w:r w:rsidR="002B6A05">
        <w:rPr>
          <w:b/>
        </w:rPr>
        <w:t>ы</w:t>
      </w:r>
      <w:r>
        <w:rPr>
          <w:b/>
        </w:rPr>
        <w:t xml:space="preserve"> о результатах контро</w:t>
      </w:r>
      <w:r w:rsidR="002B6A05">
        <w:rPr>
          <w:b/>
        </w:rPr>
        <w:t>льного мероприятия, утвержденные</w:t>
      </w:r>
      <w:r>
        <w:rPr>
          <w:b/>
        </w:rPr>
        <w:t xml:space="preserve"> Председателем Контрольно-счетной Палаты </w:t>
      </w:r>
      <w:r w:rsidR="00016B7E">
        <w:rPr>
          <w:b/>
        </w:rPr>
        <w:t>07</w:t>
      </w:r>
      <w:r>
        <w:rPr>
          <w:b/>
        </w:rPr>
        <w:t>.03.201</w:t>
      </w:r>
      <w:r w:rsidR="00016B7E">
        <w:rPr>
          <w:b/>
        </w:rPr>
        <w:t>9</w:t>
      </w:r>
      <w:r>
        <w:rPr>
          <w:b/>
        </w:rPr>
        <w:t xml:space="preserve"> г.</w:t>
      </w:r>
      <w:r w:rsidR="00016B7E">
        <w:rPr>
          <w:b/>
        </w:rPr>
        <w:t>, 13</w:t>
      </w:r>
      <w:r w:rsidR="002B6A05">
        <w:rPr>
          <w:b/>
        </w:rPr>
        <w:t>.0</w:t>
      </w:r>
      <w:r w:rsidR="00016B7E">
        <w:rPr>
          <w:b/>
        </w:rPr>
        <w:t>3</w:t>
      </w:r>
      <w:r w:rsidR="002B6A05">
        <w:rPr>
          <w:b/>
        </w:rPr>
        <w:t>.201</w:t>
      </w:r>
      <w:r w:rsidR="00016B7E">
        <w:rPr>
          <w:b/>
        </w:rPr>
        <w:t>9</w:t>
      </w:r>
      <w:r w:rsidR="002B6A05">
        <w:rPr>
          <w:b/>
        </w:rPr>
        <w:t xml:space="preserve"> г., </w:t>
      </w:r>
      <w:r w:rsidR="00016B7E">
        <w:rPr>
          <w:b/>
        </w:rPr>
        <w:t>03</w:t>
      </w:r>
      <w:r w:rsidR="002B6A05">
        <w:rPr>
          <w:b/>
        </w:rPr>
        <w:t>.04.201</w:t>
      </w:r>
      <w:r w:rsidR="00016B7E">
        <w:rPr>
          <w:b/>
        </w:rPr>
        <w:t>9</w:t>
      </w:r>
      <w:r w:rsidR="002B6A05">
        <w:rPr>
          <w:b/>
        </w:rPr>
        <w:t xml:space="preserve"> г. и </w:t>
      </w:r>
      <w:r w:rsidR="00016B7E">
        <w:rPr>
          <w:b/>
        </w:rPr>
        <w:t>05</w:t>
      </w:r>
      <w:r w:rsidR="002B6A05" w:rsidRPr="009846EB">
        <w:rPr>
          <w:b/>
        </w:rPr>
        <w:t>.04.</w:t>
      </w:r>
      <w:r w:rsidR="002B6A05">
        <w:rPr>
          <w:b/>
        </w:rPr>
        <w:t>201</w:t>
      </w:r>
      <w:r w:rsidR="00016B7E">
        <w:rPr>
          <w:b/>
        </w:rPr>
        <w:t>9</w:t>
      </w:r>
      <w:r w:rsidR="002B6A05">
        <w:rPr>
          <w:b/>
        </w:rPr>
        <w:t xml:space="preserve"> г. соответственно.</w:t>
      </w:r>
    </w:p>
    <w:p w:rsidR="009846EB" w:rsidRPr="00E36B96" w:rsidRDefault="00791E7F" w:rsidP="00EA4723">
      <w:pPr>
        <w:ind w:firstLine="709"/>
        <w:jc w:val="both"/>
        <w:rPr>
          <w:b/>
        </w:rPr>
      </w:pPr>
      <w:r w:rsidRPr="00E36B96">
        <w:rPr>
          <w:b/>
        </w:rPr>
        <w:t>По выявленным в ходе контрольн</w:t>
      </w:r>
      <w:r w:rsidR="002B6A05" w:rsidRPr="00E36B96">
        <w:rPr>
          <w:b/>
        </w:rPr>
        <w:t>ых</w:t>
      </w:r>
      <w:r w:rsidRPr="00E36B96">
        <w:rPr>
          <w:b/>
        </w:rPr>
        <w:t xml:space="preserve"> мероприяти</w:t>
      </w:r>
      <w:r w:rsidR="002B6A05" w:rsidRPr="00E36B96">
        <w:rPr>
          <w:b/>
        </w:rPr>
        <w:t>й</w:t>
      </w:r>
      <w:r w:rsidRPr="00E36B96">
        <w:rPr>
          <w:b/>
        </w:rPr>
        <w:t xml:space="preserve"> нарушениям, в адрес </w:t>
      </w:r>
      <w:r w:rsidR="002B6A05" w:rsidRPr="00E36B96">
        <w:rPr>
          <w:b/>
        </w:rPr>
        <w:t>руководителей соответствующих учреждений</w:t>
      </w:r>
      <w:r w:rsidRPr="00E36B96">
        <w:rPr>
          <w:b/>
        </w:rPr>
        <w:t>, Контрольно-счетной Палатой был</w:t>
      </w:r>
      <w:r w:rsidR="00CD5F6D" w:rsidRPr="00E36B96">
        <w:rPr>
          <w:b/>
        </w:rPr>
        <w:t>и вынесены</w:t>
      </w:r>
      <w:r w:rsidR="00DF0957" w:rsidRPr="00E36B96">
        <w:rPr>
          <w:b/>
        </w:rPr>
        <w:t xml:space="preserve"> Представлени</w:t>
      </w:r>
      <w:r w:rsidR="00CD5F6D" w:rsidRPr="00E36B96">
        <w:rPr>
          <w:b/>
        </w:rPr>
        <w:t>я</w:t>
      </w:r>
      <w:r w:rsidR="00DF0957" w:rsidRPr="00E36B96">
        <w:rPr>
          <w:b/>
        </w:rPr>
        <w:t xml:space="preserve"> № </w:t>
      </w:r>
      <w:r w:rsidR="00016B7E">
        <w:rPr>
          <w:b/>
        </w:rPr>
        <w:t>72</w:t>
      </w:r>
      <w:r w:rsidR="00DF0957" w:rsidRPr="00E36B96">
        <w:rPr>
          <w:b/>
        </w:rPr>
        <w:t xml:space="preserve">-ПР от </w:t>
      </w:r>
      <w:r w:rsidR="00016B7E">
        <w:rPr>
          <w:b/>
        </w:rPr>
        <w:t>11.03.2019</w:t>
      </w:r>
      <w:r w:rsidRPr="00E36B96">
        <w:rPr>
          <w:b/>
        </w:rPr>
        <w:t xml:space="preserve"> г.</w:t>
      </w:r>
      <w:r w:rsidR="00DF0957" w:rsidRPr="00E36B96">
        <w:rPr>
          <w:b/>
        </w:rPr>
        <w:t xml:space="preserve">, </w:t>
      </w:r>
      <w:r w:rsidR="00016B7E">
        <w:rPr>
          <w:b/>
        </w:rPr>
        <w:t>№ 77</w:t>
      </w:r>
      <w:r w:rsidR="00F737D9" w:rsidRPr="00E36B96">
        <w:rPr>
          <w:b/>
        </w:rPr>
        <w:t xml:space="preserve">-ПР от </w:t>
      </w:r>
      <w:r w:rsidR="00016B7E">
        <w:rPr>
          <w:b/>
        </w:rPr>
        <w:t>13</w:t>
      </w:r>
      <w:r w:rsidR="00F737D9" w:rsidRPr="00E36B96">
        <w:rPr>
          <w:b/>
        </w:rPr>
        <w:t>.0</w:t>
      </w:r>
      <w:r w:rsidR="00016B7E">
        <w:rPr>
          <w:b/>
        </w:rPr>
        <w:t>3</w:t>
      </w:r>
      <w:r w:rsidR="00F737D9" w:rsidRPr="00E36B96">
        <w:rPr>
          <w:b/>
        </w:rPr>
        <w:t>.201</w:t>
      </w:r>
      <w:r w:rsidR="00016B7E">
        <w:rPr>
          <w:b/>
        </w:rPr>
        <w:t>9</w:t>
      </w:r>
      <w:r w:rsidR="00F737D9" w:rsidRPr="00E36B96">
        <w:rPr>
          <w:b/>
        </w:rPr>
        <w:t xml:space="preserve"> </w:t>
      </w:r>
      <w:r w:rsidR="005235C1" w:rsidRPr="00E36B96">
        <w:rPr>
          <w:b/>
        </w:rPr>
        <w:t>г., №</w:t>
      </w:r>
      <w:r w:rsidR="00CD5F6D" w:rsidRPr="00E36B96">
        <w:rPr>
          <w:b/>
        </w:rPr>
        <w:t xml:space="preserve"> </w:t>
      </w:r>
      <w:r w:rsidR="00016B7E">
        <w:rPr>
          <w:b/>
        </w:rPr>
        <w:t>117</w:t>
      </w:r>
      <w:r w:rsidR="00CD5F6D" w:rsidRPr="00E36B96">
        <w:rPr>
          <w:b/>
        </w:rPr>
        <w:t xml:space="preserve">-ПР от </w:t>
      </w:r>
      <w:r w:rsidR="00016B7E">
        <w:rPr>
          <w:b/>
        </w:rPr>
        <w:t>03</w:t>
      </w:r>
      <w:r w:rsidR="00CD5F6D" w:rsidRPr="00E36B96">
        <w:rPr>
          <w:b/>
        </w:rPr>
        <w:t>.04.201</w:t>
      </w:r>
      <w:r w:rsidR="00016B7E">
        <w:rPr>
          <w:b/>
        </w:rPr>
        <w:t>9</w:t>
      </w:r>
      <w:r w:rsidR="00CD5F6D" w:rsidRPr="00E36B96">
        <w:rPr>
          <w:b/>
        </w:rPr>
        <w:t xml:space="preserve"> г.,</w:t>
      </w:r>
      <w:r w:rsidR="009846EB" w:rsidRPr="00E36B96">
        <w:rPr>
          <w:b/>
        </w:rPr>
        <w:t xml:space="preserve"> № </w:t>
      </w:r>
      <w:r w:rsidR="00E36B96" w:rsidRPr="00E36B96">
        <w:rPr>
          <w:b/>
        </w:rPr>
        <w:t>1</w:t>
      </w:r>
      <w:r w:rsidR="00016B7E">
        <w:rPr>
          <w:b/>
        </w:rPr>
        <w:t>23</w:t>
      </w:r>
      <w:r w:rsidR="00E36B96" w:rsidRPr="00E36B96">
        <w:rPr>
          <w:b/>
        </w:rPr>
        <w:t>-ПР</w:t>
      </w:r>
      <w:r w:rsidR="009846EB" w:rsidRPr="00E36B96">
        <w:rPr>
          <w:b/>
        </w:rPr>
        <w:t xml:space="preserve"> от </w:t>
      </w:r>
      <w:r w:rsidR="00016B7E">
        <w:rPr>
          <w:b/>
        </w:rPr>
        <w:t>09.04.2019</w:t>
      </w:r>
      <w:r w:rsidR="009846EB" w:rsidRPr="00E36B96">
        <w:rPr>
          <w:b/>
        </w:rPr>
        <w:t xml:space="preserve"> г.</w:t>
      </w:r>
    </w:p>
    <w:p w:rsidR="00402AEC" w:rsidRDefault="00213327" w:rsidP="00EA4723">
      <w:pPr>
        <w:ind w:firstLine="709"/>
        <w:jc w:val="both"/>
      </w:pPr>
      <w:r w:rsidRPr="00E36B96">
        <w:t xml:space="preserve">Заключение Контрольно-счетной Палаты </w:t>
      </w:r>
      <w:r w:rsidR="009846EB" w:rsidRPr="00E36B96">
        <w:t>на Отчет об исполнении районного бюджета за 201</w:t>
      </w:r>
      <w:r w:rsidR="005C1C82">
        <w:t>8</w:t>
      </w:r>
      <w:r w:rsidR="009846EB" w:rsidRPr="00E36B96">
        <w:t xml:space="preserve"> год </w:t>
      </w:r>
      <w:r w:rsidRPr="00E36B96">
        <w:t xml:space="preserve">подготовлено </w:t>
      </w:r>
      <w:r w:rsidR="00EF1025" w:rsidRPr="00E36B96">
        <w:t>с учетом данных</w:t>
      </w:r>
      <w:r w:rsidRPr="00E36B96">
        <w:t xml:space="preserve"> проведенных</w:t>
      </w:r>
      <w:r>
        <w:t xml:space="preserve"> контрольных мероприятий и а</w:t>
      </w:r>
      <w:r w:rsidR="00402AEC" w:rsidRPr="004D0C1D">
        <w:t>нализ</w:t>
      </w:r>
      <w:r>
        <w:t>а</w:t>
      </w:r>
      <w:r w:rsidR="00402AEC" w:rsidRPr="004D0C1D">
        <w:t xml:space="preserve"> исполнения бюджета МО </w:t>
      </w:r>
      <w:r w:rsidR="00465612" w:rsidRPr="004D0C1D">
        <w:t xml:space="preserve">«Мирнинский район» </w:t>
      </w:r>
      <w:r w:rsidR="005047A7" w:rsidRPr="004D0C1D">
        <w:t>РС (Я)</w:t>
      </w:r>
      <w:r w:rsidR="00465612" w:rsidRPr="004D0C1D">
        <w:t xml:space="preserve"> за </w:t>
      </w:r>
      <w:r w:rsidR="005047A7" w:rsidRPr="004D0C1D">
        <w:t>201</w:t>
      </w:r>
      <w:r w:rsidR="005C1C82">
        <w:t>8</w:t>
      </w:r>
      <w:r w:rsidR="00402AEC" w:rsidRPr="004D0C1D">
        <w:t xml:space="preserve"> год</w:t>
      </w:r>
      <w:r w:rsidR="009846EB">
        <w:t>,</w:t>
      </w:r>
      <w:r w:rsidR="00402AEC" w:rsidRPr="004D0C1D">
        <w:t xml:space="preserve"> </w:t>
      </w:r>
      <w:r w:rsidR="009846EB">
        <w:t>анализа на</w:t>
      </w:r>
      <w:r>
        <w:t xml:space="preserve"> </w:t>
      </w:r>
      <w:r w:rsidR="00402AEC" w:rsidRPr="004D0C1D">
        <w:t>соответстви</w:t>
      </w:r>
      <w:r>
        <w:t>е</w:t>
      </w:r>
      <w:r w:rsidR="00FE22BD" w:rsidRPr="004D0C1D">
        <w:t xml:space="preserve"> </w:t>
      </w:r>
      <w:r>
        <w:t>Бюджетному Кодексу РФ, иным нормативным правовым актам Российской Федерации, Республики Саха (Якутия) и муниципального образования «Мирнинский район» Республики Саха (Якутия).</w:t>
      </w:r>
    </w:p>
    <w:p w:rsidR="00170882" w:rsidRPr="00302AC9" w:rsidRDefault="00170882" w:rsidP="00170882">
      <w:pPr>
        <w:pStyle w:val="4"/>
        <w:spacing w:before="120"/>
        <w:rPr>
          <w:b/>
          <w:i w:val="0"/>
          <w:color w:val="auto"/>
          <w:sz w:val="24"/>
        </w:rPr>
      </w:pPr>
      <w:r w:rsidRPr="00302AC9">
        <w:rPr>
          <w:b/>
          <w:i w:val="0"/>
          <w:color w:val="auto"/>
          <w:sz w:val="24"/>
        </w:rPr>
        <w:lastRenderedPageBreak/>
        <w:t>Анализ исполнения основных характеристик бюджета муниципального образования в 201</w:t>
      </w:r>
      <w:r w:rsidR="00430799">
        <w:rPr>
          <w:b/>
          <w:i w:val="0"/>
          <w:color w:val="auto"/>
          <w:sz w:val="24"/>
        </w:rPr>
        <w:t>8</w:t>
      </w:r>
      <w:r w:rsidRPr="00302AC9">
        <w:rPr>
          <w:b/>
          <w:i w:val="0"/>
          <w:color w:val="auto"/>
          <w:sz w:val="24"/>
        </w:rPr>
        <w:t xml:space="preserve"> году и соответствия отчета об исполнении бюджета муниципального образования за 201</w:t>
      </w:r>
      <w:r w:rsidR="00430799">
        <w:rPr>
          <w:b/>
          <w:i w:val="0"/>
          <w:color w:val="auto"/>
          <w:sz w:val="24"/>
        </w:rPr>
        <w:t>8</w:t>
      </w:r>
      <w:r w:rsidRPr="00302AC9">
        <w:rPr>
          <w:b/>
          <w:i w:val="0"/>
          <w:color w:val="auto"/>
          <w:sz w:val="24"/>
        </w:rPr>
        <w:t xml:space="preserve"> год бюджетному законодательству</w:t>
      </w:r>
    </w:p>
    <w:p w:rsidR="00C926EA" w:rsidRDefault="00C926EA" w:rsidP="00B624AB">
      <w:pPr>
        <w:pStyle w:val="af3"/>
        <w:tabs>
          <w:tab w:val="left" w:pos="993"/>
        </w:tabs>
        <w:spacing w:after="0" w:line="240" w:lineRule="auto"/>
        <w:ind w:left="0" w:firstLine="709"/>
        <w:jc w:val="both"/>
        <w:rPr>
          <w:rFonts w:ascii="Times New Roman" w:hAnsi="Times New Roman"/>
          <w:sz w:val="24"/>
          <w:szCs w:val="24"/>
        </w:rPr>
      </w:pPr>
      <w:r w:rsidRPr="00C926EA">
        <w:rPr>
          <w:rFonts w:ascii="Times New Roman" w:eastAsia="Times New Roman" w:hAnsi="Times New Roman"/>
          <w:sz w:val="24"/>
          <w:szCs w:val="24"/>
        </w:rPr>
        <w:t xml:space="preserve">Бюджетный процесс в МО «Мирнинский район» Республики Саха (Якутия) регулируется </w:t>
      </w:r>
      <w:r w:rsidRPr="00C926EA">
        <w:rPr>
          <w:rFonts w:ascii="Times New Roman" w:hAnsi="Times New Roman"/>
          <w:sz w:val="24"/>
          <w:szCs w:val="24"/>
        </w:rPr>
        <w:t>Положением о бюджетном устройстве и бюджетном процессе муниципального образования «Мирнинский район» Республики Саха (Якутия), утвержденным решением сессии Мирнинского районного Совета депутатов 25 июня 2014 г.</w:t>
      </w:r>
      <w:r w:rsidRPr="00C926EA">
        <w:rPr>
          <w:rFonts w:ascii="Times New Roman" w:hAnsi="Times New Roman"/>
          <w:sz w:val="24"/>
          <w:szCs w:val="24"/>
          <w:lang w:val="en-US"/>
        </w:rPr>
        <w:t>III</w:t>
      </w:r>
      <w:r w:rsidRPr="00C926EA">
        <w:rPr>
          <w:rFonts w:ascii="Times New Roman" w:hAnsi="Times New Roman"/>
          <w:sz w:val="24"/>
          <w:szCs w:val="24"/>
        </w:rPr>
        <w:t xml:space="preserve"> - № 6-17.</w:t>
      </w:r>
      <w:r w:rsidRPr="00C926EA">
        <w:rPr>
          <w:rFonts w:ascii="Times New Roman" w:eastAsia="Times New Roman" w:hAnsi="Times New Roman"/>
          <w:sz w:val="24"/>
          <w:szCs w:val="24"/>
        </w:rPr>
        <w:t xml:space="preserve">, которое в целом </w:t>
      </w:r>
      <w:r w:rsidRPr="00C926EA">
        <w:rPr>
          <w:rFonts w:ascii="Times New Roman" w:hAnsi="Times New Roman"/>
          <w:sz w:val="24"/>
          <w:szCs w:val="24"/>
        </w:rPr>
        <w:t>соответствует по своему содержанию Бюджетному Кодексу РФ, Федеральному закону от 06.10.2003 г. № 131-ФЗ «Об общих принципах организации местного самоуправления в Российской Федерации», Уставу МО «Мирнинский район» Республики Саха (Якутия), устанавливающим полномочия участников бюджетного процесса и экономические основы местного самоуправления.</w:t>
      </w:r>
    </w:p>
    <w:p w:rsidR="00BD5AEA" w:rsidRPr="00A8450C" w:rsidRDefault="00BD5AEA" w:rsidP="00BD5AEA">
      <w:pPr>
        <w:pStyle w:val="af3"/>
        <w:tabs>
          <w:tab w:val="left" w:pos="993"/>
        </w:tabs>
        <w:spacing w:after="0" w:line="240" w:lineRule="auto"/>
        <w:ind w:left="0" w:firstLine="709"/>
        <w:contextualSpacing w:val="0"/>
        <w:jc w:val="both"/>
        <w:rPr>
          <w:rFonts w:ascii="Times New Roman" w:hAnsi="Times New Roman"/>
          <w:sz w:val="24"/>
          <w:szCs w:val="24"/>
        </w:rPr>
      </w:pPr>
      <w:r w:rsidRPr="00C443FE">
        <w:rPr>
          <w:rFonts w:ascii="Times New Roman" w:hAnsi="Times New Roman"/>
          <w:color w:val="161616"/>
          <w:sz w:val="24"/>
          <w:szCs w:val="24"/>
        </w:rPr>
        <w:t xml:space="preserve">Анализ исполнения решения </w:t>
      </w:r>
      <w:r w:rsidRPr="00430799">
        <w:rPr>
          <w:rFonts w:ascii="Times New Roman" w:hAnsi="Times New Roman"/>
          <w:sz w:val="24"/>
          <w:szCs w:val="24"/>
        </w:rPr>
        <w:t xml:space="preserve">районного Совета депутатов </w:t>
      </w:r>
      <w:r w:rsidR="00430799" w:rsidRPr="00430799">
        <w:rPr>
          <w:rFonts w:ascii="Times New Roman" w:hAnsi="Times New Roman"/>
          <w:sz w:val="24"/>
          <w:szCs w:val="24"/>
        </w:rPr>
        <w:t>от 21.11.2017 г. III-№28-15</w:t>
      </w:r>
      <w:r w:rsidRPr="00430799">
        <w:rPr>
          <w:rFonts w:ascii="Times New Roman" w:hAnsi="Times New Roman"/>
          <w:sz w:val="24"/>
          <w:szCs w:val="24"/>
        </w:rPr>
        <w:t xml:space="preserve"> «О</w:t>
      </w:r>
      <w:r w:rsidRPr="00C443FE">
        <w:rPr>
          <w:rFonts w:ascii="Times New Roman" w:hAnsi="Times New Roman"/>
          <w:sz w:val="24"/>
          <w:szCs w:val="24"/>
        </w:rPr>
        <w:t xml:space="preserve"> бюджете муниципального образования «Мирнинский район» Республики Саха (Якутия) на 201</w:t>
      </w:r>
      <w:r w:rsidR="00430799">
        <w:rPr>
          <w:rFonts w:ascii="Times New Roman" w:hAnsi="Times New Roman"/>
          <w:sz w:val="24"/>
          <w:szCs w:val="24"/>
        </w:rPr>
        <w:t>8</w:t>
      </w:r>
      <w:r w:rsidRPr="00C443FE">
        <w:rPr>
          <w:rFonts w:ascii="Times New Roman" w:hAnsi="Times New Roman"/>
          <w:sz w:val="24"/>
          <w:szCs w:val="24"/>
        </w:rPr>
        <w:t xml:space="preserve"> год и на </w:t>
      </w:r>
      <w:r w:rsidRPr="00430799">
        <w:rPr>
          <w:rFonts w:ascii="Times New Roman" w:hAnsi="Times New Roman"/>
          <w:sz w:val="24"/>
          <w:szCs w:val="24"/>
        </w:rPr>
        <w:t>плановый период 201</w:t>
      </w:r>
      <w:r w:rsidR="00430799" w:rsidRPr="00430799">
        <w:rPr>
          <w:rFonts w:ascii="Times New Roman" w:hAnsi="Times New Roman"/>
          <w:sz w:val="24"/>
          <w:szCs w:val="24"/>
        </w:rPr>
        <w:t>9</w:t>
      </w:r>
      <w:r w:rsidRPr="00430799">
        <w:rPr>
          <w:rFonts w:ascii="Times New Roman" w:hAnsi="Times New Roman"/>
          <w:sz w:val="24"/>
          <w:szCs w:val="24"/>
        </w:rPr>
        <w:t xml:space="preserve"> и 20</w:t>
      </w:r>
      <w:r w:rsidR="00430799" w:rsidRPr="00430799">
        <w:rPr>
          <w:rFonts w:ascii="Times New Roman" w:hAnsi="Times New Roman"/>
          <w:sz w:val="24"/>
          <w:szCs w:val="24"/>
        </w:rPr>
        <w:t>20</w:t>
      </w:r>
      <w:r w:rsidRPr="00430799">
        <w:rPr>
          <w:rFonts w:ascii="Times New Roman" w:hAnsi="Times New Roman"/>
          <w:sz w:val="24"/>
          <w:szCs w:val="24"/>
        </w:rPr>
        <w:t xml:space="preserve"> годов» (в редакции решения районного Совета депутатов от</w:t>
      </w:r>
      <w:r w:rsidR="00430799" w:rsidRPr="00430799">
        <w:rPr>
          <w:rFonts w:ascii="Times New Roman" w:hAnsi="Times New Roman"/>
          <w:sz w:val="24"/>
          <w:szCs w:val="24"/>
        </w:rPr>
        <w:t xml:space="preserve"> 20 ноября 2018 года </w:t>
      </w:r>
      <w:r w:rsidR="00430799" w:rsidRPr="00430799">
        <w:rPr>
          <w:rFonts w:ascii="Times New Roman" w:hAnsi="Times New Roman"/>
          <w:bCs/>
          <w:sz w:val="24"/>
          <w:szCs w:val="24"/>
          <w:lang w:val="en-US"/>
        </w:rPr>
        <w:t>IV</w:t>
      </w:r>
      <w:r w:rsidR="00430799" w:rsidRPr="00430799">
        <w:rPr>
          <w:rFonts w:ascii="Times New Roman" w:hAnsi="Times New Roman"/>
          <w:sz w:val="24"/>
          <w:szCs w:val="24"/>
        </w:rPr>
        <w:t xml:space="preserve"> - №3-11</w:t>
      </w:r>
      <w:r w:rsidRPr="00430799">
        <w:rPr>
          <w:rFonts w:ascii="Times New Roman" w:hAnsi="Times New Roman"/>
          <w:sz w:val="24"/>
          <w:szCs w:val="24"/>
        </w:rPr>
        <w:t>)</w:t>
      </w:r>
      <w:r w:rsidRPr="00430799">
        <w:rPr>
          <w:rFonts w:ascii="Times New Roman" w:hAnsi="Times New Roman"/>
          <w:color w:val="161616"/>
          <w:sz w:val="24"/>
          <w:szCs w:val="24"/>
        </w:rPr>
        <w:t xml:space="preserve"> (д</w:t>
      </w:r>
      <w:r w:rsidR="00430799" w:rsidRPr="00430799">
        <w:rPr>
          <w:rFonts w:ascii="Times New Roman" w:hAnsi="Times New Roman"/>
          <w:color w:val="161616"/>
          <w:sz w:val="24"/>
          <w:szCs w:val="24"/>
        </w:rPr>
        <w:t>алее – решения о бюджете за 2018</w:t>
      </w:r>
      <w:r w:rsidRPr="00430799">
        <w:rPr>
          <w:rFonts w:ascii="Times New Roman" w:hAnsi="Times New Roman"/>
          <w:color w:val="161616"/>
          <w:sz w:val="24"/>
          <w:szCs w:val="24"/>
        </w:rPr>
        <w:t xml:space="preserve"> год) показал соответствие основным направлениям бюджетной и налоговой политики</w:t>
      </w:r>
      <w:r w:rsidRPr="00430799">
        <w:rPr>
          <w:rFonts w:ascii="Times New Roman" w:hAnsi="Times New Roman"/>
          <w:sz w:val="24"/>
          <w:szCs w:val="24"/>
        </w:rPr>
        <w:t xml:space="preserve"> МО «</w:t>
      </w:r>
      <w:r w:rsidR="00430799" w:rsidRPr="00430799">
        <w:rPr>
          <w:rFonts w:ascii="Times New Roman" w:hAnsi="Times New Roman"/>
          <w:sz w:val="24"/>
          <w:szCs w:val="24"/>
        </w:rPr>
        <w:t>Мирнинский район» РС (Я) на 2018</w:t>
      </w:r>
      <w:r w:rsidRPr="00430799">
        <w:rPr>
          <w:rFonts w:ascii="Times New Roman" w:hAnsi="Times New Roman"/>
          <w:sz w:val="24"/>
          <w:szCs w:val="24"/>
        </w:rPr>
        <w:t xml:space="preserve"> год, утвержденным Постановлением Главы района </w:t>
      </w:r>
      <w:r w:rsidR="00430799" w:rsidRPr="00430799">
        <w:rPr>
          <w:rFonts w:ascii="Times New Roman" w:hAnsi="Times New Roman"/>
          <w:sz w:val="24"/>
          <w:szCs w:val="24"/>
        </w:rPr>
        <w:t xml:space="preserve">от 23.10.2017 года № 1317 </w:t>
      </w:r>
      <w:r w:rsidRPr="00430799">
        <w:rPr>
          <w:rFonts w:ascii="Times New Roman" w:hAnsi="Times New Roman"/>
          <w:sz w:val="24"/>
          <w:szCs w:val="24"/>
        </w:rPr>
        <w:t>«Об утверждении основных направлений бюджетной политики МО «Мирнинский район» РС (Я)</w:t>
      </w:r>
      <w:r w:rsidRPr="00C443FE">
        <w:rPr>
          <w:rFonts w:ascii="Times New Roman" w:hAnsi="Times New Roman"/>
          <w:sz w:val="24"/>
          <w:szCs w:val="24"/>
        </w:rPr>
        <w:t xml:space="preserve"> на 201</w:t>
      </w:r>
      <w:r w:rsidR="00430799">
        <w:rPr>
          <w:rFonts w:ascii="Times New Roman" w:hAnsi="Times New Roman"/>
          <w:sz w:val="24"/>
          <w:szCs w:val="24"/>
        </w:rPr>
        <w:t>8 год и плановый период 2019</w:t>
      </w:r>
      <w:r w:rsidRPr="00C443FE">
        <w:rPr>
          <w:rFonts w:ascii="Times New Roman" w:hAnsi="Times New Roman"/>
          <w:sz w:val="24"/>
          <w:szCs w:val="24"/>
        </w:rPr>
        <w:t xml:space="preserve"> и 20</w:t>
      </w:r>
      <w:r w:rsidR="00430799">
        <w:rPr>
          <w:rFonts w:ascii="Times New Roman" w:hAnsi="Times New Roman"/>
          <w:sz w:val="24"/>
          <w:szCs w:val="24"/>
        </w:rPr>
        <w:t>20</w:t>
      </w:r>
      <w:r w:rsidRPr="00A8450C">
        <w:rPr>
          <w:rFonts w:ascii="Times New Roman" w:hAnsi="Times New Roman"/>
          <w:sz w:val="24"/>
          <w:szCs w:val="24"/>
        </w:rPr>
        <w:t xml:space="preserve"> годов</w:t>
      </w:r>
      <w:r>
        <w:rPr>
          <w:rFonts w:ascii="Times New Roman" w:hAnsi="Times New Roman"/>
          <w:sz w:val="24"/>
          <w:szCs w:val="24"/>
        </w:rPr>
        <w:t>», в т.ч.:</w:t>
      </w:r>
    </w:p>
    <w:p w:rsidR="00BD5AEA" w:rsidRPr="00A8450C" w:rsidRDefault="00BD5AEA" w:rsidP="00BD5AEA">
      <w:pPr>
        <w:pStyle w:val="af3"/>
        <w:tabs>
          <w:tab w:val="left" w:pos="993"/>
        </w:tabs>
        <w:spacing w:line="240" w:lineRule="auto"/>
        <w:ind w:left="0" w:firstLine="709"/>
        <w:jc w:val="both"/>
        <w:rPr>
          <w:rFonts w:ascii="Times New Roman" w:hAnsi="Times New Roman"/>
          <w:sz w:val="24"/>
          <w:szCs w:val="24"/>
        </w:rPr>
      </w:pPr>
      <w:r w:rsidRPr="00A8450C">
        <w:rPr>
          <w:rFonts w:ascii="Times New Roman" w:hAnsi="Times New Roman"/>
          <w:sz w:val="24"/>
          <w:szCs w:val="24"/>
        </w:rPr>
        <w:t xml:space="preserve">- создание эффективной налоговой системы, обеспечивающей бюджетную устойчивость в среднесрочной и долгосрочной перспективе, сохранение сложившегося к настоящему моменту налогового бремени; </w:t>
      </w:r>
    </w:p>
    <w:p w:rsidR="00BD5AEA" w:rsidRDefault="00BD5AEA" w:rsidP="00E36DA9">
      <w:pPr>
        <w:pStyle w:val="af3"/>
        <w:tabs>
          <w:tab w:val="left" w:pos="993"/>
        </w:tabs>
        <w:spacing w:after="0" w:line="240" w:lineRule="auto"/>
        <w:ind w:left="0" w:firstLine="709"/>
        <w:jc w:val="both"/>
        <w:rPr>
          <w:rFonts w:ascii="Times New Roman" w:hAnsi="Times New Roman"/>
          <w:sz w:val="24"/>
          <w:szCs w:val="24"/>
        </w:rPr>
      </w:pPr>
      <w:r w:rsidRPr="00A8450C">
        <w:rPr>
          <w:rFonts w:ascii="Times New Roman" w:hAnsi="Times New Roman"/>
          <w:sz w:val="24"/>
          <w:szCs w:val="24"/>
        </w:rPr>
        <w:t xml:space="preserve">- </w:t>
      </w:r>
      <w:r>
        <w:rPr>
          <w:rFonts w:ascii="Times New Roman" w:hAnsi="Times New Roman"/>
          <w:sz w:val="24"/>
          <w:szCs w:val="24"/>
        </w:rPr>
        <w:t xml:space="preserve">при исполнении </w:t>
      </w:r>
      <w:r w:rsidRPr="00A8450C">
        <w:rPr>
          <w:rFonts w:ascii="Times New Roman" w:hAnsi="Times New Roman"/>
          <w:sz w:val="24"/>
          <w:szCs w:val="24"/>
        </w:rPr>
        <w:t xml:space="preserve">расходов бюджета МО «Мирнинский район» Республики Саха (Якутия) </w:t>
      </w:r>
      <w:r>
        <w:rPr>
          <w:rFonts w:ascii="Times New Roman" w:hAnsi="Times New Roman"/>
          <w:sz w:val="24"/>
          <w:szCs w:val="24"/>
        </w:rPr>
        <w:t>было обеспечено</w:t>
      </w:r>
      <w:r w:rsidRPr="00A8450C">
        <w:rPr>
          <w:rFonts w:ascii="Times New Roman" w:hAnsi="Times New Roman"/>
          <w:sz w:val="24"/>
          <w:szCs w:val="24"/>
        </w:rPr>
        <w:t>:</w:t>
      </w:r>
    </w:p>
    <w:p w:rsidR="00E36DA9" w:rsidRPr="00E36DA9" w:rsidRDefault="00E36DA9" w:rsidP="006D523C">
      <w:pPr>
        <w:numPr>
          <w:ilvl w:val="0"/>
          <w:numId w:val="25"/>
        </w:numPr>
        <w:tabs>
          <w:tab w:val="left" w:pos="1134"/>
        </w:tabs>
        <w:ind w:left="0" w:firstLine="709"/>
        <w:jc w:val="both"/>
        <w:rPr>
          <w:rFonts w:eastAsia="Calibri"/>
          <w:lang w:eastAsia="en-US"/>
        </w:rPr>
      </w:pPr>
      <w:r w:rsidRPr="00E36DA9">
        <w:rPr>
          <w:rFonts w:eastAsia="Calibri"/>
          <w:lang w:eastAsia="en-US"/>
        </w:rPr>
        <w:t>100% обеспечение фонда оплаты труда с начислениями;</w:t>
      </w:r>
    </w:p>
    <w:p w:rsidR="00E36DA9" w:rsidRPr="00E36DA9" w:rsidRDefault="00E36DA9" w:rsidP="006D523C">
      <w:pPr>
        <w:numPr>
          <w:ilvl w:val="0"/>
          <w:numId w:val="25"/>
        </w:numPr>
        <w:tabs>
          <w:tab w:val="left" w:pos="1134"/>
        </w:tabs>
        <w:ind w:left="0" w:firstLine="709"/>
        <w:jc w:val="both"/>
        <w:rPr>
          <w:rFonts w:eastAsia="Calibri"/>
          <w:lang w:eastAsia="en-US"/>
        </w:rPr>
      </w:pPr>
      <w:r w:rsidRPr="00E36DA9">
        <w:t>100% обеспечение расходов на оплату коммунальных услуг;</w:t>
      </w:r>
    </w:p>
    <w:p w:rsidR="00E36DA9" w:rsidRPr="00E36DA9" w:rsidRDefault="00E36DA9" w:rsidP="006D523C">
      <w:pPr>
        <w:numPr>
          <w:ilvl w:val="0"/>
          <w:numId w:val="25"/>
        </w:numPr>
        <w:tabs>
          <w:tab w:val="left" w:pos="0"/>
          <w:tab w:val="left" w:pos="1134"/>
        </w:tabs>
        <w:ind w:left="0" w:firstLine="709"/>
        <w:jc w:val="both"/>
        <w:rPr>
          <w:rFonts w:eastAsia="Calibri"/>
        </w:rPr>
      </w:pPr>
      <w:r w:rsidRPr="00E36DA9">
        <w:t>100% обеспечение расходов на проезд в отпуск работников муниципальных учреждений;</w:t>
      </w:r>
    </w:p>
    <w:p w:rsidR="00E36DA9" w:rsidRPr="00E36DA9" w:rsidRDefault="00E36DA9" w:rsidP="006D523C">
      <w:pPr>
        <w:numPr>
          <w:ilvl w:val="0"/>
          <w:numId w:val="25"/>
        </w:numPr>
        <w:tabs>
          <w:tab w:val="left" w:pos="0"/>
          <w:tab w:val="left" w:pos="1134"/>
        </w:tabs>
        <w:ind w:left="0" w:firstLine="709"/>
        <w:jc w:val="both"/>
        <w:rPr>
          <w:rFonts w:eastAsia="Calibri"/>
        </w:rPr>
      </w:pPr>
      <w:r w:rsidRPr="00E36DA9">
        <w:t>100% обеспечение принятых обязательств по социальным выплатам;</w:t>
      </w:r>
    </w:p>
    <w:p w:rsidR="00E36DA9" w:rsidRPr="00E36DA9" w:rsidRDefault="00E36DA9" w:rsidP="006D523C">
      <w:pPr>
        <w:numPr>
          <w:ilvl w:val="0"/>
          <w:numId w:val="25"/>
        </w:numPr>
        <w:tabs>
          <w:tab w:val="left" w:pos="0"/>
          <w:tab w:val="left" w:pos="1134"/>
        </w:tabs>
        <w:ind w:left="0" w:firstLine="709"/>
        <w:jc w:val="both"/>
        <w:rPr>
          <w:rFonts w:eastAsia="Calibri"/>
          <w:lang w:eastAsia="en-US"/>
        </w:rPr>
      </w:pPr>
      <w:r w:rsidRPr="00E36DA9">
        <w:t>100% обеспечение содержания расходов по вводимым объектам новой сети;</w:t>
      </w:r>
    </w:p>
    <w:p w:rsidR="00E36DA9" w:rsidRPr="00E36DA9" w:rsidRDefault="00E36DA9" w:rsidP="006D523C">
      <w:pPr>
        <w:numPr>
          <w:ilvl w:val="0"/>
          <w:numId w:val="25"/>
        </w:numPr>
        <w:tabs>
          <w:tab w:val="left" w:pos="0"/>
          <w:tab w:val="left" w:pos="1134"/>
        </w:tabs>
        <w:ind w:left="0" w:firstLine="709"/>
        <w:jc w:val="both"/>
        <w:rPr>
          <w:rFonts w:eastAsia="Calibri"/>
        </w:rPr>
      </w:pPr>
      <w:r w:rsidRPr="00E36DA9">
        <w:t>100% обеспечение расходов по питанию в муници</w:t>
      </w:r>
      <w:r>
        <w:t>пальных учреждениях образования.</w:t>
      </w:r>
    </w:p>
    <w:p w:rsidR="009D3C48" w:rsidRPr="009D3C48" w:rsidRDefault="009D3C48" w:rsidP="009D3C48">
      <w:pPr>
        <w:pStyle w:val="af3"/>
        <w:tabs>
          <w:tab w:val="left" w:pos="0"/>
          <w:tab w:val="left" w:pos="993"/>
        </w:tabs>
        <w:spacing w:after="0" w:line="240" w:lineRule="auto"/>
        <w:ind w:left="0" w:firstLine="709"/>
        <w:jc w:val="both"/>
        <w:rPr>
          <w:rFonts w:ascii="Times New Roman" w:hAnsi="Times New Roman"/>
          <w:sz w:val="24"/>
          <w:szCs w:val="24"/>
        </w:rPr>
      </w:pPr>
      <w:r w:rsidRPr="009D3C48">
        <w:rPr>
          <w:rFonts w:ascii="Times New Roman" w:hAnsi="Times New Roman"/>
          <w:sz w:val="24"/>
          <w:szCs w:val="24"/>
        </w:rPr>
        <w:t xml:space="preserve">В целях обеспечения сбалансированности </w:t>
      </w:r>
      <w:r>
        <w:rPr>
          <w:rFonts w:ascii="Times New Roman" w:hAnsi="Times New Roman"/>
          <w:sz w:val="24"/>
          <w:szCs w:val="24"/>
        </w:rPr>
        <w:t xml:space="preserve">районного </w:t>
      </w:r>
      <w:r w:rsidRPr="009D3C48">
        <w:rPr>
          <w:rFonts w:ascii="Times New Roman" w:hAnsi="Times New Roman"/>
          <w:sz w:val="24"/>
          <w:szCs w:val="24"/>
        </w:rPr>
        <w:t xml:space="preserve">бюджета </w:t>
      </w:r>
      <w:r>
        <w:rPr>
          <w:rFonts w:ascii="Times New Roman" w:hAnsi="Times New Roman"/>
          <w:sz w:val="24"/>
          <w:szCs w:val="24"/>
        </w:rPr>
        <w:t>в соответствии со ст. 83 Бюджетного Кодекса в течение финансового года было</w:t>
      </w:r>
      <w:r w:rsidRPr="009D3C48">
        <w:rPr>
          <w:rFonts w:ascii="Times New Roman" w:hAnsi="Times New Roman"/>
          <w:sz w:val="24"/>
          <w:szCs w:val="24"/>
        </w:rPr>
        <w:t xml:space="preserve"> произведен</w:t>
      </w:r>
      <w:r w:rsidR="00E36DA9">
        <w:rPr>
          <w:rFonts w:ascii="Times New Roman" w:hAnsi="Times New Roman"/>
          <w:sz w:val="24"/>
          <w:szCs w:val="24"/>
        </w:rPr>
        <w:t>о 4</w:t>
      </w:r>
      <w:r w:rsidRPr="009D3C48">
        <w:rPr>
          <w:rFonts w:ascii="Times New Roman" w:hAnsi="Times New Roman"/>
          <w:sz w:val="24"/>
          <w:szCs w:val="24"/>
        </w:rPr>
        <w:t xml:space="preserve"> уточнения </w:t>
      </w:r>
      <w:r>
        <w:rPr>
          <w:rFonts w:ascii="Times New Roman" w:hAnsi="Times New Roman"/>
          <w:sz w:val="24"/>
          <w:szCs w:val="24"/>
        </w:rPr>
        <w:t xml:space="preserve">районного </w:t>
      </w:r>
      <w:r w:rsidRPr="009D3C48">
        <w:rPr>
          <w:rFonts w:ascii="Times New Roman" w:hAnsi="Times New Roman"/>
          <w:sz w:val="24"/>
          <w:szCs w:val="24"/>
        </w:rPr>
        <w:t>бюджета</w:t>
      </w:r>
      <w:r>
        <w:rPr>
          <w:rFonts w:ascii="Times New Roman" w:hAnsi="Times New Roman"/>
          <w:sz w:val="24"/>
          <w:szCs w:val="24"/>
        </w:rPr>
        <w:t>.</w:t>
      </w:r>
    </w:p>
    <w:p w:rsidR="000E3C78" w:rsidRDefault="00B624AB" w:rsidP="00E36DA9">
      <w:pPr>
        <w:ind w:firstLine="709"/>
        <w:jc w:val="both"/>
        <w:rPr>
          <w:rFonts w:eastAsia="Calibri"/>
          <w:szCs w:val="28"/>
          <w:lang w:eastAsia="en-US"/>
        </w:rPr>
      </w:pPr>
      <w:r w:rsidRPr="00B624AB">
        <w:rPr>
          <w:rFonts w:eastAsia="Calibri"/>
          <w:szCs w:val="28"/>
          <w:lang w:eastAsia="en-US"/>
        </w:rPr>
        <w:t>О</w:t>
      </w:r>
      <w:r w:rsidRPr="000415A3">
        <w:t xml:space="preserve">тчет об исполнении бюджета </w:t>
      </w:r>
      <w:r w:rsidR="00D140FE">
        <w:t xml:space="preserve">муниципального образования </w:t>
      </w:r>
      <w:r w:rsidR="00D140FE" w:rsidRPr="00B351C2">
        <w:t>«Мирнинский район» Р</w:t>
      </w:r>
      <w:r w:rsidR="00D140FE">
        <w:t xml:space="preserve">еспублики </w:t>
      </w:r>
      <w:r w:rsidR="00D140FE" w:rsidRPr="00B351C2">
        <w:t>С</w:t>
      </w:r>
      <w:r w:rsidR="00D140FE">
        <w:t>аха</w:t>
      </w:r>
      <w:r w:rsidR="00D140FE" w:rsidRPr="00B351C2">
        <w:t xml:space="preserve"> (Я</w:t>
      </w:r>
      <w:r w:rsidR="00D140FE">
        <w:t>кутия</w:t>
      </w:r>
      <w:r w:rsidR="00D140FE" w:rsidRPr="00B351C2">
        <w:t>)</w:t>
      </w:r>
      <w:r w:rsidR="00D140FE">
        <w:t xml:space="preserve"> </w:t>
      </w:r>
      <w:r w:rsidR="00CD6DBC">
        <w:t>за 201</w:t>
      </w:r>
      <w:r w:rsidR="00E36DA9">
        <w:t>8</w:t>
      </w:r>
      <w:r w:rsidR="00CD6DBC">
        <w:t xml:space="preserve"> год </w:t>
      </w:r>
      <w:r w:rsidRPr="000415A3">
        <w:t>в целом является достоверным.</w:t>
      </w:r>
    </w:p>
    <w:p w:rsidR="00D140FE" w:rsidRDefault="00D140FE" w:rsidP="00D140FE">
      <w:pPr>
        <w:autoSpaceDE w:val="0"/>
        <w:autoSpaceDN w:val="0"/>
        <w:adjustRightInd w:val="0"/>
        <w:ind w:firstLine="709"/>
        <w:contextualSpacing/>
        <w:jc w:val="both"/>
        <w:rPr>
          <w:rFonts w:eastAsia="Calibri"/>
          <w:szCs w:val="28"/>
          <w:lang w:eastAsia="en-US"/>
        </w:rPr>
      </w:pPr>
      <w:r w:rsidRPr="000415A3">
        <w:rPr>
          <w:szCs w:val="28"/>
        </w:rPr>
        <w:t>Проверкой</w:t>
      </w:r>
      <w:r w:rsidRPr="000415A3">
        <w:rPr>
          <w:rFonts w:eastAsia="Calibri"/>
          <w:szCs w:val="28"/>
          <w:lang w:eastAsia="en-US"/>
        </w:rPr>
        <w:t xml:space="preserve"> соблюдения контрольных соотношений между формами бюджетной отчетности и сопоставления отчетности подведомственных учреждений с годовой отчетностью</w:t>
      </w:r>
      <w:r w:rsidRPr="000415A3">
        <w:t xml:space="preserve"> финансового органа МО «</w:t>
      </w:r>
      <w:r>
        <w:t>Мирнинский район</w:t>
      </w:r>
      <w:r w:rsidRPr="000415A3">
        <w:t xml:space="preserve">» </w:t>
      </w:r>
      <w:r>
        <w:t>РС (Я)</w:t>
      </w:r>
      <w:r w:rsidRPr="000415A3">
        <w:rPr>
          <w:rFonts w:eastAsia="Calibri"/>
          <w:szCs w:val="28"/>
          <w:lang w:eastAsia="en-US"/>
        </w:rPr>
        <w:t xml:space="preserve"> нарушений не установлено.</w:t>
      </w:r>
      <w:r>
        <w:rPr>
          <w:rFonts w:eastAsia="Calibri"/>
          <w:szCs w:val="28"/>
          <w:lang w:eastAsia="en-US"/>
        </w:rPr>
        <w:t xml:space="preserve"> </w:t>
      </w:r>
      <w:r w:rsidRPr="000415A3">
        <w:rPr>
          <w:rFonts w:eastAsia="Calibri"/>
          <w:szCs w:val="28"/>
          <w:lang w:eastAsia="en-US"/>
        </w:rPr>
        <w:t>Показатели бюджетной отчетности соответствуют остаткам и оборотам</w:t>
      </w:r>
      <w:r>
        <w:rPr>
          <w:rFonts w:eastAsia="Calibri"/>
          <w:szCs w:val="28"/>
          <w:lang w:eastAsia="en-US"/>
        </w:rPr>
        <w:t xml:space="preserve"> по счетам главной книги за 201</w:t>
      </w:r>
      <w:r w:rsidR="000178E7">
        <w:rPr>
          <w:rFonts w:eastAsia="Calibri"/>
          <w:szCs w:val="28"/>
          <w:lang w:eastAsia="en-US"/>
        </w:rPr>
        <w:t>8</w:t>
      </w:r>
      <w:r w:rsidRPr="000415A3">
        <w:rPr>
          <w:rFonts w:eastAsia="Calibri"/>
          <w:szCs w:val="28"/>
          <w:lang w:eastAsia="en-US"/>
        </w:rPr>
        <w:t xml:space="preserve"> год.</w:t>
      </w:r>
    </w:p>
    <w:p w:rsidR="000178E7" w:rsidRDefault="000178E7" w:rsidP="000178E7">
      <w:pPr>
        <w:tabs>
          <w:tab w:val="left" w:pos="0"/>
          <w:tab w:val="left" w:pos="851"/>
          <w:tab w:val="left" w:pos="1134"/>
        </w:tabs>
        <w:ind w:right="-1" w:firstLine="709"/>
        <w:contextualSpacing/>
        <w:jc w:val="both"/>
      </w:pPr>
      <w:r>
        <w:t xml:space="preserve">Вместе с тем при формировании годового отчета </w:t>
      </w:r>
      <w:r>
        <w:rPr>
          <w:rFonts w:eastAsia="Calibri"/>
          <w:lang w:eastAsia="en-US"/>
        </w:rPr>
        <w:t>об исполнении бюджета</w:t>
      </w:r>
      <w:r w:rsidRPr="000178E7">
        <w:rPr>
          <w:rFonts w:eastAsia="Calibri"/>
          <w:lang w:eastAsia="en-US"/>
        </w:rPr>
        <w:t xml:space="preserve"> МО «Мирнинский район»</w:t>
      </w:r>
      <w:r>
        <w:t xml:space="preserve"> за 2018 год допущены нарушения бюджетного законодательства и нормативных правовых актов МО «Мирнинский район» Республики Саха (Якутия) в части:</w:t>
      </w:r>
    </w:p>
    <w:p w:rsidR="000178E7" w:rsidRPr="004B69D8" w:rsidRDefault="000178E7" w:rsidP="004B69D8">
      <w:pPr>
        <w:tabs>
          <w:tab w:val="left" w:pos="0"/>
          <w:tab w:val="left" w:pos="851"/>
          <w:tab w:val="left" w:pos="1134"/>
        </w:tabs>
        <w:ind w:right="-1" w:firstLine="709"/>
        <w:contextualSpacing/>
        <w:jc w:val="both"/>
      </w:pPr>
      <w:r w:rsidRPr="004B69D8">
        <w:t>-</w:t>
      </w:r>
      <w:r w:rsidRPr="004B69D8">
        <w:tab/>
        <w:t>н</w:t>
      </w:r>
      <w:r w:rsidRPr="004B69D8">
        <w:rPr>
          <w:rFonts w:eastAsia="Calibri"/>
          <w:lang w:eastAsia="en-US"/>
        </w:rPr>
        <w:t>арушение полноты и обеспечения реализации бюджетных полномочий главного администратора доходов бюджет и финансового органа;</w:t>
      </w:r>
    </w:p>
    <w:p w:rsidR="000178E7" w:rsidRPr="004B69D8" w:rsidRDefault="000178E7" w:rsidP="004B69D8">
      <w:pPr>
        <w:tabs>
          <w:tab w:val="left" w:pos="0"/>
          <w:tab w:val="left" w:pos="851"/>
          <w:tab w:val="left" w:pos="1134"/>
        </w:tabs>
        <w:ind w:right="-1" w:firstLine="709"/>
        <w:contextualSpacing/>
        <w:jc w:val="both"/>
      </w:pPr>
      <w:r w:rsidRPr="004B69D8">
        <w:t>-</w:t>
      </w:r>
      <w:r w:rsidRPr="004B69D8">
        <w:tab/>
        <w:t>нарушения порядка составления и ведения бюджетной росписи, доведения показателей бюджетной росписи и лимитов бюджетных обязательств;</w:t>
      </w:r>
    </w:p>
    <w:p w:rsidR="000178E7" w:rsidRPr="004B69D8" w:rsidRDefault="000178E7" w:rsidP="004B69D8">
      <w:pPr>
        <w:tabs>
          <w:tab w:val="left" w:pos="0"/>
          <w:tab w:val="left" w:pos="851"/>
        </w:tabs>
        <w:ind w:right="-1" w:firstLine="709"/>
        <w:contextualSpacing/>
        <w:jc w:val="both"/>
      </w:pPr>
      <w:r w:rsidRPr="004B69D8">
        <w:t>- нарушения порядка составления, утверждения и ведения бюджетной сметы казенного учреждения;</w:t>
      </w:r>
    </w:p>
    <w:p w:rsidR="000178E7" w:rsidRPr="004B69D8" w:rsidRDefault="000178E7" w:rsidP="004B69D8">
      <w:pPr>
        <w:tabs>
          <w:tab w:val="left" w:pos="0"/>
          <w:tab w:val="left" w:pos="851"/>
          <w:tab w:val="left" w:pos="1134"/>
        </w:tabs>
        <w:ind w:right="-1" w:firstLine="709"/>
        <w:contextualSpacing/>
        <w:jc w:val="both"/>
      </w:pPr>
      <w:r w:rsidRPr="004B69D8">
        <w:lastRenderedPageBreak/>
        <w:t>-</w:t>
      </w:r>
      <w:r w:rsidRPr="004B69D8">
        <w:tab/>
        <w:t>нарушения при организации и осуществлении внутреннего финансового контроля, внутреннего финансового аудита;</w:t>
      </w:r>
    </w:p>
    <w:p w:rsidR="000178E7" w:rsidRPr="004B69D8" w:rsidRDefault="000178E7" w:rsidP="004B69D8">
      <w:pPr>
        <w:tabs>
          <w:tab w:val="left" w:pos="0"/>
          <w:tab w:val="left" w:pos="851"/>
          <w:tab w:val="left" w:pos="1134"/>
        </w:tabs>
        <w:ind w:right="-1" w:firstLine="709"/>
        <w:contextualSpacing/>
        <w:jc w:val="both"/>
      </w:pPr>
      <w:r w:rsidRPr="004B69D8">
        <w:t>- нарушения ведения бухгалтерского (бюджетного) учета, составления и предоставления бухгалтерской (бюджетной) отчетности</w:t>
      </w:r>
    </w:p>
    <w:p w:rsidR="000178E7" w:rsidRPr="004B69D8" w:rsidRDefault="000178E7" w:rsidP="004B69D8">
      <w:pPr>
        <w:tabs>
          <w:tab w:val="left" w:pos="0"/>
          <w:tab w:val="left" w:pos="851"/>
          <w:tab w:val="left" w:pos="1134"/>
        </w:tabs>
        <w:ind w:right="-1" w:firstLine="709"/>
        <w:contextualSpacing/>
        <w:jc w:val="both"/>
      </w:pPr>
      <w:r w:rsidRPr="004B69D8">
        <w:t>- нарушения при организации и проведении инвентаризации муниципальных активов и обязательств;</w:t>
      </w:r>
    </w:p>
    <w:p w:rsidR="000178E7" w:rsidRPr="004B69D8" w:rsidRDefault="000178E7" w:rsidP="004B69D8">
      <w:pPr>
        <w:tabs>
          <w:tab w:val="left" w:pos="0"/>
          <w:tab w:val="left" w:pos="851"/>
          <w:tab w:val="left" w:pos="1134"/>
        </w:tabs>
        <w:ind w:right="-1" w:firstLine="709"/>
        <w:contextualSpacing/>
        <w:jc w:val="both"/>
      </w:pPr>
      <w:r w:rsidRPr="004B69D8">
        <w:t>- нарушения формирования состава бюджетной отчетности, полноты и правильности заполнения установленных форм бюджетной отчетности;</w:t>
      </w:r>
    </w:p>
    <w:p w:rsidR="000178E7" w:rsidRPr="004B69D8" w:rsidRDefault="000178E7" w:rsidP="004B69D8">
      <w:pPr>
        <w:tabs>
          <w:tab w:val="left" w:pos="0"/>
          <w:tab w:val="left" w:pos="851"/>
          <w:tab w:val="left" w:pos="1134"/>
        </w:tabs>
        <w:ind w:right="-1" w:firstLine="709"/>
        <w:contextualSpacing/>
        <w:jc w:val="both"/>
      </w:pPr>
      <w:r w:rsidRPr="004B69D8">
        <w:t>-</w:t>
      </w:r>
      <w:r w:rsidRPr="004B69D8">
        <w:tab/>
        <w:t>н</w:t>
      </w:r>
      <w:r w:rsidRPr="004B69D8">
        <w:rPr>
          <w:iCs/>
        </w:rPr>
        <w:t>арушение исполнения муниципальных программ</w:t>
      </w:r>
      <w:r w:rsidRPr="004B69D8">
        <w:t>;</w:t>
      </w:r>
    </w:p>
    <w:p w:rsidR="000178E7" w:rsidRPr="004B69D8" w:rsidRDefault="000178E7" w:rsidP="004B69D8">
      <w:pPr>
        <w:tabs>
          <w:tab w:val="left" w:pos="0"/>
          <w:tab w:val="left" w:pos="851"/>
          <w:tab w:val="left" w:pos="1134"/>
        </w:tabs>
        <w:ind w:right="-1" w:firstLine="709"/>
        <w:contextualSpacing/>
        <w:jc w:val="both"/>
      </w:pPr>
      <w:r w:rsidRPr="004B69D8">
        <w:t>-</w:t>
      </w:r>
      <w:r w:rsidRPr="004B69D8">
        <w:tab/>
        <w:t>нарушения порядка формирования муниципального задания, выполнения муниципального задания, составлении и представлении отчетности о выполнении муниципального задания;</w:t>
      </w:r>
    </w:p>
    <w:p w:rsidR="000178E7" w:rsidRPr="004B69D8" w:rsidRDefault="000178E7" w:rsidP="004B69D8">
      <w:pPr>
        <w:tabs>
          <w:tab w:val="left" w:pos="0"/>
          <w:tab w:val="left" w:pos="851"/>
          <w:tab w:val="left" w:pos="1134"/>
        </w:tabs>
        <w:ind w:right="-1" w:firstLine="709"/>
        <w:contextualSpacing/>
        <w:jc w:val="both"/>
      </w:pPr>
      <w:r w:rsidRPr="004B69D8">
        <w:t>-</w:t>
      </w:r>
      <w:r w:rsidRPr="004B69D8">
        <w:tab/>
        <w:t>н</w:t>
      </w:r>
      <w:r w:rsidRPr="004B69D8">
        <w:rPr>
          <w:rFonts w:eastAsia="Calibri"/>
          <w:lang w:eastAsia="en-US"/>
        </w:rPr>
        <w:t>арушения (риски) в сфере управления муниципальными активами и обязательствами</w:t>
      </w:r>
      <w:r w:rsidR="00E2245F">
        <w:rPr>
          <w:rFonts w:eastAsia="Calibri"/>
          <w:lang w:eastAsia="en-US"/>
        </w:rPr>
        <w:t>;</w:t>
      </w:r>
    </w:p>
    <w:p w:rsidR="009D7AB6" w:rsidRPr="009D7AB6" w:rsidRDefault="00E2245F" w:rsidP="00E2245F">
      <w:pPr>
        <w:tabs>
          <w:tab w:val="left" w:pos="0"/>
          <w:tab w:val="left" w:pos="851"/>
        </w:tabs>
        <w:ind w:right="-1" w:firstLine="709"/>
        <w:jc w:val="both"/>
        <w:rPr>
          <w:rFonts w:eastAsia="Calibri"/>
          <w:iCs/>
          <w:lang w:eastAsia="en-US"/>
        </w:rPr>
      </w:pPr>
      <w:r>
        <w:t>-</w:t>
      </w:r>
      <w:r>
        <w:tab/>
      </w:r>
      <w:r w:rsidR="009D7AB6">
        <w:t>иные нарушения бюджетного законодательства и нормативных правовых акто</w:t>
      </w:r>
      <w:r w:rsidR="004B69D8">
        <w:t>в МО «Мирнинский район» РС (Я).</w:t>
      </w:r>
    </w:p>
    <w:p w:rsidR="009A10FF" w:rsidRDefault="009A10FF" w:rsidP="009A10FF">
      <w:pPr>
        <w:pStyle w:val="4"/>
        <w:spacing w:before="120"/>
        <w:rPr>
          <w:b/>
          <w:i w:val="0"/>
          <w:color w:val="auto"/>
          <w:sz w:val="24"/>
        </w:rPr>
      </w:pPr>
      <w:r w:rsidRPr="00445079">
        <w:rPr>
          <w:b/>
          <w:i w:val="0"/>
          <w:color w:val="auto"/>
          <w:sz w:val="24"/>
        </w:rPr>
        <w:t>Характеристика исполнения доходной части районного бюджета</w:t>
      </w:r>
    </w:p>
    <w:p w:rsidR="009A10FF" w:rsidRPr="00025B02" w:rsidRDefault="009A10FF" w:rsidP="00863D2D">
      <w:pPr>
        <w:ind w:firstLine="709"/>
        <w:jc w:val="both"/>
        <w:rPr>
          <w:b/>
        </w:rPr>
      </w:pPr>
      <w:r>
        <w:t>За</w:t>
      </w:r>
      <w:r w:rsidRPr="009C1A5B">
        <w:t xml:space="preserve"> 201</w:t>
      </w:r>
      <w:r w:rsidR="006A7A14">
        <w:t>8</w:t>
      </w:r>
      <w:r w:rsidRPr="009C1A5B">
        <w:t xml:space="preserve"> год в</w:t>
      </w:r>
      <w:r w:rsidRPr="00025B02">
        <w:t xml:space="preserve"> доходную часть бюджета МО «Мирнинский район» поступило </w:t>
      </w:r>
      <w:r w:rsidR="001017CE" w:rsidRPr="00025B02">
        <w:t xml:space="preserve">доходов </w:t>
      </w:r>
      <w:r w:rsidR="006A7A14">
        <w:rPr>
          <w:b/>
        </w:rPr>
        <w:t>5 260 310 772,24</w:t>
      </w:r>
      <w:r w:rsidRPr="00025B02">
        <w:rPr>
          <w:b/>
        </w:rPr>
        <w:t xml:space="preserve"> руб. </w:t>
      </w:r>
      <w:r w:rsidRPr="00025B02">
        <w:t xml:space="preserve">при плане </w:t>
      </w:r>
      <w:r w:rsidR="006A7A14">
        <w:rPr>
          <w:b/>
        </w:rPr>
        <w:t>4 819 272 498,97</w:t>
      </w:r>
      <w:r w:rsidRPr="00025B02">
        <w:rPr>
          <w:b/>
        </w:rPr>
        <w:t xml:space="preserve"> руб.</w:t>
      </w:r>
      <w:r w:rsidRPr="00025B02">
        <w:t xml:space="preserve"> или </w:t>
      </w:r>
      <w:r w:rsidRPr="00025B02">
        <w:rPr>
          <w:b/>
        </w:rPr>
        <w:t>10</w:t>
      </w:r>
      <w:r w:rsidR="006A7A14">
        <w:rPr>
          <w:b/>
        </w:rPr>
        <w:t>9</w:t>
      </w:r>
      <w:r w:rsidRPr="00025B02">
        <w:rPr>
          <w:b/>
        </w:rPr>
        <w:t xml:space="preserve"> %.</w:t>
      </w:r>
    </w:p>
    <w:p w:rsidR="00115C0E" w:rsidRDefault="009A10FF" w:rsidP="00863D2D">
      <w:pPr>
        <w:ind w:firstLine="709"/>
        <w:jc w:val="both"/>
      </w:pPr>
      <w:r w:rsidRPr="00025B02">
        <w:t xml:space="preserve">По отчету </w:t>
      </w:r>
      <w:r w:rsidR="00115C0E">
        <w:t>об исполнении бюджета (ф.05031</w:t>
      </w:r>
      <w:r w:rsidR="00115C0E" w:rsidRPr="00025B02">
        <w:t xml:space="preserve">17) </w:t>
      </w:r>
      <w:r w:rsidRPr="00025B02">
        <w:t>за 201</w:t>
      </w:r>
      <w:r w:rsidR="006A7A14">
        <w:t>8</w:t>
      </w:r>
      <w:r w:rsidRPr="00025B02">
        <w:t xml:space="preserve"> год </w:t>
      </w:r>
      <w:r w:rsidR="00115C0E">
        <w:t xml:space="preserve">в </w:t>
      </w:r>
      <w:r w:rsidR="00115C0E" w:rsidRPr="00025B02">
        <w:t xml:space="preserve">доходную </w:t>
      </w:r>
      <w:r w:rsidR="001017CE" w:rsidRPr="00025B02">
        <w:t>часть бюджета</w:t>
      </w:r>
      <w:r w:rsidR="00115C0E" w:rsidRPr="00025B02">
        <w:t xml:space="preserve"> МО «Мирнинский район» </w:t>
      </w:r>
      <w:r w:rsidRPr="00025B02">
        <w:t xml:space="preserve">всего поступило доходов на сумму </w:t>
      </w:r>
      <w:r w:rsidR="006A7A14">
        <w:rPr>
          <w:b/>
        </w:rPr>
        <w:t>5 260 310 772,24</w:t>
      </w:r>
      <w:r w:rsidR="006A7A14" w:rsidRPr="00025B02">
        <w:rPr>
          <w:b/>
        </w:rPr>
        <w:t xml:space="preserve"> </w:t>
      </w:r>
      <w:r w:rsidRPr="00025B02">
        <w:rPr>
          <w:b/>
        </w:rPr>
        <w:t xml:space="preserve">руб., </w:t>
      </w:r>
      <w:r w:rsidR="00345440">
        <w:t xml:space="preserve">что соответствует данным отчета </w:t>
      </w:r>
      <w:r w:rsidR="00115C0E" w:rsidRPr="00115C0E">
        <w:rPr>
          <w:bCs/>
        </w:rPr>
        <w:t>о кассовом поступлении и выбытии бюджетных средств</w:t>
      </w:r>
      <w:r w:rsidR="00115C0E">
        <w:rPr>
          <w:bCs/>
        </w:rPr>
        <w:t xml:space="preserve"> (ф.0503124)</w:t>
      </w:r>
    </w:p>
    <w:p w:rsidR="009A10FF" w:rsidRPr="006A7A14" w:rsidRDefault="009A10FF" w:rsidP="00863D2D">
      <w:pPr>
        <w:ind w:firstLine="709"/>
        <w:jc w:val="both"/>
      </w:pPr>
      <w:r w:rsidRPr="00025B02">
        <w:t xml:space="preserve">Если сравнить с планом районного бюджета, то при первоначальном плане </w:t>
      </w:r>
      <w:r w:rsidR="006A7A14">
        <w:rPr>
          <w:b/>
        </w:rPr>
        <w:t>2 725 554 245,59</w:t>
      </w:r>
      <w:r w:rsidRPr="00025B02">
        <w:t xml:space="preserve"> </w:t>
      </w:r>
      <w:r w:rsidRPr="00025B02">
        <w:rPr>
          <w:b/>
        </w:rPr>
        <w:t xml:space="preserve">руб. </w:t>
      </w:r>
      <w:r w:rsidRPr="00025B02">
        <w:t xml:space="preserve">и при заключительном плане </w:t>
      </w:r>
      <w:r w:rsidR="00170432" w:rsidRPr="00025B02">
        <w:rPr>
          <w:b/>
        </w:rPr>
        <w:t>4</w:t>
      </w:r>
      <w:r w:rsidR="00170432">
        <w:rPr>
          <w:b/>
        </w:rPr>
        <w:t> 679 825 314,28</w:t>
      </w:r>
      <w:r w:rsidR="00170432" w:rsidRPr="00025B02">
        <w:rPr>
          <w:b/>
        </w:rPr>
        <w:t xml:space="preserve"> </w:t>
      </w:r>
      <w:r w:rsidRPr="00025B02">
        <w:rPr>
          <w:b/>
        </w:rPr>
        <w:t xml:space="preserve">руб. </w:t>
      </w:r>
      <w:r w:rsidRPr="00025B02">
        <w:t xml:space="preserve">исполнение доходов бюджета составило </w:t>
      </w:r>
      <w:r w:rsidRPr="00025B02">
        <w:rPr>
          <w:b/>
        </w:rPr>
        <w:t>1</w:t>
      </w:r>
      <w:r w:rsidR="006A7A14">
        <w:rPr>
          <w:b/>
        </w:rPr>
        <w:t>93</w:t>
      </w:r>
      <w:r w:rsidRPr="00025B02">
        <w:rPr>
          <w:b/>
        </w:rPr>
        <w:t xml:space="preserve">% </w:t>
      </w:r>
      <w:r w:rsidRPr="00025B02">
        <w:t xml:space="preserve">и </w:t>
      </w:r>
      <w:r w:rsidRPr="00025B02">
        <w:rPr>
          <w:b/>
        </w:rPr>
        <w:t>10</w:t>
      </w:r>
      <w:r w:rsidR="006A7A14">
        <w:rPr>
          <w:b/>
        </w:rPr>
        <w:t>9</w:t>
      </w:r>
      <w:r w:rsidRPr="00025B02">
        <w:rPr>
          <w:b/>
        </w:rPr>
        <w:t>%</w:t>
      </w:r>
      <w:r w:rsidR="00170432">
        <w:rPr>
          <w:b/>
        </w:rPr>
        <w:t xml:space="preserve"> </w:t>
      </w:r>
      <w:r w:rsidR="00170432" w:rsidRPr="00170432">
        <w:t>соответственно</w:t>
      </w:r>
      <w:r w:rsidRPr="00170432">
        <w:t>, в</w:t>
      </w:r>
      <w:r w:rsidRPr="00025B02">
        <w:t xml:space="preserve"> том числе налоговых и неналоговых доходов при первоначальном плане </w:t>
      </w:r>
      <w:r w:rsidR="006A7A14">
        <w:rPr>
          <w:b/>
        </w:rPr>
        <w:t>2 564 936 145,59</w:t>
      </w:r>
      <w:r w:rsidRPr="00025B02">
        <w:t xml:space="preserve"> </w:t>
      </w:r>
      <w:r w:rsidRPr="00025B02">
        <w:rPr>
          <w:b/>
        </w:rPr>
        <w:t xml:space="preserve">руб. </w:t>
      </w:r>
      <w:r w:rsidRPr="00025B02">
        <w:t xml:space="preserve">и при заключительном плане </w:t>
      </w:r>
      <w:r w:rsidR="006A7A14">
        <w:rPr>
          <w:b/>
        </w:rPr>
        <w:t>2 692 842 910,43</w:t>
      </w:r>
      <w:r w:rsidRPr="00025B02">
        <w:rPr>
          <w:b/>
        </w:rPr>
        <w:t xml:space="preserve"> руб. </w:t>
      </w:r>
      <w:r w:rsidRPr="00025B02">
        <w:t xml:space="preserve">исполнено </w:t>
      </w:r>
      <w:r w:rsidR="006A7A14">
        <w:rPr>
          <w:b/>
          <w:bCs/>
        </w:rPr>
        <w:t>3 134 393 109,36</w:t>
      </w:r>
      <w:r w:rsidRPr="00025B02">
        <w:rPr>
          <w:b/>
          <w:bCs/>
        </w:rPr>
        <w:t xml:space="preserve"> </w:t>
      </w:r>
      <w:r w:rsidRPr="00025B02">
        <w:rPr>
          <w:b/>
        </w:rPr>
        <w:t>руб.</w:t>
      </w:r>
      <w:r w:rsidRPr="00025B02">
        <w:t xml:space="preserve"> или </w:t>
      </w:r>
      <w:r w:rsidRPr="00025B02">
        <w:rPr>
          <w:b/>
        </w:rPr>
        <w:t>1</w:t>
      </w:r>
      <w:r w:rsidR="006A7A14">
        <w:rPr>
          <w:b/>
        </w:rPr>
        <w:t>22</w:t>
      </w:r>
      <w:r w:rsidRPr="00025B02">
        <w:rPr>
          <w:b/>
        </w:rPr>
        <w:t>%</w:t>
      </w:r>
      <w:r w:rsidRPr="00025B02">
        <w:t xml:space="preserve"> и </w:t>
      </w:r>
      <w:r w:rsidR="006A7A14">
        <w:rPr>
          <w:b/>
        </w:rPr>
        <w:t>11</w:t>
      </w:r>
      <w:r w:rsidR="001B12C9">
        <w:rPr>
          <w:b/>
        </w:rPr>
        <w:t>6</w:t>
      </w:r>
      <w:r w:rsidRPr="00025B02">
        <w:rPr>
          <w:b/>
        </w:rPr>
        <w:t>%</w:t>
      </w:r>
      <w:r w:rsidR="006A7A14">
        <w:rPr>
          <w:b/>
        </w:rPr>
        <w:t xml:space="preserve"> </w:t>
      </w:r>
      <w:r w:rsidR="006A7A14" w:rsidRPr="006A7A14">
        <w:t>соответственно</w:t>
      </w:r>
      <w:r w:rsidRPr="006A7A14">
        <w:t>.</w:t>
      </w:r>
    </w:p>
    <w:p w:rsidR="009A10FF" w:rsidRPr="00025B02" w:rsidRDefault="009A10FF" w:rsidP="00863D2D">
      <w:pPr>
        <w:ind w:firstLine="709"/>
        <w:jc w:val="both"/>
      </w:pPr>
      <w:r w:rsidRPr="00025B02">
        <w:t xml:space="preserve">Удельный вес налоговых и неналоговых доходов в общем объеме доходов бюджета МО «Мирнинский район» РС (Я) составляет </w:t>
      </w:r>
      <w:r w:rsidR="00422403">
        <w:rPr>
          <w:b/>
        </w:rPr>
        <w:t>60</w:t>
      </w:r>
      <w:r w:rsidR="001B12C9" w:rsidRPr="00FC4A3D">
        <w:rPr>
          <w:b/>
        </w:rPr>
        <w:t>%</w:t>
      </w:r>
      <w:r w:rsidRPr="00025B02">
        <w:rPr>
          <w:b/>
        </w:rPr>
        <w:t xml:space="preserve"> </w:t>
      </w:r>
      <w:r w:rsidRPr="00025B02">
        <w:t>(в 201</w:t>
      </w:r>
      <w:r w:rsidR="00422403">
        <w:t>7</w:t>
      </w:r>
      <w:r w:rsidRPr="00025B02">
        <w:t xml:space="preserve"> году – </w:t>
      </w:r>
      <w:r w:rsidR="00422403" w:rsidRPr="00422403">
        <w:rPr>
          <w:b/>
        </w:rPr>
        <w:t>61</w:t>
      </w:r>
      <w:r w:rsidRPr="00422403">
        <w:rPr>
          <w:b/>
        </w:rPr>
        <w:t>%</w:t>
      </w:r>
      <w:r w:rsidRPr="00025B02">
        <w:t>).</w:t>
      </w:r>
    </w:p>
    <w:p w:rsidR="009A10FF" w:rsidRPr="00025B02" w:rsidRDefault="009A10FF" w:rsidP="00863D2D">
      <w:pPr>
        <w:ind w:firstLine="709"/>
        <w:jc w:val="both"/>
      </w:pPr>
      <w:r w:rsidRPr="00025B02">
        <w:t>Не выполнены плановые назначения по</w:t>
      </w:r>
      <w:r w:rsidR="00FC4A3D">
        <w:t xml:space="preserve"> </w:t>
      </w:r>
      <w:r w:rsidR="009D3C48">
        <w:t>единому</w:t>
      </w:r>
      <w:r w:rsidR="009D3C48" w:rsidRPr="009D3C48">
        <w:t xml:space="preserve"> налог</w:t>
      </w:r>
      <w:r w:rsidR="009D3C48">
        <w:t>у</w:t>
      </w:r>
      <w:r w:rsidR="009D3C48" w:rsidRPr="009D3C48">
        <w:t xml:space="preserve"> на </w:t>
      </w:r>
      <w:r w:rsidR="001017CE" w:rsidRPr="009D3C48">
        <w:t>вмененный доход</w:t>
      </w:r>
      <w:r w:rsidR="009D3C48">
        <w:t>, н</w:t>
      </w:r>
      <w:r w:rsidR="009D3C48" w:rsidRPr="009D3C48">
        <w:t>алог</w:t>
      </w:r>
      <w:r w:rsidR="009D3C48">
        <w:t>у, взимаемому</w:t>
      </w:r>
      <w:r w:rsidR="009D3C48" w:rsidRPr="009D3C48">
        <w:t xml:space="preserve"> в связи с применением патентной системы налогообложения</w:t>
      </w:r>
      <w:r w:rsidR="009D3C48">
        <w:t xml:space="preserve">, </w:t>
      </w:r>
      <w:r w:rsidR="00422403">
        <w:t>д</w:t>
      </w:r>
      <w:r w:rsidR="00422403" w:rsidRPr="00422403">
        <w:t>оход</w:t>
      </w:r>
      <w:r w:rsidR="00422403">
        <w:t>ам, получаемым</w:t>
      </w:r>
      <w:r w:rsidR="00422403" w:rsidRPr="00422403">
        <w:t xml:space="preserve">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00422403">
        <w:t>, п</w:t>
      </w:r>
      <w:r w:rsidR="00422403" w:rsidRPr="00422403">
        <w:t>рочи</w:t>
      </w:r>
      <w:r w:rsidR="00422403">
        <w:t>м</w:t>
      </w:r>
      <w:r w:rsidR="00422403" w:rsidRPr="00422403">
        <w:t xml:space="preserve"> поступления</w:t>
      </w:r>
      <w:r w:rsidR="00422403">
        <w:t>м</w:t>
      </w:r>
      <w:r w:rsidR="00422403" w:rsidRPr="00422403">
        <w:t xml:space="preserve"> от использования имущества, находящегося в собственности муниципального района (плата за наем)</w:t>
      </w:r>
      <w:r w:rsidR="00422403">
        <w:t>, п</w:t>
      </w:r>
      <w:r w:rsidR="00422403" w:rsidRPr="00422403">
        <w:t>лат</w:t>
      </w:r>
      <w:r w:rsidR="00422403">
        <w:t>е</w:t>
      </w:r>
      <w:r w:rsidR="00422403" w:rsidRPr="00422403">
        <w:t xml:space="preserve"> за негативное воздействие на окружающую среду</w:t>
      </w:r>
      <w:r w:rsidR="00422403">
        <w:t>, д</w:t>
      </w:r>
      <w:r w:rsidR="00422403" w:rsidRPr="00422403">
        <w:t>оход</w:t>
      </w:r>
      <w:r w:rsidR="00422403">
        <w:t>ам</w:t>
      </w:r>
      <w:r w:rsidR="00422403" w:rsidRPr="00422403">
        <w:t xml:space="preserve"> от продажи земельных участков</w:t>
      </w:r>
      <w:r w:rsidR="009F2ED0">
        <w:t>.</w:t>
      </w:r>
    </w:p>
    <w:p w:rsidR="009A10FF" w:rsidRPr="00025B02" w:rsidRDefault="009A10FF" w:rsidP="00863D2D">
      <w:pPr>
        <w:ind w:firstLine="709"/>
        <w:jc w:val="both"/>
        <w:rPr>
          <w:b/>
        </w:rPr>
      </w:pPr>
      <w:r w:rsidRPr="00025B02">
        <w:rPr>
          <w:b/>
          <w:bCs/>
          <w:i/>
        </w:rPr>
        <w:t>Налоговые доходы</w:t>
      </w:r>
      <w:r w:rsidRPr="00025B02">
        <w:rPr>
          <w:b/>
          <w:bCs/>
        </w:rPr>
        <w:t xml:space="preserve"> </w:t>
      </w:r>
      <w:r w:rsidRPr="00025B02">
        <w:rPr>
          <w:bCs/>
        </w:rPr>
        <w:t>составили</w:t>
      </w:r>
      <w:r w:rsidRPr="00025B02">
        <w:rPr>
          <w:b/>
          <w:bCs/>
        </w:rPr>
        <w:t xml:space="preserve"> </w:t>
      </w:r>
      <w:r w:rsidR="009F2ED0">
        <w:rPr>
          <w:b/>
          <w:bCs/>
        </w:rPr>
        <w:t>2 018 063 838,93</w:t>
      </w:r>
      <w:r w:rsidRPr="00025B02">
        <w:rPr>
          <w:b/>
          <w:bCs/>
        </w:rPr>
        <w:t xml:space="preserve"> руб. </w:t>
      </w:r>
      <w:r w:rsidRPr="00025B02">
        <w:rPr>
          <w:bCs/>
        </w:rPr>
        <w:t>при плане</w:t>
      </w:r>
      <w:r w:rsidRPr="00025B02">
        <w:rPr>
          <w:b/>
          <w:bCs/>
        </w:rPr>
        <w:t xml:space="preserve"> </w:t>
      </w:r>
      <w:r w:rsidR="009F2ED0">
        <w:rPr>
          <w:b/>
          <w:bCs/>
        </w:rPr>
        <w:t>2 001 763 472,0</w:t>
      </w:r>
      <w:r w:rsidRPr="00025B02">
        <w:rPr>
          <w:b/>
          <w:bCs/>
        </w:rPr>
        <w:t xml:space="preserve"> руб. </w:t>
      </w:r>
      <w:r w:rsidRPr="00025B02">
        <w:rPr>
          <w:bCs/>
        </w:rPr>
        <w:t>или</w:t>
      </w:r>
      <w:r w:rsidRPr="00025B02">
        <w:rPr>
          <w:b/>
          <w:bCs/>
        </w:rPr>
        <w:t xml:space="preserve"> 10</w:t>
      </w:r>
      <w:r w:rsidR="009F2ED0">
        <w:rPr>
          <w:b/>
          <w:bCs/>
        </w:rPr>
        <w:t>1</w:t>
      </w:r>
      <w:r w:rsidR="001017CE" w:rsidRPr="00025B02">
        <w:rPr>
          <w:b/>
          <w:bCs/>
        </w:rPr>
        <w:t xml:space="preserve">%, </w:t>
      </w:r>
      <w:r w:rsidR="001017CE" w:rsidRPr="001017CE">
        <w:rPr>
          <w:bCs/>
        </w:rPr>
        <w:t>удельный</w:t>
      </w:r>
      <w:r w:rsidRPr="00025B02">
        <w:rPr>
          <w:bCs/>
        </w:rPr>
        <w:t xml:space="preserve"> вес составляет</w:t>
      </w:r>
      <w:r w:rsidRPr="00025B02">
        <w:rPr>
          <w:b/>
          <w:bCs/>
        </w:rPr>
        <w:t xml:space="preserve"> </w:t>
      </w:r>
      <w:r w:rsidR="00A82BFA">
        <w:rPr>
          <w:b/>
          <w:bCs/>
        </w:rPr>
        <w:t>38</w:t>
      </w:r>
      <w:r w:rsidRPr="00025B02">
        <w:rPr>
          <w:b/>
          <w:bCs/>
        </w:rPr>
        <w:t>%</w:t>
      </w:r>
      <w:r w:rsidRPr="00025B02">
        <w:rPr>
          <w:b/>
        </w:rPr>
        <w:t xml:space="preserve"> </w:t>
      </w:r>
      <w:r w:rsidRPr="00025B02">
        <w:t>(</w:t>
      </w:r>
      <w:r w:rsidR="00A82BFA">
        <w:t>в 2017</w:t>
      </w:r>
      <w:r w:rsidR="00A45067">
        <w:t xml:space="preserve"> г. </w:t>
      </w:r>
      <w:r w:rsidR="00A82BFA">
        <w:t xml:space="preserve">– 42%, в 2016 г. </w:t>
      </w:r>
      <w:r w:rsidR="00A45067">
        <w:t xml:space="preserve">– 45,4%, </w:t>
      </w:r>
      <w:r w:rsidRPr="00025B02">
        <w:t>в 2015</w:t>
      </w:r>
      <w:r w:rsidR="00A45067">
        <w:t xml:space="preserve"> г. – 46,3%</w:t>
      </w:r>
      <w:r w:rsidRPr="00025B02">
        <w:rPr>
          <w:b/>
        </w:rPr>
        <w:t xml:space="preserve">). </w:t>
      </w:r>
    </w:p>
    <w:p w:rsidR="009A10FF" w:rsidRPr="00F67FAB" w:rsidRDefault="009A10FF" w:rsidP="00863D2D">
      <w:pPr>
        <w:ind w:firstLine="709"/>
        <w:jc w:val="both"/>
      </w:pPr>
      <w:r w:rsidRPr="00025B02">
        <w:rPr>
          <w:b/>
        </w:rPr>
        <w:t>Налог на доходы физических лиц</w:t>
      </w:r>
      <w:r w:rsidRPr="00025B02">
        <w:t xml:space="preserve"> при плане </w:t>
      </w:r>
      <w:r w:rsidR="003D6CF6" w:rsidRPr="003D6CF6">
        <w:rPr>
          <w:b/>
        </w:rPr>
        <w:t>1</w:t>
      </w:r>
      <w:r w:rsidR="003D6CF6">
        <w:rPr>
          <w:b/>
        </w:rPr>
        <w:t> </w:t>
      </w:r>
      <w:r w:rsidR="003D6CF6" w:rsidRPr="003D6CF6">
        <w:rPr>
          <w:b/>
        </w:rPr>
        <w:t>650</w:t>
      </w:r>
      <w:r w:rsidR="003D6CF6">
        <w:rPr>
          <w:b/>
        </w:rPr>
        <w:t> </w:t>
      </w:r>
      <w:r w:rsidR="003D6CF6" w:rsidRPr="003D6CF6">
        <w:rPr>
          <w:b/>
        </w:rPr>
        <w:t>398</w:t>
      </w:r>
      <w:r w:rsidR="003D6CF6">
        <w:rPr>
          <w:b/>
        </w:rPr>
        <w:t> </w:t>
      </w:r>
      <w:r w:rsidR="003D6CF6" w:rsidRPr="003D6CF6">
        <w:rPr>
          <w:b/>
        </w:rPr>
        <w:t>000</w:t>
      </w:r>
      <w:r w:rsidR="003D6CF6">
        <w:rPr>
          <w:b/>
        </w:rPr>
        <w:t xml:space="preserve">,0 </w:t>
      </w:r>
      <w:r w:rsidRPr="00025B02">
        <w:rPr>
          <w:b/>
        </w:rPr>
        <w:t>руб.</w:t>
      </w:r>
      <w:r w:rsidRPr="00025B02">
        <w:t xml:space="preserve"> исполнен </w:t>
      </w:r>
      <w:r w:rsidR="003D6CF6" w:rsidRPr="003D6CF6">
        <w:rPr>
          <w:b/>
        </w:rPr>
        <w:t>1</w:t>
      </w:r>
      <w:r w:rsidR="003D6CF6">
        <w:rPr>
          <w:b/>
        </w:rPr>
        <w:t> </w:t>
      </w:r>
      <w:r w:rsidR="003D6CF6" w:rsidRPr="003D6CF6">
        <w:rPr>
          <w:b/>
        </w:rPr>
        <w:t>660</w:t>
      </w:r>
      <w:r w:rsidR="003D6CF6">
        <w:rPr>
          <w:b/>
        </w:rPr>
        <w:t> </w:t>
      </w:r>
      <w:r w:rsidR="003D6CF6" w:rsidRPr="003D6CF6">
        <w:rPr>
          <w:b/>
        </w:rPr>
        <w:t>144</w:t>
      </w:r>
      <w:r w:rsidR="003D6CF6">
        <w:rPr>
          <w:b/>
        </w:rPr>
        <w:t> </w:t>
      </w:r>
      <w:r w:rsidR="003D6CF6" w:rsidRPr="003D6CF6">
        <w:rPr>
          <w:b/>
        </w:rPr>
        <w:t>973</w:t>
      </w:r>
      <w:r w:rsidR="003D6CF6">
        <w:rPr>
          <w:b/>
        </w:rPr>
        <w:t>,</w:t>
      </w:r>
      <w:r w:rsidR="003D6CF6" w:rsidRPr="003D6CF6">
        <w:rPr>
          <w:b/>
        </w:rPr>
        <w:t>12</w:t>
      </w:r>
      <w:r w:rsidR="00F34E65" w:rsidRPr="00025B02">
        <w:rPr>
          <w:b/>
        </w:rPr>
        <w:t xml:space="preserve"> </w:t>
      </w:r>
      <w:r w:rsidRPr="00025B02">
        <w:rPr>
          <w:b/>
        </w:rPr>
        <w:t xml:space="preserve">руб. </w:t>
      </w:r>
      <w:r w:rsidRPr="00025B02">
        <w:t xml:space="preserve">или </w:t>
      </w:r>
      <w:r w:rsidRPr="00025B02">
        <w:rPr>
          <w:b/>
        </w:rPr>
        <w:t>10</w:t>
      </w:r>
      <w:r w:rsidR="003D6CF6">
        <w:rPr>
          <w:b/>
        </w:rPr>
        <w:t>1</w:t>
      </w:r>
      <w:r w:rsidRPr="00025B02">
        <w:rPr>
          <w:b/>
        </w:rPr>
        <w:t>%.</w:t>
      </w:r>
      <w:r w:rsidRPr="00025B02">
        <w:t xml:space="preserve"> </w:t>
      </w:r>
      <w:r w:rsidR="00F67FAB" w:rsidRPr="00F67FAB">
        <w:rPr>
          <w:i/>
        </w:rPr>
        <w:t>Недоимка на 01.01.2019</w:t>
      </w:r>
      <w:r w:rsidRPr="00F67FAB">
        <w:rPr>
          <w:i/>
        </w:rPr>
        <w:t xml:space="preserve"> г. составляет </w:t>
      </w:r>
      <w:r w:rsidR="00302AC9" w:rsidRPr="00F67FAB">
        <w:rPr>
          <w:b/>
          <w:i/>
        </w:rPr>
        <w:t>1</w:t>
      </w:r>
      <w:r w:rsidR="00F67FAB" w:rsidRPr="00F67FAB">
        <w:rPr>
          <w:b/>
          <w:i/>
        </w:rPr>
        <w:t>0 </w:t>
      </w:r>
      <w:r w:rsidR="00302AC9" w:rsidRPr="00F67FAB">
        <w:rPr>
          <w:b/>
          <w:i/>
        </w:rPr>
        <w:t>0</w:t>
      </w:r>
      <w:r w:rsidR="00F67FAB" w:rsidRPr="00F67FAB">
        <w:rPr>
          <w:b/>
          <w:i/>
        </w:rPr>
        <w:t>42 512,37</w:t>
      </w:r>
      <w:r w:rsidRPr="00F67FAB">
        <w:rPr>
          <w:b/>
          <w:i/>
        </w:rPr>
        <w:t xml:space="preserve"> руб. </w:t>
      </w:r>
      <w:r w:rsidR="001017CE" w:rsidRPr="00F67FAB">
        <w:rPr>
          <w:b/>
          <w:i/>
        </w:rPr>
        <w:t>(</w:t>
      </w:r>
      <w:r w:rsidR="00F67FAB" w:rsidRPr="00F67FAB">
        <w:rPr>
          <w:i/>
        </w:rPr>
        <w:t>78% к АППГ</w:t>
      </w:r>
      <w:r w:rsidR="00F67FAB">
        <w:rPr>
          <w:b/>
          <w:i/>
        </w:rPr>
        <w:t xml:space="preserve">, </w:t>
      </w:r>
      <w:r w:rsidR="001017CE" w:rsidRPr="00F67FAB">
        <w:rPr>
          <w:b/>
          <w:i/>
        </w:rPr>
        <w:t>на</w:t>
      </w:r>
      <w:r w:rsidRPr="00F67FAB">
        <w:rPr>
          <w:b/>
          <w:i/>
        </w:rPr>
        <w:t xml:space="preserve"> 01.01.201</w:t>
      </w:r>
      <w:r w:rsidR="00F67FAB" w:rsidRPr="00F67FAB">
        <w:rPr>
          <w:b/>
          <w:i/>
        </w:rPr>
        <w:t>9</w:t>
      </w:r>
      <w:r w:rsidRPr="00F67FAB">
        <w:rPr>
          <w:b/>
          <w:i/>
        </w:rPr>
        <w:t xml:space="preserve"> г. – </w:t>
      </w:r>
      <w:r w:rsidR="00F67FAB" w:rsidRPr="00F67FAB">
        <w:rPr>
          <w:b/>
          <w:i/>
        </w:rPr>
        <w:t xml:space="preserve">12 925 349,00 </w:t>
      </w:r>
      <w:r w:rsidRPr="00F67FAB">
        <w:rPr>
          <w:b/>
          <w:i/>
        </w:rPr>
        <w:t>руб.</w:t>
      </w:r>
      <w:r w:rsidR="00F67FAB">
        <w:rPr>
          <w:b/>
          <w:i/>
        </w:rPr>
        <w:t xml:space="preserve">, </w:t>
      </w:r>
      <w:r w:rsidR="00770AAF" w:rsidRPr="00770AAF">
        <w:rPr>
          <w:i/>
        </w:rPr>
        <w:t xml:space="preserve">снижение </w:t>
      </w:r>
      <w:r w:rsidR="00770AAF">
        <w:rPr>
          <w:i/>
        </w:rPr>
        <w:t>суммы</w:t>
      </w:r>
      <w:r w:rsidR="00770AAF" w:rsidRPr="00770AAF">
        <w:rPr>
          <w:i/>
        </w:rPr>
        <w:t xml:space="preserve"> недоимки составило</w:t>
      </w:r>
      <w:r w:rsidR="00770AAF">
        <w:rPr>
          <w:i/>
        </w:rPr>
        <w:t xml:space="preserve"> </w:t>
      </w:r>
      <w:r w:rsidR="00F67FAB">
        <w:rPr>
          <w:i/>
        </w:rPr>
        <w:t>(-</w:t>
      </w:r>
      <w:r w:rsidR="00F67FAB" w:rsidRPr="00F67FAB">
        <w:rPr>
          <w:i/>
        </w:rPr>
        <w:t>2 882 836,63 руб.</w:t>
      </w:r>
      <w:r w:rsidR="00F67FAB">
        <w:rPr>
          <w:i/>
        </w:rPr>
        <w:t>)</w:t>
      </w:r>
      <w:r w:rsidRPr="00F67FAB">
        <w:rPr>
          <w:i/>
        </w:rPr>
        <w:t>)</w:t>
      </w:r>
      <w:r w:rsidRPr="00F67FAB">
        <w:t>.</w:t>
      </w:r>
    </w:p>
    <w:p w:rsidR="009A10FF" w:rsidRPr="005F301B" w:rsidRDefault="009A10FF" w:rsidP="00863D2D">
      <w:pPr>
        <w:ind w:firstLine="709"/>
        <w:jc w:val="both"/>
      </w:pPr>
      <w:r w:rsidRPr="00025B02">
        <w:rPr>
          <w:b/>
        </w:rPr>
        <w:t xml:space="preserve">Акцизы подакцизным товарам (продукции), производимые на территории </w:t>
      </w:r>
      <w:r w:rsidR="00041577">
        <w:rPr>
          <w:b/>
        </w:rPr>
        <w:t>Р</w:t>
      </w:r>
      <w:r w:rsidRPr="00025B02">
        <w:rPr>
          <w:b/>
        </w:rPr>
        <w:t>оссийской Федерации</w:t>
      </w:r>
      <w:r w:rsidRPr="00025B02">
        <w:t xml:space="preserve"> при плане </w:t>
      </w:r>
      <w:r w:rsidR="00ED12F7" w:rsidRPr="00ED12F7">
        <w:rPr>
          <w:b/>
        </w:rPr>
        <w:t>6</w:t>
      </w:r>
      <w:r w:rsidR="00ED12F7">
        <w:rPr>
          <w:b/>
        </w:rPr>
        <w:t> </w:t>
      </w:r>
      <w:r w:rsidR="00ED12F7" w:rsidRPr="00ED12F7">
        <w:rPr>
          <w:b/>
        </w:rPr>
        <w:t>823</w:t>
      </w:r>
      <w:r w:rsidR="00ED12F7">
        <w:rPr>
          <w:b/>
        </w:rPr>
        <w:t> </w:t>
      </w:r>
      <w:r w:rsidR="00ED12F7" w:rsidRPr="00ED12F7">
        <w:rPr>
          <w:b/>
        </w:rPr>
        <w:t>779</w:t>
      </w:r>
      <w:r w:rsidR="00ED12F7">
        <w:rPr>
          <w:b/>
        </w:rPr>
        <w:t>,</w:t>
      </w:r>
      <w:r w:rsidR="00ED12F7" w:rsidRPr="00ED12F7">
        <w:rPr>
          <w:b/>
        </w:rPr>
        <w:t>3</w:t>
      </w:r>
      <w:r w:rsidR="00ED12F7">
        <w:rPr>
          <w:b/>
        </w:rPr>
        <w:t xml:space="preserve"> </w:t>
      </w:r>
      <w:r w:rsidRPr="00025B02">
        <w:rPr>
          <w:b/>
        </w:rPr>
        <w:t>руб.</w:t>
      </w:r>
      <w:r w:rsidRPr="00025B02">
        <w:t xml:space="preserve"> исполнены</w:t>
      </w:r>
      <w:r w:rsidRPr="00025B02">
        <w:rPr>
          <w:b/>
        </w:rPr>
        <w:t xml:space="preserve"> </w:t>
      </w:r>
      <w:r w:rsidR="00ED12F7" w:rsidRPr="00ED12F7">
        <w:rPr>
          <w:b/>
        </w:rPr>
        <w:t>7</w:t>
      </w:r>
      <w:r w:rsidR="00ED12F7">
        <w:rPr>
          <w:b/>
        </w:rPr>
        <w:t> </w:t>
      </w:r>
      <w:r w:rsidR="00ED12F7" w:rsidRPr="00ED12F7">
        <w:rPr>
          <w:b/>
        </w:rPr>
        <w:t>372</w:t>
      </w:r>
      <w:r w:rsidR="00ED12F7">
        <w:rPr>
          <w:b/>
        </w:rPr>
        <w:t> </w:t>
      </w:r>
      <w:r w:rsidR="00ED12F7" w:rsidRPr="00ED12F7">
        <w:rPr>
          <w:b/>
        </w:rPr>
        <w:t>861</w:t>
      </w:r>
      <w:r w:rsidR="00ED12F7">
        <w:rPr>
          <w:b/>
        </w:rPr>
        <w:t>,</w:t>
      </w:r>
      <w:r w:rsidR="00ED12F7" w:rsidRPr="00ED12F7">
        <w:rPr>
          <w:b/>
        </w:rPr>
        <w:t>39</w:t>
      </w:r>
      <w:r w:rsidRPr="00025B02">
        <w:rPr>
          <w:b/>
        </w:rPr>
        <w:t xml:space="preserve">руб. </w:t>
      </w:r>
      <w:r w:rsidRPr="00025B02">
        <w:t xml:space="preserve">или </w:t>
      </w:r>
      <w:r w:rsidRPr="00025B02">
        <w:rPr>
          <w:b/>
        </w:rPr>
        <w:t>10</w:t>
      </w:r>
      <w:r w:rsidR="00ED12F7">
        <w:rPr>
          <w:b/>
        </w:rPr>
        <w:t>8</w:t>
      </w:r>
      <w:r w:rsidRPr="00025B02">
        <w:rPr>
          <w:b/>
        </w:rPr>
        <w:t>%</w:t>
      </w:r>
      <w:r w:rsidR="00F85922">
        <w:rPr>
          <w:b/>
        </w:rPr>
        <w:t xml:space="preserve">, </w:t>
      </w:r>
      <w:r w:rsidR="00ED12F7">
        <w:t>(109</w:t>
      </w:r>
      <w:r w:rsidR="00561334">
        <w:t>% к</w:t>
      </w:r>
      <w:r w:rsidR="005C2E71">
        <w:t xml:space="preserve"> </w:t>
      </w:r>
      <w:r w:rsidR="00F85922" w:rsidRPr="00F85922">
        <w:t>АППГ</w:t>
      </w:r>
      <w:r w:rsidR="00561334">
        <w:t xml:space="preserve">, </w:t>
      </w:r>
      <w:r w:rsidRPr="00025B02">
        <w:t>в 201</w:t>
      </w:r>
      <w:r w:rsidR="00ED12F7">
        <w:t>7</w:t>
      </w:r>
      <w:r w:rsidRPr="00025B02">
        <w:t xml:space="preserve"> году поступило</w:t>
      </w:r>
      <w:r w:rsidRPr="00025B02">
        <w:rPr>
          <w:b/>
        </w:rPr>
        <w:t xml:space="preserve"> </w:t>
      </w:r>
      <w:r w:rsidR="00ED12F7" w:rsidRPr="005F301B">
        <w:t xml:space="preserve">6 755 864,32 </w:t>
      </w:r>
      <w:r w:rsidRPr="005F301B">
        <w:t>руб.</w:t>
      </w:r>
      <w:r w:rsidR="00F85922" w:rsidRPr="005F301B">
        <w:t>)</w:t>
      </w:r>
      <w:r w:rsidRPr="005F301B">
        <w:t>.</w:t>
      </w:r>
    </w:p>
    <w:p w:rsidR="009A10FF" w:rsidRPr="00F67FAB" w:rsidRDefault="009A10FF" w:rsidP="00863D2D">
      <w:pPr>
        <w:tabs>
          <w:tab w:val="left" w:pos="993"/>
          <w:tab w:val="left" w:pos="1276"/>
          <w:tab w:val="left" w:pos="10348"/>
        </w:tabs>
        <w:overflowPunct w:val="0"/>
        <w:autoSpaceDE w:val="0"/>
        <w:autoSpaceDN w:val="0"/>
        <w:adjustRightInd w:val="0"/>
        <w:ind w:firstLine="709"/>
        <w:jc w:val="both"/>
        <w:textAlignment w:val="baseline"/>
      </w:pPr>
      <w:r w:rsidRPr="00F67FAB">
        <w:rPr>
          <w:b/>
        </w:rPr>
        <w:t>Налог на добычу общераспространенных полезных ископаемых</w:t>
      </w:r>
      <w:r w:rsidRPr="00F67FAB">
        <w:t xml:space="preserve"> при плане </w:t>
      </w:r>
      <w:r w:rsidR="00ED12F7" w:rsidRPr="00F67FAB">
        <w:rPr>
          <w:b/>
        </w:rPr>
        <w:t xml:space="preserve">66 080 430,0 </w:t>
      </w:r>
      <w:r w:rsidRPr="00F67FAB">
        <w:rPr>
          <w:b/>
        </w:rPr>
        <w:t>руб.</w:t>
      </w:r>
      <w:r w:rsidRPr="00F67FAB">
        <w:t xml:space="preserve"> исполнен </w:t>
      </w:r>
      <w:r w:rsidR="00ED12F7" w:rsidRPr="00F67FAB">
        <w:rPr>
          <w:b/>
        </w:rPr>
        <w:t xml:space="preserve">90 960 004,75 </w:t>
      </w:r>
      <w:r w:rsidRPr="00F67FAB">
        <w:rPr>
          <w:b/>
        </w:rPr>
        <w:t>руб.</w:t>
      </w:r>
      <w:r w:rsidR="00114D49" w:rsidRPr="00F67FAB">
        <w:t xml:space="preserve"> или </w:t>
      </w:r>
      <w:r w:rsidR="00ED12F7" w:rsidRPr="00F67FAB">
        <w:rPr>
          <w:b/>
        </w:rPr>
        <w:t>138</w:t>
      </w:r>
      <w:r w:rsidR="00114D49" w:rsidRPr="00F67FAB">
        <w:rPr>
          <w:b/>
        </w:rPr>
        <w:t xml:space="preserve">%, </w:t>
      </w:r>
      <w:r w:rsidR="00114D49" w:rsidRPr="00F67FAB">
        <w:t>(</w:t>
      </w:r>
      <w:r w:rsidR="00ED12F7" w:rsidRPr="00F67FAB">
        <w:t>159</w:t>
      </w:r>
      <w:r w:rsidR="00114D49" w:rsidRPr="00F67FAB">
        <w:t>% к АППГ</w:t>
      </w:r>
      <w:r w:rsidR="00561334" w:rsidRPr="00F67FAB">
        <w:t>, в 201</w:t>
      </w:r>
      <w:r w:rsidR="00ED12F7" w:rsidRPr="00F67FAB">
        <w:t>7</w:t>
      </w:r>
      <w:r w:rsidR="00561334" w:rsidRPr="00F67FAB">
        <w:t xml:space="preserve"> году поступило </w:t>
      </w:r>
      <w:r w:rsidR="00ED12F7" w:rsidRPr="00F67FAB">
        <w:t>57 030 611,64</w:t>
      </w:r>
      <w:r w:rsidR="00ED12F7" w:rsidRPr="00F67FAB">
        <w:rPr>
          <w:b/>
        </w:rPr>
        <w:t xml:space="preserve"> </w:t>
      </w:r>
      <w:r w:rsidR="00561334" w:rsidRPr="00F67FAB">
        <w:t>руб.</w:t>
      </w:r>
      <w:r w:rsidR="001017CE" w:rsidRPr="00F67FAB">
        <w:t>),</w:t>
      </w:r>
      <w:r w:rsidRPr="00F67FAB">
        <w:rPr>
          <w:b/>
        </w:rPr>
        <w:t xml:space="preserve"> </w:t>
      </w:r>
      <w:r w:rsidRPr="00F67FAB">
        <w:t xml:space="preserve">в том числе: </w:t>
      </w:r>
    </w:p>
    <w:p w:rsidR="006603F9" w:rsidRPr="00F67FAB" w:rsidRDefault="006603F9" w:rsidP="006D523C">
      <w:pPr>
        <w:numPr>
          <w:ilvl w:val="0"/>
          <w:numId w:val="26"/>
        </w:numPr>
        <w:tabs>
          <w:tab w:val="left" w:pos="993"/>
          <w:tab w:val="left" w:pos="1276"/>
          <w:tab w:val="left" w:pos="10348"/>
        </w:tabs>
        <w:overflowPunct w:val="0"/>
        <w:autoSpaceDE w:val="0"/>
        <w:autoSpaceDN w:val="0"/>
        <w:adjustRightInd w:val="0"/>
        <w:ind w:left="0" w:right="-1" w:firstLine="709"/>
        <w:jc w:val="both"/>
        <w:textAlignment w:val="baseline"/>
      </w:pPr>
      <w:r w:rsidRPr="00F67FAB">
        <w:t>АО «РНГ» – 1 630 475,0 руб.;</w:t>
      </w:r>
    </w:p>
    <w:p w:rsidR="006603F9" w:rsidRPr="00F67FAB" w:rsidRDefault="006603F9" w:rsidP="006D523C">
      <w:pPr>
        <w:numPr>
          <w:ilvl w:val="0"/>
          <w:numId w:val="26"/>
        </w:numPr>
        <w:tabs>
          <w:tab w:val="left" w:pos="993"/>
          <w:tab w:val="left" w:pos="1276"/>
          <w:tab w:val="left" w:pos="10348"/>
        </w:tabs>
        <w:overflowPunct w:val="0"/>
        <w:autoSpaceDE w:val="0"/>
        <w:autoSpaceDN w:val="0"/>
        <w:adjustRightInd w:val="0"/>
        <w:ind w:left="0" w:right="-1" w:firstLine="709"/>
        <w:jc w:val="both"/>
        <w:textAlignment w:val="baseline"/>
      </w:pPr>
      <w:r w:rsidRPr="00F67FAB">
        <w:t>ПАО «ГАЗПРОМ» – 62 302 101,0 руб.;</w:t>
      </w:r>
    </w:p>
    <w:p w:rsidR="006603F9" w:rsidRPr="00F67FAB" w:rsidRDefault="006603F9" w:rsidP="006D523C">
      <w:pPr>
        <w:numPr>
          <w:ilvl w:val="0"/>
          <w:numId w:val="26"/>
        </w:numPr>
        <w:tabs>
          <w:tab w:val="left" w:pos="993"/>
          <w:tab w:val="left" w:pos="1276"/>
          <w:tab w:val="left" w:pos="10348"/>
        </w:tabs>
        <w:overflowPunct w:val="0"/>
        <w:autoSpaceDE w:val="0"/>
        <w:autoSpaceDN w:val="0"/>
        <w:adjustRightInd w:val="0"/>
        <w:ind w:left="0" w:right="-1" w:firstLine="709"/>
        <w:jc w:val="both"/>
        <w:textAlignment w:val="baseline"/>
      </w:pPr>
      <w:r w:rsidRPr="00F67FAB">
        <w:lastRenderedPageBreak/>
        <w:t>АК «АЛРОСА» (ПАО) – 24 143 757,56 руб.;</w:t>
      </w:r>
    </w:p>
    <w:p w:rsidR="006603F9" w:rsidRPr="00F67FAB" w:rsidRDefault="006603F9" w:rsidP="006D523C">
      <w:pPr>
        <w:numPr>
          <w:ilvl w:val="0"/>
          <w:numId w:val="26"/>
        </w:numPr>
        <w:tabs>
          <w:tab w:val="left" w:pos="993"/>
          <w:tab w:val="left" w:pos="1276"/>
          <w:tab w:val="left" w:pos="10348"/>
        </w:tabs>
        <w:overflowPunct w:val="0"/>
        <w:autoSpaceDE w:val="0"/>
        <w:autoSpaceDN w:val="0"/>
        <w:adjustRightInd w:val="0"/>
        <w:ind w:left="0" w:right="-1" w:firstLine="709"/>
        <w:jc w:val="both"/>
        <w:textAlignment w:val="baseline"/>
      </w:pPr>
      <w:r w:rsidRPr="00F67FAB">
        <w:t xml:space="preserve">ООО ГПП «Якутский долерит» – 2 743 659,0 руб. </w:t>
      </w:r>
    </w:p>
    <w:p w:rsidR="006603F9" w:rsidRPr="00F67FAB" w:rsidRDefault="006603F9" w:rsidP="006D523C">
      <w:pPr>
        <w:numPr>
          <w:ilvl w:val="0"/>
          <w:numId w:val="26"/>
        </w:numPr>
        <w:tabs>
          <w:tab w:val="left" w:pos="993"/>
          <w:tab w:val="left" w:pos="1276"/>
          <w:tab w:val="left" w:pos="10348"/>
        </w:tabs>
        <w:overflowPunct w:val="0"/>
        <w:autoSpaceDE w:val="0"/>
        <w:autoSpaceDN w:val="0"/>
        <w:adjustRightInd w:val="0"/>
        <w:ind w:left="0" w:right="-1" w:firstLine="709"/>
        <w:jc w:val="both"/>
        <w:textAlignment w:val="baseline"/>
      </w:pPr>
      <w:r w:rsidRPr="00F67FAB">
        <w:t>ООО «</w:t>
      </w:r>
      <w:proofErr w:type="spellStart"/>
      <w:r w:rsidRPr="00F67FAB">
        <w:t>ГарантСтройИнвест</w:t>
      </w:r>
      <w:proofErr w:type="spellEnd"/>
      <w:r w:rsidRPr="00F67FAB">
        <w:t>» - 31 658,0 руб.</w:t>
      </w:r>
    </w:p>
    <w:p w:rsidR="006603F9" w:rsidRPr="00F67FAB" w:rsidRDefault="006603F9" w:rsidP="006D523C">
      <w:pPr>
        <w:numPr>
          <w:ilvl w:val="0"/>
          <w:numId w:val="26"/>
        </w:numPr>
        <w:tabs>
          <w:tab w:val="left" w:pos="993"/>
          <w:tab w:val="left" w:pos="1276"/>
          <w:tab w:val="left" w:pos="10348"/>
        </w:tabs>
        <w:overflowPunct w:val="0"/>
        <w:autoSpaceDE w:val="0"/>
        <w:autoSpaceDN w:val="0"/>
        <w:adjustRightInd w:val="0"/>
        <w:ind w:left="0" w:right="-1" w:firstLine="709"/>
        <w:jc w:val="both"/>
        <w:textAlignment w:val="baseline"/>
      </w:pPr>
      <w:r w:rsidRPr="00F67FAB">
        <w:t>ООО «</w:t>
      </w:r>
      <w:proofErr w:type="spellStart"/>
      <w:r w:rsidRPr="00F67FAB">
        <w:t>ВостСибСпецМонтаж</w:t>
      </w:r>
      <w:proofErr w:type="spellEnd"/>
      <w:r w:rsidRPr="00F67FAB">
        <w:t>» - 18 726,25 руб.;</w:t>
      </w:r>
    </w:p>
    <w:p w:rsidR="006603F9" w:rsidRPr="00F67FAB" w:rsidRDefault="006603F9" w:rsidP="006D523C">
      <w:pPr>
        <w:numPr>
          <w:ilvl w:val="0"/>
          <w:numId w:val="26"/>
        </w:numPr>
        <w:tabs>
          <w:tab w:val="left" w:pos="993"/>
          <w:tab w:val="left" w:pos="1276"/>
          <w:tab w:val="left" w:pos="10348"/>
        </w:tabs>
        <w:overflowPunct w:val="0"/>
        <w:autoSpaceDE w:val="0"/>
        <w:autoSpaceDN w:val="0"/>
        <w:adjustRightInd w:val="0"/>
        <w:ind w:left="0" w:right="-1" w:firstLine="709"/>
        <w:jc w:val="both"/>
        <w:textAlignment w:val="baseline"/>
      </w:pPr>
      <w:r w:rsidRPr="00F67FAB">
        <w:t>АО «Вилюйская ГЭС-3» - 89 355,00 руб.</w:t>
      </w:r>
      <w:r w:rsidR="00F67FAB" w:rsidRPr="00F67FAB">
        <w:t>;</w:t>
      </w:r>
    </w:p>
    <w:p w:rsidR="00F67FAB" w:rsidRPr="00F67FAB" w:rsidRDefault="00F67FAB" w:rsidP="006D523C">
      <w:pPr>
        <w:numPr>
          <w:ilvl w:val="0"/>
          <w:numId w:val="26"/>
        </w:numPr>
        <w:tabs>
          <w:tab w:val="left" w:pos="993"/>
          <w:tab w:val="left" w:pos="1276"/>
          <w:tab w:val="left" w:pos="10348"/>
        </w:tabs>
        <w:overflowPunct w:val="0"/>
        <w:autoSpaceDE w:val="0"/>
        <w:autoSpaceDN w:val="0"/>
        <w:adjustRightInd w:val="0"/>
        <w:ind w:left="0" w:right="-1" w:firstLine="709"/>
        <w:jc w:val="both"/>
        <w:textAlignment w:val="baseline"/>
      </w:pPr>
      <w:r w:rsidRPr="00F67FAB">
        <w:t>Физическое лицо – 272,94 руб.</w:t>
      </w:r>
    </w:p>
    <w:p w:rsidR="006603F9" w:rsidRPr="006603F9" w:rsidRDefault="006603F9" w:rsidP="00863D2D">
      <w:pPr>
        <w:tabs>
          <w:tab w:val="left" w:pos="993"/>
          <w:tab w:val="left" w:pos="1276"/>
          <w:tab w:val="left" w:pos="10348"/>
        </w:tabs>
        <w:overflowPunct w:val="0"/>
        <w:autoSpaceDE w:val="0"/>
        <w:autoSpaceDN w:val="0"/>
        <w:adjustRightInd w:val="0"/>
        <w:ind w:firstLine="709"/>
        <w:jc w:val="both"/>
        <w:textAlignment w:val="baseline"/>
        <w:rPr>
          <w:i/>
        </w:rPr>
      </w:pPr>
      <w:r w:rsidRPr="006603F9">
        <w:t>Увеличение связано в том числе с тем, что в 2018 году АК «АЛРОСА» (ПАО) зарегистрировалась в качестве налогоплательщика налога на добычу общераспространенных полезных ископаемых в МРИ ФНС России №1 по РС (Я) в городе Мирный.</w:t>
      </w:r>
    </w:p>
    <w:p w:rsidR="00E57410" w:rsidRDefault="009A10FF" w:rsidP="00E57410">
      <w:pPr>
        <w:ind w:firstLine="709"/>
        <w:jc w:val="both"/>
      </w:pPr>
      <w:r w:rsidRPr="005F301B">
        <w:rPr>
          <w:b/>
        </w:rPr>
        <w:t>Государственная пошлина</w:t>
      </w:r>
      <w:r w:rsidRPr="005F301B">
        <w:t xml:space="preserve"> при плане</w:t>
      </w:r>
      <w:r w:rsidR="00F27272" w:rsidRPr="005F301B">
        <w:t xml:space="preserve"> </w:t>
      </w:r>
      <w:r w:rsidR="005F301B">
        <w:rPr>
          <w:b/>
        </w:rPr>
        <w:t>10 682 000,0</w:t>
      </w:r>
      <w:r w:rsidR="00561334" w:rsidRPr="005F301B">
        <w:rPr>
          <w:b/>
        </w:rPr>
        <w:t xml:space="preserve"> </w:t>
      </w:r>
      <w:r w:rsidRPr="005F301B">
        <w:rPr>
          <w:b/>
        </w:rPr>
        <w:t>руб.</w:t>
      </w:r>
      <w:r w:rsidRPr="005F301B">
        <w:t xml:space="preserve"> исполнена </w:t>
      </w:r>
      <w:r w:rsidR="005F301B" w:rsidRPr="005F301B">
        <w:rPr>
          <w:b/>
        </w:rPr>
        <w:t>12</w:t>
      </w:r>
      <w:r w:rsidR="005F301B">
        <w:rPr>
          <w:b/>
        </w:rPr>
        <w:t> 906 947,89</w:t>
      </w:r>
      <w:r w:rsidR="005F301B" w:rsidRPr="005F301B">
        <w:rPr>
          <w:b/>
        </w:rPr>
        <w:t xml:space="preserve"> </w:t>
      </w:r>
      <w:r w:rsidRPr="005F301B">
        <w:rPr>
          <w:b/>
        </w:rPr>
        <w:t>руб.</w:t>
      </w:r>
      <w:r w:rsidRPr="005F301B">
        <w:t xml:space="preserve"> или </w:t>
      </w:r>
      <w:r w:rsidR="005F301B">
        <w:rPr>
          <w:b/>
        </w:rPr>
        <w:t>121</w:t>
      </w:r>
      <w:r w:rsidRPr="005F301B">
        <w:rPr>
          <w:b/>
        </w:rPr>
        <w:t>%</w:t>
      </w:r>
      <w:r w:rsidR="00561334" w:rsidRPr="005F301B">
        <w:rPr>
          <w:b/>
        </w:rPr>
        <w:t xml:space="preserve"> (</w:t>
      </w:r>
      <w:r w:rsidR="00561334" w:rsidRPr="005F301B">
        <w:t>1</w:t>
      </w:r>
      <w:r w:rsidR="005F301B">
        <w:t>23</w:t>
      </w:r>
      <w:r w:rsidR="00561334" w:rsidRPr="005F301B">
        <w:t>% к АППГ</w:t>
      </w:r>
      <w:r w:rsidR="005F301B" w:rsidRPr="005F301B">
        <w:t>, в 2017 году поступило 10 476 136,65 руб</w:t>
      </w:r>
      <w:r w:rsidR="005F301B">
        <w:t>.</w:t>
      </w:r>
      <w:r w:rsidR="00561334" w:rsidRPr="005F301B">
        <w:t>);</w:t>
      </w:r>
    </w:p>
    <w:p w:rsidR="005F301B" w:rsidRPr="005F301B" w:rsidRDefault="009A10FF" w:rsidP="003E0DC6">
      <w:pPr>
        <w:spacing w:before="120"/>
        <w:ind w:firstLine="709"/>
        <w:jc w:val="both"/>
      </w:pPr>
      <w:r w:rsidRPr="005F301B">
        <w:rPr>
          <w:b/>
        </w:rPr>
        <w:t xml:space="preserve">Налог, взимаемый в связи с применением упрощенной системой налогообложения </w:t>
      </w:r>
      <w:r w:rsidRPr="005F301B">
        <w:t xml:space="preserve">при плане </w:t>
      </w:r>
      <w:r w:rsidR="005F301B">
        <w:rPr>
          <w:b/>
        </w:rPr>
        <w:t>166 520 400,0</w:t>
      </w:r>
      <w:r w:rsidRPr="005F301B">
        <w:rPr>
          <w:b/>
        </w:rPr>
        <w:t xml:space="preserve"> руб.</w:t>
      </w:r>
      <w:r w:rsidRPr="005F301B">
        <w:t xml:space="preserve"> исполнено </w:t>
      </w:r>
      <w:r w:rsidR="005F301B">
        <w:rPr>
          <w:b/>
        </w:rPr>
        <w:t>153 949 220,98</w:t>
      </w:r>
      <w:r w:rsidRPr="005F301B">
        <w:rPr>
          <w:b/>
        </w:rPr>
        <w:t xml:space="preserve"> руб. </w:t>
      </w:r>
      <w:r w:rsidRPr="005F301B">
        <w:t xml:space="preserve">или </w:t>
      </w:r>
      <w:r w:rsidR="005F301B">
        <w:rPr>
          <w:b/>
        </w:rPr>
        <w:t>92</w:t>
      </w:r>
      <w:r w:rsidRPr="005F301B">
        <w:rPr>
          <w:b/>
        </w:rPr>
        <w:t>%</w:t>
      </w:r>
      <w:r w:rsidR="00561334" w:rsidRPr="005F301B">
        <w:rPr>
          <w:b/>
        </w:rPr>
        <w:t xml:space="preserve"> </w:t>
      </w:r>
      <w:r w:rsidR="005F301B">
        <w:t>(91</w:t>
      </w:r>
      <w:r w:rsidR="00561334" w:rsidRPr="005F301B">
        <w:t>% к АППГ</w:t>
      </w:r>
      <w:r w:rsidR="005F301B">
        <w:t xml:space="preserve">, в 2017 году поступило </w:t>
      </w:r>
      <w:r w:rsidR="005F301B" w:rsidRPr="005F301B">
        <w:t>169 344 199,06 руб.</w:t>
      </w:r>
      <w:r w:rsidR="00561334" w:rsidRPr="005F301B">
        <w:t>)</w:t>
      </w:r>
      <w:r w:rsidRPr="005F301B">
        <w:rPr>
          <w:b/>
        </w:rPr>
        <w:t xml:space="preserve"> </w:t>
      </w:r>
      <w:r w:rsidR="005F301B" w:rsidRPr="005F301B">
        <w:t>в том числе:</w:t>
      </w:r>
    </w:p>
    <w:p w:rsidR="005F301B" w:rsidRPr="005F301B" w:rsidRDefault="005F301B" w:rsidP="006D523C">
      <w:pPr>
        <w:numPr>
          <w:ilvl w:val="0"/>
          <w:numId w:val="27"/>
        </w:numPr>
        <w:tabs>
          <w:tab w:val="left" w:pos="284"/>
          <w:tab w:val="left" w:pos="993"/>
          <w:tab w:val="left" w:pos="10348"/>
        </w:tabs>
        <w:overflowPunct w:val="0"/>
        <w:autoSpaceDE w:val="0"/>
        <w:autoSpaceDN w:val="0"/>
        <w:adjustRightInd w:val="0"/>
        <w:ind w:left="0" w:right="-1" w:firstLine="709"/>
        <w:jc w:val="both"/>
        <w:textAlignment w:val="baseline"/>
        <w:rPr>
          <w:iCs/>
        </w:rPr>
      </w:pPr>
      <w:r w:rsidRPr="005F301B">
        <w:rPr>
          <w:iCs/>
        </w:rPr>
        <w:t>налог, взимаемый с налогоплательщиков, выбравших в качестве объекта налогообложения доходы, при плане 133 279 000,0 руб. исполнено 117 216 061,85 руб. или 88%. По проведенному анализу поступлений наблюдается снижение по итогам контрольной работы налогового органа. Так, в 2018 году поступление по итогам контрольной работы составило 219 000,0 руб.</w:t>
      </w:r>
      <w:r>
        <w:rPr>
          <w:iCs/>
        </w:rPr>
        <w:t xml:space="preserve"> </w:t>
      </w:r>
      <w:r w:rsidRPr="005F301B">
        <w:rPr>
          <w:iCs/>
        </w:rPr>
        <w:t xml:space="preserve">(в 2017 году 14 309 000,0 руб.); </w:t>
      </w:r>
    </w:p>
    <w:p w:rsidR="005F301B" w:rsidRDefault="005F301B" w:rsidP="006D523C">
      <w:pPr>
        <w:numPr>
          <w:ilvl w:val="0"/>
          <w:numId w:val="27"/>
        </w:numPr>
        <w:tabs>
          <w:tab w:val="left" w:pos="284"/>
          <w:tab w:val="left" w:pos="993"/>
          <w:tab w:val="left" w:pos="10348"/>
        </w:tabs>
        <w:overflowPunct w:val="0"/>
        <w:autoSpaceDE w:val="0"/>
        <w:autoSpaceDN w:val="0"/>
        <w:adjustRightInd w:val="0"/>
        <w:ind w:left="0" w:right="-1" w:firstLine="709"/>
        <w:jc w:val="both"/>
        <w:textAlignment w:val="baseline"/>
        <w:rPr>
          <w:iCs/>
        </w:rPr>
      </w:pPr>
      <w:r w:rsidRPr="005F301B">
        <w:rPr>
          <w:iCs/>
        </w:rPr>
        <w:t>налог, взимаемый с налогоплательщиков, выбравших в качестве объекта налогообложения доходы, уменьшенные на величину расходов при плане 32 791 400,0 руб. исполне</w:t>
      </w:r>
      <w:r>
        <w:rPr>
          <w:iCs/>
        </w:rPr>
        <w:t>но 37 233 361,56 руб. или 114%;</w:t>
      </w:r>
    </w:p>
    <w:p w:rsidR="00195C67" w:rsidRPr="005510D9" w:rsidRDefault="005510D9" w:rsidP="006D523C">
      <w:pPr>
        <w:numPr>
          <w:ilvl w:val="0"/>
          <w:numId w:val="27"/>
        </w:numPr>
        <w:tabs>
          <w:tab w:val="left" w:pos="284"/>
          <w:tab w:val="left" w:pos="993"/>
          <w:tab w:val="left" w:pos="10348"/>
        </w:tabs>
        <w:overflowPunct w:val="0"/>
        <w:autoSpaceDE w:val="0"/>
        <w:autoSpaceDN w:val="0"/>
        <w:adjustRightInd w:val="0"/>
        <w:ind w:left="0" w:right="-1" w:firstLine="709"/>
        <w:jc w:val="both"/>
        <w:textAlignment w:val="baseline"/>
        <w:rPr>
          <w:iCs/>
          <w:color w:val="FF0000"/>
        </w:rPr>
      </w:pPr>
      <w:r>
        <w:t>м</w:t>
      </w:r>
      <w:r w:rsidR="00195C67" w:rsidRPr="005510D9">
        <w:t>инимальный налог</w:t>
      </w:r>
      <w:r w:rsidR="00195C67">
        <w:t xml:space="preserve"> с 2017 года оплата производится на КБК 182 1 05 01021 01 0000 110 – налог, взимаемый с налогоплательщиков, выбравших в качестве налогообложения доходы, уменьшенные на величину </w:t>
      </w:r>
      <w:r w:rsidR="00730F98">
        <w:t>расходов. В</w:t>
      </w:r>
      <w:r w:rsidR="00195C67">
        <w:t xml:space="preserve"> 2018 году произошло снятие с неверно указанного КБК 182 1 05 01050 01 0000 110 ИП Шарипова Г.И. в размере </w:t>
      </w:r>
      <w:r>
        <w:t>(-</w:t>
      </w:r>
      <w:r w:rsidR="00195C67">
        <w:t>500 202,43</w:t>
      </w:r>
      <w:r>
        <w:t>)</w:t>
      </w:r>
      <w:r w:rsidR="00195C67">
        <w:t xml:space="preserve"> руб.</w:t>
      </w:r>
    </w:p>
    <w:p w:rsidR="009A10FF" w:rsidRPr="00F67FAB" w:rsidRDefault="009A10FF" w:rsidP="00863D2D">
      <w:pPr>
        <w:ind w:firstLine="709"/>
        <w:jc w:val="both"/>
        <w:rPr>
          <w:b/>
          <w:i/>
        </w:rPr>
      </w:pPr>
      <w:r w:rsidRPr="00F67FAB">
        <w:rPr>
          <w:i/>
        </w:rPr>
        <w:t>Недоимка на 01.01.201</w:t>
      </w:r>
      <w:r w:rsidR="00F67FAB" w:rsidRPr="00F67FAB">
        <w:rPr>
          <w:i/>
        </w:rPr>
        <w:t>9</w:t>
      </w:r>
      <w:r w:rsidRPr="00F67FAB">
        <w:rPr>
          <w:i/>
        </w:rPr>
        <w:t xml:space="preserve"> г. составляет </w:t>
      </w:r>
      <w:r w:rsidR="00F67FAB" w:rsidRPr="00F67FAB">
        <w:rPr>
          <w:b/>
          <w:i/>
        </w:rPr>
        <w:t>10 871 372,79</w:t>
      </w:r>
      <w:r w:rsidRPr="00F67FAB">
        <w:rPr>
          <w:b/>
          <w:i/>
        </w:rPr>
        <w:t xml:space="preserve"> руб. </w:t>
      </w:r>
      <w:r w:rsidRPr="00F67FAB">
        <w:rPr>
          <w:i/>
        </w:rPr>
        <w:t>(</w:t>
      </w:r>
      <w:r w:rsidR="00F67FAB" w:rsidRPr="00F67FAB">
        <w:rPr>
          <w:i/>
        </w:rPr>
        <w:t xml:space="preserve">68% к АППГ, </w:t>
      </w:r>
      <w:r w:rsidRPr="00F67FAB">
        <w:rPr>
          <w:i/>
        </w:rPr>
        <w:t>на 01.01.201</w:t>
      </w:r>
      <w:r w:rsidR="00F67FAB" w:rsidRPr="00F67FAB">
        <w:rPr>
          <w:i/>
        </w:rPr>
        <w:t>8</w:t>
      </w:r>
      <w:r w:rsidRPr="00F67FAB">
        <w:rPr>
          <w:i/>
        </w:rPr>
        <w:t xml:space="preserve"> г. –</w:t>
      </w:r>
      <w:r w:rsidRPr="00F67FAB">
        <w:rPr>
          <w:b/>
          <w:i/>
        </w:rPr>
        <w:t xml:space="preserve"> </w:t>
      </w:r>
      <w:r w:rsidR="00F67FAB" w:rsidRPr="00F67FAB">
        <w:rPr>
          <w:b/>
          <w:i/>
        </w:rPr>
        <w:t xml:space="preserve">15 879 939,22 </w:t>
      </w:r>
      <w:r w:rsidRPr="00F67FAB">
        <w:rPr>
          <w:b/>
          <w:i/>
        </w:rPr>
        <w:t>руб.</w:t>
      </w:r>
      <w:r w:rsidR="00F67FAB" w:rsidRPr="00F67FAB">
        <w:rPr>
          <w:b/>
          <w:i/>
        </w:rPr>
        <w:t>,</w:t>
      </w:r>
      <w:r w:rsidR="00F67FAB" w:rsidRPr="00F67FAB">
        <w:rPr>
          <w:i/>
        </w:rPr>
        <w:t xml:space="preserve"> </w:t>
      </w:r>
      <w:r w:rsidR="00770AAF" w:rsidRPr="00770AAF">
        <w:rPr>
          <w:i/>
        </w:rPr>
        <w:t xml:space="preserve">снижение </w:t>
      </w:r>
      <w:r w:rsidR="00770AAF">
        <w:rPr>
          <w:i/>
        </w:rPr>
        <w:t>суммы</w:t>
      </w:r>
      <w:r w:rsidR="00770AAF" w:rsidRPr="00770AAF">
        <w:rPr>
          <w:i/>
        </w:rPr>
        <w:t xml:space="preserve"> недоимки составило</w:t>
      </w:r>
      <w:r w:rsidR="00770AAF" w:rsidRPr="00F67FAB">
        <w:rPr>
          <w:i/>
        </w:rPr>
        <w:t xml:space="preserve"> </w:t>
      </w:r>
      <w:r w:rsidR="00F67FAB" w:rsidRPr="00F67FAB">
        <w:rPr>
          <w:i/>
        </w:rPr>
        <w:t>(-5 008 566,43 руб.)</w:t>
      </w:r>
      <w:r w:rsidRPr="00C32C43">
        <w:rPr>
          <w:i/>
        </w:rPr>
        <w:t>).</w:t>
      </w:r>
    </w:p>
    <w:p w:rsidR="00E57410" w:rsidRDefault="009A10FF" w:rsidP="00863D2D">
      <w:pPr>
        <w:ind w:firstLine="709"/>
        <w:jc w:val="both"/>
      </w:pPr>
      <w:r w:rsidRPr="00C76ADF">
        <w:rPr>
          <w:b/>
        </w:rPr>
        <w:t>Единый налог на вмененный доход для отдельных видов деятельности</w:t>
      </w:r>
      <w:r w:rsidRPr="00C76ADF">
        <w:t xml:space="preserve"> при плане </w:t>
      </w:r>
      <w:r w:rsidR="00E57410">
        <w:rPr>
          <w:b/>
        </w:rPr>
        <w:t>96 830 000,0</w:t>
      </w:r>
      <w:r w:rsidRPr="00C76ADF">
        <w:rPr>
          <w:b/>
        </w:rPr>
        <w:t xml:space="preserve"> руб.</w:t>
      </w:r>
      <w:r w:rsidRPr="00C76ADF">
        <w:t xml:space="preserve"> исполнено </w:t>
      </w:r>
      <w:r w:rsidR="00E57410">
        <w:rPr>
          <w:b/>
        </w:rPr>
        <w:t>88 004 896,14</w:t>
      </w:r>
      <w:r w:rsidRPr="00C76ADF">
        <w:rPr>
          <w:b/>
        </w:rPr>
        <w:t xml:space="preserve"> руб. </w:t>
      </w:r>
      <w:r w:rsidRPr="00C76ADF">
        <w:t xml:space="preserve">или </w:t>
      </w:r>
      <w:r w:rsidR="00E57410">
        <w:rPr>
          <w:b/>
        </w:rPr>
        <w:t>91</w:t>
      </w:r>
      <w:r w:rsidRPr="00C76ADF">
        <w:rPr>
          <w:b/>
        </w:rPr>
        <w:t>%</w:t>
      </w:r>
      <w:r w:rsidRPr="00C76ADF">
        <w:t xml:space="preserve"> </w:t>
      </w:r>
      <w:r w:rsidR="00561334">
        <w:t>(9</w:t>
      </w:r>
      <w:r w:rsidR="005F301B">
        <w:t>4</w:t>
      </w:r>
      <w:r w:rsidR="00561334">
        <w:t>% к АППГ</w:t>
      </w:r>
      <w:r w:rsidR="005F301B">
        <w:t xml:space="preserve">, в 2017 году поступило </w:t>
      </w:r>
      <w:r w:rsidR="005F301B" w:rsidRPr="005F301B">
        <w:t>93 660 639,02 руб</w:t>
      </w:r>
      <w:r w:rsidR="005F301B" w:rsidRPr="00E57410">
        <w:t>.</w:t>
      </w:r>
      <w:r w:rsidR="00561334" w:rsidRPr="00E57410">
        <w:t>).</w:t>
      </w:r>
      <w:r w:rsidR="005F301B" w:rsidRPr="00E57410">
        <w:t xml:space="preserve"> Основной причиной неисполнения плановых назначений является снятие с учета индивидуальных предпринимателей в качестве плательщиков ЕНВД (в связи с прекращением деятельности в качестве ИП, по причине смены места жительства), увеличение страховых взносов и сумм расх</w:t>
      </w:r>
      <w:r w:rsidR="00E57410">
        <w:t xml:space="preserve">одов на приобретение </w:t>
      </w:r>
      <w:proofErr w:type="spellStart"/>
      <w:r w:rsidR="00E57410">
        <w:t>контрольно</w:t>
      </w:r>
      <w:proofErr w:type="spellEnd"/>
      <w:r w:rsidR="005F301B" w:rsidRPr="00E57410">
        <w:t>–кассовой техники, которые уменьшают сумму налога</w:t>
      </w:r>
      <w:r w:rsidR="00E57410">
        <w:t>.</w:t>
      </w:r>
    </w:p>
    <w:p w:rsidR="009A10FF" w:rsidRPr="00C32C43" w:rsidRDefault="009A10FF" w:rsidP="00863D2D">
      <w:pPr>
        <w:ind w:firstLine="709"/>
        <w:jc w:val="both"/>
        <w:rPr>
          <w:i/>
        </w:rPr>
      </w:pPr>
      <w:r w:rsidRPr="00C32C43">
        <w:rPr>
          <w:i/>
        </w:rPr>
        <w:t>Недоимка на 01.01.201</w:t>
      </w:r>
      <w:r w:rsidR="00C32C43" w:rsidRPr="00C32C43">
        <w:rPr>
          <w:i/>
        </w:rPr>
        <w:t>9</w:t>
      </w:r>
      <w:r w:rsidRPr="00C32C43">
        <w:rPr>
          <w:i/>
        </w:rPr>
        <w:t xml:space="preserve"> г. составляет </w:t>
      </w:r>
      <w:r w:rsidR="00C32C43" w:rsidRPr="00C32C43">
        <w:rPr>
          <w:b/>
          <w:i/>
        </w:rPr>
        <w:t xml:space="preserve">6 909 398,65 </w:t>
      </w:r>
      <w:r w:rsidRPr="00C32C43">
        <w:rPr>
          <w:b/>
          <w:i/>
        </w:rPr>
        <w:t>руб.</w:t>
      </w:r>
      <w:r w:rsidR="00561334" w:rsidRPr="00C32C43">
        <w:rPr>
          <w:b/>
          <w:i/>
        </w:rPr>
        <w:t xml:space="preserve"> </w:t>
      </w:r>
      <w:r w:rsidRPr="00C32C43">
        <w:rPr>
          <w:i/>
        </w:rPr>
        <w:t>(</w:t>
      </w:r>
      <w:r w:rsidR="00C32C43" w:rsidRPr="00C32C43">
        <w:rPr>
          <w:i/>
        </w:rPr>
        <w:t xml:space="preserve">89% к АППГ, </w:t>
      </w:r>
      <w:r w:rsidRPr="00C32C43">
        <w:rPr>
          <w:i/>
        </w:rPr>
        <w:t>на 01.01.201</w:t>
      </w:r>
      <w:r w:rsidR="00C32C43" w:rsidRPr="00C32C43">
        <w:rPr>
          <w:i/>
        </w:rPr>
        <w:t>8</w:t>
      </w:r>
      <w:r w:rsidRPr="00C32C43">
        <w:rPr>
          <w:i/>
        </w:rPr>
        <w:t xml:space="preserve"> г. - </w:t>
      </w:r>
      <w:r w:rsidR="00C32C43" w:rsidRPr="00C32C43">
        <w:rPr>
          <w:b/>
          <w:i/>
        </w:rPr>
        <w:t>7 775 845,34</w:t>
      </w:r>
      <w:r w:rsidR="00C32C43" w:rsidRPr="00C32C43">
        <w:rPr>
          <w:i/>
        </w:rPr>
        <w:t xml:space="preserve"> </w:t>
      </w:r>
      <w:r w:rsidRPr="00C32C43">
        <w:rPr>
          <w:b/>
          <w:i/>
        </w:rPr>
        <w:t>руб.</w:t>
      </w:r>
      <w:r w:rsidR="00C32C43" w:rsidRPr="00C32C43">
        <w:rPr>
          <w:b/>
          <w:i/>
        </w:rPr>
        <w:t>,</w:t>
      </w:r>
      <w:r w:rsidR="00C32C43" w:rsidRPr="00C32C43">
        <w:rPr>
          <w:i/>
        </w:rPr>
        <w:t xml:space="preserve"> </w:t>
      </w:r>
      <w:r w:rsidR="00770AAF" w:rsidRPr="00770AAF">
        <w:rPr>
          <w:i/>
        </w:rPr>
        <w:t xml:space="preserve">снижение </w:t>
      </w:r>
      <w:r w:rsidR="00770AAF">
        <w:rPr>
          <w:i/>
        </w:rPr>
        <w:t>суммы</w:t>
      </w:r>
      <w:r w:rsidR="00770AAF" w:rsidRPr="00770AAF">
        <w:rPr>
          <w:i/>
        </w:rPr>
        <w:t xml:space="preserve"> недоимки составило</w:t>
      </w:r>
      <w:r w:rsidR="00770AAF" w:rsidRPr="00C32C43">
        <w:rPr>
          <w:i/>
        </w:rPr>
        <w:t xml:space="preserve"> </w:t>
      </w:r>
      <w:r w:rsidR="00C32C43" w:rsidRPr="00C32C43">
        <w:rPr>
          <w:i/>
        </w:rPr>
        <w:t>(-866 446,69 руб.))</w:t>
      </w:r>
      <w:r w:rsidRPr="00C32C43">
        <w:rPr>
          <w:b/>
          <w:i/>
        </w:rPr>
        <w:t>.</w:t>
      </w:r>
    </w:p>
    <w:p w:rsidR="009A10FF" w:rsidRPr="00770AAF" w:rsidRDefault="009A10FF" w:rsidP="00863D2D">
      <w:pPr>
        <w:ind w:firstLine="709"/>
        <w:jc w:val="both"/>
        <w:rPr>
          <w:b/>
          <w:i/>
        </w:rPr>
      </w:pPr>
      <w:r w:rsidRPr="00E57410">
        <w:rPr>
          <w:b/>
        </w:rPr>
        <w:t>Единый сельскохозяйственный налог</w:t>
      </w:r>
      <w:r w:rsidRPr="00E57410">
        <w:t xml:space="preserve"> при плане </w:t>
      </w:r>
      <w:r w:rsidR="00E57410" w:rsidRPr="00E57410">
        <w:rPr>
          <w:b/>
        </w:rPr>
        <w:t>740 862,70</w:t>
      </w:r>
      <w:r w:rsidRPr="00E57410">
        <w:rPr>
          <w:b/>
        </w:rPr>
        <w:t xml:space="preserve"> руб. </w:t>
      </w:r>
      <w:r w:rsidRPr="00E57410">
        <w:t>исполнение составило</w:t>
      </w:r>
      <w:r w:rsidRPr="00E57410">
        <w:rPr>
          <w:b/>
        </w:rPr>
        <w:t xml:space="preserve"> </w:t>
      </w:r>
      <w:r w:rsidR="00E57410">
        <w:rPr>
          <w:b/>
        </w:rPr>
        <w:t>743 581,85</w:t>
      </w:r>
      <w:r w:rsidRPr="00E57410">
        <w:rPr>
          <w:b/>
        </w:rPr>
        <w:t xml:space="preserve"> руб.</w:t>
      </w:r>
      <w:r w:rsidR="0089574D" w:rsidRPr="00E57410">
        <w:rPr>
          <w:b/>
        </w:rPr>
        <w:t xml:space="preserve"> </w:t>
      </w:r>
      <w:r w:rsidR="0089574D" w:rsidRPr="00E57410">
        <w:t>или</w:t>
      </w:r>
      <w:r w:rsidR="0089574D" w:rsidRPr="00E57410">
        <w:rPr>
          <w:b/>
        </w:rPr>
        <w:t xml:space="preserve"> </w:t>
      </w:r>
      <w:r w:rsidR="00E57410">
        <w:rPr>
          <w:b/>
        </w:rPr>
        <w:t>100,4</w:t>
      </w:r>
      <w:r w:rsidR="0089574D" w:rsidRPr="00E57410">
        <w:rPr>
          <w:b/>
        </w:rPr>
        <w:t xml:space="preserve">% </w:t>
      </w:r>
      <w:r w:rsidR="0089574D" w:rsidRPr="00E57410">
        <w:t>(5</w:t>
      </w:r>
      <w:r w:rsidR="00E57410">
        <w:t>81</w:t>
      </w:r>
      <w:r w:rsidR="0089574D" w:rsidRPr="00E57410">
        <w:t>% к АППГ</w:t>
      </w:r>
      <w:r w:rsidR="00E57410" w:rsidRPr="00E57410">
        <w:t>, в 2017 году поступило 127 897,57 руб.</w:t>
      </w:r>
      <w:r w:rsidR="0089574D" w:rsidRPr="00E57410">
        <w:t>).</w:t>
      </w:r>
      <w:r w:rsidRPr="00E57410">
        <w:t xml:space="preserve"> </w:t>
      </w:r>
      <w:r w:rsidR="006821CD" w:rsidRPr="00E57410">
        <w:t xml:space="preserve">Плательщиками являются: ГУП «Чернышевский рыбоводный завод» поступление составило </w:t>
      </w:r>
      <w:r w:rsidR="00E57410">
        <w:t>723 614,20</w:t>
      </w:r>
      <w:r w:rsidR="006821CD" w:rsidRPr="00E57410">
        <w:t xml:space="preserve"> руб., ООО «Родник» - </w:t>
      </w:r>
      <w:r w:rsidR="00E57410">
        <w:t>16 528,50</w:t>
      </w:r>
      <w:r w:rsidR="006821CD" w:rsidRPr="00E57410">
        <w:t xml:space="preserve"> руб.</w:t>
      </w:r>
      <w:r w:rsidR="006821CD" w:rsidRPr="00E57410">
        <w:rPr>
          <w:color w:val="FF0000"/>
        </w:rPr>
        <w:t xml:space="preserve"> </w:t>
      </w:r>
      <w:r w:rsidRPr="00770AAF">
        <w:rPr>
          <w:i/>
        </w:rPr>
        <w:t>Недоимка на 01.01.201</w:t>
      </w:r>
      <w:r w:rsidR="00770AAF" w:rsidRPr="00770AAF">
        <w:rPr>
          <w:i/>
        </w:rPr>
        <w:t>9</w:t>
      </w:r>
      <w:r w:rsidRPr="00770AAF">
        <w:rPr>
          <w:i/>
        </w:rPr>
        <w:t xml:space="preserve"> г. составляет </w:t>
      </w:r>
      <w:r w:rsidR="00770AAF" w:rsidRPr="00770AAF">
        <w:rPr>
          <w:b/>
          <w:i/>
        </w:rPr>
        <w:t>2 048,96</w:t>
      </w:r>
      <w:r w:rsidR="00041577" w:rsidRPr="00770AAF">
        <w:rPr>
          <w:i/>
        </w:rPr>
        <w:t xml:space="preserve"> </w:t>
      </w:r>
      <w:r w:rsidRPr="00770AAF">
        <w:rPr>
          <w:b/>
          <w:i/>
        </w:rPr>
        <w:t>руб.</w:t>
      </w:r>
      <w:r w:rsidRPr="00770AAF">
        <w:rPr>
          <w:i/>
        </w:rPr>
        <w:t xml:space="preserve"> (</w:t>
      </w:r>
      <w:r w:rsidR="00770AAF" w:rsidRPr="00770AAF">
        <w:rPr>
          <w:i/>
        </w:rPr>
        <w:t xml:space="preserve">21% к АППГ, </w:t>
      </w:r>
      <w:r w:rsidRPr="00770AAF">
        <w:rPr>
          <w:i/>
        </w:rPr>
        <w:t>на 01.01.201</w:t>
      </w:r>
      <w:r w:rsidR="00770AAF" w:rsidRPr="00770AAF">
        <w:rPr>
          <w:i/>
        </w:rPr>
        <w:t>8</w:t>
      </w:r>
      <w:r w:rsidRPr="00770AAF">
        <w:rPr>
          <w:i/>
        </w:rPr>
        <w:t xml:space="preserve"> г.- </w:t>
      </w:r>
      <w:r w:rsidR="00770AAF" w:rsidRPr="00770AAF">
        <w:rPr>
          <w:b/>
          <w:i/>
        </w:rPr>
        <w:t>9 703,40</w:t>
      </w:r>
      <w:r w:rsidR="00770AAF" w:rsidRPr="00770AAF">
        <w:rPr>
          <w:i/>
        </w:rPr>
        <w:t xml:space="preserve"> </w:t>
      </w:r>
      <w:r w:rsidRPr="00770AAF">
        <w:rPr>
          <w:b/>
          <w:i/>
        </w:rPr>
        <w:t>руб.</w:t>
      </w:r>
      <w:r w:rsidR="00770AAF" w:rsidRPr="00770AAF">
        <w:rPr>
          <w:b/>
          <w:i/>
        </w:rPr>
        <w:t>,</w:t>
      </w:r>
      <w:r w:rsidR="00770AAF" w:rsidRPr="00770AAF">
        <w:rPr>
          <w:i/>
        </w:rPr>
        <w:t xml:space="preserve"> снижение </w:t>
      </w:r>
      <w:r w:rsidR="00770AAF">
        <w:rPr>
          <w:i/>
        </w:rPr>
        <w:t>суммы</w:t>
      </w:r>
      <w:r w:rsidR="00770AAF" w:rsidRPr="00770AAF">
        <w:rPr>
          <w:i/>
        </w:rPr>
        <w:t xml:space="preserve"> недоимки составило (-7 654,44 руб.))</w:t>
      </w:r>
      <w:r w:rsidR="00770AAF" w:rsidRPr="00770AAF">
        <w:rPr>
          <w:b/>
          <w:i/>
        </w:rPr>
        <w:t>.</w:t>
      </w:r>
    </w:p>
    <w:p w:rsidR="009A10FF" w:rsidRPr="00770AAF" w:rsidRDefault="009A10FF" w:rsidP="00202A0F">
      <w:pPr>
        <w:ind w:firstLine="709"/>
        <w:jc w:val="both"/>
        <w:rPr>
          <w:b/>
        </w:rPr>
      </w:pPr>
      <w:r w:rsidRPr="00770AAF">
        <w:rPr>
          <w:b/>
        </w:rPr>
        <w:t xml:space="preserve">Налог, взимаемый в связи с применением патентной системы налогообложения </w:t>
      </w:r>
      <w:r w:rsidRPr="00770AAF">
        <w:t xml:space="preserve">при плане </w:t>
      </w:r>
      <w:r w:rsidR="00DA0936" w:rsidRPr="00770AAF">
        <w:rPr>
          <w:b/>
        </w:rPr>
        <w:t>3 688 00</w:t>
      </w:r>
      <w:r w:rsidR="00863D2D" w:rsidRPr="00770AAF">
        <w:rPr>
          <w:b/>
        </w:rPr>
        <w:t>0,00</w:t>
      </w:r>
      <w:r w:rsidRPr="00770AAF">
        <w:rPr>
          <w:b/>
        </w:rPr>
        <w:t xml:space="preserve"> руб.</w:t>
      </w:r>
      <w:r w:rsidRPr="00770AAF">
        <w:t xml:space="preserve"> исполнено </w:t>
      </w:r>
      <w:r w:rsidR="00DA0936" w:rsidRPr="00770AAF">
        <w:rPr>
          <w:b/>
        </w:rPr>
        <w:t>3 981 274,04</w:t>
      </w:r>
      <w:r w:rsidRPr="00770AAF">
        <w:rPr>
          <w:b/>
        </w:rPr>
        <w:t xml:space="preserve"> руб. </w:t>
      </w:r>
      <w:r w:rsidRPr="00770AAF">
        <w:t xml:space="preserve">или </w:t>
      </w:r>
      <w:r w:rsidR="00DA0936" w:rsidRPr="00770AAF">
        <w:rPr>
          <w:b/>
        </w:rPr>
        <w:t>108</w:t>
      </w:r>
      <w:r w:rsidRPr="00770AAF">
        <w:rPr>
          <w:b/>
        </w:rPr>
        <w:t>%</w:t>
      </w:r>
      <w:r w:rsidR="00863D2D" w:rsidRPr="00770AAF">
        <w:rPr>
          <w:b/>
        </w:rPr>
        <w:t xml:space="preserve">, </w:t>
      </w:r>
      <w:r w:rsidR="00DA0936" w:rsidRPr="00770AAF">
        <w:t>(111</w:t>
      </w:r>
      <w:r w:rsidR="00863D2D" w:rsidRPr="00770AAF">
        <w:t>% к АППГ</w:t>
      </w:r>
      <w:r w:rsidR="00DA0936" w:rsidRPr="00770AAF">
        <w:t>, в 2017 году поступило 3 589 771,53 руб</w:t>
      </w:r>
      <w:r w:rsidR="00DA0936" w:rsidRPr="00770AAF">
        <w:rPr>
          <w:b/>
        </w:rPr>
        <w:t>.</w:t>
      </w:r>
      <w:r w:rsidR="00863D2D" w:rsidRPr="00770AAF">
        <w:t>)</w:t>
      </w:r>
      <w:r w:rsidR="00041577" w:rsidRPr="00770AAF">
        <w:t xml:space="preserve"> </w:t>
      </w:r>
      <w:r w:rsidR="00041577" w:rsidRPr="00770AAF">
        <w:rPr>
          <w:i/>
        </w:rPr>
        <w:t>Недоимка на 01.01.201</w:t>
      </w:r>
      <w:r w:rsidR="00770AAF" w:rsidRPr="00770AAF">
        <w:rPr>
          <w:i/>
        </w:rPr>
        <w:t>9</w:t>
      </w:r>
      <w:r w:rsidR="00041577" w:rsidRPr="00770AAF">
        <w:rPr>
          <w:i/>
        </w:rPr>
        <w:t xml:space="preserve"> г. составляет </w:t>
      </w:r>
      <w:r w:rsidR="00770AAF" w:rsidRPr="00770AAF">
        <w:rPr>
          <w:b/>
          <w:i/>
        </w:rPr>
        <w:t>118 210,03</w:t>
      </w:r>
      <w:r w:rsidR="00041577" w:rsidRPr="00770AAF">
        <w:rPr>
          <w:i/>
        </w:rPr>
        <w:t xml:space="preserve"> </w:t>
      </w:r>
      <w:r w:rsidR="00041577" w:rsidRPr="00770AAF">
        <w:rPr>
          <w:b/>
          <w:i/>
        </w:rPr>
        <w:t>руб.</w:t>
      </w:r>
      <w:r w:rsidR="00041577" w:rsidRPr="00770AAF">
        <w:rPr>
          <w:i/>
        </w:rPr>
        <w:t xml:space="preserve"> (</w:t>
      </w:r>
      <w:r w:rsidR="00770AAF" w:rsidRPr="00770AAF">
        <w:rPr>
          <w:i/>
        </w:rPr>
        <w:t xml:space="preserve">52%, к АППГ, </w:t>
      </w:r>
      <w:r w:rsidR="00041577" w:rsidRPr="00770AAF">
        <w:rPr>
          <w:i/>
        </w:rPr>
        <w:t>на 01.01.201</w:t>
      </w:r>
      <w:r w:rsidR="00770AAF" w:rsidRPr="00770AAF">
        <w:rPr>
          <w:i/>
        </w:rPr>
        <w:t>8</w:t>
      </w:r>
      <w:r w:rsidR="00041577" w:rsidRPr="00770AAF">
        <w:rPr>
          <w:i/>
        </w:rPr>
        <w:t xml:space="preserve"> г.- </w:t>
      </w:r>
      <w:r w:rsidR="00770AAF" w:rsidRPr="00770AAF">
        <w:rPr>
          <w:b/>
          <w:i/>
        </w:rPr>
        <w:t>226 590,0</w:t>
      </w:r>
      <w:r w:rsidR="00770AAF" w:rsidRPr="00770AAF">
        <w:rPr>
          <w:i/>
        </w:rPr>
        <w:t xml:space="preserve"> </w:t>
      </w:r>
      <w:r w:rsidR="00041577" w:rsidRPr="00770AAF">
        <w:rPr>
          <w:b/>
          <w:i/>
        </w:rPr>
        <w:t>руб</w:t>
      </w:r>
      <w:r w:rsidR="00770AAF" w:rsidRPr="00770AAF">
        <w:rPr>
          <w:b/>
          <w:i/>
        </w:rPr>
        <w:t>.,</w:t>
      </w:r>
      <w:r w:rsidR="00770AAF" w:rsidRPr="00770AAF">
        <w:rPr>
          <w:i/>
        </w:rPr>
        <w:t xml:space="preserve"> снижение суммы недоимки составило (-108 379,97 руб.))</w:t>
      </w:r>
      <w:r w:rsidR="00770AAF" w:rsidRPr="00770AAF">
        <w:rPr>
          <w:b/>
          <w:i/>
        </w:rPr>
        <w:t>.</w:t>
      </w:r>
    </w:p>
    <w:p w:rsidR="009A10FF" w:rsidRPr="00202A0F" w:rsidRDefault="009A10FF" w:rsidP="00202A0F">
      <w:pPr>
        <w:ind w:firstLine="709"/>
        <w:jc w:val="both"/>
        <w:rPr>
          <w:i/>
        </w:rPr>
      </w:pPr>
      <w:r w:rsidRPr="00202A0F">
        <w:rPr>
          <w:i/>
        </w:rPr>
        <w:t xml:space="preserve">Таким образом, поступление налогов на совокупный доход составило </w:t>
      </w:r>
      <w:r w:rsidR="003E0DC6" w:rsidRPr="00202A0F">
        <w:rPr>
          <w:b/>
          <w:i/>
        </w:rPr>
        <w:t>246 678 973,01</w:t>
      </w:r>
      <w:r w:rsidR="00863D2D" w:rsidRPr="00202A0F">
        <w:rPr>
          <w:b/>
          <w:i/>
        </w:rPr>
        <w:t xml:space="preserve"> </w:t>
      </w:r>
      <w:r w:rsidRPr="00202A0F">
        <w:rPr>
          <w:b/>
          <w:i/>
        </w:rPr>
        <w:t xml:space="preserve">руб., </w:t>
      </w:r>
      <w:r w:rsidRPr="00202A0F">
        <w:rPr>
          <w:i/>
        </w:rPr>
        <w:t xml:space="preserve">что </w:t>
      </w:r>
      <w:r w:rsidR="003E0DC6" w:rsidRPr="00202A0F">
        <w:rPr>
          <w:i/>
        </w:rPr>
        <w:t>меньше</w:t>
      </w:r>
      <w:r w:rsidRPr="00202A0F">
        <w:rPr>
          <w:i/>
        </w:rPr>
        <w:t xml:space="preserve"> уровня 201</w:t>
      </w:r>
      <w:r w:rsidR="003E0DC6" w:rsidRPr="00202A0F">
        <w:rPr>
          <w:i/>
        </w:rPr>
        <w:t>7</w:t>
      </w:r>
      <w:r w:rsidRPr="00202A0F">
        <w:rPr>
          <w:i/>
        </w:rPr>
        <w:t xml:space="preserve"> года </w:t>
      </w:r>
      <w:r w:rsidR="00863D2D" w:rsidRPr="00202A0F">
        <w:rPr>
          <w:i/>
        </w:rPr>
        <w:t xml:space="preserve">на сумму </w:t>
      </w:r>
      <w:r w:rsidR="003E0DC6" w:rsidRPr="00202A0F">
        <w:rPr>
          <w:b/>
          <w:i/>
        </w:rPr>
        <w:t>20 043 534,17</w:t>
      </w:r>
      <w:r w:rsidR="00863D2D" w:rsidRPr="00202A0F">
        <w:rPr>
          <w:b/>
          <w:i/>
        </w:rPr>
        <w:t xml:space="preserve"> руб. </w:t>
      </w:r>
      <w:r w:rsidR="003E0DC6" w:rsidRPr="00202A0F">
        <w:rPr>
          <w:i/>
        </w:rPr>
        <w:t xml:space="preserve">или 92% к АППГ </w:t>
      </w:r>
      <w:r w:rsidRPr="00202A0F">
        <w:rPr>
          <w:i/>
        </w:rPr>
        <w:t>(</w:t>
      </w:r>
      <w:r w:rsidR="003E0DC6" w:rsidRPr="00202A0F">
        <w:rPr>
          <w:i/>
        </w:rPr>
        <w:t>в 2017 году поступило 266 722 507,18</w:t>
      </w:r>
      <w:r w:rsidR="003E0DC6" w:rsidRPr="00202A0F">
        <w:rPr>
          <w:b/>
          <w:i/>
        </w:rPr>
        <w:t xml:space="preserve"> </w:t>
      </w:r>
      <w:r w:rsidRPr="00202A0F">
        <w:rPr>
          <w:i/>
        </w:rPr>
        <w:t>руб.)</w:t>
      </w:r>
      <w:r w:rsidR="00863D2D" w:rsidRPr="00202A0F">
        <w:rPr>
          <w:i/>
        </w:rPr>
        <w:t>.</w:t>
      </w:r>
    </w:p>
    <w:p w:rsidR="00863D2D" w:rsidRPr="00202A0F" w:rsidRDefault="00863D2D" w:rsidP="00202A0F">
      <w:pPr>
        <w:ind w:firstLine="709"/>
        <w:jc w:val="both"/>
        <w:rPr>
          <w:b/>
          <w:i/>
        </w:rPr>
      </w:pPr>
      <w:r w:rsidRPr="00202A0F">
        <w:rPr>
          <w:b/>
        </w:rPr>
        <w:t xml:space="preserve">Задолженность по отмененным налогам (перерасчеты за прошлые года) </w:t>
      </w:r>
      <w:r w:rsidRPr="00202A0F">
        <w:t xml:space="preserve">поступление составило </w:t>
      </w:r>
      <w:r w:rsidR="003E0DC6" w:rsidRPr="00202A0F">
        <w:t>78,77</w:t>
      </w:r>
      <w:r w:rsidRPr="00202A0F">
        <w:t xml:space="preserve"> руб.</w:t>
      </w:r>
    </w:p>
    <w:p w:rsidR="009A10FF" w:rsidRPr="00202A0F" w:rsidRDefault="009A10FF" w:rsidP="00202A0F">
      <w:pPr>
        <w:ind w:firstLine="709"/>
        <w:jc w:val="both"/>
        <w:rPr>
          <w:b/>
        </w:rPr>
      </w:pPr>
      <w:r w:rsidRPr="00202A0F">
        <w:rPr>
          <w:b/>
          <w:bCs/>
          <w:i/>
        </w:rPr>
        <w:t>Неналоговые доходы</w:t>
      </w:r>
      <w:r w:rsidRPr="00202A0F">
        <w:rPr>
          <w:b/>
          <w:bCs/>
        </w:rPr>
        <w:t xml:space="preserve"> </w:t>
      </w:r>
      <w:r w:rsidRPr="00202A0F">
        <w:rPr>
          <w:bCs/>
        </w:rPr>
        <w:t xml:space="preserve">выполнены на </w:t>
      </w:r>
      <w:r w:rsidRPr="00202A0F">
        <w:rPr>
          <w:b/>
          <w:bCs/>
        </w:rPr>
        <w:t>1</w:t>
      </w:r>
      <w:r w:rsidR="003E0DC6" w:rsidRPr="00202A0F">
        <w:rPr>
          <w:b/>
          <w:bCs/>
        </w:rPr>
        <w:t>6</w:t>
      </w:r>
      <w:r w:rsidR="00AA2CA4" w:rsidRPr="00202A0F">
        <w:rPr>
          <w:b/>
          <w:bCs/>
        </w:rPr>
        <w:t>2</w:t>
      </w:r>
      <w:r w:rsidRPr="00202A0F">
        <w:rPr>
          <w:b/>
          <w:bCs/>
        </w:rPr>
        <w:t>%</w:t>
      </w:r>
      <w:r w:rsidRPr="00202A0F">
        <w:rPr>
          <w:bCs/>
        </w:rPr>
        <w:t xml:space="preserve"> от плановых </w:t>
      </w:r>
      <w:r w:rsidR="00D60A50" w:rsidRPr="00202A0F">
        <w:rPr>
          <w:bCs/>
        </w:rPr>
        <w:t>назначений и</w:t>
      </w:r>
      <w:r w:rsidRPr="00202A0F">
        <w:rPr>
          <w:bCs/>
        </w:rPr>
        <w:t xml:space="preserve"> составили </w:t>
      </w:r>
      <w:r w:rsidR="00D3261F" w:rsidRPr="00202A0F">
        <w:rPr>
          <w:b/>
          <w:bCs/>
        </w:rPr>
        <w:t>1 116 329 270,43</w:t>
      </w:r>
      <w:r w:rsidRPr="00202A0F">
        <w:rPr>
          <w:b/>
          <w:bCs/>
        </w:rPr>
        <w:t xml:space="preserve"> руб</w:t>
      </w:r>
      <w:r w:rsidR="00AA2CA4" w:rsidRPr="00202A0F">
        <w:rPr>
          <w:bCs/>
        </w:rPr>
        <w:t xml:space="preserve">. удельный вес составляет </w:t>
      </w:r>
      <w:r w:rsidR="00D3261F" w:rsidRPr="00202A0F">
        <w:rPr>
          <w:b/>
          <w:bCs/>
        </w:rPr>
        <w:t>21</w:t>
      </w:r>
      <w:r w:rsidR="00AA2CA4" w:rsidRPr="00202A0F">
        <w:rPr>
          <w:b/>
          <w:bCs/>
        </w:rPr>
        <w:t>%</w:t>
      </w:r>
      <w:r w:rsidR="00AA2CA4" w:rsidRPr="00202A0F">
        <w:t xml:space="preserve"> </w:t>
      </w:r>
      <w:r w:rsidR="00AA2CA4" w:rsidRPr="00202A0F">
        <w:rPr>
          <w:bCs/>
        </w:rPr>
        <w:t>(</w:t>
      </w:r>
      <w:r w:rsidR="00D3261F" w:rsidRPr="00202A0F">
        <w:rPr>
          <w:bCs/>
        </w:rPr>
        <w:t>121</w:t>
      </w:r>
      <w:r w:rsidR="00AA2CA4" w:rsidRPr="00202A0F">
        <w:rPr>
          <w:bCs/>
        </w:rPr>
        <w:t xml:space="preserve">% к АППГ, </w:t>
      </w:r>
      <w:r w:rsidRPr="00202A0F">
        <w:t>в 201</w:t>
      </w:r>
      <w:r w:rsidR="003E0DC6" w:rsidRPr="00202A0F">
        <w:t>7</w:t>
      </w:r>
      <w:r w:rsidRPr="00202A0F">
        <w:t xml:space="preserve"> году – </w:t>
      </w:r>
      <w:r w:rsidR="003E0DC6" w:rsidRPr="00202A0F">
        <w:rPr>
          <w:b/>
          <w:bCs/>
        </w:rPr>
        <w:t xml:space="preserve">921 022 493,68 </w:t>
      </w:r>
      <w:r w:rsidRPr="00202A0F">
        <w:rPr>
          <w:b/>
          <w:bCs/>
        </w:rPr>
        <w:t>руб.,</w:t>
      </w:r>
      <w:r w:rsidRPr="00202A0F">
        <w:rPr>
          <w:bCs/>
        </w:rPr>
        <w:t xml:space="preserve"> удельный вес</w:t>
      </w:r>
      <w:r w:rsidRPr="00202A0F">
        <w:rPr>
          <w:b/>
          <w:bCs/>
        </w:rPr>
        <w:t xml:space="preserve"> </w:t>
      </w:r>
      <w:r w:rsidR="00AA2CA4" w:rsidRPr="00202A0F">
        <w:rPr>
          <w:b/>
          <w:bCs/>
        </w:rPr>
        <w:t>–</w:t>
      </w:r>
      <w:r w:rsidRPr="00202A0F">
        <w:rPr>
          <w:b/>
          <w:bCs/>
        </w:rPr>
        <w:t xml:space="preserve"> </w:t>
      </w:r>
      <w:r w:rsidR="003E0DC6" w:rsidRPr="00202A0F">
        <w:rPr>
          <w:b/>
          <w:bCs/>
        </w:rPr>
        <w:t>19</w:t>
      </w:r>
      <w:r w:rsidRPr="00202A0F">
        <w:rPr>
          <w:b/>
        </w:rPr>
        <w:t>%).</w:t>
      </w:r>
    </w:p>
    <w:p w:rsidR="00202A0F" w:rsidRPr="00202A0F" w:rsidRDefault="009A10FF" w:rsidP="00202A0F">
      <w:pPr>
        <w:tabs>
          <w:tab w:val="left" w:pos="851"/>
          <w:tab w:val="left" w:pos="10348"/>
        </w:tabs>
        <w:ind w:right="-1" w:firstLine="709"/>
        <w:jc w:val="both"/>
      </w:pPr>
      <w:r w:rsidRPr="00202A0F">
        <w:rPr>
          <w:b/>
          <w:bCs/>
        </w:rPr>
        <w:t>Доходы от дивидендов</w:t>
      </w:r>
      <w:r w:rsidRPr="00202A0F">
        <w:rPr>
          <w:b/>
        </w:rPr>
        <w:t xml:space="preserve"> КБК </w:t>
      </w:r>
      <w:r w:rsidR="00D3261F" w:rsidRPr="00202A0F">
        <w:rPr>
          <w:b/>
        </w:rPr>
        <w:t xml:space="preserve">812 1 11 01050 05 0000 120 </w:t>
      </w:r>
      <w:r w:rsidR="001017CE" w:rsidRPr="00202A0F">
        <w:t>при</w:t>
      </w:r>
      <w:r w:rsidRPr="00202A0F">
        <w:t xml:space="preserve"> плане </w:t>
      </w:r>
      <w:r w:rsidR="00D3261F" w:rsidRPr="00202A0F">
        <w:rPr>
          <w:b/>
        </w:rPr>
        <w:t>386 036 356,13</w:t>
      </w:r>
      <w:r w:rsidRPr="00202A0F">
        <w:rPr>
          <w:b/>
        </w:rPr>
        <w:t xml:space="preserve"> руб.</w:t>
      </w:r>
      <w:r w:rsidRPr="00202A0F">
        <w:t xml:space="preserve"> фактическое поступление </w:t>
      </w:r>
      <w:r w:rsidR="00D3261F" w:rsidRPr="00202A0F">
        <w:rPr>
          <w:b/>
        </w:rPr>
        <w:t>822 897 321,33</w:t>
      </w:r>
      <w:r w:rsidRPr="00202A0F">
        <w:rPr>
          <w:b/>
        </w:rPr>
        <w:t xml:space="preserve"> руб. </w:t>
      </w:r>
      <w:r w:rsidRPr="00202A0F">
        <w:t xml:space="preserve">или </w:t>
      </w:r>
      <w:r w:rsidR="00D3261F" w:rsidRPr="00202A0F">
        <w:rPr>
          <w:b/>
        </w:rPr>
        <w:t>213</w:t>
      </w:r>
      <w:r w:rsidRPr="00202A0F">
        <w:rPr>
          <w:b/>
        </w:rPr>
        <w:t xml:space="preserve">% </w:t>
      </w:r>
      <w:r w:rsidRPr="00202A0F">
        <w:t>от плана</w:t>
      </w:r>
      <w:r w:rsidR="00FC631F" w:rsidRPr="00202A0F">
        <w:t xml:space="preserve"> (</w:t>
      </w:r>
      <w:r w:rsidR="00D3261F" w:rsidRPr="00202A0F">
        <w:t>125</w:t>
      </w:r>
      <w:r w:rsidR="00FC631F" w:rsidRPr="00202A0F">
        <w:t>% к АППГ</w:t>
      </w:r>
      <w:r w:rsidR="00D3261F" w:rsidRPr="00202A0F">
        <w:t>, в 2017 году поступило 657 895 365,20 руб.</w:t>
      </w:r>
      <w:r w:rsidR="00FC631F" w:rsidRPr="00202A0F">
        <w:t>)</w:t>
      </w:r>
      <w:r w:rsidRPr="00202A0F">
        <w:t xml:space="preserve">, в том числе </w:t>
      </w:r>
      <w:r w:rsidR="00D3261F" w:rsidRPr="00202A0F">
        <w:t xml:space="preserve">дивиденды по акциям АК «АЛРОСА» (ПАО) – 822 889 878,80 руб., при плане 386 028 856,13 руб. </w:t>
      </w:r>
      <w:r w:rsidR="00202A0F" w:rsidRPr="00202A0F">
        <w:t>или 213%,</w:t>
      </w:r>
      <w:r w:rsidR="00D3261F" w:rsidRPr="00202A0F">
        <w:t xml:space="preserve"> </w:t>
      </w:r>
      <w:r w:rsidR="00202A0F" w:rsidRPr="00202A0F">
        <w:t>по акциям АО «Республиканское ипотечное агентство» – 7 442,53 руб.</w:t>
      </w:r>
    </w:p>
    <w:p w:rsidR="00D3261F" w:rsidRPr="00202A0F" w:rsidRDefault="00D3261F" w:rsidP="00202A0F">
      <w:pPr>
        <w:tabs>
          <w:tab w:val="left" w:pos="851"/>
          <w:tab w:val="left" w:pos="10348"/>
        </w:tabs>
        <w:ind w:right="-1" w:firstLine="709"/>
        <w:jc w:val="both"/>
      </w:pPr>
      <w:r w:rsidRPr="00202A0F">
        <w:t>Перевыполнение плановых назначений</w:t>
      </w:r>
      <w:r w:rsidRPr="00202A0F">
        <w:rPr>
          <w:color w:val="000000"/>
        </w:rPr>
        <w:t xml:space="preserve"> связано с утверждением новой дивидендной политикой АК «АЛРОСА» (ПАО)</w:t>
      </w:r>
      <w:r w:rsidRPr="00202A0F">
        <w:t xml:space="preserve">. </w:t>
      </w:r>
    </w:p>
    <w:p w:rsidR="009A10FF" w:rsidRPr="00051608" w:rsidRDefault="009A10FF" w:rsidP="00202A0F">
      <w:pPr>
        <w:ind w:firstLine="709"/>
        <w:jc w:val="both"/>
      </w:pPr>
      <w:r w:rsidRPr="00051608">
        <w:t>В 201</w:t>
      </w:r>
      <w:r w:rsidR="00202A0F" w:rsidRPr="00051608">
        <w:t>7</w:t>
      </w:r>
      <w:r w:rsidRPr="00051608">
        <w:t xml:space="preserve"> году дивиденды поступили по акциям АК «АЛРОСА» на сумму </w:t>
      </w:r>
      <w:r w:rsidR="00202A0F" w:rsidRPr="00051608">
        <w:t xml:space="preserve">657 869 885,20 </w:t>
      </w:r>
      <w:r w:rsidRPr="00051608">
        <w:t xml:space="preserve">руб., по акциям ОАО «РИА» на сумму </w:t>
      </w:r>
      <w:r w:rsidR="00202A0F" w:rsidRPr="00051608">
        <w:t xml:space="preserve">25 480,0 </w:t>
      </w:r>
      <w:r w:rsidRPr="00051608">
        <w:t xml:space="preserve">руб., т.е. на общую сумму </w:t>
      </w:r>
      <w:r w:rsidR="00202A0F" w:rsidRPr="00051608">
        <w:t>657 895 365,20</w:t>
      </w:r>
      <w:r w:rsidRPr="00051608">
        <w:t>руб</w:t>
      </w:r>
      <w:r w:rsidR="00B547C2" w:rsidRPr="00051608">
        <w:t>.</w:t>
      </w:r>
    </w:p>
    <w:p w:rsidR="009A10FF" w:rsidRPr="00AD52AE" w:rsidRDefault="009A10FF" w:rsidP="009A10FF">
      <w:pPr>
        <w:ind w:firstLine="540"/>
        <w:jc w:val="both"/>
        <w:rPr>
          <w:b/>
        </w:rPr>
      </w:pPr>
      <w:r w:rsidRPr="00AD52AE">
        <w:rPr>
          <w:b/>
        </w:rPr>
        <w:t>Проценты, полученные от предоставления бюджетных кредитов внутри страны за счет средств бюджетов муниципальных районов</w:t>
      </w:r>
      <w:r w:rsidRPr="00AD52AE">
        <w:t xml:space="preserve"> </w:t>
      </w:r>
      <w:r w:rsidRPr="00CB5900">
        <w:rPr>
          <w:b/>
        </w:rPr>
        <w:t xml:space="preserve">КБК </w:t>
      </w:r>
      <w:r w:rsidR="00D26280" w:rsidRPr="00D26280">
        <w:rPr>
          <w:b/>
        </w:rPr>
        <w:t>800 1 11 03050 05 0000 120</w:t>
      </w:r>
      <w:r w:rsidR="00D26280">
        <w:rPr>
          <w:b/>
        </w:rPr>
        <w:t xml:space="preserve"> </w:t>
      </w:r>
      <w:r w:rsidRPr="00AD52AE">
        <w:t xml:space="preserve">исполнены </w:t>
      </w:r>
      <w:r>
        <w:t xml:space="preserve">на </w:t>
      </w:r>
      <w:r w:rsidRPr="00A30967">
        <w:rPr>
          <w:b/>
        </w:rPr>
        <w:t>100</w:t>
      </w:r>
      <w:r w:rsidRPr="00AD52AE">
        <w:rPr>
          <w:b/>
        </w:rPr>
        <w:t>%</w:t>
      </w:r>
      <w:r>
        <w:rPr>
          <w:b/>
        </w:rPr>
        <w:t xml:space="preserve"> </w:t>
      </w:r>
      <w:r w:rsidRPr="00281A88">
        <w:t>в</w:t>
      </w:r>
      <w:r>
        <w:t xml:space="preserve"> сумме</w:t>
      </w:r>
      <w:r w:rsidRPr="00AD52AE">
        <w:t xml:space="preserve"> </w:t>
      </w:r>
      <w:r w:rsidR="00D26280">
        <w:rPr>
          <w:b/>
        </w:rPr>
        <w:t xml:space="preserve">282 812,69 </w:t>
      </w:r>
      <w:r w:rsidRPr="00AD52AE">
        <w:rPr>
          <w:b/>
        </w:rPr>
        <w:t>руб.</w:t>
      </w:r>
      <w:r w:rsidR="00B547C2">
        <w:rPr>
          <w:b/>
        </w:rPr>
        <w:t xml:space="preserve"> </w:t>
      </w:r>
      <w:r w:rsidR="00D26280">
        <w:t>(6</w:t>
      </w:r>
      <w:r w:rsidR="00B547C2" w:rsidRPr="00B547C2">
        <w:t>8% к АППГ</w:t>
      </w:r>
      <w:r w:rsidR="00D26280">
        <w:t xml:space="preserve">, в 2017 году поступило </w:t>
      </w:r>
      <w:r w:rsidR="00D26280">
        <w:rPr>
          <w:b/>
        </w:rPr>
        <w:t>416 839,84 руб.</w:t>
      </w:r>
      <w:r w:rsidR="00B547C2" w:rsidRPr="00B547C2">
        <w:t>)</w:t>
      </w:r>
      <w:r w:rsidR="00B547C2">
        <w:t>.</w:t>
      </w:r>
    </w:p>
    <w:p w:rsidR="00BE33BD" w:rsidRPr="00BE33BD" w:rsidRDefault="009A10FF" w:rsidP="00BE33BD">
      <w:pPr>
        <w:ind w:firstLine="540"/>
        <w:jc w:val="both"/>
      </w:pPr>
      <w:r w:rsidRPr="00AD52AE">
        <w:rPr>
          <w:b/>
        </w:rPr>
        <w:t xml:space="preserve">Доходы, получаемые в виде арендной платы за земельные участки, государственная собственность которых не разграничена и которые расположены в границах </w:t>
      </w:r>
      <w:r w:rsidR="00D26280">
        <w:rPr>
          <w:b/>
        </w:rPr>
        <w:t xml:space="preserve">сельских поселений и </w:t>
      </w:r>
      <w:r w:rsidRPr="00AD52AE">
        <w:rPr>
          <w:b/>
        </w:rPr>
        <w:t xml:space="preserve">межселенных территорий муниципальных районов, а также средства от продажи права на заключение договоров аренды указанных земельных участков </w:t>
      </w:r>
      <w:r>
        <w:rPr>
          <w:b/>
        </w:rPr>
        <w:t xml:space="preserve">КБК 812 1 11 05013 05 0000 120 </w:t>
      </w:r>
      <w:r w:rsidRPr="00AD52AE">
        <w:t>при</w:t>
      </w:r>
      <w:r w:rsidRPr="00AD52AE">
        <w:rPr>
          <w:b/>
        </w:rPr>
        <w:t xml:space="preserve"> </w:t>
      </w:r>
      <w:r w:rsidRPr="00AD52AE">
        <w:t xml:space="preserve">плане </w:t>
      </w:r>
      <w:r w:rsidR="00D26280">
        <w:rPr>
          <w:b/>
        </w:rPr>
        <w:t>1 710 370,0</w:t>
      </w:r>
      <w:r w:rsidRPr="00AD52AE">
        <w:rPr>
          <w:b/>
        </w:rPr>
        <w:t xml:space="preserve"> руб.</w:t>
      </w:r>
      <w:r w:rsidRPr="00AD52AE">
        <w:t xml:space="preserve"> исполнены </w:t>
      </w:r>
      <w:r w:rsidR="00D26280">
        <w:rPr>
          <w:b/>
        </w:rPr>
        <w:t>1 710 937,34</w:t>
      </w:r>
      <w:r w:rsidRPr="00B6462F">
        <w:rPr>
          <w:b/>
        </w:rPr>
        <w:t xml:space="preserve"> </w:t>
      </w:r>
      <w:r w:rsidRPr="00AD52AE">
        <w:rPr>
          <w:b/>
        </w:rPr>
        <w:t>руб.</w:t>
      </w:r>
      <w:r w:rsidRPr="00AD52AE">
        <w:t xml:space="preserve"> или </w:t>
      </w:r>
      <w:r w:rsidRPr="00AD52AE">
        <w:rPr>
          <w:b/>
        </w:rPr>
        <w:t>1</w:t>
      </w:r>
      <w:r>
        <w:rPr>
          <w:b/>
        </w:rPr>
        <w:t>00</w:t>
      </w:r>
      <w:r w:rsidRPr="00C24AA6">
        <w:rPr>
          <w:b/>
        </w:rPr>
        <w:t xml:space="preserve">%. </w:t>
      </w:r>
      <w:r w:rsidR="003D6302" w:rsidRPr="003D6302">
        <w:t>(</w:t>
      </w:r>
      <w:r w:rsidR="00D26280" w:rsidRPr="00D26280">
        <w:rPr>
          <w:b/>
        </w:rPr>
        <w:t>69</w:t>
      </w:r>
      <w:r w:rsidR="003D6302" w:rsidRPr="003D6302">
        <w:rPr>
          <w:b/>
        </w:rPr>
        <w:t>%</w:t>
      </w:r>
      <w:r w:rsidR="003D6302" w:rsidRPr="003D6302">
        <w:t xml:space="preserve"> к АППГ, в</w:t>
      </w:r>
      <w:r w:rsidRPr="00C24AA6">
        <w:t xml:space="preserve"> 201</w:t>
      </w:r>
      <w:r w:rsidR="00D26280">
        <w:t>7</w:t>
      </w:r>
      <w:r w:rsidRPr="00C24AA6">
        <w:t xml:space="preserve"> году поступили </w:t>
      </w:r>
      <w:r w:rsidR="00D26280">
        <w:rPr>
          <w:b/>
        </w:rPr>
        <w:t>2 495 053,25</w:t>
      </w:r>
      <w:r w:rsidR="00D26280" w:rsidRPr="00B6462F">
        <w:rPr>
          <w:b/>
        </w:rPr>
        <w:t xml:space="preserve"> </w:t>
      </w:r>
      <w:r w:rsidRPr="00C24AA6">
        <w:rPr>
          <w:b/>
        </w:rPr>
        <w:t>руб</w:t>
      </w:r>
      <w:r w:rsidR="004A23F7">
        <w:rPr>
          <w:b/>
        </w:rPr>
        <w:t>.</w:t>
      </w:r>
      <w:r w:rsidR="003D6302">
        <w:rPr>
          <w:b/>
        </w:rPr>
        <w:t>)</w:t>
      </w:r>
      <w:r w:rsidRPr="00C24AA6">
        <w:t xml:space="preserve">. </w:t>
      </w:r>
      <w:r w:rsidR="00BE33BD">
        <w:t xml:space="preserve">Дебиторская задолженность на 01.01.2019 года составляет </w:t>
      </w:r>
      <w:r w:rsidR="00BE33BD" w:rsidRPr="00BE33BD">
        <w:rPr>
          <w:b/>
        </w:rPr>
        <w:t xml:space="preserve">27 791,74 </w:t>
      </w:r>
      <w:r w:rsidR="00BE33BD">
        <w:rPr>
          <w:b/>
        </w:rPr>
        <w:t xml:space="preserve">руб., </w:t>
      </w:r>
      <w:r w:rsidR="00BE33BD">
        <w:t xml:space="preserve">кредиторская задолженность – </w:t>
      </w:r>
      <w:r w:rsidR="00BE33BD" w:rsidRPr="00BE33BD">
        <w:rPr>
          <w:b/>
        </w:rPr>
        <w:t xml:space="preserve">35 876,37 </w:t>
      </w:r>
      <w:r w:rsidR="00BE33BD">
        <w:rPr>
          <w:b/>
        </w:rPr>
        <w:t>руб., (</w:t>
      </w:r>
      <w:r w:rsidR="00BE33BD">
        <w:t xml:space="preserve">дебиторская задолженность на 01.01.2018 года составляла </w:t>
      </w:r>
      <w:r w:rsidR="00BE33BD" w:rsidRPr="00BE33BD">
        <w:t>30 934,75 руб., кредиторская задолженность – 43 572,83 руб.)</w:t>
      </w:r>
    </w:p>
    <w:p w:rsidR="00262458" w:rsidRPr="0027500C" w:rsidRDefault="009A10FF" w:rsidP="00262458">
      <w:pPr>
        <w:pStyle w:val="af7"/>
        <w:ind w:firstLine="720"/>
        <w:jc w:val="both"/>
      </w:pPr>
      <w:r w:rsidRPr="004A6048">
        <w:rPr>
          <w:b/>
        </w:rPr>
        <w:t>Доходы, получаемые в виде арендной платы за земельные участки, государственная собственность которых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r w:rsidRPr="004A6048">
        <w:t xml:space="preserve"> </w:t>
      </w:r>
      <w:r w:rsidRPr="0027500C">
        <w:rPr>
          <w:b/>
        </w:rPr>
        <w:t xml:space="preserve">КБК </w:t>
      </w:r>
      <w:r w:rsidR="0027500C" w:rsidRPr="0027500C">
        <w:rPr>
          <w:b/>
        </w:rPr>
        <w:t xml:space="preserve">000 1 11 05013 13 0000 120 </w:t>
      </w:r>
      <w:r w:rsidRPr="0027500C">
        <w:t>при</w:t>
      </w:r>
      <w:r w:rsidRPr="0027500C">
        <w:rPr>
          <w:b/>
        </w:rPr>
        <w:t xml:space="preserve"> </w:t>
      </w:r>
      <w:r w:rsidRPr="0027500C">
        <w:t xml:space="preserve">плане </w:t>
      </w:r>
      <w:r w:rsidR="0027500C" w:rsidRPr="0027500C">
        <w:rPr>
          <w:b/>
        </w:rPr>
        <w:t>100 529 250,0</w:t>
      </w:r>
      <w:r w:rsidRPr="0027500C">
        <w:rPr>
          <w:b/>
        </w:rPr>
        <w:t xml:space="preserve"> руб.</w:t>
      </w:r>
      <w:r w:rsidRPr="0027500C">
        <w:t xml:space="preserve"> исполнены </w:t>
      </w:r>
      <w:r w:rsidR="0027500C" w:rsidRPr="0027500C">
        <w:rPr>
          <w:b/>
        </w:rPr>
        <w:t>82 207 112,50</w:t>
      </w:r>
      <w:r w:rsidRPr="0027500C">
        <w:rPr>
          <w:b/>
        </w:rPr>
        <w:t xml:space="preserve"> руб.</w:t>
      </w:r>
      <w:r w:rsidRPr="0027500C">
        <w:t xml:space="preserve"> или </w:t>
      </w:r>
      <w:r w:rsidR="0027500C" w:rsidRPr="0027500C">
        <w:rPr>
          <w:b/>
        </w:rPr>
        <w:t>82</w:t>
      </w:r>
      <w:r w:rsidRPr="0027500C">
        <w:rPr>
          <w:b/>
        </w:rPr>
        <w:t>%.</w:t>
      </w:r>
      <w:r w:rsidRPr="0027500C">
        <w:t xml:space="preserve"> </w:t>
      </w:r>
      <w:r w:rsidR="004A23F7" w:rsidRPr="0027500C">
        <w:t>(</w:t>
      </w:r>
      <w:r w:rsidR="0027500C" w:rsidRPr="0027500C">
        <w:t>79</w:t>
      </w:r>
      <w:r w:rsidR="004A23F7" w:rsidRPr="0027500C">
        <w:t>% к АППГ, в</w:t>
      </w:r>
      <w:r w:rsidRPr="0027500C">
        <w:t xml:space="preserve"> 201</w:t>
      </w:r>
      <w:r w:rsidR="0027500C" w:rsidRPr="0027500C">
        <w:t>7</w:t>
      </w:r>
      <w:r w:rsidRPr="0027500C">
        <w:t xml:space="preserve"> году поступили </w:t>
      </w:r>
      <w:r w:rsidR="0027500C" w:rsidRPr="0027500C">
        <w:rPr>
          <w:b/>
        </w:rPr>
        <w:t xml:space="preserve">103 918 253,55 </w:t>
      </w:r>
      <w:r w:rsidRPr="0027500C">
        <w:rPr>
          <w:b/>
        </w:rPr>
        <w:t>руб</w:t>
      </w:r>
      <w:r w:rsidRPr="0027500C">
        <w:t>.</w:t>
      </w:r>
      <w:r w:rsidR="004A23F7" w:rsidRPr="0027500C">
        <w:t>)</w:t>
      </w:r>
      <w:r w:rsidRPr="0027500C">
        <w:t xml:space="preserve"> </w:t>
      </w:r>
      <w:r w:rsidR="004A23F7" w:rsidRPr="0027500C">
        <w:t>По сравнению с поступлением 201</w:t>
      </w:r>
      <w:r w:rsidR="0027500C" w:rsidRPr="0027500C">
        <w:t>7</w:t>
      </w:r>
      <w:r w:rsidR="004A23F7" w:rsidRPr="0027500C">
        <w:t xml:space="preserve"> года </w:t>
      </w:r>
      <w:r w:rsidR="0027500C" w:rsidRPr="0027500C">
        <w:t>снижение</w:t>
      </w:r>
      <w:r w:rsidR="004A23F7" w:rsidRPr="0027500C">
        <w:t xml:space="preserve"> составило </w:t>
      </w:r>
      <w:r w:rsidR="0027500C" w:rsidRPr="0027500C">
        <w:t>(-21 711 141,05</w:t>
      </w:r>
      <w:r w:rsidR="004A23F7" w:rsidRPr="0027500C">
        <w:t xml:space="preserve"> руб.</w:t>
      </w:r>
      <w:r w:rsidR="00590827">
        <w:t>)</w:t>
      </w:r>
      <w:r w:rsidR="004A23F7" w:rsidRPr="0027500C">
        <w:t xml:space="preserve"> в связи с </w:t>
      </w:r>
      <w:r w:rsidR="0027500C" w:rsidRPr="0027500C">
        <w:t>поступлением средств на невыясненные поступления МО «Город Мирный», которые были уточнены в январе 2019 года</w:t>
      </w:r>
      <w:r w:rsidR="00262458" w:rsidRPr="0027500C">
        <w:rPr>
          <w:bCs/>
        </w:rPr>
        <w:t>.</w:t>
      </w:r>
    </w:p>
    <w:p w:rsidR="006F45A2" w:rsidRDefault="009A10FF" w:rsidP="009A10FF">
      <w:pPr>
        <w:ind w:firstLine="540"/>
        <w:jc w:val="both"/>
        <w:rPr>
          <w:color w:val="FF0000"/>
        </w:rPr>
      </w:pPr>
      <w:r w:rsidRPr="008B4B2A">
        <w:rPr>
          <w:b/>
        </w:rPr>
        <w:t xml:space="preserve">Доходы, получаемые в виде арендной платы за земельные участки, а также средства от </w:t>
      </w:r>
      <w:r w:rsidR="00EB12C8" w:rsidRPr="008B4B2A">
        <w:rPr>
          <w:b/>
        </w:rPr>
        <w:t>продажи права</w:t>
      </w:r>
      <w:r w:rsidRPr="008B4B2A">
        <w:rPr>
          <w:b/>
        </w:rPr>
        <w:t xml:space="preserve"> на заключение договоров аренды за земли, находящейся в собственности муниципальных районов (за исключением земельных участков автономных учреждений)</w:t>
      </w:r>
      <w:r w:rsidRPr="008B4B2A">
        <w:t xml:space="preserve"> </w:t>
      </w:r>
      <w:r>
        <w:rPr>
          <w:b/>
        </w:rPr>
        <w:t xml:space="preserve">КБК </w:t>
      </w:r>
      <w:r w:rsidR="00590827" w:rsidRPr="00590827">
        <w:rPr>
          <w:b/>
        </w:rPr>
        <w:t xml:space="preserve">812 1 11 05025 05 0000 120 </w:t>
      </w:r>
      <w:r w:rsidRPr="008B4B2A">
        <w:t>при</w:t>
      </w:r>
      <w:r w:rsidRPr="008B4B2A">
        <w:rPr>
          <w:b/>
        </w:rPr>
        <w:t xml:space="preserve"> </w:t>
      </w:r>
      <w:r w:rsidRPr="008B4B2A">
        <w:t xml:space="preserve">плане </w:t>
      </w:r>
      <w:r w:rsidR="00590827">
        <w:rPr>
          <w:b/>
        </w:rPr>
        <w:t>5 300 050,84</w:t>
      </w:r>
      <w:r w:rsidRPr="008B4B2A">
        <w:rPr>
          <w:b/>
        </w:rPr>
        <w:t xml:space="preserve"> руб.</w:t>
      </w:r>
      <w:r w:rsidR="00A96CF2">
        <w:rPr>
          <w:b/>
        </w:rPr>
        <w:t xml:space="preserve"> </w:t>
      </w:r>
      <w:r w:rsidRPr="008B4B2A">
        <w:t xml:space="preserve">исполнены </w:t>
      </w:r>
      <w:r w:rsidR="006F45A2">
        <w:rPr>
          <w:b/>
        </w:rPr>
        <w:t>5 774 155,12</w:t>
      </w:r>
      <w:r w:rsidRPr="008B4B2A">
        <w:rPr>
          <w:b/>
        </w:rPr>
        <w:t xml:space="preserve"> руб</w:t>
      </w:r>
      <w:r w:rsidR="00103BDD">
        <w:rPr>
          <w:b/>
        </w:rPr>
        <w:t xml:space="preserve">. </w:t>
      </w:r>
      <w:r w:rsidRPr="008B4B2A">
        <w:t>или 10</w:t>
      </w:r>
      <w:r w:rsidR="00590827">
        <w:t>9</w:t>
      </w:r>
      <w:r w:rsidRPr="008B4B2A">
        <w:t xml:space="preserve">%. </w:t>
      </w:r>
      <w:r w:rsidR="00D33C8B">
        <w:t>(12</w:t>
      </w:r>
      <w:r w:rsidR="00590827">
        <w:t>5</w:t>
      </w:r>
      <w:r w:rsidR="00D33C8B">
        <w:t xml:space="preserve"> % к АППГ, в</w:t>
      </w:r>
      <w:r w:rsidRPr="008B4B2A">
        <w:t xml:space="preserve"> 201</w:t>
      </w:r>
      <w:r w:rsidR="00590827">
        <w:t>7</w:t>
      </w:r>
      <w:r w:rsidRPr="008B4B2A">
        <w:t xml:space="preserve"> году поступили </w:t>
      </w:r>
      <w:r w:rsidR="00590827">
        <w:rPr>
          <w:b/>
        </w:rPr>
        <w:t>4 616 283,49</w:t>
      </w:r>
      <w:r w:rsidR="00590827" w:rsidRPr="008B4B2A">
        <w:rPr>
          <w:b/>
        </w:rPr>
        <w:t xml:space="preserve"> </w:t>
      </w:r>
      <w:r w:rsidRPr="004D081E">
        <w:rPr>
          <w:b/>
        </w:rPr>
        <w:t>руб.</w:t>
      </w:r>
      <w:r w:rsidR="00590827">
        <w:t>).</w:t>
      </w:r>
      <w:r w:rsidR="00A565A0" w:rsidRPr="00A565A0">
        <w:t xml:space="preserve"> </w:t>
      </w:r>
      <w:r w:rsidR="00A565A0">
        <w:t>Причины перевыполнения плана связано с поступлением согласно заключенным новым договорам аренды.</w:t>
      </w:r>
    </w:p>
    <w:p w:rsidR="00BE33BD" w:rsidRPr="00730F98" w:rsidRDefault="00BE33BD" w:rsidP="00BE33BD">
      <w:pPr>
        <w:ind w:firstLine="540"/>
        <w:jc w:val="both"/>
        <w:rPr>
          <w:i/>
        </w:rPr>
      </w:pPr>
      <w:r w:rsidRPr="00730F98">
        <w:rPr>
          <w:i/>
        </w:rPr>
        <w:t xml:space="preserve">По данным отчета МКУ «КИО» дебиторская задолженность по данному доходу на 01.01.2019 г. составляет </w:t>
      </w:r>
      <w:r w:rsidRPr="00730F98">
        <w:rPr>
          <w:b/>
          <w:i/>
        </w:rPr>
        <w:t>2 265 065,60</w:t>
      </w:r>
      <w:r w:rsidRPr="00730F98">
        <w:rPr>
          <w:i/>
        </w:rPr>
        <w:t xml:space="preserve"> </w:t>
      </w:r>
      <w:r w:rsidRPr="00730F98">
        <w:rPr>
          <w:b/>
          <w:i/>
        </w:rPr>
        <w:t xml:space="preserve">руб., </w:t>
      </w:r>
      <w:r w:rsidRPr="00730F98">
        <w:rPr>
          <w:i/>
        </w:rPr>
        <w:t xml:space="preserve">а кредиторская задолженность – </w:t>
      </w:r>
      <w:r w:rsidRPr="00730F98">
        <w:rPr>
          <w:b/>
          <w:i/>
        </w:rPr>
        <w:t xml:space="preserve">3 894,02 руб. </w:t>
      </w:r>
      <w:r w:rsidRPr="00730F98">
        <w:rPr>
          <w:i/>
        </w:rPr>
        <w:t>На 01.01.2018 г. дебиторская -  656 246,79 руб., кредиторская -  28 627,06 руб.</w:t>
      </w:r>
    </w:p>
    <w:p w:rsidR="00A565A0" w:rsidRPr="006F45A2" w:rsidRDefault="00A565A0" w:rsidP="009A10FF">
      <w:pPr>
        <w:ind w:firstLine="540"/>
        <w:jc w:val="both"/>
        <w:rPr>
          <w:color w:val="FF0000"/>
        </w:rPr>
      </w:pPr>
      <w:r w:rsidRPr="00153547">
        <w:t>В 201</w:t>
      </w:r>
      <w:r>
        <w:t>8</w:t>
      </w:r>
      <w:r w:rsidRPr="00153547">
        <w:t xml:space="preserve"> году предоставлены преференции по </w:t>
      </w:r>
      <w:r w:rsidRPr="00A565A0">
        <w:t xml:space="preserve">арендной плате за земельные участки, </w:t>
      </w:r>
      <w:r>
        <w:t>находящиеся в собственности МО «Мирнинский район»</w:t>
      </w:r>
      <w:r w:rsidRPr="00A565A0">
        <w:t xml:space="preserve"> Республики Саха (Якутия), за земельные участки, государственная собственность на которые не разграничена, расположенные на</w:t>
      </w:r>
      <w:r>
        <w:t xml:space="preserve"> территории сельских поселений </w:t>
      </w:r>
      <w:r w:rsidRPr="00A565A0">
        <w:t xml:space="preserve">Мирнинского района Республики Саха (Якутия) на </w:t>
      </w:r>
      <w:r w:rsidRPr="00153547">
        <w:t xml:space="preserve">общую сумму </w:t>
      </w:r>
      <w:r w:rsidRPr="00A565A0">
        <w:rPr>
          <w:b/>
        </w:rPr>
        <w:t>1</w:t>
      </w:r>
      <w:r>
        <w:rPr>
          <w:b/>
        </w:rPr>
        <w:t> </w:t>
      </w:r>
      <w:r w:rsidRPr="00A565A0">
        <w:rPr>
          <w:b/>
        </w:rPr>
        <w:t>149</w:t>
      </w:r>
      <w:r>
        <w:rPr>
          <w:b/>
        </w:rPr>
        <w:t> </w:t>
      </w:r>
      <w:r w:rsidRPr="00A565A0">
        <w:rPr>
          <w:b/>
        </w:rPr>
        <w:t>528</w:t>
      </w:r>
      <w:r>
        <w:rPr>
          <w:b/>
        </w:rPr>
        <w:t>,</w:t>
      </w:r>
      <w:r w:rsidRPr="00A565A0">
        <w:rPr>
          <w:b/>
        </w:rPr>
        <w:t>07</w:t>
      </w:r>
      <w:r w:rsidRPr="00153547">
        <w:rPr>
          <w:b/>
        </w:rPr>
        <w:t>руб.</w:t>
      </w:r>
    </w:p>
    <w:p w:rsidR="000B32B2" w:rsidRPr="00A565A0" w:rsidRDefault="009A10FF" w:rsidP="00A66DE9">
      <w:pPr>
        <w:pStyle w:val="af3"/>
        <w:spacing w:after="0" w:line="240" w:lineRule="auto"/>
        <w:ind w:left="0" w:firstLine="709"/>
        <w:jc w:val="both"/>
        <w:rPr>
          <w:rFonts w:ascii="Times New Roman" w:hAnsi="Times New Roman"/>
          <w:i/>
          <w:sz w:val="24"/>
          <w:szCs w:val="24"/>
        </w:rPr>
      </w:pPr>
      <w:r w:rsidRPr="00A565A0">
        <w:rPr>
          <w:rFonts w:ascii="Times New Roman" w:hAnsi="Times New Roman"/>
          <w:b/>
          <w:sz w:val="24"/>
          <w:szCs w:val="24"/>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автономных учреждений) КБК </w:t>
      </w:r>
      <w:r w:rsidR="006F45A2" w:rsidRPr="00A565A0">
        <w:rPr>
          <w:rFonts w:ascii="Times New Roman" w:hAnsi="Times New Roman"/>
          <w:b/>
          <w:sz w:val="24"/>
          <w:szCs w:val="24"/>
        </w:rPr>
        <w:t xml:space="preserve">812 1 11 05035 05 0000 120 </w:t>
      </w:r>
      <w:r w:rsidR="00A96CF2" w:rsidRPr="00A565A0">
        <w:rPr>
          <w:rFonts w:ascii="Times New Roman" w:hAnsi="Times New Roman"/>
          <w:sz w:val="24"/>
          <w:szCs w:val="24"/>
        </w:rPr>
        <w:t>при</w:t>
      </w:r>
      <w:r w:rsidRPr="00A565A0">
        <w:rPr>
          <w:rFonts w:ascii="Times New Roman" w:hAnsi="Times New Roman"/>
          <w:b/>
          <w:sz w:val="24"/>
          <w:szCs w:val="24"/>
        </w:rPr>
        <w:t xml:space="preserve"> </w:t>
      </w:r>
      <w:r w:rsidRPr="00A565A0">
        <w:rPr>
          <w:rFonts w:ascii="Times New Roman" w:hAnsi="Times New Roman"/>
          <w:sz w:val="24"/>
          <w:szCs w:val="24"/>
        </w:rPr>
        <w:t xml:space="preserve">плане </w:t>
      </w:r>
      <w:r w:rsidR="006F45A2" w:rsidRPr="00A565A0">
        <w:rPr>
          <w:rFonts w:ascii="Times New Roman" w:hAnsi="Times New Roman"/>
          <w:b/>
          <w:sz w:val="24"/>
          <w:szCs w:val="24"/>
        </w:rPr>
        <w:t>19 647 000,0</w:t>
      </w:r>
      <w:r w:rsidRPr="00A565A0">
        <w:rPr>
          <w:rFonts w:ascii="Times New Roman" w:hAnsi="Times New Roman"/>
          <w:b/>
          <w:sz w:val="24"/>
          <w:szCs w:val="24"/>
        </w:rPr>
        <w:t xml:space="preserve"> руб.</w:t>
      </w:r>
      <w:r w:rsidRPr="00A565A0">
        <w:rPr>
          <w:rFonts w:ascii="Times New Roman" w:hAnsi="Times New Roman"/>
          <w:sz w:val="24"/>
          <w:szCs w:val="24"/>
        </w:rPr>
        <w:t xml:space="preserve"> исполнены </w:t>
      </w:r>
      <w:r w:rsidR="006F45A2" w:rsidRPr="00A565A0">
        <w:rPr>
          <w:rFonts w:ascii="Times New Roman" w:hAnsi="Times New Roman"/>
          <w:b/>
          <w:sz w:val="24"/>
          <w:szCs w:val="24"/>
        </w:rPr>
        <w:t>22 984 570,14</w:t>
      </w:r>
      <w:r w:rsidR="00262458" w:rsidRPr="00A565A0">
        <w:rPr>
          <w:rFonts w:ascii="Times New Roman" w:hAnsi="Times New Roman"/>
          <w:sz w:val="24"/>
          <w:szCs w:val="24"/>
        </w:rPr>
        <w:t xml:space="preserve"> </w:t>
      </w:r>
      <w:r w:rsidRPr="00A565A0">
        <w:rPr>
          <w:rFonts w:ascii="Times New Roman" w:hAnsi="Times New Roman"/>
          <w:b/>
          <w:sz w:val="24"/>
          <w:szCs w:val="24"/>
        </w:rPr>
        <w:t>руб</w:t>
      </w:r>
      <w:r w:rsidR="00103BDD" w:rsidRPr="00A565A0">
        <w:rPr>
          <w:rFonts w:ascii="Times New Roman" w:hAnsi="Times New Roman"/>
          <w:b/>
          <w:sz w:val="24"/>
          <w:szCs w:val="24"/>
        </w:rPr>
        <w:t xml:space="preserve">. </w:t>
      </w:r>
      <w:r w:rsidRPr="00A565A0">
        <w:rPr>
          <w:rFonts w:ascii="Times New Roman" w:hAnsi="Times New Roman"/>
          <w:sz w:val="24"/>
          <w:szCs w:val="24"/>
        </w:rPr>
        <w:t xml:space="preserve">или </w:t>
      </w:r>
      <w:r w:rsidR="00A565A0" w:rsidRPr="00A565A0">
        <w:rPr>
          <w:rFonts w:ascii="Times New Roman" w:hAnsi="Times New Roman"/>
          <w:b/>
          <w:sz w:val="24"/>
          <w:szCs w:val="24"/>
        </w:rPr>
        <w:t>11</w:t>
      </w:r>
      <w:r w:rsidR="00262458" w:rsidRPr="00A565A0">
        <w:rPr>
          <w:rFonts w:ascii="Times New Roman" w:hAnsi="Times New Roman"/>
          <w:b/>
          <w:sz w:val="24"/>
          <w:szCs w:val="24"/>
        </w:rPr>
        <w:t>7%</w:t>
      </w:r>
      <w:r w:rsidR="00262458" w:rsidRPr="00A565A0">
        <w:rPr>
          <w:rFonts w:ascii="Times New Roman" w:hAnsi="Times New Roman"/>
          <w:sz w:val="24"/>
          <w:szCs w:val="24"/>
        </w:rPr>
        <w:t xml:space="preserve"> (</w:t>
      </w:r>
      <w:r w:rsidR="00A565A0" w:rsidRPr="00A565A0">
        <w:rPr>
          <w:rFonts w:ascii="Times New Roman" w:hAnsi="Times New Roman"/>
          <w:sz w:val="24"/>
          <w:szCs w:val="24"/>
        </w:rPr>
        <w:t>126</w:t>
      </w:r>
      <w:r w:rsidR="00262458" w:rsidRPr="00A565A0">
        <w:rPr>
          <w:rFonts w:ascii="Times New Roman" w:hAnsi="Times New Roman"/>
          <w:sz w:val="24"/>
          <w:szCs w:val="24"/>
        </w:rPr>
        <w:t>% к АППГ,</w:t>
      </w:r>
      <w:r w:rsidRPr="00A565A0">
        <w:rPr>
          <w:rFonts w:ascii="Times New Roman" w:hAnsi="Times New Roman"/>
          <w:sz w:val="24"/>
          <w:szCs w:val="24"/>
        </w:rPr>
        <w:t xml:space="preserve"> </w:t>
      </w:r>
      <w:r w:rsidR="00262458" w:rsidRPr="00A565A0">
        <w:rPr>
          <w:rFonts w:ascii="Times New Roman" w:hAnsi="Times New Roman"/>
          <w:sz w:val="24"/>
          <w:szCs w:val="24"/>
        </w:rPr>
        <w:t>в</w:t>
      </w:r>
      <w:r w:rsidRPr="00A565A0">
        <w:rPr>
          <w:rFonts w:ascii="Times New Roman" w:hAnsi="Times New Roman"/>
          <w:sz w:val="24"/>
          <w:szCs w:val="24"/>
        </w:rPr>
        <w:t xml:space="preserve"> 201</w:t>
      </w:r>
      <w:r w:rsidR="006F45A2" w:rsidRPr="00A565A0">
        <w:rPr>
          <w:rFonts w:ascii="Times New Roman" w:hAnsi="Times New Roman"/>
          <w:sz w:val="24"/>
          <w:szCs w:val="24"/>
        </w:rPr>
        <w:t>7</w:t>
      </w:r>
      <w:r w:rsidRPr="00A565A0">
        <w:rPr>
          <w:rFonts w:ascii="Times New Roman" w:hAnsi="Times New Roman"/>
          <w:sz w:val="24"/>
          <w:szCs w:val="24"/>
        </w:rPr>
        <w:t xml:space="preserve"> году поступили </w:t>
      </w:r>
      <w:r w:rsidR="006F45A2" w:rsidRPr="00A565A0">
        <w:rPr>
          <w:rFonts w:ascii="Times New Roman" w:hAnsi="Times New Roman"/>
          <w:b/>
          <w:sz w:val="24"/>
          <w:szCs w:val="24"/>
        </w:rPr>
        <w:t>18 173 720,77</w:t>
      </w:r>
      <w:r w:rsidR="006F45A2" w:rsidRPr="00A565A0">
        <w:rPr>
          <w:rFonts w:ascii="Times New Roman" w:hAnsi="Times New Roman"/>
          <w:sz w:val="24"/>
          <w:szCs w:val="24"/>
        </w:rPr>
        <w:t xml:space="preserve"> </w:t>
      </w:r>
      <w:r w:rsidRPr="00A565A0">
        <w:rPr>
          <w:rFonts w:ascii="Times New Roman" w:hAnsi="Times New Roman"/>
          <w:sz w:val="24"/>
          <w:szCs w:val="24"/>
        </w:rPr>
        <w:t>руб</w:t>
      </w:r>
      <w:r w:rsidRPr="00A565A0">
        <w:rPr>
          <w:rFonts w:ascii="Times New Roman" w:hAnsi="Times New Roman"/>
          <w:b/>
          <w:sz w:val="24"/>
          <w:szCs w:val="24"/>
        </w:rPr>
        <w:t>.</w:t>
      </w:r>
      <w:r w:rsidR="000B32B2" w:rsidRPr="00A565A0">
        <w:rPr>
          <w:rFonts w:ascii="Times New Roman" w:hAnsi="Times New Roman"/>
          <w:b/>
          <w:sz w:val="24"/>
          <w:szCs w:val="24"/>
        </w:rPr>
        <w:t>).</w:t>
      </w:r>
      <w:r w:rsidR="000B32B2" w:rsidRPr="00A565A0">
        <w:rPr>
          <w:rFonts w:ascii="Times New Roman" w:hAnsi="Times New Roman"/>
          <w:i/>
          <w:sz w:val="24"/>
          <w:szCs w:val="24"/>
        </w:rPr>
        <w:t xml:space="preserve"> </w:t>
      </w:r>
      <w:r w:rsidR="00A565A0" w:rsidRPr="00A565A0">
        <w:rPr>
          <w:rFonts w:ascii="Times New Roman" w:hAnsi="Times New Roman"/>
          <w:sz w:val="24"/>
          <w:szCs w:val="24"/>
        </w:rPr>
        <w:t xml:space="preserve">Перевыполнение плана связано с погашением задолженности прошлых лет: Центральный аппарат по организационному обеспечению деятельности мировых судей в сумме 733 590,0 руб., ГКУ «Центр занятости» в сумме 1 525 860,0 руб., ГКУ «Агентство субсидий» в сумме 449 820,0 руб., ИП Мурадян С.А. в сумме 290 455,20 руб., ИП Иванов И.В. в сумме 165 627,0 руб., ИП </w:t>
      </w:r>
      <w:proofErr w:type="spellStart"/>
      <w:r w:rsidR="00A565A0" w:rsidRPr="00A565A0">
        <w:rPr>
          <w:rFonts w:ascii="Times New Roman" w:hAnsi="Times New Roman"/>
          <w:sz w:val="24"/>
          <w:szCs w:val="24"/>
        </w:rPr>
        <w:t>Пицевич</w:t>
      </w:r>
      <w:proofErr w:type="spellEnd"/>
      <w:r w:rsidR="00A565A0" w:rsidRPr="00A565A0">
        <w:rPr>
          <w:rFonts w:ascii="Times New Roman" w:hAnsi="Times New Roman"/>
          <w:sz w:val="24"/>
          <w:szCs w:val="24"/>
        </w:rPr>
        <w:t xml:space="preserve"> О.В. в сумме 85 666,0 руб.</w:t>
      </w:r>
    </w:p>
    <w:p w:rsidR="00A565A0" w:rsidRPr="00730F98" w:rsidRDefault="000A076D" w:rsidP="009A10FF">
      <w:pPr>
        <w:ind w:firstLine="540"/>
        <w:jc w:val="both"/>
        <w:rPr>
          <w:i/>
          <w:color w:val="FF0000"/>
        </w:rPr>
      </w:pPr>
      <w:r w:rsidRPr="00730F98">
        <w:rPr>
          <w:i/>
        </w:rPr>
        <w:t xml:space="preserve">По данным МКУ «КИО» дебиторская задолженность по данному доходу на 01.01.2019 г. составляет </w:t>
      </w:r>
      <w:r w:rsidRPr="00730F98">
        <w:rPr>
          <w:b/>
          <w:i/>
        </w:rPr>
        <w:t xml:space="preserve">19 294 856,75 руб., </w:t>
      </w:r>
      <w:r w:rsidRPr="00730F98">
        <w:rPr>
          <w:i/>
        </w:rPr>
        <w:t xml:space="preserve">а кредиторская задолженность – </w:t>
      </w:r>
      <w:r w:rsidRPr="00730F98">
        <w:rPr>
          <w:b/>
          <w:i/>
        </w:rPr>
        <w:t>655 570,05 руб.</w:t>
      </w:r>
      <w:r w:rsidRPr="00730F98">
        <w:rPr>
          <w:i/>
        </w:rPr>
        <w:t xml:space="preserve"> Дебиторская задолженность на 01.01.2018 г. – 16 915 780,38 руб., а кредиторская задолженность – 726 244,58 руб.</w:t>
      </w:r>
    </w:p>
    <w:p w:rsidR="009A10FF" w:rsidRPr="00153547" w:rsidRDefault="009A10FF" w:rsidP="009A10FF">
      <w:pPr>
        <w:ind w:firstLine="540"/>
        <w:jc w:val="both"/>
        <w:rPr>
          <w:b/>
        </w:rPr>
      </w:pPr>
      <w:r w:rsidRPr="00153547">
        <w:t>В 201</w:t>
      </w:r>
      <w:r w:rsidR="00A565A0">
        <w:t>8</w:t>
      </w:r>
      <w:r w:rsidRPr="00153547">
        <w:t xml:space="preserve"> году предоставлены преференции по муниципальному имуществу на общую сумму </w:t>
      </w:r>
      <w:r w:rsidR="00A565A0">
        <w:rPr>
          <w:b/>
        </w:rPr>
        <w:t>8 487 691,77</w:t>
      </w:r>
      <w:r w:rsidRPr="00153547">
        <w:rPr>
          <w:b/>
        </w:rPr>
        <w:t xml:space="preserve"> руб.</w:t>
      </w:r>
    </w:p>
    <w:p w:rsidR="009A10FF" w:rsidRPr="005967F5" w:rsidRDefault="009A10FF" w:rsidP="005967F5">
      <w:pPr>
        <w:ind w:firstLine="540"/>
        <w:jc w:val="both"/>
        <w:rPr>
          <w:i/>
        </w:rPr>
      </w:pPr>
      <w:r w:rsidRPr="005967F5">
        <w:rPr>
          <w:i/>
        </w:rPr>
        <w:t>Следует отметить, что на основании решени</w:t>
      </w:r>
      <w:r w:rsidR="00F91F29">
        <w:rPr>
          <w:i/>
        </w:rPr>
        <w:t>я</w:t>
      </w:r>
      <w:r w:rsidRPr="005967F5">
        <w:rPr>
          <w:i/>
        </w:rPr>
        <w:t xml:space="preserve"> Президиума Мирнинского районного Совета депутатов от </w:t>
      </w:r>
      <w:r w:rsidR="00D6322D" w:rsidRPr="005967F5">
        <w:rPr>
          <w:i/>
        </w:rPr>
        <w:t>30.05.2018</w:t>
      </w:r>
      <w:r w:rsidRPr="005967F5">
        <w:rPr>
          <w:i/>
        </w:rPr>
        <w:t>г. III-№</w:t>
      </w:r>
      <w:r w:rsidR="00D6322D" w:rsidRPr="005967F5">
        <w:rPr>
          <w:i/>
        </w:rPr>
        <w:t>7-6</w:t>
      </w:r>
      <w:r w:rsidRPr="005967F5">
        <w:rPr>
          <w:i/>
        </w:rPr>
        <w:t xml:space="preserve"> списана дебиторская </w:t>
      </w:r>
      <w:r w:rsidR="00D6322D" w:rsidRPr="005967F5">
        <w:rPr>
          <w:i/>
        </w:rPr>
        <w:t>задолженность по арендной плате</w:t>
      </w:r>
      <w:r w:rsidRPr="005967F5">
        <w:rPr>
          <w:i/>
        </w:rPr>
        <w:t xml:space="preserve"> за земельные участки на общую сумму </w:t>
      </w:r>
      <w:r w:rsidR="00D6322D" w:rsidRPr="005967F5">
        <w:rPr>
          <w:b/>
          <w:i/>
        </w:rPr>
        <w:t>283 243,91</w:t>
      </w:r>
      <w:r w:rsidRPr="005967F5">
        <w:rPr>
          <w:b/>
          <w:i/>
        </w:rPr>
        <w:t xml:space="preserve"> руб.</w:t>
      </w:r>
    </w:p>
    <w:p w:rsidR="005967F5" w:rsidRPr="005967F5" w:rsidRDefault="009A10FF" w:rsidP="005967F5">
      <w:pPr>
        <w:pStyle w:val="af3"/>
        <w:spacing w:after="0" w:line="240" w:lineRule="auto"/>
        <w:ind w:left="0" w:firstLine="708"/>
        <w:jc w:val="both"/>
        <w:rPr>
          <w:rFonts w:ascii="Times New Roman" w:hAnsi="Times New Roman"/>
          <w:sz w:val="24"/>
          <w:szCs w:val="24"/>
        </w:rPr>
      </w:pPr>
      <w:r w:rsidRPr="005967F5">
        <w:rPr>
          <w:rFonts w:ascii="Times New Roman" w:hAnsi="Times New Roman"/>
          <w:b/>
          <w:bCs/>
          <w:sz w:val="24"/>
          <w:szCs w:val="24"/>
        </w:rPr>
        <w:t xml:space="preserve">Доходы от перечисления части </w:t>
      </w:r>
      <w:r w:rsidR="00A96CF2" w:rsidRPr="005967F5">
        <w:rPr>
          <w:rFonts w:ascii="Times New Roman" w:hAnsi="Times New Roman"/>
          <w:b/>
          <w:bCs/>
          <w:sz w:val="24"/>
          <w:szCs w:val="24"/>
        </w:rPr>
        <w:t>прибыли,</w:t>
      </w:r>
      <w:r w:rsidRPr="005967F5">
        <w:rPr>
          <w:rFonts w:ascii="Times New Roman" w:hAnsi="Times New Roman"/>
          <w:b/>
          <w:bCs/>
          <w:sz w:val="24"/>
          <w:szCs w:val="24"/>
        </w:rPr>
        <w:t xml:space="preserve"> остающейся после уплаты налогов и иных обязательных платежей МУП, созданных муниципальным районом</w:t>
      </w:r>
      <w:r w:rsidRPr="005967F5">
        <w:rPr>
          <w:rFonts w:ascii="Times New Roman" w:hAnsi="Times New Roman"/>
          <w:sz w:val="24"/>
          <w:szCs w:val="24"/>
        </w:rPr>
        <w:t xml:space="preserve"> </w:t>
      </w:r>
      <w:r w:rsidRPr="005967F5">
        <w:rPr>
          <w:rFonts w:ascii="Times New Roman" w:hAnsi="Times New Roman"/>
          <w:b/>
          <w:sz w:val="24"/>
          <w:szCs w:val="24"/>
        </w:rPr>
        <w:t xml:space="preserve">КБК </w:t>
      </w:r>
      <w:r w:rsidR="005967F5" w:rsidRPr="005967F5">
        <w:rPr>
          <w:rFonts w:ascii="Times New Roman" w:hAnsi="Times New Roman"/>
          <w:b/>
          <w:sz w:val="24"/>
          <w:szCs w:val="24"/>
        </w:rPr>
        <w:t>812 1 11 07015 05 0000 120</w:t>
      </w:r>
      <w:r w:rsidRPr="005967F5">
        <w:rPr>
          <w:rFonts w:ascii="Times New Roman" w:hAnsi="Times New Roman"/>
          <w:b/>
          <w:sz w:val="24"/>
          <w:szCs w:val="24"/>
        </w:rPr>
        <w:t xml:space="preserve"> </w:t>
      </w:r>
      <w:r w:rsidRPr="005967F5">
        <w:rPr>
          <w:rFonts w:ascii="Times New Roman" w:hAnsi="Times New Roman"/>
          <w:sz w:val="24"/>
          <w:szCs w:val="24"/>
        </w:rPr>
        <w:t xml:space="preserve">исполнение составило </w:t>
      </w:r>
      <w:r w:rsidRPr="005967F5">
        <w:rPr>
          <w:rFonts w:ascii="Times New Roman" w:hAnsi="Times New Roman"/>
          <w:b/>
          <w:sz w:val="24"/>
          <w:szCs w:val="24"/>
        </w:rPr>
        <w:t>100%,</w:t>
      </w:r>
      <w:r w:rsidRPr="005967F5">
        <w:rPr>
          <w:rFonts w:ascii="Times New Roman" w:hAnsi="Times New Roman"/>
          <w:sz w:val="24"/>
          <w:szCs w:val="24"/>
        </w:rPr>
        <w:t xml:space="preserve"> в сумме </w:t>
      </w:r>
      <w:r w:rsidR="005967F5" w:rsidRPr="005967F5">
        <w:rPr>
          <w:rFonts w:ascii="Times New Roman" w:hAnsi="Times New Roman"/>
          <w:b/>
          <w:sz w:val="24"/>
          <w:szCs w:val="24"/>
        </w:rPr>
        <w:t>1 335 820,0</w:t>
      </w:r>
      <w:r w:rsidR="000267DE" w:rsidRPr="005967F5">
        <w:rPr>
          <w:rFonts w:ascii="Times New Roman" w:hAnsi="Times New Roman"/>
          <w:sz w:val="24"/>
          <w:szCs w:val="24"/>
        </w:rPr>
        <w:t xml:space="preserve"> </w:t>
      </w:r>
      <w:r w:rsidRPr="005967F5">
        <w:rPr>
          <w:rFonts w:ascii="Times New Roman" w:hAnsi="Times New Roman"/>
          <w:b/>
          <w:sz w:val="24"/>
          <w:szCs w:val="24"/>
        </w:rPr>
        <w:t>руб.</w:t>
      </w:r>
      <w:r w:rsidRPr="005967F5">
        <w:rPr>
          <w:rFonts w:ascii="Times New Roman" w:hAnsi="Times New Roman"/>
          <w:sz w:val="24"/>
          <w:szCs w:val="24"/>
        </w:rPr>
        <w:t xml:space="preserve"> </w:t>
      </w:r>
      <w:r w:rsidR="004465C6" w:rsidRPr="005967F5">
        <w:rPr>
          <w:rFonts w:ascii="Times New Roman" w:hAnsi="Times New Roman"/>
          <w:sz w:val="24"/>
          <w:szCs w:val="24"/>
        </w:rPr>
        <w:t>(</w:t>
      </w:r>
      <w:r w:rsidR="005967F5" w:rsidRPr="005967F5">
        <w:rPr>
          <w:rFonts w:ascii="Times New Roman" w:hAnsi="Times New Roman"/>
          <w:sz w:val="24"/>
          <w:szCs w:val="24"/>
        </w:rPr>
        <w:t>56</w:t>
      </w:r>
      <w:r w:rsidR="004465C6" w:rsidRPr="005967F5">
        <w:rPr>
          <w:rFonts w:ascii="Times New Roman" w:hAnsi="Times New Roman"/>
          <w:sz w:val="24"/>
          <w:szCs w:val="24"/>
        </w:rPr>
        <w:t>% К АППГ,</w:t>
      </w:r>
      <w:r w:rsidRPr="005967F5">
        <w:rPr>
          <w:rFonts w:ascii="Times New Roman" w:hAnsi="Times New Roman"/>
          <w:sz w:val="24"/>
          <w:szCs w:val="24"/>
        </w:rPr>
        <w:t xml:space="preserve"> в 201</w:t>
      </w:r>
      <w:r w:rsidR="005967F5" w:rsidRPr="005967F5">
        <w:rPr>
          <w:rFonts w:ascii="Times New Roman" w:hAnsi="Times New Roman"/>
          <w:sz w:val="24"/>
          <w:szCs w:val="24"/>
        </w:rPr>
        <w:t>7</w:t>
      </w:r>
      <w:r w:rsidRPr="005967F5">
        <w:rPr>
          <w:rFonts w:ascii="Times New Roman" w:hAnsi="Times New Roman"/>
          <w:sz w:val="24"/>
          <w:szCs w:val="24"/>
        </w:rPr>
        <w:t xml:space="preserve"> году – </w:t>
      </w:r>
      <w:r w:rsidR="005967F5" w:rsidRPr="005967F5">
        <w:rPr>
          <w:rFonts w:ascii="Times New Roman" w:hAnsi="Times New Roman"/>
          <w:sz w:val="24"/>
          <w:szCs w:val="24"/>
        </w:rPr>
        <w:t xml:space="preserve">2 388 040,0 </w:t>
      </w:r>
      <w:r w:rsidRPr="005967F5">
        <w:rPr>
          <w:rFonts w:ascii="Times New Roman" w:hAnsi="Times New Roman"/>
          <w:sz w:val="24"/>
          <w:szCs w:val="24"/>
        </w:rPr>
        <w:t>руб</w:t>
      </w:r>
      <w:r w:rsidR="005967F5" w:rsidRPr="005967F5">
        <w:rPr>
          <w:rFonts w:ascii="Times New Roman" w:hAnsi="Times New Roman"/>
          <w:sz w:val="24"/>
          <w:szCs w:val="24"/>
        </w:rPr>
        <w:t>.</w:t>
      </w:r>
      <w:r w:rsidR="004465C6" w:rsidRPr="005967F5">
        <w:rPr>
          <w:rFonts w:ascii="Times New Roman" w:hAnsi="Times New Roman"/>
          <w:sz w:val="24"/>
          <w:szCs w:val="24"/>
        </w:rPr>
        <w:t>)</w:t>
      </w:r>
      <w:r w:rsidRPr="005967F5">
        <w:rPr>
          <w:rFonts w:ascii="Times New Roman" w:hAnsi="Times New Roman"/>
          <w:sz w:val="24"/>
          <w:szCs w:val="24"/>
        </w:rPr>
        <w:t xml:space="preserve">. </w:t>
      </w:r>
      <w:r w:rsidR="00CA7A5D" w:rsidRPr="005967F5">
        <w:rPr>
          <w:rFonts w:ascii="Times New Roman" w:hAnsi="Times New Roman"/>
          <w:sz w:val="24"/>
          <w:szCs w:val="24"/>
        </w:rPr>
        <w:t xml:space="preserve">На основании постановления Главы района </w:t>
      </w:r>
      <w:r w:rsidR="005967F5" w:rsidRPr="005967F5">
        <w:rPr>
          <w:rFonts w:ascii="Times New Roman" w:hAnsi="Times New Roman"/>
          <w:sz w:val="24"/>
          <w:szCs w:val="24"/>
        </w:rPr>
        <w:t>от 02.07.2018г. № 0914 «О внесении изменений в постановление Главы района от 18.05.2018г. №0684 «О перечислении части чистой прибыли за 2017 год муниципальными унитарными предприятиями МО «Мирнинский район в доход бюджета МО «Мирнинский район» Республики Саха (Якутия) 2018 года», в том числе:</w:t>
      </w:r>
    </w:p>
    <w:p w:rsidR="005967F5" w:rsidRPr="00F91F29" w:rsidRDefault="005967F5" w:rsidP="005967F5">
      <w:pPr>
        <w:tabs>
          <w:tab w:val="left" w:pos="851"/>
          <w:tab w:val="left" w:pos="10348"/>
        </w:tabs>
        <w:ind w:right="-1" w:firstLine="709"/>
        <w:jc w:val="both"/>
      </w:pPr>
      <w:r w:rsidRPr="00F91F29">
        <w:t>МУП «</w:t>
      </w:r>
      <w:proofErr w:type="spellStart"/>
      <w:r w:rsidRPr="00F91F29">
        <w:t>Чароит</w:t>
      </w:r>
      <w:proofErr w:type="spellEnd"/>
      <w:r w:rsidRPr="00F91F29">
        <w:t>» - 1 141 820 руб.</w:t>
      </w:r>
      <w:r w:rsidR="00F91F29" w:rsidRPr="00F91F29">
        <w:t>, в 2017 году - 941 940 руб.</w:t>
      </w:r>
      <w:r w:rsidRPr="00F91F29">
        <w:t>;</w:t>
      </w:r>
    </w:p>
    <w:p w:rsidR="005967F5" w:rsidRPr="00F91F29" w:rsidRDefault="005967F5" w:rsidP="005967F5">
      <w:pPr>
        <w:tabs>
          <w:tab w:val="left" w:pos="851"/>
          <w:tab w:val="left" w:pos="10348"/>
        </w:tabs>
        <w:ind w:right="-1" w:firstLine="709"/>
        <w:jc w:val="both"/>
      </w:pPr>
      <w:r w:rsidRPr="00F91F29">
        <w:t>МУП «Центральная Аптека 66» - 194 200 руб.</w:t>
      </w:r>
      <w:r w:rsidR="00F91F29" w:rsidRPr="00F91F29">
        <w:t>, в 2017 году 336 600 руб.</w:t>
      </w:r>
    </w:p>
    <w:p w:rsidR="006A226E" w:rsidRDefault="006A226E" w:rsidP="006A226E">
      <w:pPr>
        <w:ind w:firstLine="709"/>
        <w:jc w:val="both"/>
      </w:pPr>
      <w:r w:rsidRPr="00F91F29">
        <w:t>МУП «Мирнинский молокозавод»</w:t>
      </w:r>
      <w:r>
        <w:t xml:space="preserve"> в 2018 году был освобожден от </w:t>
      </w:r>
      <w:r w:rsidRPr="00F91F29">
        <w:t xml:space="preserve">перечисления части чистой прибыли за 2017 год </w:t>
      </w:r>
      <w:r>
        <w:t>н</w:t>
      </w:r>
      <w:r w:rsidR="00F91F29" w:rsidRPr="00F91F29">
        <w:t>а основании решения сессии Мирнинского районного Совета депутатов</w:t>
      </w:r>
      <w:r w:rsidR="00F91F29" w:rsidRPr="00F91F29">
        <w:rPr>
          <w:bCs/>
        </w:rPr>
        <w:t xml:space="preserve"> от 20.06.2018г. </w:t>
      </w:r>
      <w:r w:rsidR="00F91F29" w:rsidRPr="00F91F29">
        <w:rPr>
          <w:lang w:val="en-US"/>
        </w:rPr>
        <w:t>III</w:t>
      </w:r>
      <w:r w:rsidR="00F91F29" w:rsidRPr="00F91F29">
        <w:t xml:space="preserve"> - №32-9 «Об освобождении муниципального унитарного предприятия «Мирнинский молокозавод» МО «Мирнинский район» от перечисления части чистой прибыли за 2017 год в бюджет МО «Мирнинский район» Республики Саха (Якутия) 2018 года</w:t>
      </w:r>
      <w:r>
        <w:t>.</w:t>
      </w:r>
    </w:p>
    <w:p w:rsidR="00CA7A5D" w:rsidRPr="00F91F29" w:rsidRDefault="006A226E" w:rsidP="006A226E">
      <w:pPr>
        <w:ind w:firstLine="709"/>
        <w:jc w:val="both"/>
      </w:pPr>
      <w:r>
        <w:t xml:space="preserve">В 2017 году сумма </w:t>
      </w:r>
      <w:r w:rsidRPr="005967F5">
        <w:t>части чистой прибыли</w:t>
      </w:r>
      <w:r>
        <w:t xml:space="preserve">, перечисленной в районный бюджет от </w:t>
      </w:r>
      <w:r w:rsidRPr="00F91F29">
        <w:t>МУП «Мирнинский молокозавод»</w:t>
      </w:r>
      <w:r>
        <w:t xml:space="preserve"> составила </w:t>
      </w:r>
      <w:r w:rsidR="00CA7A5D" w:rsidRPr="00F91F29">
        <w:t>1 109</w:t>
      </w:r>
      <w:r w:rsidR="005C5372">
        <w:t> </w:t>
      </w:r>
      <w:r w:rsidR="00CA7A5D" w:rsidRPr="00F91F29">
        <w:t>500</w:t>
      </w:r>
      <w:r w:rsidR="005C5372">
        <w:t>,0</w:t>
      </w:r>
      <w:r w:rsidR="00CA7A5D" w:rsidRPr="00F91F29">
        <w:t xml:space="preserve"> руб.</w:t>
      </w:r>
    </w:p>
    <w:p w:rsidR="009A10FF" w:rsidRPr="00FA2B54" w:rsidRDefault="00CA7A5D" w:rsidP="009A10FF">
      <w:pPr>
        <w:ind w:firstLine="567"/>
        <w:jc w:val="both"/>
      </w:pPr>
      <w:r w:rsidRPr="00FA2B54">
        <w:t>В</w:t>
      </w:r>
      <w:r w:rsidR="009A10FF" w:rsidRPr="00FA2B54">
        <w:t xml:space="preserve">о исполнение решения РС </w:t>
      </w:r>
      <w:r w:rsidR="009A10FF" w:rsidRPr="00FA2B54">
        <w:rPr>
          <w:lang w:val="en-US"/>
        </w:rPr>
        <w:t>III</w:t>
      </w:r>
      <w:r w:rsidR="009A10FF" w:rsidRPr="00FA2B54">
        <w:t xml:space="preserve"> - № 4–14 от 5 марта 2014 года «</w:t>
      </w:r>
      <w:r w:rsidR="009A10FF" w:rsidRPr="00FA2B54">
        <w:rPr>
          <w:bCs/>
          <w:spacing w:val="7"/>
        </w:rPr>
        <w:t xml:space="preserve">О порядке организации </w:t>
      </w:r>
      <w:r w:rsidR="009A10FF" w:rsidRPr="00FA2B54">
        <w:t xml:space="preserve">и проведении </w:t>
      </w:r>
      <w:r w:rsidR="009A10FF" w:rsidRPr="00FA2B54">
        <w:rPr>
          <w:bCs/>
          <w:spacing w:val="7"/>
        </w:rPr>
        <w:t xml:space="preserve">аудита в </w:t>
      </w:r>
      <w:r w:rsidR="009A10FF" w:rsidRPr="00FA2B54">
        <w:t>муниципальных унитарных предприятиях МО «Мирнинский район» Республики Саха (Якутия</w:t>
      </w:r>
      <w:r w:rsidR="00420422" w:rsidRPr="00FA2B54">
        <w:t xml:space="preserve">)» </w:t>
      </w:r>
      <w:r w:rsidR="00195C67" w:rsidRPr="00FA2B54">
        <w:t>Постановления Главы района от 27</w:t>
      </w:r>
      <w:r w:rsidR="009A10FF" w:rsidRPr="00FA2B54">
        <w:t xml:space="preserve"> декабря 201</w:t>
      </w:r>
      <w:r w:rsidR="00195C67" w:rsidRPr="00FA2B54">
        <w:t>8</w:t>
      </w:r>
      <w:r w:rsidR="009A10FF" w:rsidRPr="00FA2B54">
        <w:t xml:space="preserve"> года № </w:t>
      </w:r>
      <w:r w:rsidR="00195C67" w:rsidRPr="00FA2B54">
        <w:t>1972</w:t>
      </w:r>
      <w:r w:rsidR="009A10FF" w:rsidRPr="00FA2B54">
        <w:t xml:space="preserve"> «О проведении конкурса по отбору аудиторской организации» проведен аудит во всех муниципальных унитарных предприятиях.</w:t>
      </w:r>
    </w:p>
    <w:p w:rsidR="00922D07" w:rsidRPr="00922D07" w:rsidRDefault="00922D07" w:rsidP="00922D07">
      <w:pPr>
        <w:autoSpaceDE w:val="0"/>
        <w:autoSpaceDN w:val="0"/>
        <w:adjustRightInd w:val="0"/>
        <w:ind w:firstLine="709"/>
        <w:jc w:val="both"/>
        <w:rPr>
          <w:rFonts w:eastAsia="Calibri"/>
          <w:lang w:eastAsia="en-US"/>
        </w:rPr>
      </w:pPr>
      <w:r w:rsidRPr="00922D07">
        <w:rPr>
          <w:rFonts w:eastAsia="Calibri"/>
          <w:lang w:eastAsia="en-US"/>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 соответствуют показателям</w:t>
      </w:r>
      <w:r w:rsidR="0047501E">
        <w:rPr>
          <w:rFonts w:eastAsia="Calibri"/>
          <w:lang w:eastAsia="en-US"/>
        </w:rPr>
        <w:t xml:space="preserve"> Отчет ф. 050311</w:t>
      </w:r>
      <w:r w:rsidRPr="00922D07">
        <w:rPr>
          <w:rFonts w:eastAsia="Calibri"/>
          <w:lang w:eastAsia="en-US"/>
        </w:rPr>
        <w:t>7, Справка ф. 0503110, Сведений ф. 0503169.</w:t>
      </w:r>
    </w:p>
    <w:p w:rsidR="00FA2B54" w:rsidRPr="00FA2B54" w:rsidRDefault="009A10FF" w:rsidP="009A10FF">
      <w:pPr>
        <w:ind w:firstLine="540"/>
        <w:jc w:val="both"/>
      </w:pPr>
      <w:r w:rsidRPr="00FA2B54">
        <w:rPr>
          <w:b/>
        </w:rPr>
        <w:t>Прочие поступления от использования имущества, находящегося в собственности муниципального района (плата за наем)</w:t>
      </w:r>
      <w:r w:rsidRPr="00FA2B54">
        <w:t xml:space="preserve"> </w:t>
      </w:r>
      <w:r w:rsidRPr="00FA2B54">
        <w:rPr>
          <w:b/>
        </w:rPr>
        <w:t xml:space="preserve">КБК </w:t>
      </w:r>
      <w:r w:rsidR="00FA2B54" w:rsidRPr="00FA2B54">
        <w:rPr>
          <w:b/>
        </w:rPr>
        <w:t xml:space="preserve">812 1 11 09045 05 0000 120 </w:t>
      </w:r>
      <w:r w:rsidRPr="00FA2B54">
        <w:t>при</w:t>
      </w:r>
      <w:r w:rsidRPr="00FA2B54">
        <w:rPr>
          <w:b/>
        </w:rPr>
        <w:t xml:space="preserve"> </w:t>
      </w:r>
      <w:r w:rsidRPr="00FA2B54">
        <w:t xml:space="preserve">плане </w:t>
      </w:r>
      <w:r w:rsidR="00FA2B54" w:rsidRPr="00FA2B54">
        <w:rPr>
          <w:b/>
        </w:rPr>
        <w:t>318 959,41</w:t>
      </w:r>
      <w:r w:rsidRPr="00FA2B54">
        <w:rPr>
          <w:b/>
        </w:rPr>
        <w:t xml:space="preserve"> руб.</w:t>
      </w:r>
      <w:r w:rsidRPr="00FA2B54">
        <w:t xml:space="preserve"> исполнены </w:t>
      </w:r>
      <w:r w:rsidR="00FA2B54" w:rsidRPr="00FA2B54">
        <w:rPr>
          <w:b/>
        </w:rPr>
        <w:t>303 378,7</w:t>
      </w:r>
      <w:r w:rsidR="00CA7A5D" w:rsidRPr="00FA2B54">
        <w:rPr>
          <w:b/>
        </w:rPr>
        <w:t>6</w:t>
      </w:r>
      <w:r w:rsidRPr="00FA2B54">
        <w:rPr>
          <w:b/>
        </w:rPr>
        <w:t xml:space="preserve"> руб.</w:t>
      </w:r>
      <w:r w:rsidRPr="00FA2B54">
        <w:t xml:space="preserve"> или </w:t>
      </w:r>
      <w:r w:rsidR="009C4E49" w:rsidRPr="00FA2B54">
        <w:t>9</w:t>
      </w:r>
      <w:r w:rsidR="00FA2B54" w:rsidRPr="00FA2B54">
        <w:t>5</w:t>
      </w:r>
      <w:r w:rsidR="004465C6" w:rsidRPr="00FA2B54">
        <w:t>% (1</w:t>
      </w:r>
      <w:r w:rsidR="00FA2B54" w:rsidRPr="00FA2B54">
        <w:t>91</w:t>
      </w:r>
      <w:r w:rsidR="004465C6" w:rsidRPr="00FA2B54">
        <w:t>% к АППГ, в 201</w:t>
      </w:r>
      <w:r w:rsidR="00FA2B54" w:rsidRPr="00FA2B54">
        <w:t>7</w:t>
      </w:r>
      <w:r w:rsidR="004465C6" w:rsidRPr="00FA2B54">
        <w:t xml:space="preserve"> году поступили </w:t>
      </w:r>
      <w:r w:rsidR="00FA2B54" w:rsidRPr="00FA2B54">
        <w:t>158 463,36</w:t>
      </w:r>
      <w:r w:rsidR="00FA2B54" w:rsidRPr="00FA2B54">
        <w:rPr>
          <w:b/>
        </w:rPr>
        <w:t xml:space="preserve"> </w:t>
      </w:r>
      <w:r w:rsidR="004465C6" w:rsidRPr="00FA2B54">
        <w:t>руб.)</w:t>
      </w:r>
      <w:r w:rsidR="004465C6" w:rsidRPr="00FA2B54">
        <w:rPr>
          <w:b/>
        </w:rPr>
        <w:t xml:space="preserve">. </w:t>
      </w:r>
      <w:r w:rsidR="00FA2B54" w:rsidRPr="00FA2B54">
        <w:t>Причины неисполнения, отображенные в текстовой части пояснительной записки: в ноябре 2018г. не был принят платеж Минфином РС (Я) от ГКУ «Центр занятости» на КБК 81211109045050000120. Для поступления денежных средств в бюджет района, в соответствии с Приказом Минфина от 01.07.2013г. №65н администратором доходов в лице МКУ КИО было произведено уточнение вида и принадлежности платежей платы за капремонт на КБК 81211302065050000130 (доходы, поступающие в порядке возмещения расходов, понесенных в связи с эксплуатацией имущества муниципальных районов). В связи с невозможностью корректировки плана по окончанию года по КБК 81211302065050000130 образовалось перевыполнение в размере 54 020,65 руб.</w:t>
      </w:r>
    </w:p>
    <w:p w:rsidR="00730F98" w:rsidRPr="00730F98" w:rsidRDefault="00730F98" w:rsidP="00730F98">
      <w:pPr>
        <w:ind w:firstLine="540"/>
        <w:jc w:val="both"/>
        <w:rPr>
          <w:i/>
        </w:rPr>
      </w:pPr>
      <w:r w:rsidRPr="00730F98">
        <w:rPr>
          <w:i/>
        </w:rPr>
        <w:t xml:space="preserve">Следует отметить, что согласно отчету МКУ «КИО» дебиторская задолженность по данному доходу на 01.01.2019 г. составляет </w:t>
      </w:r>
      <w:r w:rsidRPr="00730F98">
        <w:rPr>
          <w:b/>
          <w:i/>
        </w:rPr>
        <w:t>685 712,62 руб.,</w:t>
      </w:r>
      <w:r w:rsidRPr="00730F98">
        <w:rPr>
          <w:i/>
        </w:rPr>
        <w:t xml:space="preserve"> кредиторская задолженность – </w:t>
      </w:r>
      <w:r w:rsidRPr="00730F98">
        <w:rPr>
          <w:b/>
          <w:i/>
        </w:rPr>
        <w:t>436 605,41 руб.,</w:t>
      </w:r>
      <w:r w:rsidRPr="00730F98">
        <w:rPr>
          <w:i/>
        </w:rPr>
        <w:t xml:space="preserve"> а на 01.01.2018 г. дебиторская задолженность – 332 349,54 руб., кредиторская задолженность – 180 316,63 руб.</w:t>
      </w:r>
    </w:p>
    <w:p w:rsidR="009A10FF" w:rsidRPr="007C1552" w:rsidRDefault="009A10FF" w:rsidP="009A10FF">
      <w:pPr>
        <w:ind w:firstLine="540"/>
        <w:jc w:val="both"/>
      </w:pPr>
      <w:r w:rsidRPr="007C1552">
        <w:rPr>
          <w:b/>
          <w:bCs/>
        </w:rPr>
        <w:t>Пл</w:t>
      </w:r>
      <w:r w:rsidRPr="007C1552">
        <w:rPr>
          <w:b/>
        </w:rPr>
        <w:t>ата за негативное воздействие на окружающую среду</w:t>
      </w:r>
      <w:r w:rsidRPr="007C1552">
        <w:t xml:space="preserve"> при </w:t>
      </w:r>
      <w:r w:rsidR="00A96CF2" w:rsidRPr="007C1552">
        <w:t xml:space="preserve">плане </w:t>
      </w:r>
      <w:r w:rsidR="007C1552" w:rsidRPr="007C1552">
        <w:rPr>
          <w:b/>
        </w:rPr>
        <w:t>37 100 000,0</w:t>
      </w:r>
      <w:r w:rsidRPr="007C1552">
        <w:rPr>
          <w:b/>
        </w:rPr>
        <w:t xml:space="preserve"> руб.</w:t>
      </w:r>
      <w:r w:rsidRPr="007C1552">
        <w:t xml:space="preserve"> исполнение </w:t>
      </w:r>
      <w:r w:rsidR="007C1552" w:rsidRPr="007C1552">
        <w:rPr>
          <w:b/>
        </w:rPr>
        <w:t>35 541 327,29</w:t>
      </w:r>
      <w:r w:rsidRPr="007C1552">
        <w:rPr>
          <w:b/>
        </w:rPr>
        <w:t xml:space="preserve"> руб.</w:t>
      </w:r>
      <w:r w:rsidRPr="007C1552">
        <w:t xml:space="preserve"> или </w:t>
      </w:r>
      <w:r w:rsidR="007C1552" w:rsidRPr="007C1552">
        <w:rPr>
          <w:b/>
        </w:rPr>
        <w:t>96</w:t>
      </w:r>
      <w:r w:rsidRPr="007C1552">
        <w:rPr>
          <w:b/>
        </w:rPr>
        <w:t>%.</w:t>
      </w:r>
      <w:r w:rsidR="004465C6" w:rsidRPr="007C1552">
        <w:rPr>
          <w:b/>
        </w:rPr>
        <w:t xml:space="preserve"> (</w:t>
      </w:r>
      <w:r w:rsidR="007C1552" w:rsidRPr="007C1552">
        <w:t>307% к АППГ, в 2017</w:t>
      </w:r>
      <w:r w:rsidR="004465C6" w:rsidRPr="007C1552">
        <w:t xml:space="preserve"> году -</w:t>
      </w:r>
      <w:r w:rsidR="007C1552" w:rsidRPr="007C1552">
        <w:t xml:space="preserve"> 11 567 469,48</w:t>
      </w:r>
      <w:r w:rsidR="007C1552" w:rsidRPr="007C1552">
        <w:rPr>
          <w:b/>
        </w:rPr>
        <w:t xml:space="preserve"> </w:t>
      </w:r>
      <w:r w:rsidR="004465C6" w:rsidRPr="007C1552">
        <w:t xml:space="preserve">руб.) </w:t>
      </w:r>
      <w:r w:rsidR="007C1552" w:rsidRPr="007C1552">
        <w:t>Неисполнение связано с возвратом переплаты по АК «АЛРОСА» (ПАО).</w:t>
      </w:r>
    </w:p>
    <w:p w:rsidR="009A10FF" w:rsidRPr="00610295" w:rsidRDefault="009A10FF" w:rsidP="00610295">
      <w:pPr>
        <w:tabs>
          <w:tab w:val="left" w:pos="284"/>
          <w:tab w:val="left" w:pos="993"/>
        </w:tabs>
        <w:ind w:firstLine="709"/>
        <w:jc w:val="both"/>
      </w:pPr>
      <w:r w:rsidRPr="0042343A">
        <w:rPr>
          <w:b/>
        </w:rPr>
        <w:t>Доходы от оказания платных услуг (работ) и компенсации затрат</w:t>
      </w:r>
      <w:r w:rsidRPr="0042343A">
        <w:t xml:space="preserve"> </w:t>
      </w:r>
      <w:r w:rsidRPr="0042343A">
        <w:rPr>
          <w:b/>
        </w:rPr>
        <w:t xml:space="preserve">КБК </w:t>
      </w:r>
      <w:r w:rsidR="007C1552" w:rsidRPr="007C1552">
        <w:rPr>
          <w:b/>
        </w:rPr>
        <w:t>000 1 13 00000 05 0000 130</w:t>
      </w:r>
      <w:r w:rsidRPr="0042343A">
        <w:rPr>
          <w:b/>
        </w:rPr>
        <w:t xml:space="preserve"> </w:t>
      </w:r>
      <w:r w:rsidRPr="0042343A">
        <w:t>при</w:t>
      </w:r>
      <w:r w:rsidRPr="0042343A">
        <w:rPr>
          <w:b/>
        </w:rPr>
        <w:t xml:space="preserve"> </w:t>
      </w:r>
      <w:r w:rsidRPr="0042343A">
        <w:t xml:space="preserve">плане </w:t>
      </w:r>
      <w:r w:rsidR="007C1552">
        <w:rPr>
          <w:b/>
        </w:rPr>
        <w:t>90 406 807,12</w:t>
      </w:r>
      <w:r w:rsidRPr="0042343A">
        <w:rPr>
          <w:b/>
        </w:rPr>
        <w:t xml:space="preserve"> руб.</w:t>
      </w:r>
      <w:r w:rsidRPr="0042343A">
        <w:t xml:space="preserve"> исполнены </w:t>
      </w:r>
      <w:r w:rsidR="007C1552">
        <w:rPr>
          <w:b/>
        </w:rPr>
        <w:t>94 155 625,27</w:t>
      </w:r>
      <w:r w:rsidRPr="0042343A">
        <w:rPr>
          <w:b/>
        </w:rPr>
        <w:t xml:space="preserve"> руб.</w:t>
      </w:r>
      <w:r w:rsidRPr="0042343A">
        <w:t xml:space="preserve"> или 1</w:t>
      </w:r>
      <w:r w:rsidR="007C1552">
        <w:t>04</w:t>
      </w:r>
      <w:r w:rsidR="004465C6">
        <w:t>% (</w:t>
      </w:r>
      <w:r w:rsidR="007C1552">
        <w:t>118</w:t>
      </w:r>
      <w:r w:rsidR="004465C6" w:rsidRPr="00610295">
        <w:t>% к АППГ</w:t>
      </w:r>
      <w:r w:rsidR="007C1552">
        <w:t xml:space="preserve">, в 2017 году исполнение составило </w:t>
      </w:r>
      <w:r w:rsidR="007C1552" w:rsidRPr="007C1552">
        <w:t>79 781 900,19 руб.</w:t>
      </w:r>
      <w:r w:rsidR="004465C6" w:rsidRPr="00610295">
        <w:t>)</w:t>
      </w:r>
      <w:r w:rsidR="00610295" w:rsidRPr="00610295">
        <w:t>, из них:</w:t>
      </w:r>
      <w:r w:rsidRPr="00610295">
        <w:t xml:space="preserve"> </w:t>
      </w:r>
    </w:p>
    <w:p w:rsidR="00610295" w:rsidRPr="00535B73" w:rsidRDefault="00610295" w:rsidP="002B6739">
      <w:pPr>
        <w:numPr>
          <w:ilvl w:val="0"/>
          <w:numId w:val="6"/>
        </w:numPr>
        <w:tabs>
          <w:tab w:val="left" w:pos="284"/>
          <w:tab w:val="left" w:pos="709"/>
          <w:tab w:val="left" w:pos="993"/>
        </w:tabs>
        <w:overflowPunct w:val="0"/>
        <w:autoSpaceDE w:val="0"/>
        <w:autoSpaceDN w:val="0"/>
        <w:adjustRightInd w:val="0"/>
        <w:ind w:left="0" w:firstLine="709"/>
        <w:jc w:val="both"/>
        <w:textAlignment w:val="baseline"/>
        <w:rPr>
          <w:bCs/>
        </w:rPr>
      </w:pPr>
      <w:r w:rsidRPr="00535B73">
        <w:rPr>
          <w:bCs/>
        </w:rPr>
        <w:t xml:space="preserve">Доходы от оказания платных услуг в сумме </w:t>
      </w:r>
      <w:r w:rsidR="00535B73" w:rsidRPr="00535B73">
        <w:rPr>
          <w:bCs/>
        </w:rPr>
        <w:t xml:space="preserve">1 845 874,64 руб. </w:t>
      </w:r>
      <w:r w:rsidR="007C1552" w:rsidRPr="00535B73">
        <w:rPr>
          <w:bCs/>
        </w:rPr>
        <w:t>(</w:t>
      </w:r>
      <w:r w:rsidR="00535B73" w:rsidRPr="00535B73">
        <w:rPr>
          <w:bCs/>
        </w:rPr>
        <w:t xml:space="preserve">84% к АППГ, в 2017 году – </w:t>
      </w:r>
      <w:r w:rsidRPr="00535B73">
        <w:rPr>
          <w:bCs/>
        </w:rPr>
        <w:t>2 191 940,02 руб.</w:t>
      </w:r>
      <w:r w:rsidR="00535B73" w:rsidRPr="00535B73">
        <w:rPr>
          <w:bCs/>
        </w:rPr>
        <w:t>)</w:t>
      </w:r>
      <w:r w:rsidRPr="00535B73">
        <w:rPr>
          <w:bCs/>
        </w:rPr>
        <w:t>, в том числе:</w:t>
      </w:r>
    </w:p>
    <w:p w:rsidR="00610295" w:rsidRPr="00535B73" w:rsidRDefault="00610295" w:rsidP="002B6739">
      <w:pPr>
        <w:numPr>
          <w:ilvl w:val="0"/>
          <w:numId w:val="7"/>
        </w:numPr>
        <w:tabs>
          <w:tab w:val="left" w:pos="284"/>
          <w:tab w:val="left" w:pos="993"/>
          <w:tab w:val="left" w:pos="1134"/>
        </w:tabs>
        <w:overflowPunct w:val="0"/>
        <w:autoSpaceDE w:val="0"/>
        <w:autoSpaceDN w:val="0"/>
        <w:adjustRightInd w:val="0"/>
        <w:ind w:left="0" w:firstLine="709"/>
        <w:jc w:val="both"/>
        <w:textAlignment w:val="baseline"/>
        <w:rPr>
          <w:bCs/>
        </w:rPr>
      </w:pPr>
      <w:r w:rsidRPr="00535B73">
        <w:rPr>
          <w:bCs/>
        </w:rPr>
        <w:t xml:space="preserve">платные услуги казенных учреждений образования – </w:t>
      </w:r>
      <w:r w:rsidR="00535B73" w:rsidRPr="00535B73">
        <w:rPr>
          <w:bCs/>
        </w:rPr>
        <w:t>1 690 995,94</w:t>
      </w:r>
      <w:r w:rsidRPr="00535B73">
        <w:rPr>
          <w:bCs/>
        </w:rPr>
        <w:t xml:space="preserve"> руб.</w:t>
      </w:r>
      <w:r w:rsidR="00535B73" w:rsidRPr="00535B73">
        <w:rPr>
          <w:bCs/>
        </w:rPr>
        <w:t xml:space="preserve"> (82% к АППГ)</w:t>
      </w:r>
      <w:r w:rsidRPr="00535B73">
        <w:rPr>
          <w:bCs/>
        </w:rPr>
        <w:t>;</w:t>
      </w:r>
    </w:p>
    <w:p w:rsidR="00610295" w:rsidRPr="00535B73" w:rsidRDefault="00610295" w:rsidP="002B6739">
      <w:pPr>
        <w:numPr>
          <w:ilvl w:val="0"/>
          <w:numId w:val="7"/>
        </w:numPr>
        <w:tabs>
          <w:tab w:val="left" w:pos="284"/>
          <w:tab w:val="left" w:pos="993"/>
          <w:tab w:val="left" w:pos="1134"/>
        </w:tabs>
        <w:overflowPunct w:val="0"/>
        <w:autoSpaceDE w:val="0"/>
        <w:autoSpaceDN w:val="0"/>
        <w:adjustRightInd w:val="0"/>
        <w:ind w:left="0" w:firstLine="709"/>
        <w:jc w:val="both"/>
        <w:textAlignment w:val="baseline"/>
        <w:rPr>
          <w:bCs/>
        </w:rPr>
      </w:pPr>
      <w:r w:rsidRPr="00535B73">
        <w:rPr>
          <w:bCs/>
        </w:rPr>
        <w:t xml:space="preserve">платные услуги казенных учреждений культуры – </w:t>
      </w:r>
      <w:r w:rsidR="00535B73" w:rsidRPr="00535B73">
        <w:rPr>
          <w:bCs/>
        </w:rPr>
        <w:t>154 878,70</w:t>
      </w:r>
      <w:r w:rsidRPr="00535B73">
        <w:rPr>
          <w:bCs/>
        </w:rPr>
        <w:t xml:space="preserve"> руб.</w:t>
      </w:r>
      <w:r w:rsidR="00535B73" w:rsidRPr="00535B73">
        <w:rPr>
          <w:bCs/>
        </w:rPr>
        <w:t xml:space="preserve"> (276% к АППГ).</w:t>
      </w:r>
    </w:p>
    <w:p w:rsidR="00610295" w:rsidRPr="005533BE" w:rsidRDefault="00610295" w:rsidP="002B6739">
      <w:pPr>
        <w:numPr>
          <w:ilvl w:val="0"/>
          <w:numId w:val="6"/>
        </w:numPr>
        <w:tabs>
          <w:tab w:val="left" w:pos="284"/>
          <w:tab w:val="left" w:pos="709"/>
          <w:tab w:val="left" w:pos="993"/>
        </w:tabs>
        <w:overflowPunct w:val="0"/>
        <w:autoSpaceDE w:val="0"/>
        <w:autoSpaceDN w:val="0"/>
        <w:adjustRightInd w:val="0"/>
        <w:ind w:left="0" w:firstLine="709"/>
        <w:jc w:val="both"/>
        <w:textAlignment w:val="baseline"/>
        <w:rPr>
          <w:bCs/>
        </w:rPr>
      </w:pPr>
      <w:r w:rsidRPr="00535B73">
        <w:t>Доходы, поступающие в порядке возмещения расходов, понесенных в связи с эксплуатацией имущества муниципальных районов (</w:t>
      </w:r>
      <w:r w:rsidRPr="00535B73">
        <w:rPr>
          <w:bCs/>
        </w:rPr>
        <w:t>возмещение коммунальных расходов арендаторами муниципального имущества</w:t>
      </w:r>
      <w:r w:rsidRPr="00535B73">
        <w:t xml:space="preserve">) в сумме </w:t>
      </w:r>
      <w:r w:rsidR="00535B73" w:rsidRPr="00535B73">
        <w:t xml:space="preserve">7 911 021,33 </w:t>
      </w:r>
      <w:r w:rsidRPr="00535B73">
        <w:t>руб.</w:t>
      </w:r>
      <w:r w:rsidR="00535B73" w:rsidRPr="00535B73">
        <w:t xml:space="preserve"> (208% к АППГ).</w:t>
      </w:r>
    </w:p>
    <w:p w:rsidR="005533BE" w:rsidRPr="000A076D" w:rsidRDefault="005533BE" w:rsidP="005533BE">
      <w:pPr>
        <w:tabs>
          <w:tab w:val="left" w:pos="284"/>
          <w:tab w:val="left" w:pos="709"/>
          <w:tab w:val="left" w:pos="993"/>
        </w:tabs>
        <w:overflowPunct w:val="0"/>
        <w:autoSpaceDE w:val="0"/>
        <w:autoSpaceDN w:val="0"/>
        <w:adjustRightInd w:val="0"/>
        <w:ind w:firstLine="709"/>
        <w:jc w:val="both"/>
        <w:textAlignment w:val="baseline"/>
        <w:rPr>
          <w:bCs/>
        </w:rPr>
      </w:pPr>
      <w:r w:rsidRPr="005533BE">
        <w:t>Следует отметить, что по КБК 81211302065050000130 «Доходы, поступающие в порядке возмещения расходов, понесенных в связи с эксплуатацией имущества муниципальных районов (возмещение расходов за коммунальные услуги)» администрируемых МКУ «КИО» исполнение 117% от плана.</w:t>
      </w:r>
      <w:r w:rsidRPr="00B07C98">
        <w:rPr>
          <w:i/>
        </w:rPr>
        <w:t xml:space="preserve"> </w:t>
      </w:r>
      <w:r>
        <w:t xml:space="preserve">Перевыполнение связано с погашением </w:t>
      </w:r>
      <w:r w:rsidRPr="000A076D">
        <w:t xml:space="preserve">задолженности прошлых лет ИП </w:t>
      </w:r>
      <w:proofErr w:type="spellStart"/>
      <w:r w:rsidRPr="000A076D">
        <w:t>Байдаковой</w:t>
      </w:r>
      <w:proofErr w:type="spellEnd"/>
      <w:r w:rsidRPr="000A076D">
        <w:t xml:space="preserve"> С.В. в сумме 1 067 000,68 руб. и переносом платы за капремонт с КБК 81211109045050000120 в сумме 54 020,65 руб.</w:t>
      </w:r>
    </w:p>
    <w:p w:rsidR="007C1552" w:rsidRPr="000A076D" w:rsidRDefault="007C1552" w:rsidP="005533BE">
      <w:pPr>
        <w:numPr>
          <w:ilvl w:val="0"/>
          <w:numId w:val="6"/>
        </w:numPr>
        <w:tabs>
          <w:tab w:val="left" w:pos="284"/>
          <w:tab w:val="left" w:pos="709"/>
          <w:tab w:val="left" w:pos="1134"/>
        </w:tabs>
        <w:overflowPunct w:val="0"/>
        <w:autoSpaceDE w:val="0"/>
        <w:autoSpaceDN w:val="0"/>
        <w:adjustRightInd w:val="0"/>
        <w:ind w:left="0" w:firstLine="709"/>
        <w:jc w:val="both"/>
        <w:textAlignment w:val="baseline"/>
        <w:rPr>
          <w:bCs/>
        </w:rPr>
      </w:pPr>
      <w:r w:rsidRPr="000A076D">
        <w:rPr>
          <w:bCs/>
        </w:rPr>
        <w:t xml:space="preserve">Оплата за </w:t>
      </w:r>
      <w:r w:rsidR="005533BE" w:rsidRPr="000A076D">
        <w:rPr>
          <w:bCs/>
        </w:rPr>
        <w:t>ТО</w:t>
      </w:r>
      <w:r w:rsidRPr="000A076D">
        <w:rPr>
          <w:bCs/>
        </w:rPr>
        <w:t xml:space="preserve">, коммунальные и эксплуатационные услуги </w:t>
      </w:r>
      <w:r w:rsidR="00535B73" w:rsidRPr="000A076D">
        <w:rPr>
          <w:bCs/>
        </w:rPr>
        <w:t>по договору с</w:t>
      </w:r>
      <w:r w:rsidRPr="000A076D">
        <w:rPr>
          <w:bCs/>
        </w:rPr>
        <w:t xml:space="preserve"> АНО ДО «</w:t>
      </w:r>
      <w:proofErr w:type="spellStart"/>
      <w:r w:rsidRPr="000A076D">
        <w:rPr>
          <w:bCs/>
        </w:rPr>
        <w:t>Алмазик</w:t>
      </w:r>
      <w:proofErr w:type="spellEnd"/>
      <w:r w:rsidRPr="000A076D">
        <w:rPr>
          <w:bCs/>
        </w:rPr>
        <w:t>» в сумме 153 992,14 руб</w:t>
      </w:r>
      <w:r w:rsidR="00535B73" w:rsidRPr="000A076D">
        <w:rPr>
          <w:bCs/>
        </w:rPr>
        <w:t>.</w:t>
      </w:r>
      <w:r w:rsidR="005533BE" w:rsidRPr="000A076D">
        <w:rPr>
          <w:bCs/>
        </w:rPr>
        <w:t xml:space="preserve"> (35% к АППГ).</w:t>
      </w:r>
    </w:p>
    <w:p w:rsidR="007C1552" w:rsidRPr="00535B73" w:rsidRDefault="00535B73" w:rsidP="00535B73">
      <w:pPr>
        <w:numPr>
          <w:ilvl w:val="0"/>
          <w:numId w:val="6"/>
        </w:numPr>
        <w:tabs>
          <w:tab w:val="left" w:pos="284"/>
          <w:tab w:val="left" w:pos="709"/>
          <w:tab w:val="left" w:pos="1134"/>
        </w:tabs>
        <w:overflowPunct w:val="0"/>
        <w:autoSpaceDE w:val="0"/>
        <w:autoSpaceDN w:val="0"/>
        <w:adjustRightInd w:val="0"/>
        <w:ind w:left="0" w:firstLine="709"/>
        <w:jc w:val="both"/>
        <w:textAlignment w:val="baseline"/>
        <w:rPr>
          <w:bCs/>
        </w:rPr>
      </w:pPr>
      <w:r w:rsidRPr="00535B73">
        <w:t>Д</w:t>
      </w:r>
      <w:r w:rsidR="007C1552" w:rsidRPr="00535B73">
        <w:t>оходы от возмещения части расходов по приобретению техники на основании Соглашения с МУП «</w:t>
      </w:r>
      <w:proofErr w:type="spellStart"/>
      <w:r w:rsidR="007C1552" w:rsidRPr="00535B73">
        <w:t>Чароит</w:t>
      </w:r>
      <w:proofErr w:type="spellEnd"/>
      <w:r w:rsidR="007C1552" w:rsidRPr="00535B73">
        <w:t>» от 23.12.2014г. №682/14 в сумме 914 772,08 руб.</w:t>
      </w:r>
    </w:p>
    <w:p w:rsidR="007C1552" w:rsidRPr="00535B73" w:rsidRDefault="00535B73" w:rsidP="00535B73">
      <w:pPr>
        <w:numPr>
          <w:ilvl w:val="0"/>
          <w:numId w:val="6"/>
        </w:numPr>
        <w:tabs>
          <w:tab w:val="left" w:pos="284"/>
          <w:tab w:val="left" w:pos="709"/>
          <w:tab w:val="left" w:pos="1134"/>
        </w:tabs>
        <w:overflowPunct w:val="0"/>
        <w:autoSpaceDE w:val="0"/>
        <w:autoSpaceDN w:val="0"/>
        <w:adjustRightInd w:val="0"/>
        <w:ind w:left="0" w:firstLine="709"/>
        <w:jc w:val="both"/>
        <w:textAlignment w:val="baseline"/>
        <w:rPr>
          <w:bCs/>
        </w:rPr>
      </w:pPr>
      <w:r w:rsidRPr="00535B73">
        <w:t>Д</w:t>
      </w:r>
      <w:r w:rsidR="007C1552" w:rsidRPr="00535B73">
        <w:t>оходы от возмещения части расходов по приобретению техники МУП «</w:t>
      </w:r>
      <w:proofErr w:type="spellStart"/>
      <w:r w:rsidR="007C1552" w:rsidRPr="00535B73">
        <w:t>Чароит</w:t>
      </w:r>
      <w:proofErr w:type="spellEnd"/>
      <w:r w:rsidR="007C1552" w:rsidRPr="00535B73">
        <w:t>» в сумме 868 050 руб.</w:t>
      </w:r>
    </w:p>
    <w:p w:rsidR="007C1552" w:rsidRPr="00535B73" w:rsidRDefault="00535B73" w:rsidP="00535B73">
      <w:pPr>
        <w:pStyle w:val="a7"/>
        <w:widowControl/>
        <w:numPr>
          <w:ilvl w:val="0"/>
          <w:numId w:val="6"/>
        </w:numPr>
        <w:tabs>
          <w:tab w:val="left" w:pos="1134"/>
        </w:tabs>
        <w:spacing w:line="240" w:lineRule="auto"/>
        <w:ind w:left="0" w:firstLine="709"/>
        <w:rPr>
          <w:sz w:val="24"/>
          <w:szCs w:val="24"/>
        </w:rPr>
      </w:pPr>
      <w:r w:rsidRPr="00535B73">
        <w:rPr>
          <w:sz w:val="24"/>
          <w:szCs w:val="24"/>
          <w:lang w:val="ru-RU"/>
        </w:rPr>
        <w:t>Д</w:t>
      </w:r>
      <w:proofErr w:type="spellStart"/>
      <w:r w:rsidR="007C1552" w:rsidRPr="00535B73">
        <w:rPr>
          <w:sz w:val="24"/>
          <w:szCs w:val="24"/>
        </w:rPr>
        <w:t>оходы</w:t>
      </w:r>
      <w:proofErr w:type="spellEnd"/>
      <w:r w:rsidR="007C1552" w:rsidRPr="00535B73">
        <w:rPr>
          <w:sz w:val="24"/>
          <w:szCs w:val="24"/>
        </w:rPr>
        <w:t xml:space="preserve"> от возмещения части расходов по приобретению производственного оборудования на основании Соглашения </w:t>
      </w:r>
      <w:r w:rsidRPr="00535B73">
        <w:rPr>
          <w:sz w:val="24"/>
          <w:szCs w:val="24"/>
        </w:rPr>
        <w:t xml:space="preserve">от 31.05.2016г. № 348/16 </w:t>
      </w:r>
      <w:r w:rsidR="007C1552" w:rsidRPr="00535B73">
        <w:rPr>
          <w:sz w:val="24"/>
          <w:szCs w:val="24"/>
        </w:rPr>
        <w:t>с МУП «Мирнинский молокозавод» в сумме 2 130 000 руб.</w:t>
      </w:r>
    </w:p>
    <w:p w:rsidR="007C1552" w:rsidRPr="00535B73" w:rsidRDefault="00535B73" w:rsidP="00535B73">
      <w:pPr>
        <w:pStyle w:val="a7"/>
        <w:widowControl/>
        <w:numPr>
          <w:ilvl w:val="0"/>
          <w:numId w:val="6"/>
        </w:numPr>
        <w:tabs>
          <w:tab w:val="left" w:pos="1134"/>
        </w:tabs>
        <w:spacing w:line="240" w:lineRule="auto"/>
        <w:ind w:left="0" w:firstLine="709"/>
        <w:jc w:val="left"/>
        <w:rPr>
          <w:sz w:val="24"/>
          <w:szCs w:val="24"/>
        </w:rPr>
      </w:pPr>
      <w:r>
        <w:rPr>
          <w:sz w:val="24"/>
          <w:szCs w:val="24"/>
          <w:lang w:val="ru-RU"/>
        </w:rPr>
        <w:t>Д</w:t>
      </w:r>
      <w:proofErr w:type="spellStart"/>
      <w:r w:rsidRPr="00535B73">
        <w:rPr>
          <w:sz w:val="24"/>
          <w:szCs w:val="24"/>
        </w:rPr>
        <w:t>оходы</w:t>
      </w:r>
      <w:proofErr w:type="spellEnd"/>
      <w:r w:rsidR="007C1552" w:rsidRPr="00535B73">
        <w:rPr>
          <w:sz w:val="24"/>
          <w:szCs w:val="24"/>
        </w:rPr>
        <w:t xml:space="preserve"> от возмещения части расходов по приобретению транспортного средства МУП «Мирнинский молокозавод» 338 068</w:t>
      </w:r>
      <w:r w:rsidR="007C1552" w:rsidRPr="00535B73">
        <w:rPr>
          <w:sz w:val="24"/>
          <w:szCs w:val="24"/>
          <w:lang w:val="ru-RU"/>
        </w:rPr>
        <w:t>,08</w:t>
      </w:r>
      <w:r w:rsidR="007C1552" w:rsidRPr="00535B73">
        <w:rPr>
          <w:sz w:val="24"/>
          <w:szCs w:val="24"/>
        </w:rPr>
        <w:t xml:space="preserve"> руб</w:t>
      </w:r>
      <w:r w:rsidRPr="00535B73">
        <w:rPr>
          <w:sz w:val="24"/>
          <w:szCs w:val="24"/>
        </w:rPr>
        <w:t>.</w:t>
      </w:r>
    </w:p>
    <w:p w:rsidR="007C1552" w:rsidRPr="00535B73" w:rsidRDefault="00535B73" w:rsidP="00535B73">
      <w:pPr>
        <w:pStyle w:val="a7"/>
        <w:widowControl/>
        <w:numPr>
          <w:ilvl w:val="0"/>
          <w:numId w:val="6"/>
        </w:numPr>
        <w:tabs>
          <w:tab w:val="left" w:pos="1134"/>
        </w:tabs>
        <w:spacing w:line="240" w:lineRule="auto"/>
        <w:ind w:left="0" w:firstLine="709"/>
        <w:rPr>
          <w:sz w:val="24"/>
          <w:szCs w:val="24"/>
        </w:rPr>
      </w:pPr>
      <w:r w:rsidRPr="00535B73">
        <w:rPr>
          <w:sz w:val="24"/>
          <w:szCs w:val="24"/>
          <w:lang w:val="ru-RU"/>
        </w:rPr>
        <w:t>Д</w:t>
      </w:r>
      <w:proofErr w:type="spellStart"/>
      <w:r w:rsidR="007C1552" w:rsidRPr="00535B73">
        <w:rPr>
          <w:sz w:val="24"/>
          <w:szCs w:val="24"/>
        </w:rPr>
        <w:t>оходы</w:t>
      </w:r>
      <w:proofErr w:type="spellEnd"/>
      <w:r w:rsidR="007C1552" w:rsidRPr="00535B73">
        <w:rPr>
          <w:sz w:val="24"/>
          <w:szCs w:val="24"/>
        </w:rPr>
        <w:t xml:space="preserve"> от возмещения части расходов по приобретению </w:t>
      </w:r>
      <w:r w:rsidR="007C1552" w:rsidRPr="00535B73">
        <w:rPr>
          <w:sz w:val="24"/>
          <w:szCs w:val="24"/>
          <w:lang w:val="ru-RU"/>
        </w:rPr>
        <w:t>ледяного генератора</w:t>
      </w:r>
      <w:r w:rsidR="007C1552" w:rsidRPr="00535B73">
        <w:rPr>
          <w:sz w:val="24"/>
          <w:szCs w:val="24"/>
        </w:rPr>
        <w:t xml:space="preserve"> МУП «Мирнинский молокозавод» </w:t>
      </w:r>
      <w:r w:rsidR="007C1552" w:rsidRPr="00535B73">
        <w:rPr>
          <w:sz w:val="24"/>
          <w:szCs w:val="24"/>
          <w:lang w:val="ru-RU"/>
        </w:rPr>
        <w:t>216 454,56</w:t>
      </w:r>
      <w:r w:rsidR="007C1552" w:rsidRPr="00535B73">
        <w:rPr>
          <w:sz w:val="24"/>
          <w:szCs w:val="24"/>
        </w:rPr>
        <w:t xml:space="preserve"> руб.</w:t>
      </w:r>
    </w:p>
    <w:p w:rsidR="007C1552" w:rsidRPr="00535B73" w:rsidRDefault="00535B73" w:rsidP="00535B73">
      <w:pPr>
        <w:pStyle w:val="a7"/>
        <w:widowControl/>
        <w:numPr>
          <w:ilvl w:val="0"/>
          <w:numId w:val="6"/>
        </w:numPr>
        <w:tabs>
          <w:tab w:val="left" w:pos="1134"/>
        </w:tabs>
        <w:spacing w:line="240" w:lineRule="auto"/>
        <w:ind w:left="0" w:firstLine="709"/>
        <w:rPr>
          <w:sz w:val="24"/>
          <w:szCs w:val="24"/>
        </w:rPr>
      </w:pPr>
      <w:r w:rsidRPr="00535B73">
        <w:rPr>
          <w:sz w:val="24"/>
          <w:szCs w:val="24"/>
          <w:lang w:val="ru-RU"/>
        </w:rPr>
        <w:t>В</w:t>
      </w:r>
      <w:r w:rsidR="007C1552" w:rsidRPr="00535B73">
        <w:rPr>
          <w:sz w:val="24"/>
          <w:szCs w:val="24"/>
          <w:lang w:val="ru-RU"/>
        </w:rPr>
        <w:t xml:space="preserve">озмещение расходов физическим лицом по соглашению за проведение экспертного заключения </w:t>
      </w:r>
      <w:r w:rsidR="00604D00" w:rsidRPr="00604D00">
        <w:rPr>
          <w:sz w:val="24"/>
          <w:szCs w:val="24"/>
        </w:rPr>
        <w:t>признании (непризнании) жилого дома аварийным и подлежащим сносу или реконструкции в сумме</w:t>
      </w:r>
      <w:r w:rsidR="00604D00" w:rsidRPr="00B07C98">
        <w:rPr>
          <w:i/>
        </w:rPr>
        <w:t xml:space="preserve"> </w:t>
      </w:r>
      <w:r w:rsidR="007C1552" w:rsidRPr="00535B73">
        <w:rPr>
          <w:sz w:val="24"/>
          <w:szCs w:val="24"/>
          <w:lang w:val="ru-RU"/>
        </w:rPr>
        <w:t>616,49 руб.</w:t>
      </w:r>
    </w:p>
    <w:p w:rsidR="007C1552" w:rsidRPr="00604D00" w:rsidRDefault="007C1552" w:rsidP="00535B73">
      <w:pPr>
        <w:numPr>
          <w:ilvl w:val="0"/>
          <w:numId w:val="6"/>
        </w:numPr>
        <w:tabs>
          <w:tab w:val="left" w:pos="142"/>
          <w:tab w:val="left" w:pos="709"/>
          <w:tab w:val="left" w:pos="1134"/>
        </w:tabs>
        <w:overflowPunct w:val="0"/>
        <w:autoSpaceDE w:val="0"/>
        <w:autoSpaceDN w:val="0"/>
        <w:adjustRightInd w:val="0"/>
        <w:ind w:left="0" w:right="142" w:firstLine="709"/>
        <w:jc w:val="both"/>
        <w:textAlignment w:val="baseline"/>
      </w:pPr>
      <w:r w:rsidRPr="00535B73">
        <w:t>Доходы от возв</w:t>
      </w:r>
      <w:r w:rsidR="00535B73" w:rsidRPr="00535B73">
        <w:t>рата финансовой поддержки МАУ «</w:t>
      </w:r>
      <w:proofErr w:type="spellStart"/>
      <w:r w:rsidRPr="00535B73">
        <w:t>ЦРПЗиТ</w:t>
      </w:r>
      <w:proofErr w:type="spellEnd"/>
      <w:r w:rsidRPr="00535B73">
        <w:t>» субъектам малого предпринимательства в сумме 9 621 301</w:t>
      </w:r>
      <w:r w:rsidR="00535B73" w:rsidRPr="00535B73">
        <w:t>,</w:t>
      </w:r>
      <w:r w:rsidRPr="00535B73">
        <w:t>63 руб.</w:t>
      </w:r>
      <w:r w:rsidR="00604D00">
        <w:t xml:space="preserve"> </w:t>
      </w:r>
      <w:r w:rsidR="00604D00" w:rsidRPr="00604D00">
        <w:t>(76% к АППГ)</w:t>
      </w:r>
      <w:r w:rsidRPr="00604D00">
        <w:t>;</w:t>
      </w:r>
    </w:p>
    <w:p w:rsidR="007C1552" w:rsidRPr="00535B73" w:rsidRDefault="007C1552" w:rsidP="00535B73">
      <w:pPr>
        <w:numPr>
          <w:ilvl w:val="0"/>
          <w:numId w:val="6"/>
        </w:numPr>
        <w:tabs>
          <w:tab w:val="left" w:pos="142"/>
          <w:tab w:val="left" w:pos="709"/>
          <w:tab w:val="left" w:pos="1134"/>
        </w:tabs>
        <w:overflowPunct w:val="0"/>
        <w:autoSpaceDE w:val="0"/>
        <w:autoSpaceDN w:val="0"/>
        <w:adjustRightInd w:val="0"/>
        <w:ind w:left="0" w:right="142" w:firstLine="709"/>
        <w:jc w:val="both"/>
        <w:textAlignment w:val="baseline"/>
      </w:pPr>
      <w:r w:rsidRPr="00535B73">
        <w:t>Доходы от возврата муниципальных заданий бюджетными учреждениями в сумме 59 601 695,18 руб.;</w:t>
      </w:r>
    </w:p>
    <w:p w:rsidR="007C1552" w:rsidRPr="00535B73" w:rsidRDefault="007C1552" w:rsidP="00535B73">
      <w:pPr>
        <w:numPr>
          <w:ilvl w:val="0"/>
          <w:numId w:val="6"/>
        </w:numPr>
        <w:tabs>
          <w:tab w:val="left" w:pos="142"/>
          <w:tab w:val="left" w:pos="709"/>
          <w:tab w:val="left" w:pos="1134"/>
        </w:tabs>
        <w:overflowPunct w:val="0"/>
        <w:autoSpaceDE w:val="0"/>
        <w:autoSpaceDN w:val="0"/>
        <w:adjustRightInd w:val="0"/>
        <w:ind w:left="0" w:right="142" w:firstLine="709"/>
        <w:jc w:val="both"/>
        <w:textAlignment w:val="baseline"/>
      </w:pPr>
      <w:r w:rsidRPr="00535B73">
        <w:t>Доходы от возврата муниципальных заданий автономными учреждениями в сумме 4 251 630,31 руб.;</w:t>
      </w:r>
    </w:p>
    <w:p w:rsidR="007C1552" w:rsidRPr="00535B73" w:rsidRDefault="007C1552" w:rsidP="00535B73">
      <w:pPr>
        <w:numPr>
          <w:ilvl w:val="0"/>
          <w:numId w:val="6"/>
        </w:numPr>
        <w:tabs>
          <w:tab w:val="left" w:pos="142"/>
          <w:tab w:val="left" w:pos="709"/>
          <w:tab w:val="left" w:pos="1134"/>
        </w:tabs>
        <w:overflowPunct w:val="0"/>
        <w:autoSpaceDE w:val="0"/>
        <w:autoSpaceDN w:val="0"/>
        <w:adjustRightInd w:val="0"/>
        <w:ind w:left="0" w:right="142" w:firstLine="709"/>
        <w:jc w:val="both"/>
        <w:textAlignment w:val="baseline"/>
      </w:pPr>
      <w:r w:rsidRPr="00535B73">
        <w:t>Доходы от возврата дебиторской задолженности в сумме 2 911</w:t>
      </w:r>
      <w:r w:rsidR="00535B73" w:rsidRPr="00535B73">
        <w:t> </w:t>
      </w:r>
      <w:r w:rsidRPr="00535B73">
        <w:t>542</w:t>
      </w:r>
      <w:r w:rsidR="00535B73" w:rsidRPr="00535B73">
        <w:t xml:space="preserve">,0 </w:t>
      </w:r>
      <w:r w:rsidRPr="00535B73">
        <w:t>руб.;</w:t>
      </w:r>
    </w:p>
    <w:p w:rsidR="007C1552" w:rsidRPr="00535B73" w:rsidRDefault="007C1552" w:rsidP="00535B73">
      <w:pPr>
        <w:numPr>
          <w:ilvl w:val="0"/>
          <w:numId w:val="6"/>
        </w:numPr>
        <w:tabs>
          <w:tab w:val="left" w:pos="142"/>
          <w:tab w:val="left" w:pos="709"/>
          <w:tab w:val="left" w:pos="1134"/>
        </w:tabs>
        <w:overflowPunct w:val="0"/>
        <w:autoSpaceDE w:val="0"/>
        <w:autoSpaceDN w:val="0"/>
        <w:adjustRightInd w:val="0"/>
        <w:ind w:left="0" w:right="142" w:firstLine="709"/>
        <w:jc w:val="both"/>
        <w:textAlignment w:val="baseline"/>
      </w:pPr>
      <w:r w:rsidRPr="00535B73">
        <w:t>Возмещение работниками МКУ «МРУО» 30% от стоимости путевок 150 852,95 руб.</w:t>
      </w:r>
    </w:p>
    <w:p w:rsidR="007C1552" w:rsidRPr="00535B73" w:rsidRDefault="007C1552" w:rsidP="00535B73">
      <w:pPr>
        <w:numPr>
          <w:ilvl w:val="0"/>
          <w:numId w:val="6"/>
        </w:numPr>
        <w:tabs>
          <w:tab w:val="left" w:pos="142"/>
          <w:tab w:val="left" w:pos="709"/>
          <w:tab w:val="left" w:pos="1134"/>
        </w:tabs>
        <w:overflowPunct w:val="0"/>
        <w:autoSpaceDE w:val="0"/>
        <w:autoSpaceDN w:val="0"/>
        <w:adjustRightInd w:val="0"/>
        <w:ind w:left="0" w:right="142" w:firstLine="709"/>
        <w:jc w:val="both"/>
        <w:textAlignment w:val="baseline"/>
      </w:pPr>
      <w:r w:rsidRPr="00535B73">
        <w:t>Компенсация затрат на заработную плату работников, понесенным в связи с реализацией ФЗ «О воинской обязанности и военной службы» 1 341 885,18 руб.</w:t>
      </w:r>
      <w:r w:rsidR="00604D00">
        <w:t xml:space="preserve"> (395% к АППГ)</w:t>
      </w:r>
      <w:r w:rsidRPr="00535B73">
        <w:t>;</w:t>
      </w:r>
    </w:p>
    <w:p w:rsidR="007C1552" w:rsidRPr="00535B73" w:rsidRDefault="007C1552" w:rsidP="00535B73">
      <w:pPr>
        <w:numPr>
          <w:ilvl w:val="0"/>
          <w:numId w:val="6"/>
        </w:numPr>
        <w:tabs>
          <w:tab w:val="left" w:pos="142"/>
          <w:tab w:val="left" w:pos="709"/>
          <w:tab w:val="left" w:pos="1134"/>
        </w:tabs>
        <w:overflowPunct w:val="0"/>
        <w:autoSpaceDE w:val="0"/>
        <w:autoSpaceDN w:val="0"/>
        <w:adjustRightInd w:val="0"/>
        <w:ind w:left="0" w:right="142" w:firstLine="709"/>
        <w:jc w:val="both"/>
        <w:textAlignment w:val="baseline"/>
      </w:pPr>
      <w:r w:rsidRPr="00535B73">
        <w:t>Возмещение расходов по предписанию в сумме 1 897 868,70 руб.</w:t>
      </w:r>
    </w:p>
    <w:p w:rsidR="00B25DEB" w:rsidRPr="00B25DEB" w:rsidRDefault="009A10FF" w:rsidP="00DE7A22">
      <w:pPr>
        <w:tabs>
          <w:tab w:val="left" w:pos="0"/>
          <w:tab w:val="left" w:pos="284"/>
          <w:tab w:val="left" w:pos="993"/>
          <w:tab w:val="left" w:pos="1134"/>
          <w:tab w:val="left" w:pos="10348"/>
        </w:tabs>
        <w:overflowPunct w:val="0"/>
        <w:autoSpaceDE w:val="0"/>
        <w:autoSpaceDN w:val="0"/>
        <w:adjustRightInd w:val="0"/>
        <w:ind w:right="-1" w:firstLine="709"/>
        <w:jc w:val="both"/>
        <w:textAlignment w:val="baseline"/>
      </w:pPr>
      <w:r w:rsidRPr="00B25DEB">
        <w:rPr>
          <w:b/>
          <w:bCs/>
        </w:rPr>
        <w:t xml:space="preserve">Доходы от реализации имущества, находящегося в собственности муниципального района КБК </w:t>
      </w:r>
      <w:r w:rsidR="00DE7A22" w:rsidRPr="00B25DEB">
        <w:rPr>
          <w:b/>
          <w:bCs/>
        </w:rPr>
        <w:t>812 1 14 02053 05 0000 410</w:t>
      </w:r>
      <w:r w:rsidRPr="00B25DEB">
        <w:rPr>
          <w:b/>
          <w:bCs/>
        </w:rPr>
        <w:t xml:space="preserve"> </w:t>
      </w:r>
      <w:r w:rsidRPr="00B25DEB">
        <w:rPr>
          <w:bCs/>
        </w:rPr>
        <w:t xml:space="preserve">при плане </w:t>
      </w:r>
      <w:r w:rsidR="00DE7A22" w:rsidRPr="00B25DEB">
        <w:rPr>
          <w:b/>
          <w:bCs/>
        </w:rPr>
        <w:t>2 812 700,0</w:t>
      </w:r>
      <w:r w:rsidRPr="00B25DEB">
        <w:rPr>
          <w:b/>
          <w:bCs/>
        </w:rPr>
        <w:t xml:space="preserve"> руб.</w:t>
      </w:r>
      <w:r w:rsidR="008978AD" w:rsidRPr="00B25DEB">
        <w:rPr>
          <w:b/>
          <w:bCs/>
        </w:rPr>
        <w:t xml:space="preserve"> </w:t>
      </w:r>
      <w:r w:rsidRPr="00B25DEB">
        <w:rPr>
          <w:bCs/>
        </w:rPr>
        <w:t xml:space="preserve">исполнение составляет </w:t>
      </w:r>
      <w:r w:rsidR="00DE7A22" w:rsidRPr="00B25DEB">
        <w:rPr>
          <w:b/>
          <w:bCs/>
        </w:rPr>
        <w:t>2 952 675,97</w:t>
      </w:r>
      <w:r w:rsidRPr="00B25DEB">
        <w:rPr>
          <w:b/>
          <w:bCs/>
        </w:rPr>
        <w:t xml:space="preserve"> руб. </w:t>
      </w:r>
      <w:r w:rsidRPr="00B25DEB">
        <w:rPr>
          <w:bCs/>
        </w:rPr>
        <w:t xml:space="preserve">или </w:t>
      </w:r>
      <w:r w:rsidR="00DE7A22" w:rsidRPr="00B25DEB">
        <w:rPr>
          <w:bCs/>
        </w:rPr>
        <w:t>105</w:t>
      </w:r>
      <w:r w:rsidR="008978AD" w:rsidRPr="00B25DEB">
        <w:rPr>
          <w:bCs/>
        </w:rPr>
        <w:t>%,</w:t>
      </w:r>
      <w:r w:rsidR="00635639" w:rsidRPr="00B25DEB">
        <w:rPr>
          <w:b/>
          <w:bCs/>
        </w:rPr>
        <w:t xml:space="preserve"> </w:t>
      </w:r>
      <w:r w:rsidR="00635639" w:rsidRPr="00B25DEB">
        <w:rPr>
          <w:bCs/>
        </w:rPr>
        <w:t xml:space="preserve">в т.ч. по преимущественному праву </w:t>
      </w:r>
      <w:r w:rsidR="00B25DEB" w:rsidRPr="00B25DEB">
        <w:rPr>
          <w:bCs/>
        </w:rPr>
        <w:t>2 952 675,97</w:t>
      </w:r>
      <w:r w:rsidR="00635639" w:rsidRPr="00B25DEB">
        <w:rPr>
          <w:bCs/>
        </w:rPr>
        <w:t xml:space="preserve"> руб. и по исполнению прогнозного план приватизации </w:t>
      </w:r>
      <w:r w:rsidR="00B25DEB" w:rsidRPr="00B25DEB">
        <w:rPr>
          <w:bCs/>
        </w:rPr>
        <w:t>0</w:t>
      </w:r>
      <w:r w:rsidR="00635639" w:rsidRPr="00B25DEB">
        <w:rPr>
          <w:bCs/>
        </w:rPr>
        <w:t xml:space="preserve"> руб. (</w:t>
      </w:r>
      <w:r w:rsidR="00B25DEB" w:rsidRPr="00B25DEB">
        <w:rPr>
          <w:bCs/>
        </w:rPr>
        <w:t>2</w:t>
      </w:r>
      <w:r w:rsidR="00635639" w:rsidRPr="00B25DEB">
        <w:rPr>
          <w:bCs/>
        </w:rPr>
        <w:t>1% к АППГ, в 201</w:t>
      </w:r>
      <w:r w:rsidR="00DE7A22" w:rsidRPr="00B25DEB">
        <w:rPr>
          <w:bCs/>
        </w:rPr>
        <w:t>7</w:t>
      </w:r>
      <w:r w:rsidR="00635639" w:rsidRPr="00B25DEB">
        <w:rPr>
          <w:bCs/>
        </w:rPr>
        <w:t xml:space="preserve"> году поступило </w:t>
      </w:r>
      <w:r w:rsidR="00DE7A22" w:rsidRPr="00B25DEB">
        <w:rPr>
          <w:b/>
          <w:bCs/>
        </w:rPr>
        <w:t xml:space="preserve">13 783 800,18 </w:t>
      </w:r>
      <w:r w:rsidR="00635639" w:rsidRPr="00B25DEB">
        <w:rPr>
          <w:b/>
          <w:bCs/>
        </w:rPr>
        <w:t>руб.)</w:t>
      </w:r>
      <w:r w:rsidR="00B25DEB" w:rsidRPr="00B25DEB">
        <w:t xml:space="preserve"> Перевыполнение связано с досрочным погашением за 2019г. ИП Погодин В.Ю</w:t>
      </w:r>
      <w:r w:rsidR="00B25DEB">
        <w:t>.</w:t>
      </w:r>
    </w:p>
    <w:p w:rsidR="000A076D" w:rsidRPr="000A076D" w:rsidRDefault="000A076D" w:rsidP="000A076D">
      <w:pPr>
        <w:tabs>
          <w:tab w:val="left" w:pos="0"/>
          <w:tab w:val="left" w:pos="284"/>
          <w:tab w:val="left" w:pos="993"/>
          <w:tab w:val="left" w:pos="1134"/>
          <w:tab w:val="left" w:pos="10348"/>
        </w:tabs>
        <w:overflowPunct w:val="0"/>
        <w:autoSpaceDE w:val="0"/>
        <w:autoSpaceDN w:val="0"/>
        <w:adjustRightInd w:val="0"/>
        <w:ind w:right="-1" w:firstLine="709"/>
        <w:jc w:val="both"/>
        <w:textAlignment w:val="baseline"/>
        <w:rPr>
          <w:bCs/>
        </w:rPr>
      </w:pPr>
      <w:r>
        <w:t xml:space="preserve">По отчету МКУ «КИО» сальдо задолженности по данному доходу на 01.01.2019 г. составляет дебиторская задолженность – </w:t>
      </w:r>
      <w:r w:rsidRPr="000A076D">
        <w:rPr>
          <w:b/>
        </w:rPr>
        <w:t>72 237,60</w:t>
      </w:r>
      <w:r>
        <w:t xml:space="preserve"> </w:t>
      </w:r>
      <w:r>
        <w:rPr>
          <w:b/>
        </w:rPr>
        <w:t xml:space="preserve">руб., </w:t>
      </w:r>
      <w:r>
        <w:t>кредиторская задолженность отсутствует</w:t>
      </w:r>
      <w:r>
        <w:rPr>
          <w:b/>
        </w:rPr>
        <w:t xml:space="preserve">, </w:t>
      </w:r>
      <w:r w:rsidRPr="000A076D">
        <w:t>на 01.01.2018 г дебиторская задолженность – 137 989,08 руб., кредиторская задолженность – 876,66 руб.</w:t>
      </w:r>
    </w:p>
    <w:p w:rsidR="00E20C32" w:rsidRPr="00E20C32" w:rsidRDefault="009A10FF" w:rsidP="00E20C32">
      <w:pPr>
        <w:ind w:firstLine="709"/>
        <w:jc w:val="both"/>
        <w:rPr>
          <w:bCs/>
        </w:rPr>
      </w:pPr>
      <w:r w:rsidRPr="00317BAC">
        <w:rPr>
          <w:b/>
          <w:bCs/>
        </w:rPr>
        <w:t>Доходы от продажи земельных участков</w:t>
      </w:r>
      <w:r w:rsidRPr="00317BAC">
        <w:rPr>
          <w:bCs/>
        </w:rPr>
        <w:t xml:space="preserve"> </w:t>
      </w:r>
      <w:r w:rsidRPr="00317BAC">
        <w:rPr>
          <w:b/>
          <w:bCs/>
        </w:rPr>
        <w:t xml:space="preserve">КБК </w:t>
      </w:r>
      <w:r w:rsidR="00C6215F">
        <w:rPr>
          <w:b/>
          <w:bCs/>
        </w:rPr>
        <w:t>000</w:t>
      </w:r>
      <w:r w:rsidRPr="00317BAC">
        <w:rPr>
          <w:b/>
          <w:bCs/>
        </w:rPr>
        <w:t xml:space="preserve"> 1 14 06013 </w:t>
      </w:r>
      <w:r w:rsidR="00E20C32">
        <w:rPr>
          <w:b/>
          <w:bCs/>
        </w:rPr>
        <w:t>00</w:t>
      </w:r>
      <w:r w:rsidRPr="00317BAC">
        <w:rPr>
          <w:b/>
          <w:bCs/>
        </w:rPr>
        <w:t xml:space="preserve"> 0000 430 </w:t>
      </w:r>
      <w:r w:rsidR="00216E48" w:rsidRPr="00ED3DBD">
        <w:rPr>
          <w:bCs/>
        </w:rPr>
        <w:t xml:space="preserve">при плане </w:t>
      </w:r>
      <w:r w:rsidR="00216E48">
        <w:rPr>
          <w:b/>
          <w:bCs/>
        </w:rPr>
        <w:t>1 784 477,51</w:t>
      </w:r>
      <w:r w:rsidR="00216E48" w:rsidRPr="00ED3DBD">
        <w:rPr>
          <w:b/>
          <w:bCs/>
        </w:rPr>
        <w:t xml:space="preserve"> руб.</w:t>
      </w:r>
      <w:r w:rsidR="00216E48" w:rsidRPr="00ED3DBD">
        <w:rPr>
          <w:bCs/>
        </w:rPr>
        <w:t xml:space="preserve"> исполнение составило </w:t>
      </w:r>
      <w:r w:rsidR="00216E48">
        <w:rPr>
          <w:b/>
          <w:bCs/>
        </w:rPr>
        <w:t>1 737 538,</w:t>
      </w:r>
      <w:r w:rsidR="00216E48" w:rsidRPr="00E20C32">
        <w:rPr>
          <w:b/>
          <w:bCs/>
        </w:rPr>
        <w:t>55 руб.</w:t>
      </w:r>
      <w:r w:rsidR="00216E48" w:rsidRPr="00E20C32">
        <w:rPr>
          <w:bCs/>
        </w:rPr>
        <w:t xml:space="preserve"> или 9</w:t>
      </w:r>
      <w:r w:rsidR="00C6215F" w:rsidRPr="00E20C32">
        <w:rPr>
          <w:bCs/>
        </w:rPr>
        <w:t>7</w:t>
      </w:r>
      <w:r w:rsidR="00E20C32" w:rsidRPr="00E20C32">
        <w:rPr>
          <w:bCs/>
        </w:rPr>
        <w:t>%., в т.ч. д</w:t>
      </w:r>
      <w:r w:rsidR="00E20C32" w:rsidRPr="00E20C32">
        <w:t>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КБК 812 1 14 06013 05 0000 430 план 27 588,96 руб., исполнение составило 32 426,57 руб. (118 % от плана). Перевыполнение связано с поступившей в октябре 2018 г. заявки от Ивановой М.Ю. (выкуп 4 837,61 руб.).</w:t>
      </w:r>
    </w:p>
    <w:p w:rsidR="00FD1CBC" w:rsidRDefault="00FD1CBC" w:rsidP="009A10FF">
      <w:pPr>
        <w:ind w:firstLine="709"/>
        <w:jc w:val="both"/>
      </w:pPr>
      <w:r w:rsidRPr="00FD1CBC">
        <w:rPr>
          <w:b/>
        </w:rPr>
        <w:t xml:space="preserve">Доходы от продажи земельных участков, находящихся в собственности муниципальных районов (за исключением земельных участков бюджетных и автономных учреждений) </w:t>
      </w:r>
      <w:r>
        <w:rPr>
          <w:b/>
        </w:rPr>
        <w:t xml:space="preserve">КБК </w:t>
      </w:r>
      <w:r w:rsidRPr="00FD1CBC">
        <w:rPr>
          <w:b/>
        </w:rPr>
        <w:t>812 1 14 06025 05 0000 430</w:t>
      </w:r>
      <w:r>
        <w:rPr>
          <w:b/>
        </w:rPr>
        <w:t xml:space="preserve"> </w:t>
      </w:r>
      <w:r w:rsidRPr="00ED3DBD">
        <w:rPr>
          <w:bCs/>
        </w:rPr>
        <w:t xml:space="preserve">при плане </w:t>
      </w:r>
      <w:r>
        <w:rPr>
          <w:b/>
          <w:bCs/>
        </w:rPr>
        <w:t>309 927,74</w:t>
      </w:r>
      <w:r w:rsidRPr="00ED3DBD">
        <w:rPr>
          <w:b/>
          <w:bCs/>
        </w:rPr>
        <w:t xml:space="preserve"> руб.</w:t>
      </w:r>
      <w:r w:rsidRPr="00ED3DBD">
        <w:rPr>
          <w:bCs/>
        </w:rPr>
        <w:t xml:space="preserve"> исполнение составило </w:t>
      </w:r>
      <w:r>
        <w:rPr>
          <w:b/>
          <w:bCs/>
        </w:rPr>
        <w:t>458 867,0</w:t>
      </w:r>
      <w:r w:rsidRPr="00ED3DBD">
        <w:rPr>
          <w:b/>
          <w:bCs/>
        </w:rPr>
        <w:t xml:space="preserve"> руб.</w:t>
      </w:r>
      <w:r w:rsidRPr="00ED3DBD">
        <w:rPr>
          <w:bCs/>
        </w:rPr>
        <w:t xml:space="preserve"> или </w:t>
      </w:r>
      <w:r>
        <w:rPr>
          <w:bCs/>
        </w:rPr>
        <w:t>148</w:t>
      </w:r>
      <w:r w:rsidRPr="00ED3DBD">
        <w:rPr>
          <w:bCs/>
        </w:rPr>
        <w:t>%.</w:t>
      </w:r>
      <w:r>
        <w:rPr>
          <w:bCs/>
        </w:rPr>
        <w:t xml:space="preserve"> </w:t>
      </w:r>
      <w:r>
        <w:t>Перевыполнение связано с выкупом земельного участка в декабре 2018г. Разуваев М.Н. на сумму 148 939,26 руб</w:t>
      </w:r>
      <w:r w:rsidR="000D6C90">
        <w:t>.</w:t>
      </w:r>
    </w:p>
    <w:p w:rsidR="009A10FF" w:rsidRPr="00EC6F23" w:rsidRDefault="009A10FF" w:rsidP="00FB1442">
      <w:pPr>
        <w:tabs>
          <w:tab w:val="left" w:pos="993"/>
        </w:tabs>
        <w:ind w:firstLine="709"/>
        <w:jc w:val="both"/>
        <w:rPr>
          <w:bCs/>
        </w:rPr>
      </w:pPr>
      <w:r w:rsidRPr="00EC6F23">
        <w:rPr>
          <w:b/>
        </w:rPr>
        <w:t>Штрафные санкции</w:t>
      </w:r>
      <w:r w:rsidRPr="00EC6F23">
        <w:t xml:space="preserve"> при плане </w:t>
      </w:r>
      <w:r w:rsidR="000D6C90" w:rsidRPr="00EC6F23">
        <w:rPr>
          <w:b/>
        </w:rPr>
        <w:t>43 500 000,0</w:t>
      </w:r>
      <w:r w:rsidRPr="00EC6F23">
        <w:rPr>
          <w:b/>
        </w:rPr>
        <w:t xml:space="preserve"> руб.</w:t>
      </w:r>
      <w:r w:rsidRPr="00EC6F23">
        <w:t xml:space="preserve"> по бюджету района исполнено </w:t>
      </w:r>
      <w:r w:rsidR="000D6C90" w:rsidRPr="00EC6F23">
        <w:rPr>
          <w:b/>
        </w:rPr>
        <w:t>43 972 898,33</w:t>
      </w:r>
      <w:r w:rsidRPr="00EC6F23">
        <w:rPr>
          <w:b/>
        </w:rPr>
        <w:t xml:space="preserve"> руб. </w:t>
      </w:r>
      <w:r w:rsidRPr="00EC6F23">
        <w:t>или 1</w:t>
      </w:r>
      <w:r w:rsidR="000D6C90" w:rsidRPr="00EC6F23">
        <w:t>01</w:t>
      </w:r>
      <w:r w:rsidRPr="00EC6F23">
        <w:t>%.</w:t>
      </w:r>
      <w:r w:rsidRPr="00EC6F23">
        <w:rPr>
          <w:bCs/>
        </w:rPr>
        <w:t xml:space="preserve"> </w:t>
      </w:r>
      <w:r w:rsidR="00635639" w:rsidRPr="00EC6F23">
        <w:rPr>
          <w:bCs/>
        </w:rPr>
        <w:t>(</w:t>
      </w:r>
      <w:r w:rsidR="000D6C90" w:rsidRPr="00EC6F23">
        <w:rPr>
          <w:bCs/>
        </w:rPr>
        <w:t>203</w:t>
      </w:r>
      <w:r w:rsidR="00D60A50" w:rsidRPr="00EC6F23">
        <w:rPr>
          <w:bCs/>
        </w:rPr>
        <w:t>% к</w:t>
      </w:r>
      <w:r w:rsidR="00635639" w:rsidRPr="00EC6F23">
        <w:rPr>
          <w:bCs/>
        </w:rPr>
        <w:t xml:space="preserve"> АППГ, в</w:t>
      </w:r>
      <w:r w:rsidRPr="00EC6F23">
        <w:rPr>
          <w:bCs/>
        </w:rPr>
        <w:t xml:space="preserve"> 201</w:t>
      </w:r>
      <w:r w:rsidR="000D6C90" w:rsidRPr="00EC6F23">
        <w:rPr>
          <w:bCs/>
        </w:rPr>
        <w:t>7</w:t>
      </w:r>
      <w:r w:rsidRPr="00EC6F23">
        <w:rPr>
          <w:bCs/>
        </w:rPr>
        <w:t xml:space="preserve"> году поступило </w:t>
      </w:r>
      <w:r w:rsidR="000D6C90" w:rsidRPr="00EC6F23">
        <w:rPr>
          <w:b/>
        </w:rPr>
        <w:t>21 647 266,11</w:t>
      </w:r>
      <w:r w:rsidRPr="00EC6F23">
        <w:t xml:space="preserve"> </w:t>
      </w:r>
      <w:r w:rsidRPr="00EC6F23">
        <w:rPr>
          <w:bCs/>
        </w:rPr>
        <w:t>руб.</w:t>
      </w:r>
      <w:r w:rsidR="00635639" w:rsidRPr="00EC6F23">
        <w:rPr>
          <w:bCs/>
        </w:rPr>
        <w:t>), в т.ч.:</w:t>
      </w:r>
    </w:p>
    <w:p w:rsidR="000D6C90" w:rsidRPr="00EC6F23" w:rsidRDefault="000D6C90" w:rsidP="006D523C">
      <w:pPr>
        <w:numPr>
          <w:ilvl w:val="0"/>
          <w:numId w:val="11"/>
        </w:numPr>
        <w:tabs>
          <w:tab w:val="left" w:pos="0"/>
          <w:tab w:val="left" w:pos="426"/>
          <w:tab w:val="left" w:pos="993"/>
          <w:tab w:val="left" w:pos="1276"/>
          <w:tab w:val="left" w:pos="10348"/>
        </w:tabs>
        <w:overflowPunct w:val="0"/>
        <w:autoSpaceDE w:val="0"/>
        <w:autoSpaceDN w:val="0"/>
        <w:adjustRightInd w:val="0"/>
        <w:ind w:left="0" w:right="142" w:firstLine="709"/>
        <w:jc w:val="both"/>
        <w:textAlignment w:val="baseline"/>
      </w:pPr>
      <w:r w:rsidRPr="00EC6F23">
        <w:t>Штрафы полиции – 3 179 753,02 руб. (80% к АППГ);</w:t>
      </w:r>
    </w:p>
    <w:p w:rsidR="000D6C90" w:rsidRPr="00EC6F23" w:rsidRDefault="000D6C90" w:rsidP="006D523C">
      <w:pPr>
        <w:numPr>
          <w:ilvl w:val="2"/>
          <w:numId w:val="10"/>
        </w:numPr>
        <w:tabs>
          <w:tab w:val="clear" w:pos="2580"/>
          <w:tab w:val="num" w:pos="0"/>
          <w:tab w:val="left" w:pos="993"/>
          <w:tab w:val="left" w:pos="1276"/>
          <w:tab w:val="left" w:pos="10348"/>
        </w:tabs>
        <w:ind w:left="0" w:right="-1" w:firstLine="709"/>
        <w:jc w:val="both"/>
      </w:pPr>
      <w:r w:rsidRPr="00EC6F23">
        <w:t>Штрафы в сфере природопользования – 1 890 000 руб. (455% к АППГ, в 2017 году поступило 415 000,0 руб.);</w:t>
      </w:r>
    </w:p>
    <w:p w:rsidR="000D6C90" w:rsidRPr="00EC6F23" w:rsidRDefault="000D6C90" w:rsidP="006D523C">
      <w:pPr>
        <w:numPr>
          <w:ilvl w:val="2"/>
          <w:numId w:val="10"/>
        </w:numPr>
        <w:tabs>
          <w:tab w:val="clear" w:pos="2580"/>
          <w:tab w:val="num" w:pos="0"/>
          <w:tab w:val="left" w:pos="993"/>
          <w:tab w:val="left" w:pos="1276"/>
          <w:tab w:val="left" w:pos="10348"/>
        </w:tabs>
        <w:ind w:left="0" w:right="-1" w:firstLine="709"/>
        <w:jc w:val="both"/>
      </w:pPr>
      <w:r w:rsidRPr="00EC6F23">
        <w:t>Штрафы за нарушение в сфере экологии, охраны природы, лесного хозяйства – 246 708,57 руб.</w:t>
      </w:r>
      <w:r w:rsidR="00EC6F23" w:rsidRPr="00EC6F23">
        <w:t xml:space="preserve"> (35% к АППГ, в 2017 г. – 701 093,75 руб.);</w:t>
      </w:r>
    </w:p>
    <w:p w:rsidR="000D6C90" w:rsidRPr="00EC6F23" w:rsidRDefault="000D6C90" w:rsidP="006D523C">
      <w:pPr>
        <w:numPr>
          <w:ilvl w:val="2"/>
          <w:numId w:val="10"/>
        </w:numPr>
        <w:tabs>
          <w:tab w:val="clear" w:pos="2580"/>
          <w:tab w:val="num" w:pos="0"/>
          <w:tab w:val="left" w:pos="993"/>
          <w:tab w:val="left" w:pos="1276"/>
          <w:tab w:val="left" w:pos="10348"/>
        </w:tabs>
        <w:ind w:left="0" w:right="-1" w:firstLine="709"/>
        <w:jc w:val="both"/>
      </w:pPr>
      <w:r w:rsidRPr="00EC6F23">
        <w:t>Штрафы по рыболовству 147 050 руб. (178% к АППГ);</w:t>
      </w:r>
    </w:p>
    <w:p w:rsidR="000D6C90" w:rsidRPr="00EC6F23" w:rsidRDefault="000D6C90" w:rsidP="006D523C">
      <w:pPr>
        <w:numPr>
          <w:ilvl w:val="2"/>
          <w:numId w:val="10"/>
        </w:numPr>
        <w:tabs>
          <w:tab w:val="clear" w:pos="2580"/>
          <w:tab w:val="num" w:pos="0"/>
          <w:tab w:val="left" w:pos="993"/>
          <w:tab w:val="left" w:pos="1276"/>
        </w:tabs>
        <w:ind w:left="0" w:right="-1" w:firstLine="709"/>
        <w:jc w:val="both"/>
      </w:pPr>
      <w:r w:rsidRPr="00EC6F23">
        <w:t>Штрафы МЧС – 6 354,26 руб. (56% к АППГ, в 2017 г. - 11 237,22 руб.);</w:t>
      </w:r>
    </w:p>
    <w:p w:rsidR="000D6C90" w:rsidRPr="00EC6F23" w:rsidRDefault="000D6C90" w:rsidP="006D523C">
      <w:pPr>
        <w:numPr>
          <w:ilvl w:val="2"/>
          <w:numId w:val="10"/>
        </w:numPr>
        <w:tabs>
          <w:tab w:val="clear" w:pos="2580"/>
          <w:tab w:val="num" w:pos="0"/>
          <w:tab w:val="left" w:pos="993"/>
          <w:tab w:val="left" w:pos="1276"/>
        </w:tabs>
        <w:ind w:left="0" w:right="-1" w:firstLine="709"/>
        <w:jc w:val="both"/>
      </w:pPr>
      <w:r w:rsidRPr="00EC6F23">
        <w:t>Штрафы за нарушение налогового законодательства - 331 440,98 руб.</w:t>
      </w:r>
      <w:r w:rsidR="00E20C32">
        <w:t xml:space="preserve"> (81% к АППГ, в 2017 г. </w:t>
      </w:r>
      <w:r w:rsidR="00E20C32" w:rsidRPr="00635639">
        <w:t>407 306,11 руб.</w:t>
      </w:r>
      <w:r w:rsidR="00E20C32">
        <w:t>);</w:t>
      </w:r>
    </w:p>
    <w:p w:rsidR="000D6C90" w:rsidRPr="00EC6F23" w:rsidRDefault="000D6C90" w:rsidP="006D523C">
      <w:pPr>
        <w:numPr>
          <w:ilvl w:val="2"/>
          <w:numId w:val="10"/>
        </w:numPr>
        <w:tabs>
          <w:tab w:val="clear" w:pos="2580"/>
          <w:tab w:val="num" w:pos="0"/>
          <w:tab w:val="left" w:pos="993"/>
          <w:tab w:val="left" w:pos="1276"/>
        </w:tabs>
        <w:ind w:left="0" w:right="-1" w:firstLine="709"/>
        <w:jc w:val="both"/>
      </w:pPr>
      <w:r w:rsidRPr="00EC6F23">
        <w:t>Штрафы Роспотребнадзора – 871 337,48 руб. (</w:t>
      </w:r>
      <w:r w:rsidR="00EC6F23" w:rsidRPr="00EC6F23">
        <w:t xml:space="preserve">82% к АППГ, в 2017 г. - </w:t>
      </w:r>
      <w:r w:rsidRPr="00EC6F23">
        <w:t>1 064 876,79 руб.</w:t>
      </w:r>
      <w:r w:rsidR="00EC6F23" w:rsidRPr="00EC6F23">
        <w:t>)</w:t>
      </w:r>
    </w:p>
    <w:p w:rsidR="000D6C90" w:rsidRPr="00EC6F23" w:rsidRDefault="000D6C90" w:rsidP="006D523C">
      <w:pPr>
        <w:numPr>
          <w:ilvl w:val="2"/>
          <w:numId w:val="10"/>
        </w:numPr>
        <w:tabs>
          <w:tab w:val="clear" w:pos="2580"/>
          <w:tab w:val="num" w:pos="0"/>
          <w:tab w:val="left" w:pos="993"/>
          <w:tab w:val="left" w:pos="1276"/>
        </w:tabs>
        <w:ind w:left="0" w:right="-1" w:firstLine="709"/>
        <w:jc w:val="both"/>
      </w:pPr>
      <w:r w:rsidRPr="00EC6F23">
        <w:t xml:space="preserve">Штрафы ветеринарного и фитосанитарного надзора – 245 000,0 руб. </w:t>
      </w:r>
      <w:r w:rsidR="00EC6F23" w:rsidRPr="00EC6F23">
        <w:t>(58% к АППГ, в 2017 г. - 425 637,74 руб.);</w:t>
      </w:r>
    </w:p>
    <w:p w:rsidR="000D6C90" w:rsidRPr="00EC6F23" w:rsidRDefault="000D6C90" w:rsidP="006D523C">
      <w:pPr>
        <w:numPr>
          <w:ilvl w:val="2"/>
          <w:numId w:val="10"/>
        </w:numPr>
        <w:tabs>
          <w:tab w:val="clear" w:pos="2580"/>
          <w:tab w:val="num" w:pos="0"/>
          <w:tab w:val="left" w:pos="993"/>
          <w:tab w:val="left" w:pos="1276"/>
        </w:tabs>
        <w:ind w:left="0" w:right="-1" w:firstLine="709"/>
        <w:jc w:val="both"/>
      </w:pPr>
      <w:r w:rsidRPr="00EC6F23">
        <w:t xml:space="preserve">Штрафы по технологическому и экологическому надзору – 2 994 000 руб. </w:t>
      </w:r>
      <w:r w:rsidR="00EC6F23" w:rsidRPr="00EC6F23">
        <w:t>(45% к АППГ, в 2017 г. - 6 641 000 руб.);</w:t>
      </w:r>
    </w:p>
    <w:p w:rsidR="000D6C90" w:rsidRPr="00EC6F23" w:rsidRDefault="000D6C90" w:rsidP="006D523C">
      <w:pPr>
        <w:numPr>
          <w:ilvl w:val="2"/>
          <w:numId w:val="10"/>
        </w:numPr>
        <w:tabs>
          <w:tab w:val="clear" w:pos="2580"/>
          <w:tab w:val="num" w:pos="0"/>
          <w:tab w:val="left" w:pos="993"/>
          <w:tab w:val="left" w:pos="1276"/>
        </w:tabs>
        <w:ind w:left="0" w:right="-1" w:firstLine="709"/>
        <w:jc w:val="both"/>
      </w:pPr>
      <w:r w:rsidRPr="00EC6F23">
        <w:t>Штрафы юстиции – 924,51 руб.</w:t>
      </w:r>
      <w:r w:rsidR="00EC6F23" w:rsidRPr="00EC6F23">
        <w:t xml:space="preserve"> (39% к АППГ, в 2017 г. – 2 400,0 руб.);</w:t>
      </w:r>
    </w:p>
    <w:p w:rsidR="000D6C90" w:rsidRPr="00EC6F23" w:rsidRDefault="000D6C90" w:rsidP="006D523C">
      <w:pPr>
        <w:numPr>
          <w:ilvl w:val="2"/>
          <w:numId w:val="10"/>
        </w:numPr>
        <w:tabs>
          <w:tab w:val="clear" w:pos="2580"/>
          <w:tab w:val="num" w:pos="0"/>
          <w:tab w:val="left" w:pos="993"/>
          <w:tab w:val="left" w:pos="1276"/>
        </w:tabs>
        <w:ind w:left="0" w:right="-1" w:firstLine="709"/>
        <w:jc w:val="both"/>
      </w:pPr>
      <w:r w:rsidRPr="00EC6F23">
        <w:t>Штрафы службы судебных приставов – 2 000 руб.</w:t>
      </w:r>
    </w:p>
    <w:p w:rsidR="000D6C90" w:rsidRPr="00EC6F23" w:rsidRDefault="000D6C90" w:rsidP="006D523C">
      <w:pPr>
        <w:numPr>
          <w:ilvl w:val="2"/>
          <w:numId w:val="10"/>
        </w:numPr>
        <w:tabs>
          <w:tab w:val="clear" w:pos="2580"/>
          <w:tab w:val="num" w:pos="0"/>
          <w:tab w:val="left" w:pos="993"/>
          <w:tab w:val="left" w:pos="1276"/>
        </w:tabs>
        <w:ind w:left="0" w:right="-1" w:firstLine="709"/>
        <w:jc w:val="both"/>
      </w:pPr>
      <w:r w:rsidRPr="00EC6F23">
        <w:t>Штрафы государственной инспекции труда – 5 000 руб.</w:t>
      </w:r>
    </w:p>
    <w:p w:rsidR="000D6C90" w:rsidRPr="00EC6F23" w:rsidRDefault="000D6C90" w:rsidP="006D523C">
      <w:pPr>
        <w:numPr>
          <w:ilvl w:val="2"/>
          <w:numId w:val="10"/>
        </w:numPr>
        <w:tabs>
          <w:tab w:val="clear" w:pos="2580"/>
          <w:tab w:val="num" w:pos="0"/>
          <w:tab w:val="left" w:pos="993"/>
          <w:tab w:val="left" w:pos="1276"/>
        </w:tabs>
        <w:ind w:left="0" w:right="-1" w:firstLine="709"/>
        <w:jc w:val="both"/>
      </w:pPr>
      <w:r w:rsidRPr="00EC6F23">
        <w:t>Штрафы по обеспечению безопасности жизнедеятельности населения – 50 000 руб.</w:t>
      </w:r>
      <w:r w:rsidR="00E20C32">
        <w:t xml:space="preserve"> (100% к АППГ);</w:t>
      </w:r>
    </w:p>
    <w:p w:rsidR="000D6C90" w:rsidRPr="00EC6F23" w:rsidRDefault="000D6C90" w:rsidP="006D523C">
      <w:pPr>
        <w:numPr>
          <w:ilvl w:val="2"/>
          <w:numId w:val="10"/>
        </w:numPr>
        <w:tabs>
          <w:tab w:val="clear" w:pos="2580"/>
          <w:tab w:val="num" w:pos="0"/>
          <w:tab w:val="left" w:pos="993"/>
          <w:tab w:val="left" w:pos="1276"/>
        </w:tabs>
        <w:ind w:left="0" w:right="-1" w:firstLine="709"/>
        <w:jc w:val="both"/>
      </w:pPr>
      <w:r w:rsidRPr="00EC6F23">
        <w:t>Штрафы и иные суммы, взыскиваемые с лиц, виновных в совершении преступлений, и в возмещение ущерба имуществу – 280 761,69 руб.</w:t>
      </w:r>
    </w:p>
    <w:p w:rsidR="000D6C90" w:rsidRPr="00EC6F23" w:rsidRDefault="000D6C90" w:rsidP="006D523C">
      <w:pPr>
        <w:numPr>
          <w:ilvl w:val="2"/>
          <w:numId w:val="10"/>
        </w:numPr>
        <w:tabs>
          <w:tab w:val="clear" w:pos="2580"/>
          <w:tab w:val="num" w:pos="0"/>
          <w:tab w:val="left" w:pos="993"/>
          <w:tab w:val="left" w:pos="1276"/>
        </w:tabs>
        <w:ind w:left="0" w:right="-1" w:firstLine="709"/>
        <w:jc w:val="both"/>
        <w:rPr>
          <w:b/>
        </w:rPr>
      </w:pPr>
      <w:r w:rsidRPr="00EC6F23">
        <w:t>Штрафы АМО «Мирнинский район» –  33 722 567,82 руб.</w:t>
      </w:r>
      <w:r w:rsidR="00EC6F23" w:rsidRPr="00EC6F23">
        <w:t xml:space="preserve"> (448% к АППГ, в 2017 г. – 7 526 730,57 руб.)</w:t>
      </w:r>
      <w:r w:rsidRPr="00EC6F23">
        <w:t xml:space="preserve">, в том числе: </w:t>
      </w:r>
    </w:p>
    <w:p w:rsidR="000D6C90" w:rsidRPr="00EC6F23" w:rsidRDefault="000D6C90" w:rsidP="006D523C">
      <w:pPr>
        <w:numPr>
          <w:ilvl w:val="0"/>
          <w:numId w:val="12"/>
        </w:numPr>
        <w:tabs>
          <w:tab w:val="left" w:pos="851"/>
          <w:tab w:val="left" w:pos="993"/>
          <w:tab w:val="left" w:pos="1276"/>
        </w:tabs>
        <w:ind w:left="0" w:right="-1" w:firstLine="709"/>
        <w:jc w:val="both"/>
      </w:pPr>
      <w:r w:rsidRPr="00EC6F23">
        <w:t>за нарушение бюджетного законодательства -  335 871,92 руб.</w:t>
      </w:r>
      <w:r w:rsidR="00EC6F23" w:rsidRPr="00EC6F23">
        <w:t xml:space="preserve"> (в 2017 г. – 0 руб.);</w:t>
      </w:r>
    </w:p>
    <w:p w:rsidR="000D6C90" w:rsidRPr="00715FBE" w:rsidRDefault="000D6C90" w:rsidP="006D523C">
      <w:pPr>
        <w:numPr>
          <w:ilvl w:val="0"/>
          <w:numId w:val="12"/>
        </w:numPr>
        <w:tabs>
          <w:tab w:val="left" w:pos="851"/>
          <w:tab w:val="left" w:pos="993"/>
          <w:tab w:val="left" w:pos="1276"/>
        </w:tabs>
        <w:ind w:left="0" w:right="-1" w:firstLine="709"/>
        <w:jc w:val="both"/>
      </w:pPr>
      <w:r w:rsidRPr="00EC6F23">
        <w:t>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 33 202 749,61 руб</w:t>
      </w:r>
      <w:r w:rsidRPr="00715FBE">
        <w:t>.</w:t>
      </w:r>
      <w:r w:rsidR="00EC6F23" w:rsidRPr="00715FBE">
        <w:t xml:space="preserve"> (в 2017 г. – 6 492 005,04 руб.)</w:t>
      </w:r>
      <w:r w:rsidRPr="00715FBE">
        <w:t>;</w:t>
      </w:r>
    </w:p>
    <w:p w:rsidR="000D6C90" w:rsidRPr="00715FBE" w:rsidRDefault="000D6C90" w:rsidP="006D523C">
      <w:pPr>
        <w:numPr>
          <w:ilvl w:val="0"/>
          <w:numId w:val="12"/>
        </w:numPr>
        <w:tabs>
          <w:tab w:val="left" w:pos="851"/>
          <w:tab w:val="left" w:pos="993"/>
          <w:tab w:val="left" w:pos="1276"/>
        </w:tabs>
        <w:ind w:left="0" w:right="-1" w:firstLine="709"/>
        <w:jc w:val="both"/>
      </w:pPr>
      <w:r w:rsidRPr="00715FBE">
        <w:t>поступления сумм в возмещение ущерба в связи с нарушением исполнителем (подрядчиком) условий муниципальных контрактов – 15 916,47 руб.</w:t>
      </w:r>
      <w:r w:rsidR="00EC6F23" w:rsidRPr="00715FBE">
        <w:t xml:space="preserve"> </w:t>
      </w:r>
      <w:r w:rsidR="00051608" w:rsidRPr="00715FBE">
        <w:t>(в</w:t>
      </w:r>
      <w:r w:rsidR="00EC6F23" w:rsidRPr="00715FBE">
        <w:t xml:space="preserve"> 2017 г. – 421 332,38 руб.)</w:t>
      </w:r>
      <w:r w:rsidRPr="00715FBE">
        <w:t>;</w:t>
      </w:r>
    </w:p>
    <w:p w:rsidR="000D6C90" w:rsidRPr="00EC6F23" w:rsidRDefault="000D6C90" w:rsidP="006D523C">
      <w:pPr>
        <w:numPr>
          <w:ilvl w:val="0"/>
          <w:numId w:val="12"/>
        </w:numPr>
        <w:tabs>
          <w:tab w:val="left" w:pos="851"/>
          <w:tab w:val="left" w:pos="993"/>
          <w:tab w:val="left" w:pos="1276"/>
        </w:tabs>
        <w:ind w:left="0" w:right="-1" w:firstLine="709"/>
        <w:jc w:val="both"/>
      </w:pPr>
      <w:r w:rsidRPr="00715FBE">
        <w:t xml:space="preserve">прочие поступления от денежных взысканий – 168 029,82 руб. </w:t>
      </w:r>
      <w:r w:rsidR="00EC6F23" w:rsidRPr="00715FBE">
        <w:t>(в 2017 г. –</w:t>
      </w:r>
      <w:r w:rsidR="00EC6F23" w:rsidRPr="00EC6F23">
        <w:t xml:space="preserve"> 613 393,15 руб.)</w:t>
      </w:r>
      <w:r w:rsidR="002F00E9">
        <w:t>.</w:t>
      </w:r>
    </w:p>
    <w:p w:rsidR="00635639" w:rsidRPr="00635639" w:rsidRDefault="00635639" w:rsidP="00635639">
      <w:pPr>
        <w:tabs>
          <w:tab w:val="left" w:pos="851"/>
          <w:tab w:val="left" w:pos="10348"/>
        </w:tabs>
        <w:ind w:right="-1" w:firstLine="851"/>
        <w:jc w:val="both"/>
      </w:pPr>
      <w:r w:rsidRPr="00635639">
        <w:rPr>
          <w:b/>
        </w:rPr>
        <w:t>Прочие неналоговые доходы</w:t>
      </w:r>
      <w:r w:rsidRPr="00635639">
        <w:t xml:space="preserve"> фактическое поступление составило </w:t>
      </w:r>
      <w:r w:rsidR="00C256AF">
        <w:t>9 333,15</w:t>
      </w:r>
      <w:r w:rsidRPr="00635639">
        <w:t xml:space="preserve"> руб. уточнение невыясненных поступлений прошлых лет.</w:t>
      </w:r>
    </w:p>
    <w:p w:rsidR="009A10FF" w:rsidRPr="007E4D14" w:rsidRDefault="009A10FF" w:rsidP="009A10FF">
      <w:pPr>
        <w:tabs>
          <w:tab w:val="left" w:pos="10348"/>
        </w:tabs>
        <w:ind w:right="142" w:firstLine="709"/>
        <w:jc w:val="both"/>
      </w:pPr>
      <w:r w:rsidRPr="007E4D14">
        <w:rPr>
          <w:b/>
          <w:i/>
        </w:rPr>
        <w:t>Безвозмездные поступления в виде дотаций, субвенций, субсидий, иных межбюджетных трансфертов и прочих безвозмездных поступлений</w:t>
      </w:r>
      <w:r w:rsidRPr="007E4D14">
        <w:rPr>
          <w:b/>
        </w:rPr>
        <w:t xml:space="preserve"> </w:t>
      </w:r>
      <w:r w:rsidRPr="007E4D14">
        <w:t xml:space="preserve">при плане </w:t>
      </w:r>
      <w:r w:rsidR="002F00E9">
        <w:rPr>
          <w:b/>
        </w:rPr>
        <w:t>2 125 917 662,88</w:t>
      </w:r>
      <w:r w:rsidRPr="007E4D14">
        <w:rPr>
          <w:b/>
        </w:rPr>
        <w:t xml:space="preserve"> руб. </w:t>
      </w:r>
      <w:r w:rsidRPr="007E4D14">
        <w:t>исполнение составило</w:t>
      </w:r>
      <w:r w:rsidRPr="007E4D14">
        <w:rPr>
          <w:b/>
        </w:rPr>
        <w:t xml:space="preserve"> </w:t>
      </w:r>
      <w:r w:rsidR="002403E4">
        <w:rPr>
          <w:b/>
        </w:rPr>
        <w:t>2 126 429 587,54</w:t>
      </w:r>
      <w:r>
        <w:rPr>
          <w:b/>
        </w:rPr>
        <w:t xml:space="preserve"> </w:t>
      </w:r>
      <w:r w:rsidRPr="007E4D14">
        <w:rPr>
          <w:b/>
        </w:rPr>
        <w:t xml:space="preserve">руб. </w:t>
      </w:r>
      <w:r w:rsidRPr="007E4D14">
        <w:t>или</w:t>
      </w:r>
      <w:r w:rsidR="00376B78">
        <w:rPr>
          <w:b/>
        </w:rPr>
        <w:t xml:space="preserve"> </w:t>
      </w:r>
      <w:r w:rsidR="002403E4">
        <w:rPr>
          <w:b/>
        </w:rPr>
        <w:t>99,98</w:t>
      </w:r>
      <w:r w:rsidRPr="007E4D14">
        <w:rPr>
          <w:b/>
        </w:rPr>
        <w:t>%,</w:t>
      </w:r>
      <w:r w:rsidRPr="007E4D14">
        <w:t xml:space="preserve"> </w:t>
      </w:r>
      <w:r w:rsidR="00376B78" w:rsidRPr="00025B02">
        <w:rPr>
          <w:bCs/>
        </w:rPr>
        <w:t>удельный вес составляет</w:t>
      </w:r>
      <w:r w:rsidR="00376B78">
        <w:rPr>
          <w:b/>
          <w:bCs/>
        </w:rPr>
        <w:t xml:space="preserve"> </w:t>
      </w:r>
      <w:r w:rsidR="002403E4">
        <w:rPr>
          <w:b/>
          <w:bCs/>
        </w:rPr>
        <w:t>40</w:t>
      </w:r>
      <w:r w:rsidR="00376B78" w:rsidRPr="00025B02">
        <w:rPr>
          <w:b/>
          <w:bCs/>
        </w:rPr>
        <w:t>%</w:t>
      </w:r>
      <w:r w:rsidR="00376B78" w:rsidRPr="00025B02">
        <w:rPr>
          <w:b/>
        </w:rPr>
        <w:t xml:space="preserve"> </w:t>
      </w:r>
      <w:r w:rsidRPr="007E4D14">
        <w:t>(</w:t>
      </w:r>
      <w:r w:rsidR="002F00E9">
        <w:t>72</w:t>
      </w:r>
      <w:r w:rsidR="00376B78">
        <w:t>% к АППГ, в</w:t>
      </w:r>
      <w:r w:rsidRPr="007E4D14">
        <w:t xml:space="preserve"> 201</w:t>
      </w:r>
      <w:r w:rsidR="002F00E9">
        <w:t>7</w:t>
      </w:r>
      <w:r w:rsidRPr="007E4D14">
        <w:t xml:space="preserve"> году </w:t>
      </w:r>
      <w:r w:rsidR="00376B78">
        <w:t>–</w:t>
      </w:r>
      <w:r w:rsidRPr="007E4D14">
        <w:t xml:space="preserve"> </w:t>
      </w:r>
      <w:r w:rsidR="002F00E9">
        <w:rPr>
          <w:b/>
        </w:rPr>
        <w:t xml:space="preserve">2 944 091 109,61 </w:t>
      </w:r>
      <w:r w:rsidR="00376B78">
        <w:rPr>
          <w:b/>
        </w:rPr>
        <w:t>руб.</w:t>
      </w:r>
      <w:r w:rsidRPr="007E4D14">
        <w:t>) из них:</w:t>
      </w:r>
    </w:p>
    <w:p w:rsidR="009A10FF" w:rsidRPr="003410E3" w:rsidRDefault="009A10FF" w:rsidP="006F06EC">
      <w:pPr>
        <w:tabs>
          <w:tab w:val="left" w:pos="851"/>
          <w:tab w:val="left" w:pos="1560"/>
        </w:tabs>
        <w:overflowPunct w:val="0"/>
        <w:autoSpaceDE w:val="0"/>
        <w:autoSpaceDN w:val="0"/>
        <w:adjustRightInd w:val="0"/>
        <w:ind w:right="-1" w:firstLine="709"/>
        <w:jc w:val="both"/>
        <w:textAlignment w:val="baseline"/>
      </w:pPr>
      <w:r w:rsidRPr="007E4D14">
        <w:t xml:space="preserve">- </w:t>
      </w:r>
      <w:r w:rsidR="000A076D">
        <w:t>Б</w:t>
      </w:r>
      <w:r w:rsidRPr="007E4D14">
        <w:t xml:space="preserve">езвозмездные поступления из федерального и республиканского бюджета при плане </w:t>
      </w:r>
      <w:r w:rsidR="002403E4">
        <w:rPr>
          <w:b/>
        </w:rPr>
        <w:t>1 764 680 692,12</w:t>
      </w:r>
      <w:r w:rsidRPr="007E4D14">
        <w:rPr>
          <w:b/>
        </w:rPr>
        <w:t xml:space="preserve"> руб. </w:t>
      </w:r>
      <w:r w:rsidRPr="007E4D14">
        <w:t xml:space="preserve">поступили на общую сумму </w:t>
      </w:r>
      <w:r w:rsidR="002403E4">
        <w:rPr>
          <w:b/>
        </w:rPr>
        <w:t>1 766 191 965,78</w:t>
      </w:r>
      <w:r>
        <w:rPr>
          <w:b/>
        </w:rPr>
        <w:t xml:space="preserve"> </w:t>
      </w:r>
      <w:r w:rsidRPr="007E4D14">
        <w:rPr>
          <w:b/>
        </w:rPr>
        <w:t>руб.</w:t>
      </w:r>
      <w:r w:rsidRPr="007E4D14">
        <w:t xml:space="preserve"> или </w:t>
      </w:r>
      <w:r w:rsidRPr="007E4D14">
        <w:rPr>
          <w:b/>
        </w:rPr>
        <w:t>9</w:t>
      </w:r>
      <w:r w:rsidR="002403E4">
        <w:rPr>
          <w:b/>
        </w:rPr>
        <w:t>9,9</w:t>
      </w:r>
      <w:r w:rsidRPr="007E4D14">
        <w:rPr>
          <w:b/>
        </w:rPr>
        <w:t xml:space="preserve">%, </w:t>
      </w:r>
      <w:r w:rsidRPr="007E4D14">
        <w:t xml:space="preserve">что </w:t>
      </w:r>
      <w:r w:rsidR="00376B78">
        <w:t>больше</w:t>
      </w:r>
      <w:r w:rsidRPr="007E4D14">
        <w:t xml:space="preserve"> уровня 201</w:t>
      </w:r>
      <w:r w:rsidR="002403E4">
        <w:t>7</w:t>
      </w:r>
      <w:r w:rsidRPr="007E4D14">
        <w:t xml:space="preserve"> года на сумму </w:t>
      </w:r>
      <w:r w:rsidR="002403E4">
        <w:t>214 075 733,78</w:t>
      </w:r>
      <w:r w:rsidRPr="00376B78">
        <w:t xml:space="preserve"> руб.</w:t>
      </w:r>
      <w:r w:rsidRPr="007E4D14">
        <w:t xml:space="preserve"> (</w:t>
      </w:r>
      <w:r w:rsidR="002403E4">
        <w:t>1</w:t>
      </w:r>
      <w:r w:rsidR="00376B78" w:rsidRPr="00376B78">
        <w:t>1</w:t>
      </w:r>
      <w:r w:rsidR="002403E4">
        <w:t>4</w:t>
      </w:r>
      <w:r w:rsidR="00376B78" w:rsidRPr="00376B78">
        <w:t>% к АППГ</w:t>
      </w:r>
      <w:r w:rsidR="00376B78" w:rsidRPr="007E4D14">
        <w:t xml:space="preserve"> </w:t>
      </w:r>
      <w:r w:rsidRPr="007E4D14">
        <w:t>в 201</w:t>
      </w:r>
      <w:r w:rsidR="002403E4">
        <w:t>7</w:t>
      </w:r>
      <w:r w:rsidRPr="007E4D14">
        <w:t xml:space="preserve"> году – </w:t>
      </w:r>
      <w:r w:rsidR="002403E4" w:rsidRPr="002403E4">
        <w:t>1 550 604 958,34</w:t>
      </w:r>
      <w:r w:rsidR="002403E4">
        <w:rPr>
          <w:b/>
        </w:rPr>
        <w:t xml:space="preserve"> </w:t>
      </w:r>
      <w:r w:rsidRPr="007E4D14">
        <w:t xml:space="preserve">руб.), </w:t>
      </w:r>
      <w:r w:rsidR="00376B78" w:rsidRPr="00376B78">
        <w:t xml:space="preserve">удельный вес в общем объеме безвозмездных поступлений из федерального и республиканского бюджета составляют: </w:t>
      </w:r>
      <w:r w:rsidR="00376808">
        <w:t>с</w:t>
      </w:r>
      <w:r w:rsidR="00376B78" w:rsidRPr="00376B78">
        <w:t xml:space="preserve">убвенции </w:t>
      </w:r>
      <w:r w:rsidR="002403E4">
        <w:t>92</w:t>
      </w:r>
      <w:r w:rsidR="00376B78" w:rsidRPr="00376B78">
        <w:t xml:space="preserve">% </w:t>
      </w:r>
      <w:r w:rsidR="00376808">
        <w:t>с</w:t>
      </w:r>
      <w:r w:rsidR="00376B78" w:rsidRPr="00376B78">
        <w:t xml:space="preserve">убсидии </w:t>
      </w:r>
      <w:r w:rsidR="007135E0">
        <w:t>6%</w:t>
      </w:r>
      <w:r w:rsidR="00376B78" w:rsidRPr="00376B78">
        <w:t xml:space="preserve"> </w:t>
      </w:r>
      <w:r w:rsidR="00376808">
        <w:t>м</w:t>
      </w:r>
      <w:r w:rsidR="00376B78" w:rsidRPr="00376B78">
        <w:t>ежбюд</w:t>
      </w:r>
      <w:r w:rsidR="00376B78" w:rsidRPr="003410E3">
        <w:t xml:space="preserve">жетные трансферты </w:t>
      </w:r>
      <w:r w:rsidR="007135E0">
        <w:t>2</w:t>
      </w:r>
      <w:r w:rsidR="00376B78" w:rsidRPr="003410E3">
        <w:t>%</w:t>
      </w:r>
      <w:r w:rsidR="00376808" w:rsidRPr="003410E3">
        <w:t>. Н</w:t>
      </w:r>
      <w:r w:rsidRPr="003410E3">
        <w:t>е исполнены следующие назначения:</w:t>
      </w:r>
    </w:p>
    <w:p w:rsidR="009F3B1E" w:rsidRPr="000A076D" w:rsidRDefault="007135E0" w:rsidP="009F3B1E">
      <w:pPr>
        <w:numPr>
          <w:ilvl w:val="0"/>
          <w:numId w:val="3"/>
        </w:numPr>
        <w:tabs>
          <w:tab w:val="left" w:pos="993"/>
        </w:tabs>
        <w:ind w:left="0" w:firstLine="709"/>
        <w:jc w:val="both"/>
      </w:pPr>
      <w:r w:rsidRPr="007135E0">
        <w:t xml:space="preserve">Субвенции </w:t>
      </w:r>
      <w:r w:rsidRPr="000A076D">
        <w:t>на выполнение отдельных государственных полномочий на организацию мероприятий по предупреждению и ликвидации болезней животных, их лечению, защите населения от болезней, общих для человека и животных – 35%, неисполнение связано</w:t>
      </w:r>
      <w:r w:rsidR="009F3B1E" w:rsidRPr="000A076D">
        <w:t xml:space="preserve"> в связи с отсутствие</w:t>
      </w:r>
      <w:r w:rsidR="00C41396" w:rsidRPr="000A076D">
        <w:t>м</w:t>
      </w:r>
      <w:r w:rsidR="009F3B1E" w:rsidRPr="000A076D">
        <w:t xml:space="preserve"> в МО поселений пунктов передержки животных</w:t>
      </w:r>
    </w:p>
    <w:p w:rsidR="009A10FF" w:rsidRPr="000A076D" w:rsidRDefault="007135E0" w:rsidP="009F3B1E">
      <w:pPr>
        <w:numPr>
          <w:ilvl w:val="0"/>
          <w:numId w:val="3"/>
        </w:numPr>
        <w:tabs>
          <w:tab w:val="left" w:pos="993"/>
        </w:tabs>
        <w:ind w:left="0" w:firstLine="709"/>
        <w:jc w:val="both"/>
      </w:pPr>
      <w:r w:rsidRPr="000A076D">
        <w:t xml:space="preserve">Субвенции на выполнение отдельных государственных полномочий по поддержке сельскохозяйственного производства муниципальными служащими </w:t>
      </w:r>
      <w:r w:rsidR="009A10FF" w:rsidRPr="000A076D">
        <w:t xml:space="preserve">– </w:t>
      </w:r>
      <w:r w:rsidRPr="000A076D">
        <w:t>84</w:t>
      </w:r>
      <w:r w:rsidR="009A10FF" w:rsidRPr="000A076D">
        <w:t>%</w:t>
      </w:r>
      <w:r w:rsidR="00376808" w:rsidRPr="000A076D">
        <w:t>;</w:t>
      </w:r>
    </w:p>
    <w:p w:rsidR="009F3B1E" w:rsidRPr="000A076D" w:rsidRDefault="00376808" w:rsidP="009F3B1E">
      <w:pPr>
        <w:numPr>
          <w:ilvl w:val="0"/>
          <w:numId w:val="3"/>
        </w:numPr>
        <w:tabs>
          <w:tab w:val="left" w:pos="993"/>
        </w:tabs>
        <w:ind w:left="0" w:firstLine="709"/>
        <w:jc w:val="both"/>
      </w:pPr>
      <w:r w:rsidRPr="000A076D">
        <w:t>Субвенции на выполнение отдельных государственных полномочий на поддержку скотоводства</w:t>
      </w:r>
      <w:r w:rsidR="009A10FF" w:rsidRPr="000A076D">
        <w:t xml:space="preserve"> – </w:t>
      </w:r>
      <w:r w:rsidR="007135E0" w:rsidRPr="000A076D">
        <w:t>94</w:t>
      </w:r>
      <w:r w:rsidR="009A10FF" w:rsidRPr="000A076D">
        <w:t>%;</w:t>
      </w:r>
    </w:p>
    <w:p w:rsidR="009A10FF" w:rsidRPr="000A076D" w:rsidRDefault="009F3B1E" w:rsidP="009F3B1E">
      <w:pPr>
        <w:numPr>
          <w:ilvl w:val="0"/>
          <w:numId w:val="3"/>
        </w:numPr>
        <w:tabs>
          <w:tab w:val="left" w:pos="993"/>
        </w:tabs>
        <w:ind w:left="0" w:firstLine="709"/>
        <w:jc w:val="both"/>
      </w:pPr>
      <w:r w:rsidRPr="000A076D">
        <w:t>Субвенции на выполнение отдельных государственных полномочий по созданию административных комиссий</w:t>
      </w:r>
      <w:r w:rsidR="00D1162F" w:rsidRPr="000A076D">
        <w:t xml:space="preserve"> </w:t>
      </w:r>
      <w:r w:rsidR="009A10FF" w:rsidRPr="000A076D">
        <w:t xml:space="preserve">– </w:t>
      </w:r>
      <w:r w:rsidRPr="000A076D">
        <w:t>9</w:t>
      </w:r>
      <w:r w:rsidR="009A10FF" w:rsidRPr="000A076D">
        <w:t>9</w:t>
      </w:r>
      <w:r w:rsidR="0035799F" w:rsidRPr="000A076D">
        <w:t>%.</w:t>
      </w:r>
    </w:p>
    <w:p w:rsidR="0035799F" w:rsidRPr="003410E3" w:rsidRDefault="0035799F" w:rsidP="0035799F">
      <w:pPr>
        <w:tabs>
          <w:tab w:val="left" w:pos="993"/>
        </w:tabs>
        <w:ind w:firstLine="709"/>
        <w:jc w:val="both"/>
      </w:pPr>
      <w:r w:rsidRPr="000A076D">
        <w:t>Финансирование субвенций на исполнение отдельных государственных полномочий на поддержку скотоводства, по поддержке сельскохозяйственного производства муниципальными служащими</w:t>
      </w:r>
      <w:r>
        <w:t>, по созданию административных комиссий производится по механизму финансирования согласно приказу Федерального Казначейства Министерства финансов РФ от 18.06.2012 г. № 238 «Об организации работы территориальных органов Федерального казначейства по осуществлению полномочий получателя средств федерального бюджета по перечислению в бюджеты субъектов Российской Федерации из федерального бюджета субсидий, субвенций и иных межбюджетных трансфертов, имеющих целевое назначение»</w:t>
      </w:r>
      <w:r w:rsidRPr="00E22A1D">
        <w:t xml:space="preserve"> </w:t>
      </w:r>
      <w:r>
        <w:t>(Аккредитив).  Данные субвенции поступают в доходную часть по фактически произведенным расходам.</w:t>
      </w:r>
    </w:p>
    <w:p w:rsidR="0080735D" w:rsidRDefault="009A10FF" w:rsidP="000A076D">
      <w:pPr>
        <w:ind w:firstLine="709"/>
        <w:jc w:val="both"/>
      </w:pPr>
      <w:r w:rsidRPr="000A076D">
        <w:t xml:space="preserve">- </w:t>
      </w:r>
      <w:r w:rsidR="0080735D">
        <w:t>Б</w:t>
      </w:r>
      <w:r w:rsidRPr="000A076D">
        <w:t xml:space="preserve">езвозмездные поступления из бюджетов поселений при плане </w:t>
      </w:r>
      <w:r w:rsidR="00C41396" w:rsidRPr="000A076D">
        <w:t>17 072 746,82</w:t>
      </w:r>
      <w:r w:rsidRPr="000A076D">
        <w:t xml:space="preserve"> руб. поступили в полном объеме (</w:t>
      </w:r>
      <w:r w:rsidR="00C41396" w:rsidRPr="000A076D">
        <w:t>83</w:t>
      </w:r>
      <w:r w:rsidR="001E6145" w:rsidRPr="000A076D">
        <w:t xml:space="preserve">% к АППГ, </w:t>
      </w:r>
      <w:r w:rsidRPr="000A076D">
        <w:t>в 201</w:t>
      </w:r>
      <w:r w:rsidR="009F3B1E" w:rsidRPr="000A076D">
        <w:t>7</w:t>
      </w:r>
      <w:r w:rsidRPr="000A076D">
        <w:t xml:space="preserve"> году </w:t>
      </w:r>
      <w:r w:rsidR="001E6145" w:rsidRPr="000A076D">
        <w:t>–</w:t>
      </w:r>
      <w:r w:rsidRPr="000A076D">
        <w:t xml:space="preserve"> </w:t>
      </w:r>
      <w:r w:rsidR="00C41396" w:rsidRPr="000A076D">
        <w:t>20 689 106,90 руб</w:t>
      </w:r>
      <w:r w:rsidR="000A076D" w:rsidRPr="000A076D">
        <w:t>.</w:t>
      </w:r>
      <w:r w:rsidR="00311167">
        <w:t>).</w:t>
      </w:r>
    </w:p>
    <w:p w:rsidR="007609EC" w:rsidRDefault="00311167" w:rsidP="007609EC">
      <w:pPr>
        <w:ind w:firstLine="709"/>
        <w:jc w:val="both"/>
      </w:pPr>
      <w:r>
        <w:t>В сравнении с 2017 г. с</w:t>
      </w:r>
      <w:r w:rsidRPr="00311167">
        <w:t>низилось финансирование по МБТ на осуществление части полномочий на выполнение функций контрольных органов</w:t>
      </w:r>
      <w:r w:rsidR="007609EC">
        <w:t xml:space="preserve"> (-1 132 970,12 руб.)</w:t>
      </w:r>
      <w:r w:rsidRPr="00311167">
        <w:t xml:space="preserve">, на </w:t>
      </w:r>
      <w:proofErr w:type="spellStart"/>
      <w:r w:rsidRPr="00311167">
        <w:t>софинансирование</w:t>
      </w:r>
      <w:proofErr w:type="spellEnd"/>
      <w:r w:rsidRPr="00311167">
        <w:t xml:space="preserve"> подпрограммы «Обеспечение жильем молодых семей»</w:t>
      </w:r>
      <w:r w:rsidR="007609EC">
        <w:t xml:space="preserve"> (-1 840 000,0 руб.)</w:t>
      </w:r>
      <w:r w:rsidRPr="00311167">
        <w:t>, на МП «Профилактика правонарушений в МО «Мирнинский район» (на внедрение АПК "Безопасный город")</w:t>
      </w:r>
      <w:r w:rsidR="007609EC">
        <w:t xml:space="preserve"> на (-1 000 000, руб.)</w:t>
      </w:r>
      <w:r>
        <w:t>.</w:t>
      </w:r>
    </w:p>
    <w:p w:rsidR="00311167" w:rsidRPr="00311167" w:rsidRDefault="007609EC" w:rsidP="007609EC">
      <w:pPr>
        <w:ind w:firstLine="709"/>
        <w:jc w:val="both"/>
      </w:pPr>
      <w:r>
        <w:t>Произошло увеличение финансирования б</w:t>
      </w:r>
      <w:r w:rsidRPr="000A076D">
        <w:t>езвозмездны</w:t>
      </w:r>
      <w:r>
        <w:t>х</w:t>
      </w:r>
      <w:r w:rsidRPr="000A076D">
        <w:t xml:space="preserve"> поступления из бюджетов поселений </w:t>
      </w:r>
      <w:r>
        <w:t xml:space="preserve">в сравнении с 2017 г. </w:t>
      </w:r>
      <w:r w:rsidRPr="00311167">
        <w:t>по организации библиотечного обслуживания и обеспеченности библиотечных фондов</w:t>
      </w:r>
      <w:r>
        <w:t xml:space="preserve"> (+105 000,0 руб.), на исполнение полномочий финансового органа (+251 860,05 руб.)</w:t>
      </w:r>
    </w:p>
    <w:p w:rsidR="009A10FF" w:rsidRPr="00BE4970" w:rsidRDefault="009A10FF" w:rsidP="009A10FF">
      <w:pPr>
        <w:ind w:firstLine="709"/>
        <w:jc w:val="both"/>
        <w:rPr>
          <w:b/>
        </w:rPr>
      </w:pPr>
      <w:r w:rsidRPr="00A65022">
        <w:t xml:space="preserve">- прочие безвозмездные поступления при плане </w:t>
      </w:r>
      <w:r w:rsidR="00C41396">
        <w:rPr>
          <w:b/>
        </w:rPr>
        <w:t>179 741 036,56</w:t>
      </w:r>
      <w:r w:rsidR="00C41396" w:rsidRPr="00A65022">
        <w:rPr>
          <w:b/>
        </w:rPr>
        <w:t xml:space="preserve"> </w:t>
      </w:r>
      <w:r w:rsidRPr="00A65022">
        <w:rPr>
          <w:b/>
        </w:rPr>
        <w:t xml:space="preserve">руб. </w:t>
      </w:r>
      <w:r w:rsidRPr="00A65022">
        <w:t xml:space="preserve">поступили на </w:t>
      </w:r>
      <w:r w:rsidR="00317BAC" w:rsidRPr="00A65022">
        <w:t xml:space="preserve">сумму </w:t>
      </w:r>
      <w:r w:rsidR="00C41396">
        <w:rPr>
          <w:b/>
        </w:rPr>
        <w:t>180 740 385,56</w:t>
      </w:r>
      <w:r w:rsidR="00C41396" w:rsidRPr="00A65022">
        <w:rPr>
          <w:b/>
        </w:rPr>
        <w:t xml:space="preserve"> </w:t>
      </w:r>
      <w:r w:rsidRPr="00A65022">
        <w:rPr>
          <w:b/>
        </w:rPr>
        <w:t xml:space="preserve">руб. </w:t>
      </w:r>
      <w:r w:rsidRPr="00A65022">
        <w:t xml:space="preserve">или </w:t>
      </w:r>
      <w:r w:rsidR="00C41396">
        <w:rPr>
          <w:b/>
        </w:rPr>
        <w:t>101</w:t>
      </w:r>
      <w:r w:rsidRPr="00A65022">
        <w:rPr>
          <w:b/>
        </w:rPr>
        <w:t xml:space="preserve">% </w:t>
      </w:r>
      <w:r w:rsidRPr="00A65022">
        <w:t>от плана (</w:t>
      </w:r>
      <w:r w:rsidR="00C41396">
        <w:t>88</w:t>
      </w:r>
      <w:r w:rsidR="007143C7">
        <w:t xml:space="preserve"> % к АППГ, </w:t>
      </w:r>
      <w:r w:rsidRPr="00A65022">
        <w:t>в 201</w:t>
      </w:r>
      <w:r w:rsidR="00C41396">
        <w:t>7</w:t>
      </w:r>
      <w:r w:rsidRPr="00A65022">
        <w:t xml:space="preserve"> году </w:t>
      </w:r>
      <w:r w:rsidR="007143C7">
        <w:t>–</w:t>
      </w:r>
      <w:r w:rsidRPr="00A65022">
        <w:t xml:space="preserve"> </w:t>
      </w:r>
      <w:r w:rsidR="00C41396" w:rsidRPr="00C41396">
        <w:t>204 381 800,0</w:t>
      </w:r>
      <w:r w:rsidR="00C41396" w:rsidRPr="00A65022">
        <w:rPr>
          <w:b/>
        </w:rPr>
        <w:t xml:space="preserve"> </w:t>
      </w:r>
      <w:r w:rsidRPr="00A65022">
        <w:t xml:space="preserve">руб.). Перечислили: АК «АЛРОСА» (ПАО) </w:t>
      </w:r>
      <w:r w:rsidR="007143C7">
        <w:t>–</w:t>
      </w:r>
      <w:r w:rsidRPr="00A65022">
        <w:t xml:space="preserve"> </w:t>
      </w:r>
      <w:r w:rsidR="00C41396">
        <w:rPr>
          <w:b/>
        </w:rPr>
        <w:t>168 615 385,56</w:t>
      </w:r>
      <w:r w:rsidR="007143C7" w:rsidRPr="007143C7">
        <w:rPr>
          <w:b/>
        </w:rPr>
        <w:t xml:space="preserve"> руб.</w:t>
      </w:r>
      <w:r w:rsidR="00C41396">
        <w:t xml:space="preserve"> (87 % к АППГ, в 2017</w:t>
      </w:r>
      <w:r w:rsidR="007143C7">
        <w:t xml:space="preserve"> г - </w:t>
      </w:r>
      <w:r w:rsidR="00C41396" w:rsidRPr="00BE4970">
        <w:t xml:space="preserve">192 761 800,0 </w:t>
      </w:r>
      <w:r w:rsidRPr="00BE4970">
        <w:t>руб.</w:t>
      </w:r>
      <w:r w:rsidR="007143C7" w:rsidRPr="00BE4970">
        <w:t>)</w:t>
      </w:r>
      <w:r w:rsidRPr="00BE4970">
        <w:t>,</w:t>
      </w:r>
      <w:r w:rsidRPr="00A65022">
        <w:t xml:space="preserve"> АО «РНГ» - </w:t>
      </w:r>
      <w:r w:rsidR="00C41396" w:rsidRPr="00C41396">
        <w:rPr>
          <w:b/>
        </w:rPr>
        <w:t>1 000 000,0 руб</w:t>
      </w:r>
      <w:r w:rsidR="00C41396">
        <w:t xml:space="preserve">. (200% к АППГ, в 2017 г. </w:t>
      </w:r>
      <w:r w:rsidR="00C41396" w:rsidRPr="00BE4970">
        <w:t xml:space="preserve">– </w:t>
      </w:r>
      <w:r w:rsidRPr="00BE4970">
        <w:t>500 000,00 руб.</w:t>
      </w:r>
      <w:r w:rsidR="00C41396" w:rsidRPr="00BE4970">
        <w:t>)</w:t>
      </w:r>
      <w:r w:rsidRPr="00BE4970">
        <w:t>,</w:t>
      </w:r>
      <w:r w:rsidRPr="00A65022">
        <w:rPr>
          <w:b/>
        </w:rPr>
        <w:t xml:space="preserve"> </w:t>
      </w:r>
      <w:r w:rsidRPr="00A65022">
        <w:t>ОАО «Сургутнефтегаз» –</w:t>
      </w:r>
      <w:r w:rsidRPr="00A65022">
        <w:rPr>
          <w:b/>
        </w:rPr>
        <w:t xml:space="preserve"> 600 000,00 руб.</w:t>
      </w:r>
      <w:r w:rsidR="00C41396">
        <w:rPr>
          <w:b/>
        </w:rPr>
        <w:t xml:space="preserve"> </w:t>
      </w:r>
      <w:r w:rsidR="00C41396" w:rsidRPr="00C41396">
        <w:t>(100% к АППГ)</w:t>
      </w:r>
      <w:r w:rsidRPr="00C41396">
        <w:t>,</w:t>
      </w:r>
      <w:r w:rsidRPr="00A65022">
        <w:rPr>
          <w:b/>
        </w:rPr>
        <w:t xml:space="preserve"> </w:t>
      </w:r>
      <w:r>
        <w:t>ООО «</w:t>
      </w:r>
      <w:proofErr w:type="spellStart"/>
      <w:r w:rsidRPr="00A65022">
        <w:t>Сюльдюкарнефтегаз</w:t>
      </w:r>
      <w:proofErr w:type="spellEnd"/>
      <w:r>
        <w:t>»</w:t>
      </w:r>
      <w:r w:rsidRPr="00A65022">
        <w:t xml:space="preserve"> – </w:t>
      </w:r>
      <w:r w:rsidRPr="00A65022">
        <w:rPr>
          <w:b/>
        </w:rPr>
        <w:t>5</w:t>
      </w:r>
      <w:r w:rsidR="00E83062">
        <w:rPr>
          <w:b/>
        </w:rPr>
        <w:t>0</w:t>
      </w:r>
      <w:r w:rsidRPr="00A65022">
        <w:rPr>
          <w:b/>
        </w:rPr>
        <w:t>0 000,00 руб.</w:t>
      </w:r>
      <w:r w:rsidR="00C41396" w:rsidRPr="00C41396">
        <w:t xml:space="preserve"> (100% к АППГ)</w:t>
      </w:r>
      <w:r w:rsidRPr="00A65022">
        <w:rPr>
          <w:b/>
        </w:rPr>
        <w:t>,</w:t>
      </w:r>
      <w:r w:rsidRPr="00A65022">
        <w:t xml:space="preserve"> </w:t>
      </w:r>
      <w:r>
        <w:t>АКБ «</w:t>
      </w:r>
      <w:proofErr w:type="spellStart"/>
      <w:r w:rsidRPr="00A65022">
        <w:t>Алмазэргиэнбанк</w:t>
      </w:r>
      <w:proofErr w:type="spellEnd"/>
      <w:r>
        <w:t>»</w:t>
      </w:r>
      <w:r w:rsidRPr="00A65022">
        <w:t xml:space="preserve"> (спонсорская помощь на проведение национального праздника </w:t>
      </w:r>
      <w:proofErr w:type="spellStart"/>
      <w:r w:rsidRPr="00A65022">
        <w:t>Ысыах</w:t>
      </w:r>
      <w:proofErr w:type="spellEnd"/>
      <w:r w:rsidRPr="00A65022">
        <w:t xml:space="preserve">) – </w:t>
      </w:r>
      <w:r w:rsidR="00C41396">
        <w:t>25 000,0 руб. (</w:t>
      </w:r>
      <w:r w:rsidR="00BE4970">
        <w:t xml:space="preserve">125% к АППГ, в 2017 г. - </w:t>
      </w:r>
      <w:r w:rsidR="00E83062" w:rsidRPr="00BE4970">
        <w:t>2</w:t>
      </w:r>
      <w:r w:rsidRPr="00BE4970">
        <w:t>0 000,00 руб.</w:t>
      </w:r>
      <w:r w:rsidR="00BE4970" w:rsidRPr="00BE4970">
        <w:t>),</w:t>
      </w:r>
      <w:r w:rsidR="00BE4970">
        <w:t xml:space="preserve"> </w:t>
      </w:r>
      <w:r w:rsidR="00BE4970" w:rsidRPr="00BE4970">
        <w:t>ООО «</w:t>
      </w:r>
      <w:proofErr w:type="spellStart"/>
      <w:r w:rsidR="00BE4970" w:rsidRPr="00BE4970">
        <w:t>Таас-Юрях</w:t>
      </w:r>
      <w:proofErr w:type="spellEnd"/>
      <w:r w:rsidR="00BE4970" w:rsidRPr="00BE4970">
        <w:t xml:space="preserve"> </w:t>
      </w:r>
      <w:proofErr w:type="spellStart"/>
      <w:r w:rsidR="00BE4970" w:rsidRPr="00BE4970">
        <w:t>Нефтегазодобыча</w:t>
      </w:r>
      <w:proofErr w:type="spellEnd"/>
      <w:r w:rsidR="00BE4970" w:rsidRPr="00BE4970">
        <w:t>» - 10 000 000,0 руб.</w:t>
      </w:r>
    </w:p>
    <w:p w:rsidR="009A10FF" w:rsidRPr="00AF2407" w:rsidRDefault="00E83062" w:rsidP="009A10FF">
      <w:pPr>
        <w:ind w:firstLine="709"/>
        <w:jc w:val="both"/>
      </w:pPr>
      <w:r w:rsidRPr="00E83062">
        <w:rPr>
          <w:b/>
          <w:i/>
        </w:rPr>
        <w:t xml:space="preserve">Доходы бюджетов муниципальных районов от возврата бюджетными учреждениями Мирнинского района остатков субсидий прошлых лет </w:t>
      </w:r>
      <w:r w:rsidR="009A10FF" w:rsidRPr="00AF2407">
        <w:t>поступил</w:t>
      </w:r>
      <w:r>
        <w:t>и</w:t>
      </w:r>
      <w:r w:rsidR="009A10FF" w:rsidRPr="00AF2407">
        <w:t xml:space="preserve"> в бюджет на сумму </w:t>
      </w:r>
      <w:r w:rsidR="00C55886">
        <w:rPr>
          <w:b/>
        </w:rPr>
        <w:t>73 666 779,80</w:t>
      </w:r>
      <w:r w:rsidR="009A10FF">
        <w:rPr>
          <w:b/>
        </w:rPr>
        <w:t xml:space="preserve"> </w:t>
      </w:r>
      <w:r w:rsidR="009A10FF" w:rsidRPr="00AF2407">
        <w:rPr>
          <w:b/>
        </w:rPr>
        <w:t>руб.</w:t>
      </w:r>
      <w:r w:rsidR="009A10FF" w:rsidRPr="00AF2407">
        <w:t xml:space="preserve"> </w:t>
      </w:r>
      <w:r w:rsidR="00C55886">
        <w:t>(309</w:t>
      </w:r>
      <w:r>
        <w:t>% к АППГ, в</w:t>
      </w:r>
      <w:r w:rsidR="009A10FF" w:rsidRPr="00AF2407">
        <w:t xml:space="preserve"> 201</w:t>
      </w:r>
      <w:r w:rsidR="00C55886">
        <w:t>7</w:t>
      </w:r>
      <w:r w:rsidR="009A10FF" w:rsidRPr="00AF2407">
        <w:t xml:space="preserve"> году </w:t>
      </w:r>
      <w:r>
        <w:t>–</w:t>
      </w:r>
      <w:r w:rsidR="009A10FF" w:rsidRPr="00AF2407">
        <w:t xml:space="preserve"> </w:t>
      </w:r>
      <w:r w:rsidR="00C55886" w:rsidRPr="00C55886">
        <w:t xml:space="preserve">23 864 455,04 </w:t>
      </w:r>
      <w:r w:rsidR="009A10FF" w:rsidRPr="00C55886">
        <w:t>руб</w:t>
      </w:r>
      <w:r w:rsidR="009A10FF" w:rsidRPr="00AF2407">
        <w:t>.</w:t>
      </w:r>
      <w:r>
        <w:t>)</w:t>
      </w:r>
    </w:p>
    <w:p w:rsidR="009A10FF" w:rsidRDefault="00E83062" w:rsidP="009A10FF">
      <w:pPr>
        <w:ind w:firstLine="709"/>
        <w:jc w:val="both"/>
      </w:pPr>
      <w:r w:rsidRPr="00E83062">
        <w:rPr>
          <w:b/>
          <w:i/>
        </w:rPr>
        <w:t>Доходы бюджетов муниципальных районов от возврата автономными учреждениями остатков субсидий прошлых лет</w:t>
      </w:r>
      <w:r w:rsidRPr="00855C62">
        <w:rPr>
          <w:rFonts w:ascii="Arial" w:hAnsi="Arial" w:cs="Arial"/>
        </w:rPr>
        <w:t xml:space="preserve"> </w:t>
      </w:r>
      <w:r w:rsidR="009A10FF" w:rsidRPr="00AF2407">
        <w:t>поступил</w:t>
      </w:r>
      <w:r>
        <w:t>и</w:t>
      </w:r>
      <w:r w:rsidR="009A10FF" w:rsidRPr="00AF2407">
        <w:t xml:space="preserve"> в бюджет на сумму </w:t>
      </w:r>
      <w:r w:rsidR="00C55886">
        <w:rPr>
          <w:b/>
        </w:rPr>
        <w:t>1 315 773,09</w:t>
      </w:r>
      <w:r w:rsidR="009A10FF">
        <w:rPr>
          <w:b/>
        </w:rPr>
        <w:t xml:space="preserve"> </w:t>
      </w:r>
      <w:r w:rsidR="009A10FF" w:rsidRPr="00AF2407">
        <w:rPr>
          <w:b/>
        </w:rPr>
        <w:t>руб.</w:t>
      </w:r>
      <w:r w:rsidR="009A10FF">
        <w:t xml:space="preserve"> </w:t>
      </w:r>
      <w:r w:rsidR="00C55886">
        <w:t>(118% к АППГ, в 2017</w:t>
      </w:r>
      <w:r w:rsidR="009A10FF" w:rsidRPr="00AF2407">
        <w:t xml:space="preserve"> году </w:t>
      </w:r>
      <w:r>
        <w:t>–</w:t>
      </w:r>
      <w:r w:rsidR="009A10FF" w:rsidRPr="00AF2407">
        <w:t xml:space="preserve"> </w:t>
      </w:r>
      <w:r w:rsidR="00C55886" w:rsidRPr="00C55886">
        <w:t>1 112 878,79</w:t>
      </w:r>
      <w:r w:rsidR="00C55886">
        <w:rPr>
          <w:b/>
        </w:rPr>
        <w:t xml:space="preserve"> </w:t>
      </w:r>
      <w:r w:rsidR="009A10FF" w:rsidRPr="00AF2407">
        <w:t>руб.</w:t>
      </w:r>
      <w:r>
        <w:t>)</w:t>
      </w:r>
    </w:p>
    <w:p w:rsidR="009A10FF" w:rsidRPr="00AF2407" w:rsidRDefault="003A5AAB" w:rsidP="009A10FF">
      <w:pPr>
        <w:ind w:firstLine="709"/>
        <w:jc w:val="both"/>
        <w:rPr>
          <w:b/>
          <w:bCs/>
        </w:rPr>
      </w:pPr>
      <w:r w:rsidRPr="003A5AAB">
        <w:rPr>
          <w:b/>
          <w:i/>
        </w:rPr>
        <w:t xml:space="preserve">Доходы бюджетов муниципальных районов </w:t>
      </w:r>
      <w:r>
        <w:rPr>
          <w:b/>
          <w:i/>
        </w:rPr>
        <w:t>от в</w:t>
      </w:r>
      <w:r w:rsidR="009A10FF" w:rsidRPr="00AF2407">
        <w:rPr>
          <w:b/>
          <w:i/>
        </w:rPr>
        <w:t>озврат</w:t>
      </w:r>
      <w:r>
        <w:rPr>
          <w:b/>
          <w:i/>
        </w:rPr>
        <w:t>а</w:t>
      </w:r>
      <w:r w:rsidR="009A10FF" w:rsidRPr="00AF2407">
        <w:rPr>
          <w:b/>
          <w:i/>
        </w:rPr>
        <w:t xml:space="preserve"> остатков межбюджетных трансфертов, имеющих целевое назначение, прошлых лет из бюджетов поселений</w:t>
      </w:r>
      <w:r w:rsidR="009A10FF" w:rsidRPr="00AF2407">
        <w:t xml:space="preserve"> поступил в бюджет на сумму </w:t>
      </w:r>
      <w:r w:rsidR="00C55886">
        <w:rPr>
          <w:b/>
        </w:rPr>
        <w:t>114 653 679,36</w:t>
      </w:r>
      <w:r w:rsidR="009A10FF">
        <w:rPr>
          <w:b/>
        </w:rPr>
        <w:t xml:space="preserve"> </w:t>
      </w:r>
      <w:r w:rsidR="009A10FF" w:rsidRPr="00AF2407">
        <w:rPr>
          <w:b/>
          <w:bCs/>
        </w:rPr>
        <w:t>руб.</w:t>
      </w:r>
      <w:r w:rsidR="009A10FF">
        <w:t xml:space="preserve"> </w:t>
      </w:r>
      <w:r>
        <w:t>(</w:t>
      </w:r>
      <w:r w:rsidR="00C55886">
        <w:t>160</w:t>
      </w:r>
      <w:r>
        <w:t>% к АППГ, в</w:t>
      </w:r>
      <w:r w:rsidR="009A10FF">
        <w:t xml:space="preserve"> 201</w:t>
      </w:r>
      <w:r w:rsidR="00C55886">
        <w:t>7</w:t>
      </w:r>
      <w:r w:rsidR="009A10FF" w:rsidRPr="00AF2407">
        <w:t xml:space="preserve"> году </w:t>
      </w:r>
      <w:r>
        <w:t>–</w:t>
      </w:r>
      <w:r w:rsidR="009A10FF" w:rsidRPr="00AF2407">
        <w:t xml:space="preserve"> </w:t>
      </w:r>
      <w:r w:rsidR="00C55886" w:rsidRPr="00C55886">
        <w:t xml:space="preserve">71 825 920,21 </w:t>
      </w:r>
      <w:r w:rsidR="009A10FF" w:rsidRPr="00C55886">
        <w:t>руб</w:t>
      </w:r>
      <w:r w:rsidR="009A10FF" w:rsidRPr="00AF2407">
        <w:t>.</w:t>
      </w:r>
      <w:r>
        <w:t>)</w:t>
      </w:r>
    </w:p>
    <w:p w:rsidR="009A10FF" w:rsidRPr="00AF2407" w:rsidRDefault="009A10FF" w:rsidP="009A10FF">
      <w:pPr>
        <w:ind w:firstLine="709"/>
        <w:jc w:val="both"/>
        <w:rPr>
          <w:b/>
          <w:bCs/>
        </w:rPr>
      </w:pPr>
      <w:r w:rsidRPr="00AF2407">
        <w:rPr>
          <w:b/>
          <w:i/>
        </w:rPr>
        <w:t xml:space="preserve">Возврат остатков субсидий и субвенций из бюджетов муниципальных районов </w:t>
      </w:r>
      <w:r w:rsidRPr="00AF2407">
        <w:t>произведено</w:t>
      </w:r>
      <w:r w:rsidRPr="00AF2407">
        <w:rPr>
          <w:b/>
        </w:rPr>
        <w:t xml:space="preserve"> </w:t>
      </w:r>
      <w:r w:rsidRPr="00AF2407">
        <w:t xml:space="preserve">на сумму </w:t>
      </w:r>
      <w:r w:rsidRPr="00AF2407">
        <w:rPr>
          <w:b/>
        </w:rPr>
        <w:t>(-)</w:t>
      </w:r>
      <w:r w:rsidR="005B1A5F">
        <w:rPr>
          <w:b/>
        </w:rPr>
        <w:t xml:space="preserve"> </w:t>
      </w:r>
      <w:r w:rsidR="00C55886">
        <w:rPr>
          <w:b/>
        </w:rPr>
        <w:t>26 212 393,87</w:t>
      </w:r>
      <w:r>
        <w:rPr>
          <w:b/>
        </w:rPr>
        <w:t xml:space="preserve"> </w:t>
      </w:r>
      <w:r w:rsidRPr="00AF2407">
        <w:rPr>
          <w:b/>
        </w:rPr>
        <w:t>руб.</w:t>
      </w:r>
      <w:r>
        <w:t xml:space="preserve"> В 201</w:t>
      </w:r>
      <w:r w:rsidR="00C55886">
        <w:t>7</w:t>
      </w:r>
      <w:r w:rsidRPr="00AF2407">
        <w:t xml:space="preserve"> году – (-)</w:t>
      </w:r>
      <w:r w:rsidR="003A5AAB">
        <w:t xml:space="preserve"> </w:t>
      </w:r>
      <w:r w:rsidR="00C55886" w:rsidRPr="00C55886">
        <w:t>8 025 910,14</w:t>
      </w:r>
      <w:r w:rsidR="00C55886">
        <w:rPr>
          <w:b/>
        </w:rPr>
        <w:t xml:space="preserve"> </w:t>
      </w:r>
      <w:r w:rsidRPr="00AF2407">
        <w:t>руб.</w:t>
      </w:r>
    </w:p>
    <w:p w:rsidR="009A10FF" w:rsidRDefault="009A10FF" w:rsidP="009A10FF">
      <w:pPr>
        <w:ind w:firstLine="709"/>
        <w:jc w:val="both"/>
        <w:rPr>
          <w:rFonts w:eastAsia="Arial Unicode MS"/>
        </w:rPr>
      </w:pPr>
      <w:r>
        <w:rPr>
          <w:rFonts w:eastAsia="Arial Unicode MS"/>
        </w:rPr>
        <w:t>Всего на едином счете районного бюджета на</w:t>
      </w:r>
      <w:r w:rsidR="00780567">
        <w:rPr>
          <w:rFonts w:eastAsia="Arial Unicode MS"/>
        </w:rPr>
        <w:t xml:space="preserve"> 01.01.201</w:t>
      </w:r>
      <w:r w:rsidR="0035799F">
        <w:rPr>
          <w:rFonts w:eastAsia="Arial Unicode MS"/>
        </w:rPr>
        <w:t>9</w:t>
      </w:r>
      <w:r>
        <w:rPr>
          <w:rFonts w:eastAsia="Arial Unicode MS"/>
        </w:rPr>
        <w:t xml:space="preserve"> г. остаток средств составляет </w:t>
      </w:r>
      <w:r w:rsidR="0035799F">
        <w:rPr>
          <w:rFonts w:eastAsia="Arial Unicode MS"/>
          <w:b/>
        </w:rPr>
        <w:t>1 409 808 476,93</w:t>
      </w:r>
      <w:r w:rsidR="00780567" w:rsidRPr="00780567">
        <w:rPr>
          <w:rFonts w:eastAsia="Arial Unicode MS"/>
          <w:b/>
        </w:rPr>
        <w:t xml:space="preserve"> руб.</w:t>
      </w:r>
      <w:r w:rsidR="0035799F">
        <w:rPr>
          <w:rFonts w:eastAsia="Arial Unicode MS"/>
        </w:rPr>
        <w:t xml:space="preserve"> (121</w:t>
      </w:r>
      <w:r w:rsidR="00780567">
        <w:rPr>
          <w:rFonts w:eastAsia="Arial Unicode MS"/>
        </w:rPr>
        <w:t xml:space="preserve">% к АППГ, </w:t>
      </w:r>
      <w:r w:rsidR="0035799F">
        <w:rPr>
          <w:rFonts w:eastAsia="Arial Unicode MS"/>
        </w:rPr>
        <w:t xml:space="preserve">на 01.01.2018 г. </w:t>
      </w:r>
      <w:r w:rsidR="00780567" w:rsidRPr="00780567">
        <w:rPr>
          <w:rFonts w:eastAsia="Arial Unicode MS"/>
        </w:rPr>
        <w:t xml:space="preserve">- </w:t>
      </w:r>
      <w:r w:rsidR="0035799F" w:rsidRPr="0035799F">
        <w:rPr>
          <w:rFonts w:eastAsia="Arial Unicode MS"/>
        </w:rPr>
        <w:t>1 162 149 816,05</w:t>
      </w:r>
      <w:r w:rsidR="0035799F" w:rsidRPr="00780567">
        <w:rPr>
          <w:rFonts w:eastAsia="Arial Unicode MS"/>
          <w:b/>
        </w:rPr>
        <w:t xml:space="preserve"> </w:t>
      </w:r>
      <w:r w:rsidRPr="00780567">
        <w:rPr>
          <w:rFonts w:eastAsia="Arial Unicode MS"/>
        </w:rPr>
        <w:t>руб.</w:t>
      </w:r>
      <w:r w:rsidR="00780567" w:rsidRPr="00780567">
        <w:rPr>
          <w:rFonts w:eastAsia="Arial Unicode MS"/>
        </w:rPr>
        <w:t>)</w:t>
      </w:r>
      <w:r w:rsidRPr="00780567">
        <w:rPr>
          <w:rFonts w:eastAsia="Arial Unicode MS"/>
        </w:rPr>
        <w:t>, в т.ч.</w:t>
      </w:r>
      <w:r w:rsidRPr="00B459CF">
        <w:rPr>
          <w:rFonts w:eastAsia="Arial Unicode MS"/>
        </w:rPr>
        <w:t xml:space="preserve"> </w:t>
      </w:r>
      <w:r>
        <w:rPr>
          <w:rFonts w:eastAsia="Arial Unicode MS"/>
        </w:rPr>
        <w:t>о</w:t>
      </w:r>
      <w:r w:rsidRPr="00B37A3D">
        <w:rPr>
          <w:rFonts w:eastAsia="Arial Unicode MS"/>
        </w:rPr>
        <w:t>статок</w:t>
      </w:r>
      <w:r>
        <w:rPr>
          <w:rFonts w:eastAsia="Arial Unicode MS"/>
        </w:rPr>
        <w:t>:</w:t>
      </w:r>
    </w:p>
    <w:p w:rsidR="009A10FF" w:rsidRPr="00A76C9E" w:rsidRDefault="009A10FF" w:rsidP="009A10FF">
      <w:pPr>
        <w:tabs>
          <w:tab w:val="left" w:pos="851"/>
        </w:tabs>
        <w:ind w:firstLine="709"/>
        <w:jc w:val="both"/>
        <w:rPr>
          <w:rFonts w:eastAsia="Arial Unicode MS"/>
          <w:b/>
        </w:rPr>
      </w:pPr>
      <w:r w:rsidRPr="00A76C9E">
        <w:rPr>
          <w:rFonts w:eastAsia="Arial Unicode MS"/>
        </w:rPr>
        <w:t>-</w:t>
      </w:r>
      <w:r w:rsidRPr="00A76C9E">
        <w:rPr>
          <w:rFonts w:eastAsia="Arial Unicode MS"/>
        </w:rPr>
        <w:tab/>
        <w:t xml:space="preserve">неиспользованных дотаций субвенций, субсидий и иных межбюджетных трансфертов из федерального </w:t>
      </w:r>
      <w:r w:rsidR="00E61E49" w:rsidRPr="00A76C9E">
        <w:rPr>
          <w:rFonts w:eastAsia="Arial Unicode MS"/>
        </w:rPr>
        <w:t xml:space="preserve">и республиканского бюджетов </w:t>
      </w:r>
      <w:r w:rsidR="008E3D44" w:rsidRPr="00A76C9E">
        <w:rPr>
          <w:rFonts w:eastAsia="Arial Unicode MS"/>
        </w:rPr>
        <w:t>–</w:t>
      </w:r>
      <w:r w:rsidRPr="00A76C9E">
        <w:rPr>
          <w:rFonts w:eastAsia="Arial Unicode MS"/>
        </w:rPr>
        <w:t xml:space="preserve"> </w:t>
      </w:r>
      <w:r w:rsidR="004851F6" w:rsidRPr="00A76C9E">
        <w:rPr>
          <w:rFonts w:eastAsia="Arial Unicode MS"/>
          <w:b/>
        </w:rPr>
        <w:t>29</w:t>
      </w:r>
      <w:r w:rsidR="00A76C9E" w:rsidRPr="00A76C9E">
        <w:rPr>
          <w:rFonts w:eastAsia="Arial Unicode MS"/>
          <w:b/>
        </w:rPr>
        <w:t> </w:t>
      </w:r>
      <w:r w:rsidR="004851F6" w:rsidRPr="00A76C9E">
        <w:rPr>
          <w:rFonts w:eastAsia="Arial Unicode MS"/>
          <w:b/>
        </w:rPr>
        <w:t>384</w:t>
      </w:r>
      <w:r w:rsidR="00A76C9E" w:rsidRPr="00A76C9E">
        <w:rPr>
          <w:rFonts w:eastAsia="Arial Unicode MS"/>
          <w:b/>
        </w:rPr>
        <w:t> </w:t>
      </w:r>
      <w:r w:rsidR="004851F6" w:rsidRPr="00A76C9E">
        <w:rPr>
          <w:rFonts w:eastAsia="Arial Unicode MS"/>
          <w:b/>
        </w:rPr>
        <w:t>637</w:t>
      </w:r>
      <w:r w:rsidR="00A76C9E" w:rsidRPr="00A76C9E">
        <w:rPr>
          <w:rFonts w:eastAsia="Arial Unicode MS"/>
          <w:b/>
        </w:rPr>
        <w:t>,</w:t>
      </w:r>
      <w:r w:rsidR="004851F6" w:rsidRPr="00A76C9E">
        <w:rPr>
          <w:rFonts w:eastAsia="Arial Unicode MS"/>
          <w:b/>
        </w:rPr>
        <w:t>01</w:t>
      </w:r>
      <w:r w:rsidRPr="00A76C9E">
        <w:rPr>
          <w:rFonts w:eastAsia="Arial Unicode MS"/>
          <w:b/>
        </w:rPr>
        <w:t>руб.;</w:t>
      </w:r>
    </w:p>
    <w:p w:rsidR="009A10FF" w:rsidRPr="00A76C9E" w:rsidRDefault="009A10FF" w:rsidP="009A10FF">
      <w:pPr>
        <w:tabs>
          <w:tab w:val="left" w:pos="851"/>
        </w:tabs>
        <w:ind w:firstLine="709"/>
        <w:jc w:val="both"/>
        <w:rPr>
          <w:b/>
        </w:rPr>
      </w:pPr>
      <w:r w:rsidRPr="00A76C9E">
        <w:t>-</w:t>
      </w:r>
      <w:r w:rsidRPr="00A76C9E">
        <w:tab/>
        <w:t xml:space="preserve">межбюджетных трансфертов, передаваемых району из бюджетов поселений </w:t>
      </w:r>
      <w:r w:rsidR="00A76C9E" w:rsidRPr="00A76C9E">
        <w:t xml:space="preserve">– </w:t>
      </w:r>
      <w:r w:rsidR="00A76C9E" w:rsidRPr="00A76C9E">
        <w:rPr>
          <w:b/>
          <w:iCs/>
        </w:rPr>
        <w:t xml:space="preserve">1 458 898,45 </w:t>
      </w:r>
      <w:r w:rsidRPr="00A76C9E">
        <w:rPr>
          <w:b/>
          <w:iCs/>
        </w:rPr>
        <w:t>руб</w:t>
      </w:r>
      <w:r w:rsidRPr="00A76C9E">
        <w:rPr>
          <w:b/>
        </w:rPr>
        <w:t>.;</w:t>
      </w:r>
    </w:p>
    <w:p w:rsidR="009A10FF" w:rsidRPr="00A76C9E" w:rsidRDefault="009A10FF" w:rsidP="009A10FF">
      <w:pPr>
        <w:tabs>
          <w:tab w:val="left" w:pos="851"/>
        </w:tabs>
        <w:ind w:firstLine="709"/>
        <w:jc w:val="both"/>
      </w:pPr>
      <w:r w:rsidRPr="00A76C9E">
        <w:t>-</w:t>
      </w:r>
      <w:r w:rsidRPr="00A76C9E">
        <w:tab/>
        <w:t xml:space="preserve">собственных средств – </w:t>
      </w:r>
      <w:r w:rsidR="008E3D44" w:rsidRPr="00A76C9E">
        <w:rPr>
          <w:b/>
        </w:rPr>
        <w:t>1</w:t>
      </w:r>
      <w:r w:rsidR="00A76C9E" w:rsidRPr="00A76C9E">
        <w:rPr>
          <w:b/>
        </w:rPr>
        <w:t> 378 964 941,47</w:t>
      </w:r>
      <w:r w:rsidR="008E3D44" w:rsidRPr="00A76C9E">
        <w:rPr>
          <w:b/>
        </w:rPr>
        <w:t xml:space="preserve"> руб.</w:t>
      </w:r>
      <w:r w:rsidR="008E3D44" w:rsidRPr="00A76C9E">
        <w:t xml:space="preserve"> (1</w:t>
      </w:r>
      <w:r w:rsidR="00A76C9E" w:rsidRPr="00A76C9E">
        <w:t>23</w:t>
      </w:r>
      <w:r w:rsidR="008E3D44" w:rsidRPr="00A76C9E">
        <w:t>% к АППГ, на 01.01.201</w:t>
      </w:r>
      <w:r w:rsidR="00A76C9E" w:rsidRPr="00A76C9E">
        <w:t>8</w:t>
      </w:r>
      <w:r w:rsidR="008E3D44" w:rsidRPr="00A76C9E">
        <w:t xml:space="preserve"> г. - </w:t>
      </w:r>
      <w:r w:rsidR="00A76C9E" w:rsidRPr="00A76C9E">
        <w:t>1 119 281 145,83</w:t>
      </w:r>
      <w:r w:rsidR="00A76C9E" w:rsidRPr="00A76C9E">
        <w:rPr>
          <w:b/>
        </w:rPr>
        <w:t xml:space="preserve"> </w:t>
      </w:r>
      <w:r w:rsidRPr="00A76C9E">
        <w:t>руб.</w:t>
      </w:r>
      <w:r w:rsidR="008E3D44" w:rsidRPr="00A76C9E">
        <w:t>)</w:t>
      </w:r>
      <w:r w:rsidR="00A76C9E">
        <w:t>.</w:t>
      </w:r>
    </w:p>
    <w:p w:rsidR="003B3072" w:rsidRPr="00431874" w:rsidRDefault="003B3072" w:rsidP="00431874">
      <w:pPr>
        <w:ind w:firstLine="709"/>
        <w:jc w:val="both"/>
        <w:rPr>
          <w:b/>
          <w:bCs/>
          <w:color w:val="000000"/>
        </w:rPr>
      </w:pPr>
      <w:r w:rsidRPr="008265CC">
        <w:t>В соответствие с ф.0503169 «Сведения по дебиторской и кредиторской задолженности» дебиторская задолженность на 01.01.201</w:t>
      </w:r>
      <w:r w:rsidR="008265CC" w:rsidRPr="008265CC">
        <w:t>8</w:t>
      </w:r>
      <w:r w:rsidRPr="008265CC">
        <w:t xml:space="preserve"> г. составляет</w:t>
      </w:r>
      <w:r w:rsidRPr="008265CC">
        <w:rPr>
          <w:b/>
        </w:rPr>
        <w:t xml:space="preserve"> </w:t>
      </w:r>
      <w:r w:rsidR="008265CC" w:rsidRPr="008265CC">
        <w:rPr>
          <w:b/>
        </w:rPr>
        <w:t xml:space="preserve">355 732 143,20 </w:t>
      </w:r>
      <w:r w:rsidRPr="008265CC">
        <w:rPr>
          <w:b/>
        </w:rPr>
        <w:t>руб.,</w:t>
      </w:r>
      <w:r w:rsidRPr="008265CC">
        <w:t xml:space="preserve"> в т.ч. просроченная - </w:t>
      </w:r>
      <w:r w:rsidR="008265CC" w:rsidRPr="008265CC">
        <w:t xml:space="preserve">32 390 613,86 </w:t>
      </w:r>
      <w:r w:rsidRPr="008265CC">
        <w:t>руб., на 01.01.201</w:t>
      </w:r>
      <w:r w:rsidR="008265CC" w:rsidRPr="008265CC">
        <w:t>9</w:t>
      </w:r>
      <w:r w:rsidRPr="008265CC">
        <w:t xml:space="preserve"> г. - </w:t>
      </w:r>
      <w:r w:rsidR="008265CC" w:rsidRPr="008265CC">
        <w:rPr>
          <w:b/>
          <w:bCs/>
          <w:color w:val="000000"/>
        </w:rPr>
        <w:t xml:space="preserve">367 279 258,07 </w:t>
      </w:r>
      <w:r w:rsidRPr="008265CC">
        <w:rPr>
          <w:b/>
        </w:rPr>
        <w:t>руб.,</w:t>
      </w:r>
      <w:r w:rsidRPr="008265CC">
        <w:t xml:space="preserve"> в т.ч. просроченная </w:t>
      </w:r>
      <w:r w:rsidR="008265CC" w:rsidRPr="008265CC">
        <w:rPr>
          <w:b/>
          <w:bCs/>
          <w:color w:val="000000"/>
        </w:rPr>
        <w:t>46 252 516,96</w:t>
      </w:r>
      <w:r w:rsidR="00431874">
        <w:rPr>
          <w:b/>
          <w:bCs/>
          <w:color w:val="000000"/>
        </w:rPr>
        <w:t xml:space="preserve"> </w:t>
      </w:r>
      <w:r w:rsidRPr="00771084">
        <w:t xml:space="preserve">руб. </w:t>
      </w:r>
    </w:p>
    <w:p w:rsidR="00282A19" w:rsidRPr="007174EE" w:rsidRDefault="00282A19" w:rsidP="00282A19">
      <w:pPr>
        <w:pStyle w:val="4"/>
        <w:spacing w:before="120"/>
        <w:rPr>
          <w:b/>
          <w:i w:val="0"/>
          <w:color w:val="auto"/>
          <w:sz w:val="24"/>
        </w:rPr>
      </w:pPr>
      <w:r w:rsidRPr="007174EE">
        <w:rPr>
          <w:b/>
          <w:i w:val="0"/>
          <w:color w:val="auto"/>
          <w:sz w:val="24"/>
        </w:rPr>
        <w:t>Характеристика исполнения расходной части районного бюджета</w:t>
      </w:r>
    </w:p>
    <w:p w:rsidR="00282A19" w:rsidRPr="00670234" w:rsidRDefault="00282A19" w:rsidP="00282A19">
      <w:pPr>
        <w:tabs>
          <w:tab w:val="left" w:pos="851"/>
        </w:tabs>
        <w:ind w:firstLine="709"/>
        <w:jc w:val="both"/>
      </w:pPr>
      <w:r w:rsidRPr="00670234">
        <w:t>Кассовое исполнение</w:t>
      </w:r>
      <w:r w:rsidRPr="00670234">
        <w:rPr>
          <w:b/>
        </w:rPr>
        <w:t xml:space="preserve"> </w:t>
      </w:r>
      <w:r w:rsidRPr="00670234">
        <w:t xml:space="preserve">бюджета МО «Мирнинский </w:t>
      </w:r>
      <w:r w:rsidR="00317BAC" w:rsidRPr="00670234">
        <w:t xml:space="preserve">район» </w:t>
      </w:r>
      <w:r w:rsidR="00317BAC" w:rsidRPr="00670234">
        <w:rPr>
          <w:b/>
        </w:rPr>
        <w:t>составило</w:t>
      </w:r>
      <w:r w:rsidRPr="00670234">
        <w:t xml:space="preserve"> </w:t>
      </w:r>
      <w:r w:rsidR="00670234" w:rsidRPr="00670234">
        <w:rPr>
          <w:b/>
        </w:rPr>
        <w:t xml:space="preserve">5 011 260 511,36 </w:t>
      </w:r>
      <w:r w:rsidRPr="00670234">
        <w:rPr>
          <w:b/>
        </w:rPr>
        <w:t>руб.</w:t>
      </w:r>
      <w:r w:rsidRPr="00670234">
        <w:t xml:space="preserve"> </w:t>
      </w:r>
      <w:r w:rsidR="00D60A50" w:rsidRPr="00670234">
        <w:t>при плане</w:t>
      </w:r>
      <w:r w:rsidRPr="00670234">
        <w:t xml:space="preserve"> </w:t>
      </w:r>
      <w:r w:rsidR="00670234" w:rsidRPr="00670234">
        <w:rPr>
          <w:b/>
        </w:rPr>
        <w:t xml:space="preserve">5 874 233 877,05 </w:t>
      </w:r>
      <w:r w:rsidRPr="00670234">
        <w:rPr>
          <w:b/>
        </w:rPr>
        <w:t>руб.</w:t>
      </w:r>
      <w:r w:rsidRPr="00670234">
        <w:t xml:space="preserve"> или </w:t>
      </w:r>
      <w:r w:rsidRPr="00670234">
        <w:rPr>
          <w:b/>
        </w:rPr>
        <w:t>8</w:t>
      </w:r>
      <w:r w:rsidR="00670234" w:rsidRPr="00670234">
        <w:rPr>
          <w:b/>
        </w:rPr>
        <w:t>5</w:t>
      </w:r>
      <w:r w:rsidR="00D60A50" w:rsidRPr="00670234">
        <w:rPr>
          <w:b/>
        </w:rPr>
        <w:t>%,</w:t>
      </w:r>
      <w:r w:rsidRPr="00670234">
        <w:rPr>
          <w:b/>
        </w:rPr>
        <w:t xml:space="preserve"> </w:t>
      </w:r>
      <w:r w:rsidRPr="00670234">
        <w:t xml:space="preserve">а первоначальный план, утвержденный </w:t>
      </w:r>
      <w:r w:rsidR="000C091A" w:rsidRPr="00670234">
        <w:t>р</w:t>
      </w:r>
      <w:r w:rsidRPr="00670234">
        <w:t>ешением Мирнинс</w:t>
      </w:r>
      <w:r w:rsidR="00E94EA2">
        <w:t>кого районного Совета депутатов</w:t>
      </w:r>
      <w:r w:rsidR="000C091A" w:rsidRPr="00670234">
        <w:t xml:space="preserve"> </w:t>
      </w:r>
      <w:r w:rsidR="00670234" w:rsidRPr="00670234">
        <w:t>от 21.11.2017 г. III-№28-15,</w:t>
      </w:r>
      <w:r w:rsidRPr="00670234">
        <w:t xml:space="preserve"> на сумму </w:t>
      </w:r>
      <w:r w:rsidR="00670234" w:rsidRPr="00670234">
        <w:rPr>
          <w:b/>
        </w:rPr>
        <w:t>2 976 408 351,25</w:t>
      </w:r>
      <w:r w:rsidRPr="00670234">
        <w:t xml:space="preserve"> </w:t>
      </w:r>
      <w:r w:rsidRPr="00670234">
        <w:rPr>
          <w:b/>
        </w:rPr>
        <w:t xml:space="preserve">руб. </w:t>
      </w:r>
      <w:r w:rsidRPr="00670234">
        <w:t xml:space="preserve">исполнен на </w:t>
      </w:r>
      <w:r w:rsidRPr="00670234">
        <w:rPr>
          <w:b/>
        </w:rPr>
        <w:t>1</w:t>
      </w:r>
      <w:r w:rsidR="00670234" w:rsidRPr="00670234">
        <w:rPr>
          <w:b/>
        </w:rPr>
        <w:t>68</w:t>
      </w:r>
      <w:r w:rsidRPr="00670234">
        <w:rPr>
          <w:b/>
        </w:rPr>
        <w:t>%.</w:t>
      </w:r>
    </w:p>
    <w:p w:rsidR="000C091A" w:rsidRPr="00670234" w:rsidRDefault="000C091A" w:rsidP="000C091A">
      <w:pPr>
        <w:ind w:firstLine="709"/>
        <w:jc w:val="both"/>
      </w:pPr>
      <w:r w:rsidRPr="00670234">
        <w:t>По отчету об исполнении бюджета (ф.0503117) за 201</w:t>
      </w:r>
      <w:r w:rsidR="00670234" w:rsidRPr="00670234">
        <w:t>8</w:t>
      </w:r>
      <w:r w:rsidRPr="00670234">
        <w:t xml:space="preserve"> год расходы бюджета МО «Мирнинский район» всего </w:t>
      </w:r>
      <w:r w:rsidR="00E666C9" w:rsidRPr="00670234">
        <w:t>составили</w:t>
      </w:r>
      <w:r w:rsidRPr="00670234">
        <w:t xml:space="preserve"> </w:t>
      </w:r>
      <w:r w:rsidR="00670234" w:rsidRPr="00670234">
        <w:rPr>
          <w:b/>
        </w:rPr>
        <w:t xml:space="preserve">5 011 260 511,36 </w:t>
      </w:r>
      <w:r w:rsidRPr="00670234">
        <w:rPr>
          <w:b/>
        </w:rPr>
        <w:t xml:space="preserve">руб., </w:t>
      </w:r>
      <w:r w:rsidRPr="00670234">
        <w:t xml:space="preserve">что соответствует данным отчета </w:t>
      </w:r>
      <w:r w:rsidRPr="00670234">
        <w:rPr>
          <w:bCs/>
        </w:rPr>
        <w:t>о кассовом поступлении и выбытии бюджетных средств (ф.0503124)</w:t>
      </w:r>
    </w:p>
    <w:p w:rsidR="00E94EA2" w:rsidRDefault="00E666C9" w:rsidP="002A0F64">
      <w:pPr>
        <w:autoSpaceDE w:val="0"/>
        <w:autoSpaceDN w:val="0"/>
        <w:adjustRightInd w:val="0"/>
        <w:ind w:firstLine="709"/>
        <w:jc w:val="both"/>
      </w:pPr>
      <w:r>
        <w:t xml:space="preserve">Изменение бюджетных назначений по </w:t>
      </w:r>
      <w:r w:rsidR="002A0F64">
        <w:t>бюджетной росписи</w:t>
      </w:r>
      <w:r>
        <w:t xml:space="preserve"> </w:t>
      </w:r>
      <w:r w:rsidR="007B1985">
        <w:t xml:space="preserve">главными распорядителями </w:t>
      </w:r>
      <w:r w:rsidR="002A0F64">
        <w:t xml:space="preserve">распорядителя бюджетных средств </w:t>
      </w:r>
      <w:r>
        <w:t>приведено в (ф.0503163).</w:t>
      </w:r>
    </w:p>
    <w:p w:rsidR="00E666C9" w:rsidRDefault="00456C63" w:rsidP="002A0F64">
      <w:pPr>
        <w:autoSpaceDE w:val="0"/>
        <w:autoSpaceDN w:val="0"/>
        <w:adjustRightInd w:val="0"/>
        <w:ind w:firstLine="709"/>
        <w:jc w:val="both"/>
      </w:pPr>
      <w:r>
        <w:t xml:space="preserve">В течение года бюджетные ассигнования увеличены на 2 897 825 525,80 рублей. (197%). </w:t>
      </w:r>
      <w:r w:rsidR="00E666C9">
        <w:t>Изменения в сводную бюджетную роспись внесены на основании решений сессий районного Совета депутатов</w:t>
      </w:r>
      <w:r w:rsidR="002A0F64">
        <w:t xml:space="preserve"> </w:t>
      </w:r>
      <w:r w:rsidR="00462C50">
        <w:t xml:space="preserve">и Постановления Администрации </w:t>
      </w:r>
      <w:r w:rsidR="00462C50" w:rsidRPr="00670234">
        <w:t>МО «Мирнинский район»</w:t>
      </w:r>
      <w:r w:rsidR="00462C50">
        <w:t xml:space="preserve"> от 29.12.2018 г. № 1990 «О внесении изменений в Сводную бюджетную роспись».</w:t>
      </w:r>
    </w:p>
    <w:p w:rsidR="00E94EA2" w:rsidRDefault="00E94EA2" w:rsidP="00E94EA2">
      <w:pPr>
        <w:autoSpaceDE w:val="0"/>
        <w:autoSpaceDN w:val="0"/>
        <w:adjustRightInd w:val="0"/>
        <w:ind w:firstLine="709"/>
        <w:jc w:val="both"/>
      </w:pPr>
      <w:r>
        <w:t xml:space="preserve">Постановлением Администрации </w:t>
      </w:r>
      <w:r w:rsidRPr="00670234">
        <w:t>МО «Мирнинский район»</w:t>
      </w:r>
      <w:r>
        <w:t xml:space="preserve"> от 29.12.2018 г. № 1990 внесены изменения в Сводную бюджетную роспись в связи с получением субсидий, субвенций из государственного бюджета Республики Саха (Якутия), безвозмездных поступлений от юридических лиц, доходов от возврата остатков, имеющих целевое назначение, сверх объемов, утвержденных </w:t>
      </w:r>
      <w:r w:rsidRPr="00670234">
        <w:t>решением Мирнинс</w:t>
      </w:r>
      <w:r>
        <w:t>кого районного Совета депутатов</w:t>
      </w:r>
      <w:r w:rsidRPr="00670234">
        <w:t xml:space="preserve"> от 21.11.2017 г. III-№28-15,</w:t>
      </w:r>
      <w:r>
        <w:t xml:space="preserve"> в сумме </w:t>
      </w:r>
      <w:r w:rsidRPr="00E94EA2">
        <w:rPr>
          <w:b/>
        </w:rPr>
        <w:t>87 232 325,76 руб</w:t>
      </w:r>
      <w:r w:rsidRPr="00E94EA2">
        <w:t>., что соответствует ч. 3 ст. 217</w:t>
      </w:r>
      <w:r>
        <w:rPr>
          <w:b/>
        </w:rPr>
        <w:t xml:space="preserve"> </w:t>
      </w:r>
      <w:r>
        <w:t>Бюджетного Кодекса РФ.</w:t>
      </w:r>
    </w:p>
    <w:p w:rsidR="00E94EA2" w:rsidRDefault="00462C50" w:rsidP="00E94EA2">
      <w:pPr>
        <w:autoSpaceDE w:val="0"/>
        <w:autoSpaceDN w:val="0"/>
        <w:adjustRightInd w:val="0"/>
        <w:ind w:firstLine="709"/>
        <w:jc w:val="both"/>
      </w:pPr>
      <w:r>
        <w:t xml:space="preserve">В соответствии </w:t>
      </w:r>
      <w:r w:rsidR="00E94EA2">
        <w:t>с ч. 1 ст. 217 Бюджетного Кодекса РФ, утверждение сводной бюджетной росписи и внесение изменений в нее осуществляется руководителем финансового органа.</w:t>
      </w:r>
    </w:p>
    <w:p w:rsidR="0062550F" w:rsidRDefault="0062550F" w:rsidP="0062550F">
      <w:pPr>
        <w:ind w:firstLine="709"/>
        <w:jc w:val="both"/>
      </w:pPr>
      <w:r>
        <w:t xml:space="preserve">В этой связи необходимо отметить, что в соответствии с Положением о финансовом управлении АМО «Мирнинский район», утвержденным распоряжением Главы района от 24.12.2013 г. № 1004 (далее – Положение о финансовом управлении), финансовое управление на территории МО «Мирнинский район» Республики Саха (Якутия) </w:t>
      </w:r>
      <w:r>
        <w:rPr>
          <w:b/>
        </w:rPr>
        <w:t>представляет</w:t>
      </w:r>
      <w:r>
        <w:t xml:space="preserve"> </w:t>
      </w:r>
      <w:r>
        <w:rPr>
          <w:b/>
        </w:rPr>
        <w:t>финансовый орган Администрации</w:t>
      </w:r>
      <w:r>
        <w:t xml:space="preserve"> во взаимоотношениях с федеральными органами государственной власти, органами государственной власти Республики Саха (Якутия), органами местного самоуправления, юридическими и физическими лицами по вопросам осуществления бюджетного процесса и предварительного внутреннего финансового контроля (п. 1.5. Положения о финансовом управлении).</w:t>
      </w:r>
    </w:p>
    <w:p w:rsidR="0062550F" w:rsidRDefault="0062550F" w:rsidP="0062550F">
      <w:pPr>
        <w:ind w:firstLine="709"/>
        <w:jc w:val="both"/>
      </w:pPr>
      <w:r>
        <w:t>Финансовое управление возглавляет начальник, назначаемый на должность и освобождаемый от должности Главой МО «Мирнинский район» по согласованию с Министром финансов Республики Саха (Якутия) (п. 1.5. Положения о финансовом управлении).</w:t>
      </w:r>
    </w:p>
    <w:p w:rsidR="0062550F" w:rsidRDefault="0062550F" w:rsidP="0062550F">
      <w:pPr>
        <w:ind w:firstLine="709"/>
        <w:jc w:val="both"/>
      </w:pPr>
      <w:r>
        <w:t>Таким образом, финансовое управление АМО «Мирнинский район» является финансовым органом, а начальник управления руководителем финансового органа.</w:t>
      </w:r>
    </w:p>
    <w:p w:rsidR="00462C50" w:rsidRPr="00773542" w:rsidRDefault="00462C50" w:rsidP="002A0F64">
      <w:pPr>
        <w:autoSpaceDE w:val="0"/>
        <w:autoSpaceDN w:val="0"/>
        <w:adjustRightInd w:val="0"/>
        <w:ind w:firstLine="709"/>
        <w:jc w:val="both"/>
        <w:rPr>
          <w:i/>
        </w:rPr>
      </w:pPr>
      <w:r w:rsidRPr="00773542">
        <w:rPr>
          <w:i/>
        </w:rPr>
        <w:t>В</w:t>
      </w:r>
      <w:r w:rsidR="00E94EA2" w:rsidRPr="00773542">
        <w:rPr>
          <w:i/>
        </w:rPr>
        <w:t xml:space="preserve">месте с тем, в </w:t>
      </w:r>
      <w:r w:rsidRPr="00773542">
        <w:rPr>
          <w:i/>
        </w:rPr>
        <w:t xml:space="preserve">нарушение требований </w:t>
      </w:r>
      <w:r w:rsidR="00E94EA2" w:rsidRPr="00773542">
        <w:rPr>
          <w:i/>
        </w:rPr>
        <w:t>ч. 1 ст. 217</w:t>
      </w:r>
      <w:r w:rsidRPr="00773542">
        <w:rPr>
          <w:i/>
        </w:rPr>
        <w:t xml:space="preserve"> Бюджетного Кодекса РФ, </w:t>
      </w:r>
      <w:r w:rsidR="00E94EA2" w:rsidRPr="00773542">
        <w:rPr>
          <w:i/>
        </w:rPr>
        <w:t>изменения в сводную бюджетную роспись</w:t>
      </w:r>
      <w:r w:rsidRPr="00773542">
        <w:rPr>
          <w:i/>
        </w:rPr>
        <w:t xml:space="preserve"> </w:t>
      </w:r>
      <w:r w:rsidR="00E94EA2" w:rsidRPr="00773542">
        <w:rPr>
          <w:i/>
        </w:rPr>
        <w:t>внесены</w:t>
      </w:r>
      <w:r w:rsidR="0062550F">
        <w:rPr>
          <w:i/>
        </w:rPr>
        <w:t xml:space="preserve"> </w:t>
      </w:r>
      <w:r w:rsidRPr="00773542">
        <w:rPr>
          <w:i/>
        </w:rPr>
        <w:t xml:space="preserve">не руководителем финансового органа, а </w:t>
      </w:r>
      <w:proofErr w:type="spellStart"/>
      <w:r w:rsidR="00773542" w:rsidRPr="00773542">
        <w:rPr>
          <w:i/>
        </w:rPr>
        <w:t>и.о</w:t>
      </w:r>
      <w:proofErr w:type="spellEnd"/>
      <w:r w:rsidR="00773542" w:rsidRPr="00773542">
        <w:rPr>
          <w:i/>
        </w:rPr>
        <w:t xml:space="preserve">. </w:t>
      </w:r>
      <w:r w:rsidRPr="00773542">
        <w:rPr>
          <w:i/>
        </w:rPr>
        <w:t>Глав</w:t>
      </w:r>
      <w:r w:rsidR="00773542" w:rsidRPr="00773542">
        <w:rPr>
          <w:i/>
        </w:rPr>
        <w:t>ы Администрации</w:t>
      </w:r>
      <w:r w:rsidRPr="00773542">
        <w:rPr>
          <w:i/>
        </w:rPr>
        <w:t xml:space="preserve"> МО «Мирнинский район», который не наделен соответствующими полномочиями руководителя финансового органа</w:t>
      </w:r>
      <w:r w:rsidR="00773542" w:rsidRPr="00773542">
        <w:rPr>
          <w:i/>
        </w:rPr>
        <w:t>.</w:t>
      </w:r>
    </w:p>
    <w:p w:rsidR="00282A19" w:rsidRPr="001C4EF2" w:rsidRDefault="00282A19" w:rsidP="00282A19">
      <w:pPr>
        <w:tabs>
          <w:tab w:val="left" w:pos="851"/>
        </w:tabs>
        <w:ind w:firstLine="709"/>
        <w:jc w:val="both"/>
        <w:rPr>
          <w:b/>
        </w:rPr>
      </w:pPr>
      <w:r w:rsidRPr="001C4EF2">
        <w:rPr>
          <w:b/>
        </w:rPr>
        <w:t>Доля отраслей в структуре расходов составляет:</w:t>
      </w:r>
    </w:p>
    <w:p w:rsidR="00282A19" w:rsidRDefault="00282A19" w:rsidP="00282A19">
      <w:pPr>
        <w:numPr>
          <w:ilvl w:val="0"/>
          <w:numId w:val="1"/>
        </w:numPr>
        <w:tabs>
          <w:tab w:val="left" w:pos="851"/>
        </w:tabs>
        <w:ind w:left="0" w:firstLine="709"/>
        <w:jc w:val="both"/>
      </w:pPr>
      <w:r w:rsidRPr="001C4EF2">
        <w:t xml:space="preserve">Общегосударственные вопросы – </w:t>
      </w:r>
      <w:r w:rsidR="00626329">
        <w:t>1</w:t>
      </w:r>
      <w:r w:rsidR="00113676">
        <w:t>7</w:t>
      </w:r>
      <w:r w:rsidRPr="001C4EF2">
        <w:t xml:space="preserve"> %, в 201</w:t>
      </w:r>
      <w:r w:rsidR="00113676">
        <w:t>7</w:t>
      </w:r>
      <w:r w:rsidRPr="001C4EF2">
        <w:t xml:space="preserve"> г. </w:t>
      </w:r>
      <w:r>
        <w:t>–</w:t>
      </w:r>
      <w:r w:rsidRPr="001C4EF2">
        <w:t xml:space="preserve"> </w:t>
      </w:r>
      <w:r w:rsidR="00113676">
        <w:t>12</w:t>
      </w:r>
      <w:r w:rsidRPr="001C4EF2">
        <w:t xml:space="preserve"> %;</w:t>
      </w:r>
    </w:p>
    <w:p w:rsidR="00626329" w:rsidRDefault="00626329" w:rsidP="00B25932">
      <w:pPr>
        <w:numPr>
          <w:ilvl w:val="0"/>
          <w:numId w:val="1"/>
        </w:numPr>
        <w:tabs>
          <w:tab w:val="clear" w:pos="720"/>
          <w:tab w:val="left" w:pos="851"/>
          <w:tab w:val="num" w:pos="993"/>
        </w:tabs>
        <w:ind w:left="0" w:firstLine="709"/>
        <w:jc w:val="both"/>
      </w:pPr>
      <w:r w:rsidRPr="00626329">
        <w:t>Национальная безопасность и правоохранительная деятельность</w:t>
      </w:r>
      <w:r>
        <w:t xml:space="preserve"> </w:t>
      </w:r>
      <w:r w:rsidR="00984624">
        <w:t>–</w:t>
      </w:r>
      <w:r>
        <w:t xml:space="preserve"> 1</w:t>
      </w:r>
      <w:r w:rsidR="00984624">
        <w:t>%, в 201</w:t>
      </w:r>
      <w:r w:rsidR="00113676">
        <w:t>7</w:t>
      </w:r>
      <w:r w:rsidR="00984624">
        <w:t xml:space="preserve"> г. 1%;</w:t>
      </w:r>
    </w:p>
    <w:p w:rsidR="00984624" w:rsidRPr="001C4EF2" w:rsidRDefault="00984624" w:rsidP="00B25932">
      <w:pPr>
        <w:numPr>
          <w:ilvl w:val="0"/>
          <w:numId w:val="1"/>
        </w:numPr>
        <w:tabs>
          <w:tab w:val="clear" w:pos="720"/>
          <w:tab w:val="left" w:pos="851"/>
          <w:tab w:val="num" w:pos="993"/>
        </w:tabs>
        <w:ind w:left="0" w:firstLine="709"/>
        <w:jc w:val="both"/>
      </w:pPr>
      <w:r w:rsidRPr="00984624">
        <w:t>Национальная экономика</w:t>
      </w:r>
      <w:r w:rsidR="00113676">
        <w:t xml:space="preserve"> – 6%, в 2017</w:t>
      </w:r>
      <w:r>
        <w:t xml:space="preserve"> г. 6%;</w:t>
      </w:r>
    </w:p>
    <w:p w:rsidR="00282A19" w:rsidRDefault="00282A19" w:rsidP="00B25932">
      <w:pPr>
        <w:numPr>
          <w:ilvl w:val="0"/>
          <w:numId w:val="2"/>
        </w:numPr>
        <w:tabs>
          <w:tab w:val="clear" w:pos="720"/>
          <w:tab w:val="left" w:pos="851"/>
          <w:tab w:val="num" w:pos="993"/>
        </w:tabs>
        <w:ind w:left="0" w:firstLine="709"/>
        <w:jc w:val="both"/>
      </w:pPr>
      <w:r w:rsidRPr="001C4EF2">
        <w:t xml:space="preserve">Жилищно-коммунальное хозяйство – </w:t>
      </w:r>
      <w:r w:rsidR="00113676">
        <w:t>5</w:t>
      </w:r>
      <w:r w:rsidRPr="001C4EF2">
        <w:t>%, в 201</w:t>
      </w:r>
      <w:r w:rsidR="00113676">
        <w:t>7</w:t>
      </w:r>
      <w:r w:rsidRPr="001C4EF2">
        <w:t xml:space="preserve"> г. </w:t>
      </w:r>
      <w:r>
        <w:t>–</w:t>
      </w:r>
      <w:r w:rsidRPr="001C4EF2">
        <w:t xml:space="preserve"> </w:t>
      </w:r>
      <w:r w:rsidR="00113676">
        <w:t>7</w:t>
      </w:r>
      <w:r w:rsidRPr="001C4EF2">
        <w:t>%;</w:t>
      </w:r>
    </w:p>
    <w:p w:rsidR="00282A19" w:rsidRPr="001C4EF2" w:rsidRDefault="00282A19" w:rsidP="00B25932">
      <w:pPr>
        <w:numPr>
          <w:ilvl w:val="0"/>
          <w:numId w:val="2"/>
        </w:numPr>
        <w:tabs>
          <w:tab w:val="clear" w:pos="720"/>
          <w:tab w:val="left" w:pos="851"/>
          <w:tab w:val="num" w:pos="993"/>
        </w:tabs>
        <w:ind w:left="0" w:firstLine="709"/>
        <w:jc w:val="both"/>
      </w:pPr>
      <w:r w:rsidRPr="001C4EF2">
        <w:t>Образование – 5</w:t>
      </w:r>
      <w:r w:rsidR="00113676">
        <w:t>4</w:t>
      </w:r>
      <w:r>
        <w:t>,0</w:t>
      </w:r>
      <w:r w:rsidRPr="001C4EF2">
        <w:t>%, в 201</w:t>
      </w:r>
      <w:r w:rsidR="00113676">
        <w:t>7</w:t>
      </w:r>
      <w:r w:rsidRPr="001C4EF2">
        <w:t xml:space="preserve"> г. </w:t>
      </w:r>
      <w:r>
        <w:t>–</w:t>
      </w:r>
      <w:r w:rsidRPr="001C4EF2">
        <w:t xml:space="preserve"> </w:t>
      </w:r>
      <w:r>
        <w:t>5</w:t>
      </w:r>
      <w:r w:rsidR="00113676">
        <w:t>7</w:t>
      </w:r>
      <w:r w:rsidRPr="001C4EF2">
        <w:t>%;</w:t>
      </w:r>
    </w:p>
    <w:p w:rsidR="00282A19" w:rsidRPr="001C4EF2" w:rsidRDefault="00282A19" w:rsidP="00B25932">
      <w:pPr>
        <w:numPr>
          <w:ilvl w:val="0"/>
          <w:numId w:val="2"/>
        </w:numPr>
        <w:tabs>
          <w:tab w:val="clear" w:pos="720"/>
          <w:tab w:val="left" w:pos="851"/>
          <w:tab w:val="num" w:pos="993"/>
        </w:tabs>
        <w:ind w:left="0" w:firstLine="709"/>
        <w:jc w:val="both"/>
      </w:pPr>
      <w:r w:rsidRPr="001C4EF2">
        <w:t xml:space="preserve">Культура – </w:t>
      </w:r>
      <w:r w:rsidR="00B25932">
        <w:t>3</w:t>
      </w:r>
      <w:r w:rsidRPr="001C4EF2">
        <w:t>%, в 201</w:t>
      </w:r>
      <w:r w:rsidR="00113676">
        <w:t>7</w:t>
      </w:r>
      <w:r w:rsidRPr="001C4EF2">
        <w:t xml:space="preserve"> г. </w:t>
      </w:r>
      <w:r w:rsidR="00B25932">
        <w:t>–</w:t>
      </w:r>
      <w:r w:rsidRPr="001C4EF2">
        <w:t xml:space="preserve"> </w:t>
      </w:r>
      <w:r w:rsidR="00113676">
        <w:t>3</w:t>
      </w:r>
      <w:r w:rsidRPr="001C4EF2">
        <w:t>%;</w:t>
      </w:r>
    </w:p>
    <w:p w:rsidR="00282A19" w:rsidRPr="001C4EF2" w:rsidRDefault="00282A19" w:rsidP="00B25932">
      <w:pPr>
        <w:numPr>
          <w:ilvl w:val="0"/>
          <w:numId w:val="2"/>
        </w:numPr>
        <w:tabs>
          <w:tab w:val="clear" w:pos="720"/>
          <w:tab w:val="left" w:pos="851"/>
          <w:tab w:val="num" w:pos="993"/>
        </w:tabs>
        <w:ind w:left="0" w:firstLine="709"/>
        <w:jc w:val="both"/>
      </w:pPr>
      <w:r w:rsidRPr="001C4EF2">
        <w:t xml:space="preserve">Социальная политика – </w:t>
      </w:r>
      <w:r w:rsidR="00113676">
        <w:t>6</w:t>
      </w:r>
      <w:r w:rsidRPr="001C4EF2">
        <w:t>%, в 201</w:t>
      </w:r>
      <w:r w:rsidR="00113676">
        <w:t>7</w:t>
      </w:r>
      <w:r w:rsidRPr="001C4EF2">
        <w:t xml:space="preserve"> г. </w:t>
      </w:r>
      <w:r>
        <w:t>–</w:t>
      </w:r>
      <w:r w:rsidRPr="001C4EF2">
        <w:t xml:space="preserve"> </w:t>
      </w:r>
      <w:r w:rsidR="00113676">
        <w:t>5</w:t>
      </w:r>
      <w:r w:rsidRPr="001C4EF2">
        <w:t>%;</w:t>
      </w:r>
    </w:p>
    <w:p w:rsidR="00282A19" w:rsidRPr="001C4EF2" w:rsidRDefault="00282A19" w:rsidP="00B25932">
      <w:pPr>
        <w:numPr>
          <w:ilvl w:val="0"/>
          <w:numId w:val="2"/>
        </w:numPr>
        <w:tabs>
          <w:tab w:val="clear" w:pos="720"/>
          <w:tab w:val="left" w:pos="851"/>
          <w:tab w:val="num" w:pos="993"/>
        </w:tabs>
        <w:ind w:left="0" w:firstLine="709"/>
        <w:jc w:val="both"/>
      </w:pPr>
      <w:r w:rsidRPr="001C4EF2">
        <w:t xml:space="preserve">Физическая культура и спорт – 1%, в </w:t>
      </w:r>
      <w:r>
        <w:t>201</w:t>
      </w:r>
      <w:r w:rsidR="00113676">
        <w:t>7</w:t>
      </w:r>
      <w:r w:rsidRPr="001C4EF2">
        <w:t xml:space="preserve"> г. 1%;</w:t>
      </w:r>
    </w:p>
    <w:p w:rsidR="00282A19" w:rsidRPr="001C4EF2" w:rsidRDefault="00282A19" w:rsidP="00282A19">
      <w:pPr>
        <w:numPr>
          <w:ilvl w:val="0"/>
          <w:numId w:val="2"/>
        </w:numPr>
        <w:tabs>
          <w:tab w:val="left" w:pos="851"/>
        </w:tabs>
        <w:ind w:left="0" w:firstLine="709"/>
        <w:jc w:val="both"/>
      </w:pPr>
      <w:r w:rsidRPr="001C4EF2">
        <w:t xml:space="preserve">Межбюджетные трансферты – </w:t>
      </w:r>
      <w:r w:rsidR="00B25932">
        <w:t>7</w:t>
      </w:r>
      <w:r w:rsidRPr="001C4EF2">
        <w:t>%, в 201</w:t>
      </w:r>
      <w:r w:rsidR="00113676">
        <w:t>7</w:t>
      </w:r>
      <w:r w:rsidRPr="001C4EF2">
        <w:t xml:space="preserve"> г. </w:t>
      </w:r>
      <w:r>
        <w:t>–</w:t>
      </w:r>
      <w:r w:rsidRPr="001C4EF2">
        <w:t xml:space="preserve"> </w:t>
      </w:r>
      <w:r w:rsidR="00113676">
        <w:t>7</w:t>
      </w:r>
      <w:r w:rsidRPr="001C4EF2">
        <w:t>%.</w:t>
      </w:r>
    </w:p>
    <w:p w:rsidR="00282A19" w:rsidRPr="00AC2F5D" w:rsidRDefault="00282A19" w:rsidP="00282A19">
      <w:pPr>
        <w:tabs>
          <w:tab w:val="left" w:pos="851"/>
        </w:tabs>
        <w:ind w:firstLine="426"/>
        <w:jc w:val="both"/>
        <w:rPr>
          <w:rFonts w:ascii="Arial" w:hAnsi="Arial" w:cs="Arial"/>
        </w:rPr>
      </w:pPr>
      <w:r w:rsidRPr="00AC2F5D">
        <w:rPr>
          <w:b/>
        </w:rPr>
        <w:t xml:space="preserve">В разрезе отраслей по бюджету МО «Мирнинский район» </w:t>
      </w:r>
      <w:r w:rsidR="005C14C9" w:rsidRPr="005C14C9">
        <w:rPr>
          <w:rFonts w:eastAsia="Arial Unicode MS"/>
          <w:b/>
        </w:rPr>
        <w:t>кассовое</w:t>
      </w:r>
      <w:r w:rsidR="005C14C9" w:rsidRPr="005C14C9">
        <w:rPr>
          <w:b/>
        </w:rPr>
        <w:t xml:space="preserve"> </w:t>
      </w:r>
      <w:r w:rsidR="005C14C9" w:rsidRPr="005C14C9">
        <w:rPr>
          <w:rFonts w:eastAsia="Arial Unicode MS"/>
          <w:b/>
        </w:rPr>
        <w:t xml:space="preserve">исполнение </w:t>
      </w:r>
      <w:r w:rsidRPr="00AC2F5D">
        <w:rPr>
          <w:b/>
        </w:rPr>
        <w:t>составляет:</w:t>
      </w:r>
      <w:r w:rsidRPr="00AC2F5D">
        <w:rPr>
          <w:rFonts w:ascii="Arial" w:hAnsi="Arial" w:cs="Arial"/>
        </w:rPr>
        <w:t xml:space="preserve"> </w:t>
      </w:r>
    </w:p>
    <w:p w:rsidR="00282A19" w:rsidRPr="00CA7A24" w:rsidRDefault="00282A19" w:rsidP="00282A19">
      <w:pPr>
        <w:tabs>
          <w:tab w:val="left" w:pos="851"/>
        </w:tabs>
        <w:ind w:firstLine="709"/>
        <w:jc w:val="both"/>
        <w:rPr>
          <w:rFonts w:eastAsia="Arial Unicode MS"/>
          <w:b/>
        </w:rPr>
      </w:pPr>
      <w:r w:rsidRPr="00CA7A24">
        <w:rPr>
          <w:rFonts w:eastAsia="Arial Unicode MS"/>
          <w:b/>
          <w:i/>
        </w:rPr>
        <w:t>По разделу 0100 «Общегосударственные вопросы»</w:t>
      </w:r>
      <w:r w:rsidRPr="00CA7A24">
        <w:rPr>
          <w:rFonts w:eastAsia="Arial Unicode MS"/>
          <w:i/>
        </w:rPr>
        <w:t xml:space="preserve"> </w:t>
      </w:r>
      <w:r w:rsidR="00D61F19">
        <w:rPr>
          <w:rFonts w:eastAsia="Arial Unicode MS"/>
        </w:rPr>
        <w:t>-</w:t>
      </w:r>
      <w:r w:rsidRPr="00CA7A24">
        <w:rPr>
          <w:rFonts w:eastAsia="Arial Unicode MS"/>
        </w:rPr>
        <w:t xml:space="preserve"> </w:t>
      </w:r>
      <w:r w:rsidR="00113676">
        <w:rPr>
          <w:rFonts w:eastAsia="Arial Unicode MS"/>
          <w:b/>
        </w:rPr>
        <w:t>861 893 287,19</w:t>
      </w:r>
      <w:r w:rsidRPr="00CA7A24">
        <w:rPr>
          <w:rFonts w:eastAsia="Arial Unicode MS"/>
          <w:b/>
        </w:rPr>
        <w:t xml:space="preserve"> </w:t>
      </w:r>
      <w:proofErr w:type="spellStart"/>
      <w:r w:rsidRPr="00CA7A24">
        <w:rPr>
          <w:rFonts w:eastAsia="Arial Unicode MS"/>
          <w:b/>
        </w:rPr>
        <w:t>руб</w:t>
      </w:r>
      <w:proofErr w:type="spellEnd"/>
      <w:r w:rsidRPr="00CA7A24">
        <w:rPr>
          <w:rFonts w:eastAsia="Arial Unicode MS"/>
          <w:b/>
        </w:rPr>
        <w:t xml:space="preserve"> </w:t>
      </w:r>
      <w:r w:rsidRPr="00CA7A24">
        <w:rPr>
          <w:rFonts w:eastAsia="Arial Unicode MS"/>
        </w:rPr>
        <w:t xml:space="preserve">при </w:t>
      </w:r>
      <w:r w:rsidR="00317BAC" w:rsidRPr="00CA7A24">
        <w:rPr>
          <w:rFonts w:eastAsia="Arial Unicode MS"/>
        </w:rPr>
        <w:t xml:space="preserve">плане </w:t>
      </w:r>
      <w:r w:rsidR="00113676">
        <w:rPr>
          <w:rFonts w:eastAsia="Arial Unicode MS"/>
          <w:b/>
        </w:rPr>
        <w:t>950 016 966,96</w:t>
      </w:r>
      <w:r w:rsidRPr="00CA7A24">
        <w:rPr>
          <w:rFonts w:eastAsia="Arial Unicode MS"/>
          <w:b/>
        </w:rPr>
        <w:t xml:space="preserve"> руб.</w:t>
      </w:r>
      <w:r w:rsidRPr="00CA7A24">
        <w:rPr>
          <w:rFonts w:eastAsia="Arial Unicode MS"/>
        </w:rPr>
        <w:t xml:space="preserve"> или </w:t>
      </w:r>
      <w:r w:rsidR="00113676" w:rsidRPr="00113676">
        <w:rPr>
          <w:rFonts w:eastAsia="Arial Unicode MS"/>
          <w:b/>
        </w:rPr>
        <w:t>91</w:t>
      </w:r>
      <w:r w:rsidRPr="00CA7A24">
        <w:rPr>
          <w:rFonts w:eastAsia="Arial Unicode MS"/>
          <w:b/>
        </w:rPr>
        <w:t>%.</w:t>
      </w:r>
      <w:r w:rsidR="00510D49" w:rsidRPr="00CA7A24">
        <w:rPr>
          <w:rFonts w:eastAsia="Arial Unicode MS"/>
        </w:rPr>
        <w:t xml:space="preserve"> (</w:t>
      </w:r>
      <w:r w:rsidR="00510D49">
        <w:rPr>
          <w:rFonts w:eastAsia="Arial Unicode MS"/>
        </w:rPr>
        <w:t>1</w:t>
      </w:r>
      <w:r w:rsidR="00113676">
        <w:rPr>
          <w:rFonts w:eastAsia="Arial Unicode MS"/>
        </w:rPr>
        <w:t>50</w:t>
      </w:r>
      <w:r w:rsidR="00510D49">
        <w:rPr>
          <w:rFonts w:eastAsia="Arial Unicode MS"/>
        </w:rPr>
        <w:t xml:space="preserve">% к АППГ, </w:t>
      </w:r>
      <w:r w:rsidR="00510D49" w:rsidRPr="00CA7A24">
        <w:rPr>
          <w:rFonts w:eastAsia="Arial Unicode MS"/>
        </w:rPr>
        <w:t>в 201</w:t>
      </w:r>
      <w:r w:rsidR="00113676">
        <w:rPr>
          <w:rFonts w:eastAsia="Arial Unicode MS"/>
        </w:rPr>
        <w:t>7</w:t>
      </w:r>
      <w:r w:rsidR="00510D49" w:rsidRPr="00CA7A24">
        <w:rPr>
          <w:rFonts w:eastAsia="Arial Unicode MS"/>
        </w:rPr>
        <w:t xml:space="preserve"> году </w:t>
      </w:r>
      <w:r w:rsidR="00510D49">
        <w:rPr>
          <w:rFonts w:eastAsia="Arial Unicode MS"/>
        </w:rPr>
        <w:t>–</w:t>
      </w:r>
      <w:r w:rsidR="00510D49" w:rsidRPr="00CA7A24">
        <w:rPr>
          <w:rFonts w:eastAsia="Arial Unicode MS"/>
        </w:rPr>
        <w:t xml:space="preserve"> </w:t>
      </w:r>
      <w:r w:rsidR="00113676">
        <w:rPr>
          <w:rFonts w:eastAsia="Arial Unicode MS"/>
          <w:b/>
        </w:rPr>
        <w:t>574 441 071,81</w:t>
      </w:r>
      <w:r w:rsidR="00113676" w:rsidRPr="00CA7A24">
        <w:rPr>
          <w:rFonts w:eastAsia="Arial Unicode MS"/>
          <w:b/>
        </w:rPr>
        <w:t xml:space="preserve"> </w:t>
      </w:r>
      <w:r w:rsidR="00510D49" w:rsidRPr="00CA7A24">
        <w:rPr>
          <w:rFonts w:eastAsia="Arial Unicode MS"/>
          <w:b/>
        </w:rPr>
        <w:t>руб.)</w:t>
      </w:r>
    </w:p>
    <w:p w:rsidR="00282A19" w:rsidRPr="00CA7A24" w:rsidRDefault="00282A19" w:rsidP="00282A19">
      <w:pPr>
        <w:ind w:firstLine="709"/>
        <w:jc w:val="both"/>
        <w:rPr>
          <w:b/>
        </w:rPr>
      </w:pPr>
      <w:r w:rsidRPr="00CA7A24">
        <w:rPr>
          <w:b/>
        </w:rPr>
        <w:t>По подразделу 0102 «Функционирование высшего должностного лица»</w:t>
      </w:r>
      <w:r w:rsidRPr="00CA7A24">
        <w:t xml:space="preserve"> при плане </w:t>
      </w:r>
      <w:r w:rsidR="00113676">
        <w:rPr>
          <w:b/>
        </w:rPr>
        <w:t>13 375 551,62</w:t>
      </w:r>
      <w:r w:rsidRPr="00CA7A24">
        <w:rPr>
          <w:b/>
        </w:rPr>
        <w:t xml:space="preserve"> руб.</w:t>
      </w:r>
      <w:r w:rsidRPr="00CA7A24">
        <w:t xml:space="preserve"> кассовое исполнение составляет </w:t>
      </w:r>
      <w:r w:rsidR="00113676">
        <w:rPr>
          <w:b/>
        </w:rPr>
        <w:t>12 911 511,05</w:t>
      </w:r>
      <w:r w:rsidRPr="00CA7A24">
        <w:rPr>
          <w:b/>
        </w:rPr>
        <w:t xml:space="preserve"> руб. </w:t>
      </w:r>
      <w:r w:rsidRPr="00CA7A24">
        <w:t xml:space="preserve">или </w:t>
      </w:r>
      <w:r w:rsidRPr="00CA7A24">
        <w:rPr>
          <w:b/>
        </w:rPr>
        <w:t>9</w:t>
      </w:r>
      <w:r w:rsidR="00113676">
        <w:rPr>
          <w:b/>
        </w:rPr>
        <w:t>7</w:t>
      </w:r>
      <w:r w:rsidRPr="00CA7A24">
        <w:rPr>
          <w:b/>
        </w:rPr>
        <w:t>%.</w:t>
      </w:r>
    </w:p>
    <w:p w:rsidR="00282A19" w:rsidRPr="00B125A6" w:rsidRDefault="00282A19" w:rsidP="00282A19">
      <w:pPr>
        <w:ind w:firstLine="709"/>
        <w:jc w:val="both"/>
        <w:rPr>
          <w:b/>
        </w:rPr>
      </w:pPr>
      <w:r w:rsidRPr="00CA7A24">
        <w:rPr>
          <w:b/>
        </w:rPr>
        <w:t>По подразделу 0103 «Функционирование представительных органов»</w:t>
      </w:r>
      <w:r w:rsidRPr="00CA7A24">
        <w:t xml:space="preserve"> при плане </w:t>
      </w:r>
      <w:r w:rsidR="00113676">
        <w:rPr>
          <w:b/>
        </w:rPr>
        <w:t>37 269 508,52</w:t>
      </w:r>
      <w:r w:rsidRPr="00B125A6">
        <w:rPr>
          <w:b/>
        </w:rPr>
        <w:t xml:space="preserve"> руб.</w:t>
      </w:r>
      <w:r w:rsidRPr="00B125A6">
        <w:t xml:space="preserve"> кассовое исполнение составляет </w:t>
      </w:r>
      <w:r w:rsidR="00113676">
        <w:rPr>
          <w:b/>
        </w:rPr>
        <w:t>26 881 504,19</w:t>
      </w:r>
      <w:r w:rsidRPr="00B125A6">
        <w:rPr>
          <w:b/>
        </w:rPr>
        <w:t xml:space="preserve"> руб. </w:t>
      </w:r>
      <w:r w:rsidRPr="00B125A6">
        <w:t xml:space="preserve">или </w:t>
      </w:r>
      <w:r w:rsidR="00113676">
        <w:t>72</w:t>
      </w:r>
      <w:r w:rsidRPr="00B125A6">
        <w:rPr>
          <w:b/>
        </w:rPr>
        <w:t>%.</w:t>
      </w:r>
    </w:p>
    <w:p w:rsidR="00282A19" w:rsidRPr="00B125A6" w:rsidRDefault="00282A19" w:rsidP="00282A19">
      <w:pPr>
        <w:ind w:firstLine="709"/>
        <w:jc w:val="both"/>
        <w:rPr>
          <w:b/>
        </w:rPr>
      </w:pPr>
      <w:r w:rsidRPr="00B125A6">
        <w:rPr>
          <w:b/>
        </w:rPr>
        <w:t>По подразделу 0104 «Функционирование исполнительных органов»</w:t>
      </w:r>
      <w:r w:rsidRPr="00B125A6">
        <w:t xml:space="preserve"> при плане </w:t>
      </w:r>
      <w:r w:rsidR="00AA6AFC">
        <w:rPr>
          <w:b/>
        </w:rPr>
        <w:t>337 755 435,37</w:t>
      </w:r>
      <w:r w:rsidRPr="00B125A6">
        <w:rPr>
          <w:b/>
        </w:rPr>
        <w:t xml:space="preserve"> руб.</w:t>
      </w:r>
      <w:r w:rsidRPr="00B125A6">
        <w:t xml:space="preserve"> кассовое исполнение составляет </w:t>
      </w:r>
      <w:r w:rsidR="00AA6AFC">
        <w:rPr>
          <w:b/>
        </w:rPr>
        <w:t>326 143 758,51</w:t>
      </w:r>
      <w:r w:rsidRPr="00B125A6">
        <w:rPr>
          <w:b/>
        </w:rPr>
        <w:t xml:space="preserve"> руб. </w:t>
      </w:r>
      <w:r w:rsidRPr="00B125A6">
        <w:t xml:space="preserve">или </w:t>
      </w:r>
      <w:r>
        <w:rPr>
          <w:b/>
        </w:rPr>
        <w:t>9</w:t>
      </w:r>
      <w:r w:rsidR="00AA6AFC">
        <w:rPr>
          <w:b/>
        </w:rPr>
        <w:t>7</w:t>
      </w:r>
      <w:r w:rsidRPr="00B125A6">
        <w:rPr>
          <w:b/>
        </w:rPr>
        <w:t>%.</w:t>
      </w:r>
    </w:p>
    <w:p w:rsidR="00282A19" w:rsidRPr="00B125A6" w:rsidRDefault="00282A19" w:rsidP="00282A19">
      <w:pPr>
        <w:ind w:firstLine="709"/>
        <w:jc w:val="both"/>
        <w:rPr>
          <w:b/>
        </w:rPr>
      </w:pPr>
      <w:r w:rsidRPr="00B125A6">
        <w:rPr>
          <w:b/>
        </w:rPr>
        <w:t>По подразделу 0106 «Функционирование контрольных органов»</w:t>
      </w:r>
      <w:r w:rsidRPr="00B125A6">
        <w:t xml:space="preserve"> при плане </w:t>
      </w:r>
      <w:r w:rsidR="00AA6AFC">
        <w:rPr>
          <w:b/>
        </w:rPr>
        <w:t>25 380 273,03</w:t>
      </w:r>
      <w:r w:rsidRPr="00B125A6">
        <w:rPr>
          <w:b/>
        </w:rPr>
        <w:t xml:space="preserve"> руб.</w:t>
      </w:r>
      <w:r w:rsidRPr="00B125A6">
        <w:t xml:space="preserve"> кассовое исполнение составляет </w:t>
      </w:r>
      <w:r w:rsidR="00AA6AFC">
        <w:rPr>
          <w:b/>
        </w:rPr>
        <w:t>19 831 858,20</w:t>
      </w:r>
      <w:r w:rsidRPr="00B125A6">
        <w:rPr>
          <w:b/>
        </w:rPr>
        <w:t xml:space="preserve"> руб. </w:t>
      </w:r>
      <w:r w:rsidRPr="00B125A6">
        <w:t xml:space="preserve">или </w:t>
      </w:r>
      <w:r w:rsidR="00AA6AFC">
        <w:rPr>
          <w:b/>
        </w:rPr>
        <w:t>78</w:t>
      </w:r>
      <w:r w:rsidRPr="00B125A6">
        <w:rPr>
          <w:b/>
        </w:rPr>
        <w:t>%.</w:t>
      </w:r>
    </w:p>
    <w:p w:rsidR="00282A19" w:rsidRPr="00B125A6" w:rsidRDefault="00282A19" w:rsidP="00282A19">
      <w:pPr>
        <w:ind w:firstLine="709"/>
        <w:jc w:val="both"/>
        <w:rPr>
          <w:b/>
        </w:rPr>
      </w:pPr>
      <w:r w:rsidRPr="00B125A6">
        <w:rPr>
          <w:b/>
        </w:rPr>
        <w:t>По подразделу 0107 «Обеспечение проведение выборов и референдума»</w:t>
      </w:r>
      <w:r w:rsidRPr="00B125A6">
        <w:t xml:space="preserve"> при плане </w:t>
      </w:r>
      <w:r w:rsidR="00AA6AFC">
        <w:rPr>
          <w:b/>
        </w:rPr>
        <w:t>14 338 375,0</w:t>
      </w:r>
      <w:r w:rsidRPr="00B125A6">
        <w:rPr>
          <w:b/>
        </w:rPr>
        <w:t xml:space="preserve"> руб.</w:t>
      </w:r>
      <w:r w:rsidRPr="00B125A6">
        <w:t xml:space="preserve"> кассовое исполнение составляет </w:t>
      </w:r>
      <w:r w:rsidR="00AA6AFC">
        <w:rPr>
          <w:b/>
        </w:rPr>
        <w:t>13 594 345,43</w:t>
      </w:r>
      <w:r w:rsidRPr="00B125A6">
        <w:rPr>
          <w:b/>
        </w:rPr>
        <w:t xml:space="preserve"> руб. </w:t>
      </w:r>
      <w:r w:rsidRPr="00B125A6">
        <w:t>или</w:t>
      </w:r>
      <w:r w:rsidRPr="00742914">
        <w:rPr>
          <w:b/>
        </w:rPr>
        <w:t xml:space="preserve"> </w:t>
      </w:r>
      <w:r w:rsidR="00AA6AFC">
        <w:rPr>
          <w:b/>
        </w:rPr>
        <w:t>95</w:t>
      </w:r>
      <w:r w:rsidRPr="00B125A6">
        <w:rPr>
          <w:b/>
        </w:rPr>
        <w:t>%.</w:t>
      </w:r>
    </w:p>
    <w:p w:rsidR="00282A19" w:rsidRPr="009C5D72" w:rsidRDefault="00282A19" w:rsidP="009C5D72">
      <w:pPr>
        <w:ind w:firstLine="709"/>
        <w:jc w:val="both"/>
      </w:pPr>
      <w:r w:rsidRPr="00B125A6">
        <w:rPr>
          <w:b/>
        </w:rPr>
        <w:t xml:space="preserve">По </w:t>
      </w:r>
      <w:r w:rsidRPr="009C5D72">
        <w:rPr>
          <w:b/>
        </w:rPr>
        <w:t>подразделу 0113 «Другие общегосударственные вопросы»</w:t>
      </w:r>
      <w:r w:rsidRPr="009C5D72">
        <w:t xml:space="preserve"> при плане </w:t>
      </w:r>
      <w:r w:rsidR="00AA6AFC" w:rsidRPr="009C5D72">
        <w:rPr>
          <w:b/>
        </w:rPr>
        <w:t>521 926 251,32</w:t>
      </w:r>
      <w:r w:rsidRPr="009C5D72">
        <w:rPr>
          <w:b/>
        </w:rPr>
        <w:t xml:space="preserve"> руб.</w:t>
      </w:r>
      <w:r w:rsidRPr="009C5D72">
        <w:t xml:space="preserve"> кассовое исполнение составляет </w:t>
      </w:r>
      <w:r w:rsidR="00AA6AFC" w:rsidRPr="009C5D72">
        <w:rPr>
          <w:b/>
        </w:rPr>
        <w:t>462 418 934,81</w:t>
      </w:r>
      <w:r w:rsidRPr="009C5D72">
        <w:rPr>
          <w:b/>
        </w:rPr>
        <w:t xml:space="preserve"> руб. </w:t>
      </w:r>
      <w:r w:rsidRPr="009C5D72">
        <w:t xml:space="preserve">или </w:t>
      </w:r>
      <w:r w:rsidR="00AA6AFC" w:rsidRPr="009C5D72">
        <w:rPr>
          <w:b/>
        </w:rPr>
        <w:t>89</w:t>
      </w:r>
      <w:r w:rsidR="00317BAC" w:rsidRPr="009C5D72">
        <w:rPr>
          <w:b/>
        </w:rPr>
        <w:t xml:space="preserve">%, </w:t>
      </w:r>
      <w:r w:rsidR="00317BAC" w:rsidRPr="009C5D72">
        <w:t>в</w:t>
      </w:r>
      <w:r w:rsidRPr="009C5D72">
        <w:t xml:space="preserve"> том числе:</w:t>
      </w:r>
    </w:p>
    <w:p w:rsidR="00282A19" w:rsidRPr="009C5D72" w:rsidRDefault="00282A19" w:rsidP="009C5D72">
      <w:pPr>
        <w:numPr>
          <w:ilvl w:val="0"/>
          <w:numId w:val="8"/>
        </w:numPr>
        <w:tabs>
          <w:tab w:val="left" w:pos="1134"/>
        </w:tabs>
        <w:overflowPunct w:val="0"/>
        <w:adjustRightInd w:val="0"/>
        <w:ind w:left="0" w:firstLine="709"/>
        <w:jc w:val="both"/>
      </w:pPr>
      <w:r w:rsidRPr="009C5D72">
        <w:t xml:space="preserve">резервный фонд план утвержден на сумму </w:t>
      </w:r>
      <w:r w:rsidR="00AA6AFC" w:rsidRPr="009C5D72">
        <w:t>16 475 894,02</w:t>
      </w:r>
      <w:r w:rsidR="00483357" w:rsidRPr="009C5D72">
        <w:t xml:space="preserve"> руб.</w:t>
      </w:r>
      <w:r w:rsidRPr="009C5D72">
        <w:t xml:space="preserve">, кассовые расходы составили </w:t>
      </w:r>
      <w:r w:rsidR="00AA6AFC" w:rsidRPr="009C5D72">
        <w:t>1 950 000,0</w:t>
      </w:r>
      <w:r w:rsidRPr="009C5D72">
        <w:t xml:space="preserve"> руб. или </w:t>
      </w:r>
      <w:r w:rsidR="00AA6AFC" w:rsidRPr="009C5D72">
        <w:t>12</w:t>
      </w:r>
      <w:r w:rsidRPr="009C5D72">
        <w:t>% от уточненного плана</w:t>
      </w:r>
      <w:r w:rsidR="00E67C5E" w:rsidRPr="009C5D72">
        <w:t>, 0,04% от общего объема расходов за 2018 год что не превышает предельный размер 3% от общего объема расходов согласно ст. 81 Бюджетного кодекса РФ</w:t>
      </w:r>
      <w:r w:rsidRPr="009C5D72">
        <w:t>;</w:t>
      </w:r>
    </w:p>
    <w:p w:rsidR="00282A19" w:rsidRPr="009C5D72" w:rsidRDefault="00282A19" w:rsidP="009C5D72">
      <w:pPr>
        <w:numPr>
          <w:ilvl w:val="0"/>
          <w:numId w:val="8"/>
        </w:numPr>
        <w:tabs>
          <w:tab w:val="left" w:pos="1134"/>
        </w:tabs>
        <w:overflowPunct w:val="0"/>
        <w:adjustRightInd w:val="0"/>
        <w:ind w:left="0" w:firstLine="709"/>
        <w:jc w:val="both"/>
      </w:pPr>
      <w:r w:rsidRPr="009C5D72">
        <w:t>представительские расходы план утвержден</w:t>
      </w:r>
      <w:r w:rsidR="00AA6AFC" w:rsidRPr="009C5D72">
        <w:t>ы</w:t>
      </w:r>
      <w:r w:rsidRPr="009C5D72">
        <w:t xml:space="preserve"> на сумму </w:t>
      </w:r>
      <w:r w:rsidR="00AA6AFC" w:rsidRPr="009C5D72">
        <w:t>1 744 107,43</w:t>
      </w:r>
      <w:r w:rsidRPr="009C5D72">
        <w:t xml:space="preserve"> руб., кассовые расходы составили </w:t>
      </w:r>
      <w:r w:rsidR="00AA6AFC" w:rsidRPr="009C5D72">
        <w:t>1 248 920,0</w:t>
      </w:r>
      <w:r w:rsidRPr="009C5D72">
        <w:t xml:space="preserve"> руб. или </w:t>
      </w:r>
      <w:r w:rsidR="00AA6AFC" w:rsidRPr="009C5D72">
        <w:t>72</w:t>
      </w:r>
      <w:r w:rsidRPr="009C5D72">
        <w:t>% от уточненного плана, т.е. 0,</w:t>
      </w:r>
      <w:r w:rsidR="000D6A73" w:rsidRPr="009C5D72">
        <w:t>4</w:t>
      </w:r>
      <w:r w:rsidRPr="009C5D72">
        <w:t xml:space="preserve">% от </w:t>
      </w:r>
      <w:r w:rsidR="000D6A73" w:rsidRPr="009C5D72">
        <w:t>фонда оплаты труда Администрации МО «Мирнинский район» на 2018 год</w:t>
      </w:r>
      <w:r w:rsidRPr="009C5D72">
        <w:t xml:space="preserve">, что соответствует нормативу не более </w:t>
      </w:r>
      <w:r w:rsidR="00AA6AFC" w:rsidRPr="009C5D72">
        <w:t>4</w:t>
      </w:r>
      <w:r w:rsidRPr="009C5D72">
        <w:t xml:space="preserve">% от </w:t>
      </w:r>
      <w:r w:rsidR="00AA6AFC" w:rsidRPr="009C5D72">
        <w:t xml:space="preserve">фонда оплаты труда </w:t>
      </w:r>
      <w:r w:rsidR="000D6A73" w:rsidRPr="009C5D72">
        <w:t>Администрации МО «Мирнинский район» на финансовый год</w:t>
      </w:r>
      <w:r w:rsidRPr="009C5D72">
        <w:t xml:space="preserve"> согласно </w:t>
      </w:r>
      <w:r w:rsidR="000D6A73" w:rsidRPr="009C5D72">
        <w:t>Постановлению Главы района от 29.12.2017 года № 1663 «Об утверждении Положения «О представительских расходах Администрации МО «Мирнинский район»  Республики Саха (Якутия)»</w:t>
      </w:r>
      <w:r w:rsidRPr="009C5D72">
        <w:t xml:space="preserve">; </w:t>
      </w:r>
    </w:p>
    <w:p w:rsidR="00282A19" w:rsidRPr="00C40FDD" w:rsidRDefault="00282A19" w:rsidP="002B6739">
      <w:pPr>
        <w:numPr>
          <w:ilvl w:val="0"/>
          <w:numId w:val="8"/>
        </w:numPr>
        <w:tabs>
          <w:tab w:val="left" w:pos="1134"/>
        </w:tabs>
        <w:ind w:left="0" w:firstLine="709"/>
        <w:jc w:val="both"/>
      </w:pPr>
      <w:r w:rsidRPr="00C40FDD">
        <w:rPr>
          <w:bCs/>
        </w:rPr>
        <w:t>наказы избирателей</w:t>
      </w:r>
      <w:r w:rsidRPr="00C40FDD">
        <w:t xml:space="preserve"> при плане 3 </w:t>
      </w:r>
      <w:r w:rsidR="00483357">
        <w:t>5</w:t>
      </w:r>
      <w:r w:rsidRPr="00C40FDD">
        <w:t>20</w:t>
      </w:r>
      <w:r w:rsidR="00483357">
        <w:t> </w:t>
      </w:r>
      <w:r w:rsidRPr="00C40FDD">
        <w:t>000</w:t>
      </w:r>
      <w:r w:rsidR="00483357">
        <w:t>,</w:t>
      </w:r>
      <w:r w:rsidRPr="00C40FDD">
        <w:t xml:space="preserve">00 руб. кассовое исполнение составляет </w:t>
      </w:r>
      <w:r w:rsidR="00616DCB">
        <w:t>3</w:t>
      </w:r>
      <w:r w:rsidR="009C5D72">
        <w:t> 223 560,0</w:t>
      </w:r>
      <w:r w:rsidRPr="00C40FDD">
        <w:t xml:space="preserve"> руб. или </w:t>
      </w:r>
      <w:r w:rsidR="009C5D72">
        <w:t>92</w:t>
      </w:r>
      <w:r w:rsidRPr="00C40FDD">
        <w:t>%;</w:t>
      </w:r>
    </w:p>
    <w:p w:rsidR="00282A19" w:rsidRPr="00C40FDD" w:rsidRDefault="00282A19" w:rsidP="002B6739">
      <w:pPr>
        <w:numPr>
          <w:ilvl w:val="0"/>
          <w:numId w:val="8"/>
        </w:numPr>
        <w:tabs>
          <w:tab w:val="left" w:pos="1134"/>
        </w:tabs>
        <w:ind w:left="0" w:firstLine="709"/>
        <w:jc w:val="both"/>
      </w:pPr>
      <w:r w:rsidRPr="00C40FDD">
        <w:rPr>
          <w:bCs/>
        </w:rPr>
        <w:t>стипендии Главы</w:t>
      </w:r>
      <w:r w:rsidRPr="00C40FDD">
        <w:t xml:space="preserve"> при плане 100 000,0 руб. кассовое исполнение составляет 0 руб. или 0%;</w:t>
      </w:r>
    </w:p>
    <w:p w:rsidR="00282A19" w:rsidRPr="00C40FDD" w:rsidRDefault="00282A19" w:rsidP="002B6739">
      <w:pPr>
        <w:numPr>
          <w:ilvl w:val="0"/>
          <w:numId w:val="8"/>
        </w:numPr>
        <w:tabs>
          <w:tab w:val="left" w:pos="1134"/>
        </w:tabs>
        <w:ind w:left="0" w:firstLine="709"/>
        <w:jc w:val="both"/>
      </w:pPr>
      <w:r w:rsidRPr="00C40FDD">
        <w:rPr>
          <w:bCs/>
        </w:rPr>
        <w:t>муниципальные награды</w:t>
      </w:r>
      <w:r w:rsidRPr="00C40FDD">
        <w:t xml:space="preserve"> при плане </w:t>
      </w:r>
      <w:r w:rsidR="009C5D72">
        <w:t>2 061 580,0</w:t>
      </w:r>
      <w:r w:rsidRPr="00C40FDD">
        <w:t xml:space="preserve"> руб. кассовое исполнение составляет </w:t>
      </w:r>
      <w:r w:rsidR="009C5D72">
        <w:t>1 624 139,80</w:t>
      </w:r>
      <w:r w:rsidRPr="00C40FDD">
        <w:t xml:space="preserve"> руб. или </w:t>
      </w:r>
      <w:r w:rsidR="009C5D72">
        <w:t>79</w:t>
      </w:r>
      <w:r w:rsidRPr="00C40FDD">
        <w:t>%;</w:t>
      </w:r>
    </w:p>
    <w:p w:rsidR="00282A19" w:rsidRPr="00C40FDD" w:rsidRDefault="00282A19" w:rsidP="002B6739">
      <w:pPr>
        <w:numPr>
          <w:ilvl w:val="0"/>
          <w:numId w:val="8"/>
        </w:numPr>
        <w:tabs>
          <w:tab w:val="left" w:pos="1134"/>
        </w:tabs>
        <w:ind w:left="0" w:firstLine="709"/>
        <w:jc w:val="both"/>
      </w:pPr>
      <w:r w:rsidRPr="00C40FDD">
        <w:t xml:space="preserve">пенсионный взнос по договору о негосударственном пенсионном обеспечении работников учреждений бюджетной сферы при плане </w:t>
      </w:r>
      <w:r w:rsidR="009C5D72">
        <w:t>204 801 449,0</w:t>
      </w:r>
      <w:r w:rsidRPr="00C40FDD">
        <w:t xml:space="preserve"> руб. кассовое исполнение состав</w:t>
      </w:r>
      <w:r w:rsidR="009C5D72">
        <w:t>ило</w:t>
      </w:r>
      <w:r w:rsidRPr="00C40FDD">
        <w:t xml:space="preserve"> </w:t>
      </w:r>
      <w:r w:rsidR="00AF6FB6">
        <w:t>10</w:t>
      </w:r>
      <w:r w:rsidRPr="00C40FDD">
        <w:t>0%;</w:t>
      </w:r>
    </w:p>
    <w:p w:rsidR="00282A19" w:rsidRPr="00C40FDD" w:rsidRDefault="00282A19" w:rsidP="002B6739">
      <w:pPr>
        <w:numPr>
          <w:ilvl w:val="0"/>
          <w:numId w:val="8"/>
        </w:numPr>
        <w:tabs>
          <w:tab w:val="left" w:pos="1134"/>
        </w:tabs>
        <w:ind w:left="0" w:firstLine="709"/>
        <w:jc w:val="both"/>
      </w:pPr>
      <w:r w:rsidRPr="00C40FDD">
        <w:t xml:space="preserve">расходы по исполнению судебных решений о взыскании с бюджета МО «Мирнинский район» по искам юридических и физических лиц при плане </w:t>
      </w:r>
      <w:r w:rsidR="009C5D72">
        <w:t>643 554,14</w:t>
      </w:r>
      <w:r w:rsidRPr="00C40FDD">
        <w:t xml:space="preserve"> руб. кассовое исполнение составляет </w:t>
      </w:r>
      <w:r w:rsidR="009C5D72">
        <w:t>279 048,86</w:t>
      </w:r>
      <w:r w:rsidRPr="00C40FDD">
        <w:t xml:space="preserve"> руб. или </w:t>
      </w:r>
      <w:r w:rsidR="009C5D72">
        <w:t>43</w:t>
      </w:r>
      <w:r w:rsidRPr="00C40FDD">
        <w:t>%;</w:t>
      </w:r>
    </w:p>
    <w:p w:rsidR="00282A19" w:rsidRPr="00C40FDD" w:rsidRDefault="00282A19" w:rsidP="002B6739">
      <w:pPr>
        <w:numPr>
          <w:ilvl w:val="0"/>
          <w:numId w:val="8"/>
        </w:numPr>
        <w:tabs>
          <w:tab w:val="left" w:pos="1134"/>
        </w:tabs>
        <w:ind w:left="0" w:firstLine="709"/>
        <w:jc w:val="both"/>
      </w:pPr>
      <w:r w:rsidRPr="00C40FDD">
        <w:t xml:space="preserve">выполнение других обязательств муниципальных образований при плане </w:t>
      </w:r>
      <w:r w:rsidR="00E87B83">
        <w:t>2 003 160,45</w:t>
      </w:r>
      <w:r w:rsidRPr="00C40FDD">
        <w:t xml:space="preserve"> руб. кассовое исполнение составляет</w:t>
      </w:r>
      <w:r w:rsidR="00E87B83">
        <w:t xml:space="preserve"> 1 707 326,31 руб. или</w:t>
      </w:r>
      <w:r w:rsidRPr="00C40FDD">
        <w:t xml:space="preserve"> </w:t>
      </w:r>
      <w:r w:rsidR="00E87B83">
        <w:t>85</w:t>
      </w:r>
      <w:r w:rsidRPr="00C40FDD">
        <w:t>%;</w:t>
      </w:r>
    </w:p>
    <w:p w:rsidR="00282A19" w:rsidRDefault="00574381" w:rsidP="002B6739">
      <w:pPr>
        <w:numPr>
          <w:ilvl w:val="0"/>
          <w:numId w:val="8"/>
        </w:numPr>
        <w:tabs>
          <w:tab w:val="left" w:pos="1134"/>
        </w:tabs>
        <w:ind w:left="0" w:firstLine="709"/>
        <w:jc w:val="both"/>
      </w:pPr>
      <w:r>
        <w:rPr>
          <w:iCs/>
        </w:rPr>
        <w:t>с</w:t>
      </w:r>
      <w:r w:rsidR="002E0A90" w:rsidRPr="002E0A90">
        <w:rPr>
          <w:iCs/>
        </w:rPr>
        <w:t>убвенция на осуществление государственных полномочий по организации деятельности административных комиссий по рассмотрению дел об административных правонарушениях</w:t>
      </w:r>
      <w:r w:rsidR="00282A19" w:rsidRPr="002E0A90">
        <w:t xml:space="preserve"> при плане </w:t>
      </w:r>
      <w:r w:rsidR="002E0A90" w:rsidRPr="002E0A90">
        <w:t>3</w:t>
      </w:r>
      <w:r w:rsidR="00E87B83">
        <w:t> 368 168,8</w:t>
      </w:r>
      <w:r w:rsidR="00282A19" w:rsidRPr="002E0A90">
        <w:t xml:space="preserve"> руб. кассовое исполнение составляет </w:t>
      </w:r>
      <w:r w:rsidR="00E87B83">
        <w:t xml:space="preserve">3 343 140,0 </w:t>
      </w:r>
      <w:proofErr w:type="spellStart"/>
      <w:r w:rsidR="00E87B83">
        <w:t>руб</w:t>
      </w:r>
      <w:proofErr w:type="spellEnd"/>
      <w:r w:rsidR="00E87B83">
        <w:t xml:space="preserve"> или 99</w:t>
      </w:r>
      <w:r w:rsidR="00282A19" w:rsidRPr="00C40FDD">
        <w:t>%;</w:t>
      </w:r>
    </w:p>
    <w:p w:rsidR="002E0A90" w:rsidRPr="00E87B83" w:rsidRDefault="00574381" w:rsidP="002B6739">
      <w:pPr>
        <w:numPr>
          <w:ilvl w:val="0"/>
          <w:numId w:val="8"/>
        </w:numPr>
        <w:tabs>
          <w:tab w:val="left" w:pos="1134"/>
        </w:tabs>
        <w:ind w:left="0" w:firstLine="709"/>
        <w:jc w:val="both"/>
      </w:pPr>
      <w:r>
        <w:rPr>
          <w:iCs/>
        </w:rPr>
        <w:t>с</w:t>
      </w:r>
      <w:r w:rsidR="002E0A90" w:rsidRPr="002E0A90">
        <w:rPr>
          <w:iCs/>
        </w:rPr>
        <w:t xml:space="preserve">убвенция на осуществление государственных полномочий по реализации Федерального закона от 25 октября 2002 года №125-ФЗ «О жилищных субсидиях гражданам, </w:t>
      </w:r>
      <w:r w:rsidR="002E0A90" w:rsidRPr="00E87B83">
        <w:rPr>
          <w:iCs/>
        </w:rPr>
        <w:t>выезжающим из районов Крайнего Севера и приравненных к ним местностей»</w:t>
      </w:r>
      <w:r w:rsidR="002E0A90" w:rsidRPr="00E87B83">
        <w:t xml:space="preserve"> при плане 55 690,0 руб. </w:t>
      </w:r>
      <w:r w:rsidR="00E87B83" w:rsidRPr="00E87B83">
        <w:t>кассовое исполнение,</w:t>
      </w:r>
      <w:r w:rsidR="002E0A90" w:rsidRPr="00E87B83">
        <w:t xml:space="preserve"> составляет 100,0%;</w:t>
      </w:r>
    </w:p>
    <w:p w:rsidR="00E87B83" w:rsidRPr="00E87B83" w:rsidRDefault="00574381" w:rsidP="002B6739">
      <w:pPr>
        <w:numPr>
          <w:ilvl w:val="0"/>
          <w:numId w:val="8"/>
        </w:numPr>
        <w:tabs>
          <w:tab w:val="left" w:pos="1134"/>
        </w:tabs>
        <w:ind w:left="0" w:firstLine="709"/>
        <w:jc w:val="both"/>
      </w:pPr>
      <w:r>
        <w:rPr>
          <w:bCs/>
          <w:iCs/>
        </w:rPr>
        <w:t>и</w:t>
      </w:r>
      <w:r w:rsidR="00E87B83" w:rsidRPr="00E87B83">
        <w:rPr>
          <w:bCs/>
          <w:iCs/>
        </w:rPr>
        <w:t xml:space="preserve">ные МБТ на организацию выездных семинаров-обучений для ОМСУ по управлению бюджетным процессом и финансами </w:t>
      </w:r>
      <w:r w:rsidR="00E87B83" w:rsidRPr="00E87B83">
        <w:t>при плане 153 982,62 руб. кассовое исполнение составляет 100,0%;</w:t>
      </w:r>
    </w:p>
    <w:p w:rsidR="00E87B83" w:rsidRDefault="00E87B83" w:rsidP="002B6739">
      <w:pPr>
        <w:numPr>
          <w:ilvl w:val="0"/>
          <w:numId w:val="8"/>
        </w:numPr>
        <w:tabs>
          <w:tab w:val="left" w:pos="1134"/>
        </w:tabs>
        <w:ind w:left="0" w:firstLine="709"/>
        <w:jc w:val="both"/>
      </w:pPr>
      <w:r w:rsidRPr="00A5072A">
        <w:t xml:space="preserve">МП </w:t>
      </w:r>
      <w:r>
        <w:t>«</w:t>
      </w:r>
      <w:r w:rsidRPr="00A5072A">
        <w:t>Организация культурно-досуговой деятельности и развитие архивного дела</w:t>
      </w:r>
      <w:r w:rsidRPr="00C40FDD">
        <w:t xml:space="preserve">» </w:t>
      </w:r>
      <w:r>
        <w:t>(субвенция</w:t>
      </w:r>
      <w:r w:rsidRPr="00A5072A">
        <w:t xml:space="preserve"> на выполнение отдельных государственных полномочий по комплектованию, хранению, учету и использования документов Архивного фонда РС(Я) и других архивных документов, относящихся к государственной собственности РС(Я)</w:t>
      </w:r>
      <w:r>
        <w:t xml:space="preserve">) </w:t>
      </w:r>
      <w:r w:rsidRPr="00C40FDD">
        <w:t xml:space="preserve">план утвержден на сумму </w:t>
      </w:r>
      <w:r>
        <w:t>1 277 274,80</w:t>
      </w:r>
      <w:r w:rsidRPr="00C40FDD">
        <w:t xml:space="preserve"> руб., кассовые расходы составил</w:t>
      </w:r>
      <w:r>
        <w:t>о</w:t>
      </w:r>
      <w:r w:rsidRPr="00C40FDD">
        <w:t xml:space="preserve"> </w:t>
      </w:r>
      <w:r>
        <w:t>100</w:t>
      </w:r>
      <w:r w:rsidRPr="00C40FDD">
        <w:t>%</w:t>
      </w:r>
      <w:r>
        <w:t>;</w:t>
      </w:r>
    </w:p>
    <w:p w:rsidR="00537478" w:rsidRPr="00C40FDD" w:rsidRDefault="00537478" w:rsidP="00537478">
      <w:pPr>
        <w:numPr>
          <w:ilvl w:val="0"/>
          <w:numId w:val="8"/>
        </w:numPr>
        <w:tabs>
          <w:tab w:val="left" w:pos="1134"/>
        </w:tabs>
        <w:ind w:left="0" w:firstLine="709"/>
        <w:jc w:val="both"/>
      </w:pPr>
      <w:r>
        <w:t>МП «</w:t>
      </w:r>
      <w:r w:rsidRPr="00AE7510">
        <w:t>Создание условий для развития донорско</w:t>
      </w:r>
      <w:r>
        <w:t xml:space="preserve">го движения в </w:t>
      </w:r>
      <w:proofErr w:type="spellStart"/>
      <w:r>
        <w:t>Мирнинском</w:t>
      </w:r>
      <w:proofErr w:type="spellEnd"/>
      <w:r>
        <w:t xml:space="preserve"> районе</w:t>
      </w:r>
      <w:r w:rsidRPr="00C40FDD">
        <w:t xml:space="preserve">» план утвержден на сумму </w:t>
      </w:r>
      <w:r>
        <w:t>1 480 000,0</w:t>
      </w:r>
      <w:r w:rsidRPr="00C40FDD">
        <w:t xml:space="preserve"> руб., кассовые расходы составили </w:t>
      </w:r>
      <w:r>
        <w:t xml:space="preserve">1 281 836,98 </w:t>
      </w:r>
      <w:r w:rsidRPr="00C40FDD">
        <w:t xml:space="preserve">руб. или </w:t>
      </w:r>
      <w:r>
        <w:t>87</w:t>
      </w:r>
      <w:r w:rsidRPr="00C40FDD">
        <w:t>%;</w:t>
      </w:r>
    </w:p>
    <w:p w:rsidR="00537478" w:rsidRPr="00C40FDD" w:rsidRDefault="00537478" w:rsidP="00537478">
      <w:pPr>
        <w:numPr>
          <w:ilvl w:val="0"/>
          <w:numId w:val="8"/>
        </w:numPr>
        <w:tabs>
          <w:tab w:val="left" w:pos="1134"/>
        </w:tabs>
        <w:ind w:left="0" w:firstLine="709"/>
        <w:jc w:val="both"/>
      </w:pPr>
      <w:r>
        <w:t>МП «</w:t>
      </w:r>
      <w:r w:rsidRPr="00AD208E">
        <w:t>Создание благоприятных условий в целях привлечения и закрепления медицинских работников и фармацевтических работников для работы в медицинских организациях Мирнинского района</w:t>
      </w:r>
      <w:r>
        <w:t xml:space="preserve">» </w:t>
      </w:r>
      <w:r w:rsidRPr="00C40FDD">
        <w:t xml:space="preserve">план утвержден на сумму </w:t>
      </w:r>
      <w:r>
        <w:t>9 815 959,11</w:t>
      </w:r>
      <w:r w:rsidRPr="00C40FDD">
        <w:t xml:space="preserve"> руб., кассовые расходы составили </w:t>
      </w:r>
      <w:r>
        <w:t>4 692 158,72</w:t>
      </w:r>
      <w:r w:rsidRPr="00C40FDD">
        <w:t xml:space="preserve"> руб. или </w:t>
      </w:r>
      <w:r>
        <w:t>48%</w:t>
      </w:r>
      <w:r w:rsidRPr="00C40FDD">
        <w:t>;</w:t>
      </w:r>
    </w:p>
    <w:p w:rsidR="00CB1184" w:rsidRPr="00C40FDD" w:rsidRDefault="00CB1184" w:rsidP="00CB1184">
      <w:pPr>
        <w:numPr>
          <w:ilvl w:val="0"/>
          <w:numId w:val="8"/>
        </w:numPr>
        <w:tabs>
          <w:tab w:val="left" w:pos="1134"/>
        </w:tabs>
        <w:ind w:left="0" w:firstLine="709"/>
        <w:jc w:val="both"/>
      </w:pPr>
      <w:r>
        <w:t>МП «</w:t>
      </w:r>
      <w:r w:rsidRPr="00AD208E">
        <w:t>Создание условий для улучшения лекарственного обеспечения населения Мирнинского района</w:t>
      </w:r>
      <w:r>
        <w:t xml:space="preserve">» </w:t>
      </w:r>
      <w:r w:rsidRPr="00C40FDD">
        <w:t xml:space="preserve">план утвержден на сумму </w:t>
      </w:r>
      <w:r>
        <w:t>1 532 500,0</w:t>
      </w:r>
      <w:r w:rsidRPr="00C40FDD">
        <w:t xml:space="preserve"> руб., кассовые расходы составили </w:t>
      </w:r>
      <w:r>
        <w:t>1 277 937,30</w:t>
      </w:r>
      <w:r w:rsidRPr="00C40FDD">
        <w:t xml:space="preserve"> руб. или </w:t>
      </w:r>
      <w:r>
        <w:t>83%;</w:t>
      </w:r>
    </w:p>
    <w:p w:rsidR="00CB1184" w:rsidRPr="00C40FDD" w:rsidRDefault="00CB1184" w:rsidP="00CB1184">
      <w:pPr>
        <w:numPr>
          <w:ilvl w:val="0"/>
          <w:numId w:val="8"/>
        </w:numPr>
        <w:tabs>
          <w:tab w:val="left" w:pos="1134"/>
        </w:tabs>
        <w:ind w:left="0" w:firstLine="709"/>
        <w:jc w:val="both"/>
      </w:pPr>
      <w:r>
        <w:t>МП «</w:t>
      </w:r>
      <w:r w:rsidRPr="0051489E">
        <w:t>Создание условий для профилактики туберкулеза</w:t>
      </w:r>
      <w:r>
        <w:t>»</w:t>
      </w:r>
      <w:r w:rsidRPr="00C40FDD">
        <w:t xml:space="preserve"> план утвержден на сумму </w:t>
      </w:r>
      <w:r>
        <w:t>360 000,0</w:t>
      </w:r>
      <w:r w:rsidRPr="00C40FDD">
        <w:t xml:space="preserve"> руб., кассовые расходы составили </w:t>
      </w:r>
      <w:r>
        <w:t>303 337,90</w:t>
      </w:r>
      <w:r w:rsidRPr="00C40FDD">
        <w:t xml:space="preserve"> руб. или 8</w:t>
      </w:r>
      <w:r>
        <w:t>4</w:t>
      </w:r>
      <w:r w:rsidRPr="00C40FDD">
        <w:t>%</w:t>
      </w:r>
      <w:r>
        <w:t>;</w:t>
      </w:r>
    </w:p>
    <w:p w:rsidR="00CB1184" w:rsidRPr="00C40FDD" w:rsidRDefault="00CB1184" w:rsidP="00CB1184">
      <w:pPr>
        <w:numPr>
          <w:ilvl w:val="0"/>
          <w:numId w:val="8"/>
        </w:numPr>
        <w:tabs>
          <w:tab w:val="left" w:pos="1134"/>
        </w:tabs>
        <w:ind w:left="0" w:firstLine="709"/>
        <w:jc w:val="both"/>
      </w:pPr>
      <w:r>
        <w:t>МП «</w:t>
      </w:r>
      <w:r w:rsidRPr="0051489E">
        <w:t>Создание условий для профилактики онкологических заболеваний н</w:t>
      </w:r>
      <w:r>
        <w:t xml:space="preserve">а территории Мирнинского района» </w:t>
      </w:r>
      <w:r w:rsidRPr="00C40FDD">
        <w:t xml:space="preserve">при плане </w:t>
      </w:r>
      <w:r>
        <w:t>1 165 000,0</w:t>
      </w:r>
      <w:r w:rsidRPr="00C40FDD">
        <w:t xml:space="preserve"> руб. кассовое исполнение составляет </w:t>
      </w:r>
      <w:r>
        <w:t>1 090 029,94</w:t>
      </w:r>
      <w:r w:rsidRPr="00C40FDD">
        <w:t xml:space="preserve"> руб. или 9</w:t>
      </w:r>
      <w:r>
        <w:t>4</w:t>
      </w:r>
      <w:r w:rsidRPr="00C40FDD">
        <w:t>%;</w:t>
      </w:r>
    </w:p>
    <w:p w:rsidR="00CB1184" w:rsidRPr="00C40FDD" w:rsidRDefault="00CB1184" w:rsidP="00CB1184">
      <w:pPr>
        <w:numPr>
          <w:ilvl w:val="0"/>
          <w:numId w:val="8"/>
        </w:numPr>
        <w:tabs>
          <w:tab w:val="left" w:pos="1134"/>
        </w:tabs>
        <w:ind w:left="0" w:firstLine="709"/>
        <w:jc w:val="both"/>
      </w:pPr>
      <w:r w:rsidRPr="00AE7510">
        <w:t xml:space="preserve">МП </w:t>
      </w:r>
      <w:r>
        <w:t>«</w:t>
      </w:r>
      <w:r w:rsidRPr="00AE7510">
        <w:t xml:space="preserve">Энергосбережение и повышение энергетической эффективности муниципальных учреждений, предприятий и объектов муниципальной собственности МО </w:t>
      </w:r>
      <w:r>
        <w:t>«</w:t>
      </w:r>
      <w:r w:rsidRPr="00AE7510">
        <w:t>Мирнинский район</w:t>
      </w:r>
      <w:r>
        <w:t>»</w:t>
      </w:r>
      <w:r w:rsidRPr="00AE7510">
        <w:t xml:space="preserve"> план</w:t>
      </w:r>
      <w:r w:rsidRPr="00C40FDD">
        <w:t xml:space="preserve"> утвержден на сумму </w:t>
      </w:r>
      <w:r>
        <w:t>3 314 178,79</w:t>
      </w:r>
      <w:r w:rsidRPr="00C40FDD">
        <w:t xml:space="preserve"> руб., кассовые расходы составили </w:t>
      </w:r>
      <w:r>
        <w:t>2 904 265,67</w:t>
      </w:r>
      <w:r w:rsidRPr="00C40FDD">
        <w:t xml:space="preserve"> руб. или </w:t>
      </w:r>
      <w:r>
        <w:t>88%</w:t>
      </w:r>
      <w:r w:rsidRPr="00C40FDD">
        <w:t>;</w:t>
      </w:r>
    </w:p>
    <w:p w:rsidR="00CB1184" w:rsidRPr="00C40FDD" w:rsidRDefault="00CB1184" w:rsidP="00CB1184">
      <w:pPr>
        <w:numPr>
          <w:ilvl w:val="0"/>
          <w:numId w:val="8"/>
        </w:numPr>
        <w:tabs>
          <w:tab w:val="left" w:pos="1134"/>
        </w:tabs>
        <w:ind w:left="0" w:firstLine="709"/>
        <w:jc w:val="both"/>
      </w:pPr>
      <w:r w:rsidRPr="00A5072A">
        <w:t xml:space="preserve">МП </w:t>
      </w:r>
      <w:r>
        <w:t>«</w:t>
      </w:r>
      <w:r w:rsidRPr="00A5072A">
        <w:t>Программа по увеличению доходной части бюджета МО "Мирнинский район</w:t>
      </w:r>
      <w:r>
        <w:t>»</w:t>
      </w:r>
      <w:r w:rsidRPr="00A5072A">
        <w:t xml:space="preserve"> РС (Я) и повышению эффективности бюджетных расходов</w:t>
      </w:r>
      <w:r w:rsidRPr="00C40FDD">
        <w:t xml:space="preserve">» план утвержден на сумму </w:t>
      </w:r>
      <w:r>
        <w:t>2 190 600,0</w:t>
      </w:r>
      <w:r w:rsidRPr="00C40FDD">
        <w:t xml:space="preserve"> руб., кассовые расходы составили </w:t>
      </w:r>
      <w:r>
        <w:t>2 120 600,0</w:t>
      </w:r>
      <w:r w:rsidRPr="00C40FDD">
        <w:t xml:space="preserve"> руб. или </w:t>
      </w:r>
      <w:r>
        <w:t>97</w:t>
      </w:r>
      <w:r w:rsidR="00456C63">
        <w:t>%;</w:t>
      </w:r>
    </w:p>
    <w:p w:rsidR="00282A19" w:rsidRPr="00C40FDD" w:rsidRDefault="00A5072A" w:rsidP="00CB1184">
      <w:pPr>
        <w:numPr>
          <w:ilvl w:val="0"/>
          <w:numId w:val="8"/>
        </w:numPr>
        <w:tabs>
          <w:tab w:val="left" w:pos="1134"/>
        </w:tabs>
        <w:ind w:left="0" w:firstLine="709"/>
        <w:jc w:val="both"/>
      </w:pPr>
      <w:r w:rsidRPr="00A5072A">
        <w:t xml:space="preserve">МП </w:t>
      </w:r>
      <w:r>
        <w:t>«</w:t>
      </w:r>
      <w:r w:rsidRPr="00A5072A">
        <w:t>Управление муниципальным имуществом</w:t>
      </w:r>
      <w:r>
        <w:t>»</w:t>
      </w:r>
      <w:r w:rsidRPr="00A5072A">
        <w:t xml:space="preserve"> </w:t>
      </w:r>
      <w:r w:rsidR="00282A19" w:rsidRPr="00C40FDD">
        <w:t xml:space="preserve">план утвержден на сумму </w:t>
      </w:r>
      <w:r w:rsidR="00CB1184">
        <w:t>265 862 702,16</w:t>
      </w:r>
      <w:r w:rsidR="00282A19" w:rsidRPr="00C40FDD">
        <w:t xml:space="preserve"> руб., кассовые расходы составили </w:t>
      </w:r>
      <w:r w:rsidR="00CB1184">
        <w:t>229 083 786,91</w:t>
      </w:r>
      <w:r w:rsidR="00282A19" w:rsidRPr="00C40FDD">
        <w:t xml:space="preserve"> руб. или </w:t>
      </w:r>
      <w:r w:rsidR="00CB1184">
        <w:t>86</w:t>
      </w:r>
      <w:r w:rsidR="00282A19" w:rsidRPr="00C40FDD">
        <w:t>%</w:t>
      </w:r>
      <w:r>
        <w:t xml:space="preserve">, в т.ч. Инвестиционная программа при плане </w:t>
      </w:r>
      <w:r w:rsidR="00CB1184">
        <w:t>5 703 533,27</w:t>
      </w:r>
      <w:r>
        <w:t xml:space="preserve"> руб. исполнено </w:t>
      </w:r>
      <w:r w:rsidR="00CB1184">
        <w:t>1 689 746,48</w:t>
      </w:r>
      <w:r>
        <w:t xml:space="preserve"> руб. </w:t>
      </w:r>
      <w:r w:rsidR="00CB1184">
        <w:t xml:space="preserve">или 30%, </w:t>
      </w:r>
      <w:r>
        <w:t xml:space="preserve">План капитальных и текущих ремонтов объектов муниципальной собственности при плане </w:t>
      </w:r>
      <w:r w:rsidR="00CB1184">
        <w:t>63 468 448,54</w:t>
      </w:r>
      <w:r>
        <w:t xml:space="preserve"> руб. исполнено </w:t>
      </w:r>
      <w:r w:rsidR="00CB1184">
        <w:t>46 692 080,30</w:t>
      </w:r>
      <w:r>
        <w:t xml:space="preserve"> руб. или </w:t>
      </w:r>
      <w:r w:rsidR="00CB1184">
        <w:t>74</w:t>
      </w:r>
      <w:r>
        <w:t>%</w:t>
      </w:r>
      <w:r w:rsidR="00CB1184">
        <w:t>, п</w:t>
      </w:r>
      <w:r w:rsidR="00CB1184" w:rsidRPr="002E0A90">
        <w:t>редоставление субсидий бюджетным организациям</w:t>
      </w:r>
      <w:r w:rsidR="00CB1184">
        <w:t xml:space="preserve"> «</w:t>
      </w:r>
      <w:r w:rsidR="00CB1184" w:rsidRPr="00C40FDD">
        <w:t xml:space="preserve">Управление эксплуатацией административных зданий и сооружений «Вилюй» </w:t>
      </w:r>
      <w:r w:rsidR="00CB1184" w:rsidRPr="002E0A90">
        <w:t xml:space="preserve">при плане </w:t>
      </w:r>
      <w:r w:rsidR="00CB1184">
        <w:t>89 750 986,94</w:t>
      </w:r>
      <w:r w:rsidR="00CB1184" w:rsidRPr="002E0A90">
        <w:t xml:space="preserve"> руб. кассовое исполнение состав</w:t>
      </w:r>
      <w:r w:rsidR="00CB1184">
        <w:t>ило 100</w:t>
      </w:r>
      <w:r w:rsidR="00CB1184" w:rsidRPr="002E0A90">
        <w:t>%</w:t>
      </w:r>
      <w:r w:rsidR="00CB1184">
        <w:t xml:space="preserve">, </w:t>
      </w:r>
      <w:r w:rsidR="00CB1184" w:rsidRPr="00CB1184">
        <w:t>Формирование муниципальной собственности на объекты капитального строительства</w:t>
      </w:r>
      <w:r w:rsidR="00CB1184">
        <w:t xml:space="preserve"> </w:t>
      </w:r>
      <w:r w:rsidR="00CB1184" w:rsidRPr="002E0A90">
        <w:t xml:space="preserve">при плане </w:t>
      </w:r>
      <w:r w:rsidR="00CB1184">
        <w:t>25 000 000,0</w:t>
      </w:r>
      <w:r w:rsidR="00CB1184" w:rsidRPr="002E0A90">
        <w:t xml:space="preserve"> руб. кассовое исполнение состав</w:t>
      </w:r>
      <w:r w:rsidR="00CB1184">
        <w:t>ило 100</w:t>
      </w:r>
      <w:r w:rsidR="00CB1184" w:rsidRPr="002E0A90">
        <w:t>%</w:t>
      </w:r>
      <w:r w:rsidR="00CB1184">
        <w:t>,</w:t>
      </w:r>
      <w:r w:rsidR="00CB1184" w:rsidRPr="00CB1184">
        <w:t xml:space="preserve"> Совершенствование управления муниципальной собственностью</w:t>
      </w:r>
      <w:r w:rsidR="00CB1184">
        <w:t xml:space="preserve"> при плане 81 939 733,41 руб. исполнено 65 950 973,19 руб. или 81%</w:t>
      </w:r>
      <w:r w:rsidR="00456C63">
        <w:t>.</w:t>
      </w:r>
    </w:p>
    <w:p w:rsidR="00282A19" w:rsidRPr="002B323E" w:rsidRDefault="00282A19" w:rsidP="00282A19">
      <w:pPr>
        <w:widowControl w:val="0"/>
        <w:tabs>
          <w:tab w:val="left" w:pos="851"/>
        </w:tabs>
        <w:autoSpaceDE w:val="0"/>
        <w:autoSpaceDN w:val="0"/>
        <w:adjustRightInd w:val="0"/>
        <w:ind w:firstLine="709"/>
        <w:jc w:val="both"/>
        <w:rPr>
          <w:bCs/>
        </w:rPr>
      </w:pPr>
      <w:r w:rsidRPr="0042496E">
        <w:rPr>
          <w:b/>
          <w:bCs/>
          <w:i/>
        </w:rPr>
        <w:t>По разделу 0200 «Национальная оборона»</w:t>
      </w:r>
      <w:r w:rsidRPr="0042496E">
        <w:rPr>
          <w:b/>
          <w:bCs/>
        </w:rPr>
        <w:t xml:space="preserve"> </w:t>
      </w:r>
      <w:r w:rsidRPr="0042496E">
        <w:rPr>
          <w:bCs/>
        </w:rPr>
        <w:t>у</w:t>
      </w:r>
      <w:r w:rsidRPr="0042496E">
        <w:t xml:space="preserve">точненный план – </w:t>
      </w:r>
      <w:r w:rsidR="00CE6D18">
        <w:rPr>
          <w:b/>
        </w:rPr>
        <w:t>8 377 504,0</w:t>
      </w:r>
      <w:r w:rsidRPr="0042496E">
        <w:rPr>
          <w:b/>
        </w:rPr>
        <w:t xml:space="preserve"> руб.,</w:t>
      </w:r>
      <w:r w:rsidRPr="0042496E">
        <w:t xml:space="preserve"> кассовое исполнение составляет </w:t>
      </w:r>
      <w:r w:rsidRPr="0042496E">
        <w:rPr>
          <w:b/>
          <w:bCs/>
        </w:rPr>
        <w:t xml:space="preserve">100,0% </w:t>
      </w:r>
      <w:r w:rsidRPr="0042496E">
        <w:rPr>
          <w:bCs/>
        </w:rPr>
        <w:t xml:space="preserve">от </w:t>
      </w:r>
      <w:r>
        <w:rPr>
          <w:bCs/>
        </w:rPr>
        <w:t xml:space="preserve">уточненного </w:t>
      </w:r>
      <w:r w:rsidRPr="0042496E">
        <w:rPr>
          <w:bCs/>
        </w:rPr>
        <w:t>плана</w:t>
      </w:r>
      <w:r w:rsidRPr="002B323E">
        <w:rPr>
          <w:bCs/>
        </w:rPr>
        <w:t xml:space="preserve"> </w:t>
      </w:r>
      <w:r w:rsidR="002B323E" w:rsidRPr="002B323E">
        <w:rPr>
          <w:bCs/>
        </w:rPr>
        <w:t>(</w:t>
      </w:r>
      <w:r w:rsidR="00CE6D18">
        <w:rPr>
          <w:bCs/>
        </w:rPr>
        <w:t>10</w:t>
      </w:r>
      <w:r w:rsidR="002B323E" w:rsidRPr="002B323E">
        <w:rPr>
          <w:bCs/>
        </w:rPr>
        <w:t>% к АППГ, в</w:t>
      </w:r>
      <w:r w:rsidRPr="002B323E">
        <w:t xml:space="preserve"> 201</w:t>
      </w:r>
      <w:r w:rsidR="00CE6D18">
        <w:t>7</w:t>
      </w:r>
      <w:r w:rsidRPr="002B323E">
        <w:t xml:space="preserve"> г. – </w:t>
      </w:r>
      <w:r w:rsidR="00CE6D18" w:rsidRPr="00CE6D18">
        <w:t>7 592 400,0</w:t>
      </w:r>
      <w:r w:rsidR="00CE6D18" w:rsidRPr="0042496E">
        <w:rPr>
          <w:b/>
        </w:rPr>
        <w:t xml:space="preserve"> </w:t>
      </w:r>
      <w:r w:rsidRPr="002B323E">
        <w:t>руб.</w:t>
      </w:r>
      <w:r w:rsidR="002B323E">
        <w:t>);</w:t>
      </w:r>
    </w:p>
    <w:p w:rsidR="00282A19" w:rsidRPr="0042496E" w:rsidRDefault="00282A19" w:rsidP="00282A19">
      <w:pPr>
        <w:tabs>
          <w:tab w:val="left" w:pos="851"/>
        </w:tabs>
        <w:overflowPunct w:val="0"/>
        <w:adjustRightInd w:val="0"/>
        <w:ind w:right="141" w:firstLine="709"/>
        <w:jc w:val="both"/>
        <w:rPr>
          <w:b/>
          <w:bCs/>
        </w:rPr>
      </w:pPr>
      <w:r w:rsidRPr="0042496E">
        <w:rPr>
          <w:b/>
          <w:bCs/>
          <w:i/>
        </w:rPr>
        <w:t>По разделу 0300 «Национальная безопасность и правоохранительная деятельность»</w:t>
      </w:r>
      <w:r w:rsidRPr="0042496E">
        <w:rPr>
          <w:b/>
          <w:bCs/>
        </w:rPr>
        <w:t xml:space="preserve"> </w:t>
      </w:r>
      <w:r w:rsidRPr="0042496E">
        <w:rPr>
          <w:bCs/>
        </w:rPr>
        <w:t>у</w:t>
      </w:r>
      <w:r w:rsidRPr="0042496E">
        <w:t xml:space="preserve">точненный план – </w:t>
      </w:r>
      <w:r w:rsidR="00CE6D18">
        <w:rPr>
          <w:b/>
        </w:rPr>
        <w:t>38 437 132,37</w:t>
      </w:r>
      <w:r w:rsidRPr="0042496E">
        <w:rPr>
          <w:b/>
        </w:rPr>
        <w:t xml:space="preserve"> руб.,</w:t>
      </w:r>
      <w:r w:rsidRPr="0042496E">
        <w:t xml:space="preserve"> кассовое исполнение составляет </w:t>
      </w:r>
      <w:r w:rsidR="002E39CF">
        <w:rPr>
          <w:b/>
        </w:rPr>
        <w:t>31 968 975,72</w:t>
      </w:r>
      <w:r w:rsidR="002B323E">
        <w:t xml:space="preserve"> </w:t>
      </w:r>
      <w:r w:rsidRPr="0042496E">
        <w:rPr>
          <w:b/>
        </w:rPr>
        <w:t>руб.</w:t>
      </w:r>
      <w:r w:rsidRPr="0042496E">
        <w:t xml:space="preserve"> или </w:t>
      </w:r>
      <w:r w:rsidR="002B323E">
        <w:rPr>
          <w:b/>
        </w:rPr>
        <w:t>8</w:t>
      </w:r>
      <w:r w:rsidR="002E39CF">
        <w:rPr>
          <w:b/>
        </w:rPr>
        <w:t>3</w:t>
      </w:r>
      <w:r w:rsidRPr="0042496E">
        <w:rPr>
          <w:b/>
          <w:bCs/>
        </w:rPr>
        <w:t xml:space="preserve">% </w:t>
      </w:r>
      <w:r w:rsidRPr="0042496E">
        <w:rPr>
          <w:bCs/>
        </w:rPr>
        <w:t>от плана</w:t>
      </w:r>
      <w:r w:rsidRPr="0042496E">
        <w:rPr>
          <w:b/>
          <w:bCs/>
        </w:rPr>
        <w:t xml:space="preserve">. </w:t>
      </w:r>
      <w:r w:rsidR="002E39CF">
        <w:rPr>
          <w:bCs/>
        </w:rPr>
        <w:t>(87</w:t>
      </w:r>
      <w:r w:rsidR="002B323E" w:rsidRPr="002B323E">
        <w:rPr>
          <w:bCs/>
        </w:rPr>
        <w:t>% к АППГ, в</w:t>
      </w:r>
      <w:r w:rsidRPr="0042496E">
        <w:t xml:space="preserve"> 201</w:t>
      </w:r>
      <w:r w:rsidR="002E39CF">
        <w:t>7</w:t>
      </w:r>
      <w:r w:rsidRPr="0042496E">
        <w:t xml:space="preserve"> г. - </w:t>
      </w:r>
      <w:r w:rsidR="002E39CF" w:rsidRPr="002E39CF">
        <w:t>36 697 373,11</w:t>
      </w:r>
      <w:r w:rsidR="002E39CF">
        <w:t xml:space="preserve"> </w:t>
      </w:r>
      <w:r w:rsidRPr="002B323E">
        <w:t>руб.</w:t>
      </w:r>
      <w:r w:rsidR="00A63650">
        <w:t>), в т.ч.:</w:t>
      </w:r>
    </w:p>
    <w:p w:rsidR="005D1997" w:rsidRDefault="005D1997" w:rsidP="00282A19">
      <w:pPr>
        <w:tabs>
          <w:tab w:val="left" w:pos="851"/>
        </w:tabs>
        <w:ind w:firstLine="709"/>
        <w:jc w:val="both"/>
      </w:pPr>
      <w:r w:rsidRPr="005D1997">
        <w:rPr>
          <w:b/>
        </w:rPr>
        <w:t>По подразделу 0304 «Органы юстиции»</w:t>
      </w:r>
      <w:r w:rsidRPr="005D1997">
        <w:t xml:space="preserve"> при плане </w:t>
      </w:r>
      <w:r w:rsidR="002E39CF">
        <w:t>221 600,0</w:t>
      </w:r>
      <w:r w:rsidRPr="005D1997">
        <w:t xml:space="preserve"> руб. исполнение составило 100%. Отражены расходы по субвенции по государственной регистрации актов гражданского состояния</w:t>
      </w:r>
      <w:r w:rsidR="00AC6E55">
        <w:t>;</w:t>
      </w:r>
    </w:p>
    <w:p w:rsidR="00AC6E55" w:rsidRPr="00AC6E55" w:rsidRDefault="00AC6E55" w:rsidP="00AC6E55">
      <w:pPr>
        <w:ind w:firstLine="709"/>
        <w:jc w:val="both"/>
      </w:pPr>
      <w:r w:rsidRPr="00AC6E55">
        <w:rPr>
          <w:b/>
        </w:rPr>
        <w:t>По подразделу 0309 «</w:t>
      </w:r>
      <w:r w:rsidR="002E39CF" w:rsidRPr="002E39CF">
        <w:rPr>
          <w:b/>
        </w:rPr>
        <w:t>Защита населения и территории от чрезвычайных ситуаций природного и техногенного характера, гражданская оборона</w:t>
      </w:r>
      <w:r w:rsidRPr="00AC6E55">
        <w:rPr>
          <w:b/>
        </w:rPr>
        <w:t xml:space="preserve">» </w:t>
      </w:r>
      <w:r w:rsidRPr="00AC6E55">
        <w:t xml:space="preserve">при плане </w:t>
      </w:r>
      <w:r w:rsidR="002E39CF" w:rsidRPr="002E39CF">
        <w:t>32 786 792,37</w:t>
      </w:r>
      <w:r w:rsidRPr="00AC6E55">
        <w:t xml:space="preserve"> руб. исполнено </w:t>
      </w:r>
      <w:r w:rsidR="002E39CF">
        <w:t>27 435 630,64</w:t>
      </w:r>
      <w:r w:rsidRPr="00AC6E55">
        <w:t xml:space="preserve"> руб. или </w:t>
      </w:r>
      <w:r>
        <w:t>84</w:t>
      </w:r>
      <w:r w:rsidRPr="00AC6E55">
        <w:t>%</w:t>
      </w:r>
      <w:r>
        <w:t>, в т</w:t>
      </w:r>
      <w:r w:rsidR="00A63650">
        <w:t>.</w:t>
      </w:r>
      <w:r>
        <w:t xml:space="preserve"> ч</w:t>
      </w:r>
      <w:r w:rsidR="00A63650">
        <w:t>.</w:t>
      </w:r>
      <w:r>
        <w:t>:</w:t>
      </w:r>
    </w:p>
    <w:p w:rsidR="00AB269F" w:rsidRDefault="00AC6E55" w:rsidP="006D523C">
      <w:pPr>
        <w:numPr>
          <w:ilvl w:val="0"/>
          <w:numId w:val="13"/>
        </w:numPr>
        <w:tabs>
          <w:tab w:val="left" w:pos="1134"/>
        </w:tabs>
        <w:ind w:left="0" w:firstLine="709"/>
        <w:jc w:val="both"/>
      </w:pPr>
      <w:r w:rsidRPr="00AC6E55">
        <w:t xml:space="preserve">МП «Пожарная безопасность. Защита населения и территории Мирнинского района от чрезвычайных ситуаций» </w:t>
      </w:r>
      <w:r w:rsidRPr="00A63650">
        <w:t xml:space="preserve">при </w:t>
      </w:r>
      <w:r w:rsidR="00317BAC" w:rsidRPr="00A63650">
        <w:t xml:space="preserve">плане </w:t>
      </w:r>
      <w:r w:rsidR="002E39CF">
        <w:t>27 786 792,37</w:t>
      </w:r>
      <w:r w:rsidRPr="00A63650">
        <w:t xml:space="preserve"> руб. исполнено </w:t>
      </w:r>
      <w:r w:rsidR="002E39CF">
        <w:t>27 435 630,64</w:t>
      </w:r>
      <w:r w:rsidRPr="00A63650">
        <w:t xml:space="preserve"> руб. или 9</w:t>
      </w:r>
      <w:r w:rsidR="002E39CF">
        <w:t>9</w:t>
      </w:r>
      <w:r w:rsidRPr="00A63650">
        <w:t>%</w:t>
      </w:r>
      <w:r w:rsidR="00A63650">
        <w:t>;</w:t>
      </w:r>
    </w:p>
    <w:p w:rsidR="00282A19" w:rsidRDefault="00AC6E55" w:rsidP="006D523C">
      <w:pPr>
        <w:numPr>
          <w:ilvl w:val="0"/>
          <w:numId w:val="13"/>
        </w:numPr>
        <w:tabs>
          <w:tab w:val="left" w:pos="1134"/>
        </w:tabs>
        <w:ind w:left="0" w:firstLine="709"/>
        <w:jc w:val="both"/>
      </w:pPr>
      <w:r>
        <w:t>П</w:t>
      </w:r>
      <w:r w:rsidR="00282A19" w:rsidRPr="0042496E">
        <w:t>редупреждени</w:t>
      </w:r>
      <w:r>
        <w:t>е</w:t>
      </w:r>
      <w:r w:rsidR="00282A19" w:rsidRPr="0042496E">
        <w:t xml:space="preserve"> и ликвидации ЧС и стихийных бедствий природного и техногенного характера </w:t>
      </w:r>
      <w:r w:rsidR="00A63650" w:rsidRPr="00A63650">
        <w:t xml:space="preserve">при </w:t>
      </w:r>
      <w:r w:rsidR="00317BAC" w:rsidRPr="00A63650">
        <w:t>плане 5</w:t>
      </w:r>
      <w:r w:rsidR="00A63650">
        <w:t> 000 000,0</w:t>
      </w:r>
      <w:r w:rsidR="00A63650" w:rsidRPr="00A63650">
        <w:t xml:space="preserve"> руб. исполнено </w:t>
      </w:r>
      <w:r w:rsidR="002E39CF">
        <w:t>0</w:t>
      </w:r>
      <w:r w:rsidR="00A63650" w:rsidRPr="00A63650">
        <w:t xml:space="preserve"> </w:t>
      </w:r>
      <w:r w:rsidR="002E39CF">
        <w:t>руб. или 0</w:t>
      </w:r>
      <w:r w:rsidR="00282A19" w:rsidRPr="00A63650">
        <w:t>%</w:t>
      </w:r>
      <w:r w:rsidR="00282A19" w:rsidRPr="00AB269F">
        <w:rPr>
          <w:b/>
        </w:rPr>
        <w:t>.</w:t>
      </w:r>
      <w:r w:rsidR="00282A19" w:rsidRPr="0042496E">
        <w:t xml:space="preserve"> </w:t>
      </w:r>
    </w:p>
    <w:p w:rsidR="00282A19" w:rsidRPr="00456C63" w:rsidRDefault="00282A19" w:rsidP="00282A19">
      <w:pPr>
        <w:tabs>
          <w:tab w:val="left" w:pos="851"/>
        </w:tabs>
        <w:overflowPunct w:val="0"/>
        <w:adjustRightInd w:val="0"/>
        <w:ind w:right="141" w:firstLine="709"/>
        <w:jc w:val="both"/>
        <w:rPr>
          <w:b/>
        </w:rPr>
      </w:pPr>
      <w:r w:rsidRPr="00456C63">
        <w:rPr>
          <w:b/>
          <w:bCs/>
          <w:i/>
        </w:rPr>
        <w:t xml:space="preserve">По </w:t>
      </w:r>
      <w:r w:rsidR="00317BAC" w:rsidRPr="00456C63">
        <w:rPr>
          <w:b/>
          <w:bCs/>
          <w:i/>
        </w:rPr>
        <w:t>разделу 0400</w:t>
      </w:r>
      <w:r w:rsidRPr="00456C63">
        <w:rPr>
          <w:b/>
          <w:bCs/>
          <w:i/>
        </w:rPr>
        <w:t xml:space="preserve"> «Национальная экономика»</w:t>
      </w:r>
      <w:r w:rsidRPr="00456C63">
        <w:t xml:space="preserve"> </w:t>
      </w:r>
      <w:r w:rsidRPr="00456C63">
        <w:rPr>
          <w:bCs/>
        </w:rPr>
        <w:t>у</w:t>
      </w:r>
      <w:r w:rsidRPr="00456C63">
        <w:t xml:space="preserve">точненный план – </w:t>
      </w:r>
      <w:r w:rsidR="00456C63">
        <w:rPr>
          <w:b/>
        </w:rPr>
        <w:t>333 171 209,55</w:t>
      </w:r>
      <w:r w:rsidR="00A63650" w:rsidRPr="00456C63">
        <w:rPr>
          <w:b/>
        </w:rPr>
        <w:t xml:space="preserve"> </w:t>
      </w:r>
      <w:r w:rsidRPr="00456C63">
        <w:rPr>
          <w:b/>
        </w:rPr>
        <w:t>руб.,</w:t>
      </w:r>
      <w:r w:rsidRPr="00456C63">
        <w:t xml:space="preserve"> кассовое исполнение составляет </w:t>
      </w:r>
      <w:r w:rsidR="00081C51">
        <w:rPr>
          <w:b/>
        </w:rPr>
        <w:t>282 925 586,32</w:t>
      </w:r>
      <w:r w:rsidR="00A63650" w:rsidRPr="00456C63">
        <w:t xml:space="preserve"> </w:t>
      </w:r>
      <w:r w:rsidRPr="00456C63">
        <w:rPr>
          <w:b/>
        </w:rPr>
        <w:t>руб.</w:t>
      </w:r>
      <w:r w:rsidRPr="00456C63">
        <w:t xml:space="preserve"> или </w:t>
      </w:r>
      <w:r w:rsidR="00081C51">
        <w:rPr>
          <w:b/>
        </w:rPr>
        <w:t>85</w:t>
      </w:r>
      <w:r w:rsidRPr="00456C63">
        <w:rPr>
          <w:b/>
          <w:bCs/>
        </w:rPr>
        <w:t xml:space="preserve">% </w:t>
      </w:r>
      <w:r w:rsidRPr="00456C63">
        <w:rPr>
          <w:bCs/>
        </w:rPr>
        <w:t>от плана</w:t>
      </w:r>
      <w:r w:rsidRPr="00456C63">
        <w:rPr>
          <w:b/>
          <w:bCs/>
        </w:rPr>
        <w:t xml:space="preserve"> </w:t>
      </w:r>
      <w:r w:rsidR="00081C51">
        <w:rPr>
          <w:bCs/>
        </w:rPr>
        <w:t>(102</w:t>
      </w:r>
      <w:r w:rsidR="00A63650" w:rsidRPr="00456C63">
        <w:rPr>
          <w:bCs/>
        </w:rPr>
        <w:t>% к АППГ, в</w:t>
      </w:r>
      <w:r w:rsidRPr="00456C63">
        <w:t xml:space="preserve"> 201</w:t>
      </w:r>
      <w:r w:rsidR="00081C51">
        <w:t>7</w:t>
      </w:r>
      <w:r w:rsidRPr="00456C63">
        <w:t xml:space="preserve"> г.- </w:t>
      </w:r>
      <w:r w:rsidR="00081C51" w:rsidRPr="00456C63">
        <w:rPr>
          <w:b/>
        </w:rPr>
        <w:t>276 445 003,05</w:t>
      </w:r>
      <w:r w:rsidR="00081C51" w:rsidRPr="00456C63">
        <w:t xml:space="preserve"> </w:t>
      </w:r>
      <w:r w:rsidRPr="00456C63">
        <w:t>руб.</w:t>
      </w:r>
      <w:r w:rsidR="00A63650" w:rsidRPr="00456C63">
        <w:t>), в том числе:</w:t>
      </w:r>
    </w:p>
    <w:p w:rsidR="00282A19" w:rsidRPr="00456C63" w:rsidRDefault="00A814ED" w:rsidP="00282A19">
      <w:pPr>
        <w:tabs>
          <w:tab w:val="left" w:pos="851"/>
        </w:tabs>
        <w:overflowPunct w:val="0"/>
        <w:adjustRightInd w:val="0"/>
        <w:ind w:right="141" w:firstLine="709"/>
        <w:jc w:val="both"/>
        <w:rPr>
          <w:b/>
        </w:rPr>
      </w:pPr>
      <w:r w:rsidRPr="00456C63">
        <w:rPr>
          <w:b/>
        </w:rPr>
        <w:t>По подразделу 0401 «Общеэкономические вопросы»</w:t>
      </w:r>
      <w:r w:rsidRPr="00456C63">
        <w:t xml:space="preserve"> </w:t>
      </w:r>
      <w:r w:rsidRPr="00456C63">
        <w:rPr>
          <w:bCs/>
        </w:rPr>
        <w:t>отражена</w:t>
      </w:r>
      <w:r w:rsidR="00282A19" w:rsidRPr="00456C63">
        <w:rPr>
          <w:bCs/>
        </w:rPr>
        <w:t xml:space="preserve"> субвенция на осуществление государственных полномочий по государственному регулированию цен (тарифов) на сумму </w:t>
      </w:r>
      <w:r w:rsidR="00282A19" w:rsidRPr="00456C63">
        <w:t xml:space="preserve">при плане </w:t>
      </w:r>
      <w:r w:rsidR="00282A19" w:rsidRPr="00456C63">
        <w:rPr>
          <w:b/>
        </w:rPr>
        <w:t>1</w:t>
      </w:r>
      <w:r w:rsidR="00081C51">
        <w:rPr>
          <w:b/>
        </w:rPr>
        <w:t> 912 870,53</w:t>
      </w:r>
      <w:r w:rsidR="00282A19" w:rsidRPr="00456C63">
        <w:rPr>
          <w:b/>
        </w:rPr>
        <w:t xml:space="preserve"> руб.</w:t>
      </w:r>
      <w:r w:rsidR="00282A19" w:rsidRPr="00456C63">
        <w:t xml:space="preserve"> кассовое исполнение составляет </w:t>
      </w:r>
      <w:r w:rsidR="00282A19" w:rsidRPr="00456C63">
        <w:rPr>
          <w:b/>
        </w:rPr>
        <w:t>100%.</w:t>
      </w:r>
    </w:p>
    <w:p w:rsidR="00AB269F" w:rsidRDefault="00A814ED" w:rsidP="003548AE">
      <w:pPr>
        <w:ind w:firstLine="709"/>
        <w:jc w:val="both"/>
      </w:pPr>
      <w:r w:rsidRPr="00456C63">
        <w:rPr>
          <w:b/>
          <w:bCs/>
        </w:rPr>
        <w:t>По подразделу 0405 «Сельское хозяйство и рыболовство</w:t>
      </w:r>
      <w:r w:rsidRPr="00456C63">
        <w:rPr>
          <w:bCs/>
        </w:rPr>
        <w:t>» при плане</w:t>
      </w:r>
      <w:r w:rsidRPr="00456C63">
        <w:t xml:space="preserve"> </w:t>
      </w:r>
      <w:r w:rsidR="006956F6">
        <w:t>32 825 165,44</w:t>
      </w:r>
      <w:r w:rsidRPr="00456C63">
        <w:t xml:space="preserve"> </w:t>
      </w:r>
      <w:r w:rsidRPr="00456C63">
        <w:rPr>
          <w:bCs/>
        </w:rPr>
        <w:t xml:space="preserve">руб. </w:t>
      </w:r>
      <w:r w:rsidR="00317BAC" w:rsidRPr="00456C63">
        <w:rPr>
          <w:bCs/>
        </w:rPr>
        <w:t xml:space="preserve">исполнено </w:t>
      </w:r>
      <w:r w:rsidR="006956F6">
        <w:rPr>
          <w:bCs/>
        </w:rPr>
        <w:t>23 090 397,13 руб. или 7</w:t>
      </w:r>
      <w:r w:rsidRPr="00456C63">
        <w:rPr>
          <w:bCs/>
        </w:rPr>
        <w:t>0%</w:t>
      </w:r>
      <w:r w:rsidR="00AB269F">
        <w:t xml:space="preserve">, </w:t>
      </w:r>
      <w:r w:rsidR="00AB269F" w:rsidRPr="009C5D72">
        <w:t>в том числе:</w:t>
      </w:r>
    </w:p>
    <w:p w:rsidR="00AB269F" w:rsidRPr="00AB269F" w:rsidRDefault="00AB269F" w:rsidP="006D523C">
      <w:pPr>
        <w:numPr>
          <w:ilvl w:val="0"/>
          <w:numId w:val="14"/>
        </w:numPr>
        <w:tabs>
          <w:tab w:val="left" w:pos="993"/>
        </w:tabs>
        <w:ind w:left="0" w:firstLine="709"/>
        <w:jc w:val="both"/>
        <w:rPr>
          <w:bCs/>
        </w:rPr>
      </w:pPr>
      <w:r w:rsidRPr="00456C63">
        <w:rPr>
          <w:bCs/>
        </w:rPr>
        <w:t>МП «</w:t>
      </w:r>
      <w:r w:rsidRPr="00456C63">
        <w:rPr>
          <w:iCs/>
        </w:rPr>
        <w:t xml:space="preserve">Развитие сельского хозяйства и регулирование рынков сельскохозяйственной продукции, сырья и продовольствия в </w:t>
      </w:r>
      <w:proofErr w:type="spellStart"/>
      <w:r w:rsidRPr="00456C63">
        <w:rPr>
          <w:iCs/>
        </w:rPr>
        <w:t>Мирнинском</w:t>
      </w:r>
      <w:proofErr w:type="spellEnd"/>
      <w:r w:rsidRPr="00456C63">
        <w:rPr>
          <w:iCs/>
        </w:rPr>
        <w:t xml:space="preserve"> районе»</w:t>
      </w:r>
      <w:r>
        <w:rPr>
          <w:iCs/>
        </w:rPr>
        <w:t xml:space="preserve"> </w:t>
      </w:r>
      <w:r w:rsidRPr="00A63650">
        <w:t xml:space="preserve">при плане </w:t>
      </w:r>
      <w:r>
        <w:t>31 425 425,44</w:t>
      </w:r>
      <w:r w:rsidRPr="00A63650">
        <w:t xml:space="preserve"> руб. исполнено </w:t>
      </w:r>
      <w:r>
        <w:t>22 594 617,13</w:t>
      </w:r>
      <w:r w:rsidRPr="00A63650">
        <w:t xml:space="preserve"> руб. или </w:t>
      </w:r>
      <w:r>
        <w:t>72</w:t>
      </w:r>
      <w:r w:rsidRPr="00A63650">
        <w:t>%</w:t>
      </w:r>
      <w:r w:rsidRPr="00456C63">
        <w:rPr>
          <w:iCs/>
        </w:rPr>
        <w:t>, в т.ч.</w:t>
      </w:r>
      <w:r>
        <w:rPr>
          <w:iCs/>
        </w:rPr>
        <w:t>:</w:t>
      </w:r>
    </w:p>
    <w:p w:rsidR="007E7555" w:rsidRPr="007E7555" w:rsidRDefault="007E7555" w:rsidP="006D523C">
      <w:pPr>
        <w:numPr>
          <w:ilvl w:val="0"/>
          <w:numId w:val="28"/>
        </w:numPr>
        <w:tabs>
          <w:tab w:val="left" w:pos="993"/>
        </w:tabs>
        <w:ind w:left="0" w:firstLine="709"/>
        <w:jc w:val="both"/>
        <w:rPr>
          <w:bCs/>
        </w:rPr>
      </w:pPr>
      <w:r>
        <w:rPr>
          <w:iCs/>
        </w:rPr>
        <w:t>п</w:t>
      </w:r>
      <w:r w:rsidRPr="007E7555">
        <w:rPr>
          <w:iCs/>
        </w:rPr>
        <w:t>оддержка отраслей сельского хозяйства</w:t>
      </w:r>
      <w:r>
        <w:rPr>
          <w:iCs/>
        </w:rPr>
        <w:t xml:space="preserve">, финансируемая за счет средств местного бюджета, </w:t>
      </w:r>
      <w:r w:rsidRPr="003548AE">
        <w:rPr>
          <w:bCs/>
        </w:rPr>
        <w:t xml:space="preserve">при плане </w:t>
      </w:r>
      <w:r>
        <w:rPr>
          <w:iCs/>
        </w:rPr>
        <w:t>22 380 155,23 руб. кассовое исполнение составило 17 349 750,67 руб. или 78%;</w:t>
      </w:r>
    </w:p>
    <w:p w:rsidR="007E7555" w:rsidRDefault="007E7555" w:rsidP="006D523C">
      <w:pPr>
        <w:numPr>
          <w:ilvl w:val="0"/>
          <w:numId w:val="28"/>
        </w:numPr>
        <w:tabs>
          <w:tab w:val="left" w:pos="993"/>
        </w:tabs>
        <w:ind w:left="0" w:firstLine="709"/>
        <w:jc w:val="both"/>
        <w:rPr>
          <w:bCs/>
        </w:rPr>
      </w:pPr>
      <w:r>
        <w:rPr>
          <w:bCs/>
        </w:rPr>
        <w:t>в</w:t>
      </w:r>
      <w:r w:rsidRPr="006956F6">
        <w:rPr>
          <w:bCs/>
        </w:rPr>
        <w:t xml:space="preserve">ыполнение отдельных государственных полномочий по поддержке сельскохозяйственного производства муниципальными служащими </w:t>
      </w:r>
      <w:r w:rsidRPr="003548AE">
        <w:rPr>
          <w:bCs/>
        </w:rPr>
        <w:t xml:space="preserve">при плане </w:t>
      </w:r>
      <w:r>
        <w:rPr>
          <w:bCs/>
        </w:rPr>
        <w:t>1 381 417,21</w:t>
      </w:r>
      <w:r w:rsidRPr="003548AE">
        <w:rPr>
          <w:bCs/>
        </w:rPr>
        <w:t xml:space="preserve"> руб. кассовое исполнение составило </w:t>
      </w:r>
      <w:r>
        <w:rPr>
          <w:bCs/>
        </w:rPr>
        <w:t>1 161 013,46 руб. или</w:t>
      </w:r>
      <w:r w:rsidRPr="003548AE">
        <w:rPr>
          <w:bCs/>
        </w:rPr>
        <w:t xml:space="preserve"> </w:t>
      </w:r>
      <w:r>
        <w:rPr>
          <w:bCs/>
        </w:rPr>
        <w:t>84</w:t>
      </w:r>
      <w:r w:rsidRPr="003548AE">
        <w:rPr>
          <w:bCs/>
        </w:rPr>
        <w:t>%;</w:t>
      </w:r>
    </w:p>
    <w:p w:rsidR="007E7555" w:rsidRPr="007E7555" w:rsidRDefault="007E7555" w:rsidP="006D523C">
      <w:pPr>
        <w:numPr>
          <w:ilvl w:val="0"/>
          <w:numId w:val="28"/>
        </w:numPr>
        <w:tabs>
          <w:tab w:val="left" w:pos="993"/>
        </w:tabs>
        <w:ind w:left="0" w:firstLine="709"/>
        <w:jc w:val="both"/>
        <w:rPr>
          <w:bCs/>
        </w:rPr>
      </w:pPr>
      <w:r>
        <w:rPr>
          <w:bCs/>
        </w:rPr>
        <w:t>в</w:t>
      </w:r>
      <w:r w:rsidRPr="007E7555">
        <w:rPr>
          <w:bCs/>
        </w:rPr>
        <w:t xml:space="preserve">ыполнение отдельных государственных полномочий на другие расходы, связанные с обеспечением осуществления отдельных государственных полномочий по поддержке сельскохозяйственного производства </w:t>
      </w:r>
      <w:r w:rsidRPr="003548AE">
        <w:rPr>
          <w:bCs/>
        </w:rPr>
        <w:t xml:space="preserve">при плане </w:t>
      </w:r>
      <w:r>
        <w:rPr>
          <w:bCs/>
        </w:rPr>
        <w:t>3 069 572,0</w:t>
      </w:r>
      <w:r w:rsidRPr="003548AE">
        <w:rPr>
          <w:bCs/>
        </w:rPr>
        <w:t xml:space="preserve"> руб. кассовое исполнение составило </w:t>
      </w:r>
      <w:r>
        <w:rPr>
          <w:bCs/>
        </w:rPr>
        <w:t>100</w:t>
      </w:r>
      <w:r w:rsidRPr="003548AE">
        <w:rPr>
          <w:bCs/>
        </w:rPr>
        <w:t>%;</w:t>
      </w:r>
    </w:p>
    <w:p w:rsidR="007E7555" w:rsidRDefault="00A814ED" w:rsidP="006D523C">
      <w:pPr>
        <w:numPr>
          <w:ilvl w:val="0"/>
          <w:numId w:val="28"/>
        </w:numPr>
        <w:tabs>
          <w:tab w:val="left" w:pos="993"/>
        </w:tabs>
        <w:ind w:left="0" w:firstLine="709"/>
        <w:jc w:val="both"/>
        <w:rPr>
          <w:bCs/>
        </w:rPr>
      </w:pPr>
      <w:r w:rsidRPr="003548AE">
        <w:rPr>
          <w:bCs/>
        </w:rPr>
        <w:t xml:space="preserve">руководство и управление отдельными государственными полномочиями по поддержке местных сельхозпроизводителей (содержание руководителя) при плане 1 500 900 руб. кассовое исполнение </w:t>
      </w:r>
      <w:r w:rsidR="00317BAC" w:rsidRPr="003548AE">
        <w:rPr>
          <w:bCs/>
        </w:rPr>
        <w:t xml:space="preserve">составило </w:t>
      </w:r>
      <w:r w:rsidRPr="003548AE">
        <w:rPr>
          <w:bCs/>
        </w:rPr>
        <w:t>100%;</w:t>
      </w:r>
    </w:p>
    <w:p w:rsidR="00AB269F" w:rsidRDefault="007E7555" w:rsidP="006D523C">
      <w:pPr>
        <w:numPr>
          <w:ilvl w:val="0"/>
          <w:numId w:val="28"/>
        </w:numPr>
        <w:tabs>
          <w:tab w:val="left" w:pos="993"/>
        </w:tabs>
        <w:ind w:left="0" w:firstLine="709"/>
        <w:jc w:val="both"/>
        <w:rPr>
          <w:bCs/>
        </w:rPr>
      </w:pPr>
      <w:r>
        <w:rPr>
          <w:bCs/>
        </w:rPr>
        <w:t>п</w:t>
      </w:r>
      <w:r w:rsidRPr="007E7555">
        <w:rPr>
          <w:bCs/>
        </w:rPr>
        <w:t>оддержка скотоводства</w:t>
      </w:r>
      <w:r>
        <w:rPr>
          <w:bCs/>
        </w:rPr>
        <w:t>, финансируемая</w:t>
      </w:r>
      <w:r w:rsidRPr="007E7555">
        <w:rPr>
          <w:bCs/>
        </w:rPr>
        <w:t xml:space="preserve"> </w:t>
      </w:r>
      <w:r>
        <w:rPr>
          <w:bCs/>
        </w:rPr>
        <w:t xml:space="preserve">за счет средств бюджета района, </w:t>
      </w:r>
      <w:r w:rsidR="00A814ED" w:rsidRPr="007E7555">
        <w:rPr>
          <w:bCs/>
        </w:rPr>
        <w:t xml:space="preserve">при плане </w:t>
      </w:r>
      <w:r>
        <w:rPr>
          <w:bCs/>
        </w:rPr>
        <w:t>3 520 000,0</w:t>
      </w:r>
      <w:r w:rsidR="00A814ED" w:rsidRPr="007E7555">
        <w:rPr>
          <w:bCs/>
        </w:rPr>
        <w:t xml:space="preserve"> руб. исполнено </w:t>
      </w:r>
      <w:r w:rsidR="00AB269F">
        <w:rPr>
          <w:bCs/>
        </w:rPr>
        <w:t>0</w:t>
      </w:r>
      <w:r w:rsidR="00A814ED" w:rsidRPr="007E7555">
        <w:rPr>
          <w:bCs/>
        </w:rPr>
        <w:t xml:space="preserve"> руб. или </w:t>
      </w:r>
      <w:r w:rsidR="00AB269F">
        <w:rPr>
          <w:bCs/>
        </w:rPr>
        <w:t>0</w:t>
      </w:r>
      <w:r w:rsidR="00A814ED" w:rsidRPr="007E7555">
        <w:rPr>
          <w:bCs/>
        </w:rPr>
        <w:t>%;</w:t>
      </w:r>
    </w:p>
    <w:p w:rsidR="00AB269F" w:rsidRDefault="00AB269F" w:rsidP="006D523C">
      <w:pPr>
        <w:numPr>
          <w:ilvl w:val="0"/>
          <w:numId w:val="28"/>
        </w:numPr>
        <w:tabs>
          <w:tab w:val="left" w:pos="993"/>
        </w:tabs>
        <w:ind w:left="0" w:firstLine="709"/>
        <w:jc w:val="both"/>
        <w:rPr>
          <w:bCs/>
        </w:rPr>
      </w:pPr>
      <w:r>
        <w:rPr>
          <w:bCs/>
        </w:rPr>
        <w:t>в</w:t>
      </w:r>
      <w:r w:rsidRPr="00AB269F">
        <w:rPr>
          <w:bCs/>
        </w:rPr>
        <w:t>ыполнение отдельных государственных полномочий по поддержке скотоводства</w:t>
      </w:r>
      <w:r w:rsidR="00A814ED" w:rsidRPr="00AB269F">
        <w:rPr>
          <w:bCs/>
        </w:rPr>
        <w:t xml:space="preserve"> при плане </w:t>
      </w:r>
      <w:r>
        <w:rPr>
          <w:bCs/>
        </w:rPr>
        <w:t>1 040 000,0</w:t>
      </w:r>
      <w:r w:rsidR="00A814ED" w:rsidRPr="00AB269F">
        <w:rPr>
          <w:bCs/>
        </w:rPr>
        <w:t xml:space="preserve"> руб. исполнение составило </w:t>
      </w:r>
      <w:r>
        <w:rPr>
          <w:bCs/>
        </w:rPr>
        <w:t>980 000,0</w:t>
      </w:r>
      <w:r w:rsidR="00A814ED" w:rsidRPr="00AB269F">
        <w:rPr>
          <w:bCs/>
        </w:rPr>
        <w:t xml:space="preserve"> руб.</w:t>
      </w:r>
      <w:r>
        <w:rPr>
          <w:bCs/>
        </w:rPr>
        <w:t xml:space="preserve"> или 94%;</w:t>
      </w:r>
      <w:r w:rsidR="00A814ED" w:rsidRPr="00AB269F">
        <w:rPr>
          <w:bCs/>
        </w:rPr>
        <w:t xml:space="preserve"> </w:t>
      </w:r>
    </w:p>
    <w:p w:rsidR="00A814ED" w:rsidRDefault="00AB269F" w:rsidP="006D523C">
      <w:pPr>
        <w:numPr>
          <w:ilvl w:val="0"/>
          <w:numId w:val="28"/>
        </w:numPr>
        <w:tabs>
          <w:tab w:val="left" w:pos="993"/>
        </w:tabs>
        <w:ind w:left="0" w:firstLine="709"/>
        <w:jc w:val="both"/>
        <w:rPr>
          <w:bCs/>
        </w:rPr>
      </w:pPr>
      <w:r>
        <w:rPr>
          <w:bCs/>
        </w:rPr>
        <w:t>с</w:t>
      </w:r>
      <w:r w:rsidRPr="00AB269F">
        <w:rPr>
          <w:bCs/>
        </w:rPr>
        <w:t>убвенция на развитие табунного коневодства</w:t>
      </w:r>
      <w:r w:rsidR="00A814ED" w:rsidRPr="00AB269F">
        <w:rPr>
          <w:bCs/>
        </w:rPr>
        <w:t xml:space="preserve"> плановые назначения</w:t>
      </w:r>
      <w:r>
        <w:rPr>
          <w:bCs/>
        </w:rPr>
        <w:t xml:space="preserve"> составили 34 281,0 руб</w:t>
      </w:r>
      <w:r w:rsidR="00A814ED" w:rsidRPr="00AB269F">
        <w:rPr>
          <w:bCs/>
        </w:rPr>
        <w:t xml:space="preserve">. исполнение составило </w:t>
      </w:r>
      <w:r>
        <w:rPr>
          <w:bCs/>
        </w:rPr>
        <w:t>10</w:t>
      </w:r>
      <w:r w:rsidR="00A814ED" w:rsidRPr="00AB269F">
        <w:rPr>
          <w:bCs/>
        </w:rPr>
        <w:t>0</w:t>
      </w:r>
      <w:r>
        <w:rPr>
          <w:bCs/>
        </w:rPr>
        <w:t>%.</w:t>
      </w:r>
    </w:p>
    <w:p w:rsidR="00AB269F" w:rsidRPr="00AB269F" w:rsidRDefault="00AB269F" w:rsidP="006D523C">
      <w:pPr>
        <w:numPr>
          <w:ilvl w:val="0"/>
          <w:numId w:val="14"/>
        </w:numPr>
        <w:tabs>
          <w:tab w:val="left" w:pos="993"/>
        </w:tabs>
        <w:ind w:left="0" w:firstLine="709"/>
        <w:jc w:val="both"/>
        <w:rPr>
          <w:bCs/>
        </w:rPr>
      </w:pPr>
      <w:r>
        <w:rPr>
          <w:bCs/>
        </w:rPr>
        <w:t>Непрограммные расходы, в рамках которых отражена субвенция</w:t>
      </w:r>
      <w:r w:rsidRPr="00AB269F">
        <w:rPr>
          <w:bCs/>
        </w:rPr>
        <w:t xml:space="preserve"> на выполнение отдельных государственных полномочий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r>
        <w:rPr>
          <w:bCs/>
        </w:rPr>
        <w:t xml:space="preserve">, </w:t>
      </w:r>
      <w:r w:rsidRPr="00A63650">
        <w:t xml:space="preserve">при плане </w:t>
      </w:r>
      <w:r>
        <w:t>1 399 740,0</w:t>
      </w:r>
      <w:r w:rsidRPr="00A63650">
        <w:t xml:space="preserve"> руб. исполнено </w:t>
      </w:r>
      <w:r>
        <w:t>495 780,0</w:t>
      </w:r>
      <w:r w:rsidRPr="00A63650">
        <w:t xml:space="preserve"> руб. или </w:t>
      </w:r>
      <w:r>
        <w:t>35</w:t>
      </w:r>
      <w:r w:rsidRPr="00A63650">
        <w:t>%</w:t>
      </w:r>
      <w:r w:rsidR="00890FD3">
        <w:t>.</w:t>
      </w:r>
    </w:p>
    <w:p w:rsidR="00AB269F" w:rsidRDefault="00A814ED" w:rsidP="00AB269F">
      <w:pPr>
        <w:ind w:firstLine="709"/>
        <w:jc w:val="both"/>
      </w:pPr>
      <w:r w:rsidRPr="00EE0358">
        <w:rPr>
          <w:b/>
        </w:rPr>
        <w:t>По</w:t>
      </w:r>
      <w:r w:rsidRPr="00EE0358">
        <w:rPr>
          <w:b/>
          <w:color w:val="FF0000"/>
        </w:rPr>
        <w:t xml:space="preserve"> </w:t>
      </w:r>
      <w:r w:rsidRPr="00EE0358">
        <w:rPr>
          <w:b/>
        </w:rPr>
        <w:t>подразделу 0408 «Транспорт»</w:t>
      </w:r>
      <w:r w:rsidRPr="00EE0358">
        <w:t xml:space="preserve"> при плане </w:t>
      </w:r>
      <w:r w:rsidR="00AB269F">
        <w:t>7 035 160,0</w:t>
      </w:r>
      <w:r w:rsidRPr="00EE0358">
        <w:t xml:space="preserve"> руб. исполнение составляет </w:t>
      </w:r>
      <w:r w:rsidR="00AB269F">
        <w:t>4 760 320,24</w:t>
      </w:r>
      <w:r w:rsidRPr="00EE0358">
        <w:t xml:space="preserve"> руб. или </w:t>
      </w:r>
      <w:r w:rsidR="00AB269F">
        <w:t>68</w:t>
      </w:r>
      <w:r w:rsidRPr="00EE0358">
        <w:t>%</w:t>
      </w:r>
      <w:r w:rsidR="00AB269F">
        <w:t xml:space="preserve">, </w:t>
      </w:r>
      <w:r w:rsidR="00AB269F" w:rsidRPr="009C5D72">
        <w:t>в том числе:</w:t>
      </w:r>
    </w:p>
    <w:p w:rsidR="00611C7F" w:rsidRDefault="00AB269F" w:rsidP="006D523C">
      <w:pPr>
        <w:numPr>
          <w:ilvl w:val="0"/>
          <w:numId w:val="14"/>
        </w:numPr>
        <w:tabs>
          <w:tab w:val="left" w:pos="993"/>
        </w:tabs>
        <w:ind w:left="0" w:firstLine="709"/>
        <w:jc w:val="both"/>
        <w:rPr>
          <w:bCs/>
        </w:rPr>
      </w:pPr>
      <w:r w:rsidRPr="00456C63">
        <w:rPr>
          <w:bCs/>
        </w:rPr>
        <w:t>МП «</w:t>
      </w:r>
      <w:r w:rsidR="005D22F8" w:rsidRPr="00AB269F">
        <w:rPr>
          <w:bCs/>
        </w:rPr>
        <w:t>Создание условий для предоставления транспортных услуг населению и организация транспортного обслуживания м</w:t>
      </w:r>
      <w:r w:rsidR="00611C7F">
        <w:rPr>
          <w:bCs/>
        </w:rPr>
        <w:t>ежду поселениями в границах МО «</w:t>
      </w:r>
      <w:r w:rsidR="005D22F8" w:rsidRPr="00AB269F">
        <w:rPr>
          <w:bCs/>
        </w:rPr>
        <w:t>Мирнинский район</w:t>
      </w:r>
      <w:r w:rsidRPr="00456C63">
        <w:rPr>
          <w:iCs/>
        </w:rPr>
        <w:t>»</w:t>
      </w:r>
      <w:r>
        <w:rPr>
          <w:iCs/>
        </w:rPr>
        <w:t xml:space="preserve"> </w:t>
      </w:r>
      <w:r w:rsidRPr="00A63650">
        <w:t xml:space="preserve">при плане </w:t>
      </w:r>
      <w:r w:rsidR="005D22F8">
        <w:t>5 841 000,0</w:t>
      </w:r>
      <w:r w:rsidRPr="00A63650">
        <w:t xml:space="preserve"> руб. исполнено </w:t>
      </w:r>
      <w:r w:rsidR="005D22F8">
        <w:t>3 566 160,24</w:t>
      </w:r>
      <w:r w:rsidRPr="00A63650">
        <w:t xml:space="preserve"> руб. или </w:t>
      </w:r>
      <w:r w:rsidR="005D22F8">
        <w:t>61</w:t>
      </w:r>
      <w:r w:rsidRPr="00A63650">
        <w:t>%</w:t>
      </w:r>
      <w:r w:rsidR="00611C7F">
        <w:t>;</w:t>
      </w:r>
    </w:p>
    <w:p w:rsidR="00AB269F" w:rsidRPr="00611C7F" w:rsidRDefault="00890FD3" w:rsidP="006D523C">
      <w:pPr>
        <w:numPr>
          <w:ilvl w:val="0"/>
          <w:numId w:val="14"/>
        </w:numPr>
        <w:tabs>
          <w:tab w:val="left" w:pos="993"/>
        </w:tabs>
        <w:ind w:left="0" w:firstLine="709"/>
        <w:jc w:val="both"/>
        <w:rPr>
          <w:bCs/>
        </w:rPr>
      </w:pPr>
      <w:r>
        <w:rPr>
          <w:bCs/>
        </w:rPr>
        <w:t>н</w:t>
      </w:r>
      <w:r w:rsidR="00611C7F" w:rsidRPr="00611C7F">
        <w:rPr>
          <w:bCs/>
        </w:rPr>
        <w:t>епрограммные расходы, в рамках которых отражены р</w:t>
      </w:r>
      <w:r w:rsidR="00611C7F" w:rsidRPr="00611C7F">
        <w:t>асходы в области дорожно-транспортного комплекса</w:t>
      </w:r>
      <w:r w:rsidR="00611C7F">
        <w:t xml:space="preserve"> </w:t>
      </w:r>
      <w:r w:rsidR="00611C7F" w:rsidRPr="00A63650">
        <w:t xml:space="preserve">при плане </w:t>
      </w:r>
      <w:r w:rsidR="00611C7F">
        <w:t>1 194 160,0 руб. исполнение составило и100</w:t>
      </w:r>
      <w:r w:rsidR="00611C7F" w:rsidRPr="00A63650">
        <w:t>%</w:t>
      </w:r>
      <w:r w:rsidR="00611C7F">
        <w:t>.</w:t>
      </w:r>
    </w:p>
    <w:p w:rsidR="00594034" w:rsidRDefault="00A814ED" w:rsidP="001701F8">
      <w:pPr>
        <w:widowControl w:val="0"/>
        <w:tabs>
          <w:tab w:val="left" w:pos="993"/>
        </w:tabs>
        <w:ind w:firstLine="709"/>
        <w:jc w:val="both"/>
      </w:pPr>
      <w:r w:rsidRPr="00EE0358">
        <w:rPr>
          <w:b/>
        </w:rPr>
        <w:t>По подразделу 0409 «Дорожное хозяйство</w:t>
      </w:r>
      <w:r w:rsidR="00611C7F">
        <w:rPr>
          <w:b/>
        </w:rPr>
        <w:t xml:space="preserve"> (дорожные фонды)</w:t>
      </w:r>
      <w:r w:rsidRPr="00EE0358">
        <w:rPr>
          <w:b/>
        </w:rPr>
        <w:t>»</w:t>
      </w:r>
      <w:r w:rsidRPr="00EE0358">
        <w:t xml:space="preserve"> при плане </w:t>
      </w:r>
      <w:r w:rsidR="00611C7F">
        <w:t>166 476 068,30</w:t>
      </w:r>
      <w:r w:rsidRPr="00EE0358">
        <w:t xml:space="preserve"> руб. исполнено </w:t>
      </w:r>
      <w:r w:rsidR="00611C7F">
        <w:t>140 653 576,97 руб. или 84</w:t>
      </w:r>
      <w:r w:rsidRPr="00EE0358">
        <w:t xml:space="preserve"> %. По данному разделу отражены расходы по  МП «Содержание</w:t>
      </w:r>
      <w:r w:rsidR="00611C7F">
        <w:t>,</w:t>
      </w:r>
      <w:r w:rsidRPr="00EE0358">
        <w:t xml:space="preserve"> </w:t>
      </w:r>
      <w:r w:rsidR="00611C7F">
        <w:t xml:space="preserve">ремонт и строительство </w:t>
      </w:r>
      <w:r w:rsidRPr="00EE0358">
        <w:t>автомобильных дорог МО «Мирнинский район»</w:t>
      </w:r>
      <w:r w:rsidR="00594034">
        <w:t xml:space="preserve">, в т.ч. </w:t>
      </w:r>
      <w:r w:rsidR="00594034" w:rsidRPr="00835F5F">
        <w:t>межбюджетные трансферты</w:t>
      </w:r>
      <w:r w:rsidR="00453052">
        <w:t>:</w:t>
      </w:r>
      <w:r w:rsidR="00594034" w:rsidRPr="00835F5F">
        <w:t xml:space="preserve"> </w:t>
      </w:r>
      <w:r w:rsidR="00611C7F">
        <w:t>с</w:t>
      </w:r>
      <w:r w:rsidR="00611C7F" w:rsidRPr="00611C7F">
        <w:t xml:space="preserve">убсидия на </w:t>
      </w:r>
      <w:proofErr w:type="spellStart"/>
      <w:r w:rsidR="00611C7F" w:rsidRPr="00611C7F">
        <w:t>софинансирование</w:t>
      </w:r>
      <w:proofErr w:type="spellEnd"/>
      <w:r w:rsidR="00611C7F" w:rsidRPr="00611C7F">
        <w:t xml:space="preserve"> расходных обязательств местных бюджетов, связанных с капитальным ремонтом и ремонтом автомобильных дорог общего пользования местного значения </w:t>
      </w:r>
      <w:r w:rsidR="00594034" w:rsidRPr="00835F5F">
        <w:t xml:space="preserve">при плане </w:t>
      </w:r>
      <w:r w:rsidR="00611C7F">
        <w:t>16 290 000,0</w:t>
      </w:r>
      <w:r w:rsidR="00594034" w:rsidRPr="00835F5F">
        <w:t xml:space="preserve"> руб. кассовое исполнение составляет </w:t>
      </w:r>
      <w:r w:rsidR="00890FD3">
        <w:t xml:space="preserve">100%, </w:t>
      </w:r>
      <w:r w:rsidR="00890FD3" w:rsidRPr="00594034">
        <w:rPr>
          <w:szCs w:val="20"/>
          <w:lang w:val="x-none" w:eastAsia="x-none"/>
        </w:rPr>
        <w:t>иные</w:t>
      </w:r>
      <w:r w:rsidR="00594034" w:rsidRPr="00594034">
        <w:rPr>
          <w:szCs w:val="20"/>
          <w:lang w:val="x-none" w:eastAsia="x-none"/>
        </w:rPr>
        <w:t xml:space="preserve"> межбюджетные трансферты передаваемые бюджетам МО поселений из бюджета МО </w:t>
      </w:r>
      <w:r w:rsidR="00594034" w:rsidRPr="00594034">
        <w:rPr>
          <w:szCs w:val="20"/>
          <w:lang w:eastAsia="x-none"/>
        </w:rPr>
        <w:t>«</w:t>
      </w:r>
      <w:r w:rsidR="00594034" w:rsidRPr="00594034">
        <w:rPr>
          <w:szCs w:val="20"/>
          <w:lang w:val="x-none" w:eastAsia="x-none"/>
        </w:rPr>
        <w:t>Мирнинский район</w:t>
      </w:r>
      <w:r w:rsidR="00594034" w:rsidRPr="00594034">
        <w:rPr>
          <w:szCs w:val="20"/>
          <w:lang w:eastAsia="x-none"/>
        </w:rPr>
        <w:t>»</w:t>
      </w:r>
      <w:r w:rsidR="00594034" w:rsidRPr="00594034">
        <w:rPr>
          <w:szCs w:val="20"/>
          <w:lang w:val="x-none" w:eastAsia="x-none"/>
        </w:rPr>
        <w:t xml:space="preserve"> в области дорожно-транспортного комплекса</w:t>
      </w:r>
      <w:r w:rsidR="00594034" w:rsidRPr="001B4C73">
        <w:t xml:space="preserve"> </w:t>
      </w:r>
      <w:r w:rsidR="00594034" w:rsidRPr="00835F5F">
        <w:t xml:space="preserve">при плане </w:t>
      </w:r>
      <w:r w:rsidR="00611C7F">
        <w:t>66 154 068,30</w:t>
      </w:r>
      <w:r w:rsidR="00594034" w:rsidRPr="00835F5F">
        <w:t xml:space="preserve"> руб. кассовое исполнение составляет </w:t>
      </w:r>
      <w:r w:rsidR="00594034">
        <w:t>100%;</w:t>
      </w:r>
    </w:p>
    <w:p w:rsidR="000B0A44" w:rsidRDefault="00A814ED" w:rsidP="00A814ED">
      <w:pPr>
        <w:tabs>
          <w:tab w:val="left" w:pos="851"/>
        </w:tabs>
        <w:overflowPunct w:val="0"/>
        <w:adjustRightInd w:val="0"/>
        <w:ind w:right="141" w:firstLine="709"/>
        <w:jc w:val="both"/>
        <w:rPr>
          <w:bCs/>
        </w:rPr>
      </w:pPr>
      <w:r w:rsidRPr="000B0A44">
        <w:rPr>
          <w:b/>
          <w:bCs/>
        </w:rPr>
        <w:t>По подразделу 0412 «Другие вопросы в области национальной экономики»</w:t>
      </w:r>
      <w:r w:rsidRPr="000B0A44">
        <w:rPr>
          <w:bCs/>
        </w:rPr>
        <w:t xml:space="preserve"> при плане </w:t>
      </w:r>
      <w:r w:rsidR="00611C7F">
        <w:rPr>
          <w:bCs/>
        </w:rPr>
        <w:t>124 921 945,28</w:t>
      </w:r>
      <w:r w:rsidRPr="000B0A44">
        <w:rPr>
          <w:bCs/>
        </w:rPr>
        <w:t xml:space="preserve"> руб. исполнено </w:t>
      </w:r>
      <w:r w:rsidR="00611C7F">
        <w:rPr>
          <w:bCs/>
        </w:rPr>
        <w:t>112 508 421,45</w:t>
      </w:r>
      <w:r w:rsidRPr="000B0A44">
        <w:rPr>
          <w:bCs/>
        </w:rPr>
        <w:t xml:space="preserve"> руб. или 9</w:t>
      </w:r>
      <w:r w:rsidR="00432631">
        <w:rPr>
          <w:bCs/>
        </w:rPr>
        <w:t>0</w:t>
      </w:r>
      <w:r w:rsidRPr="000B0A44">
        <w:rPr>
          <w:bCs/>
        </w:rPr>
        <w:t>%</w:t>
      </w:r>
      <w:r w:rsidR="000B0A44">
        <w:rPr>
          <w:bCs/>
        </w:rPr>
        <w:t>, в т.ч.:</w:t>
      </w:r>
    </w:p>
    <w:p w:rsidR="000B0A44" w:rsidRDefault="000B0A44" w:rsidP="006D523C">
      <w:pPr>
        <w:numPr>
          <w:ilvl w:val="0"/>
          <w:numId w:val="14"/>
        </w:numPr>
        <w:tabs>
          <w:tab w:val="left" w:pos="993"/>
        </w:tabs>
        <w:overflowPunct w:val="0"/>
        <w:adjustRightInd w:val="0"/>
        <w:ind w:left="0" w:right="141" w:firstLine="709"/>
        <w:jc w:val="both"/>
        <w:rPr>
          <w:bCs/>
        </w:rPr>
      </w:pPr>
      <w:r>
        <w:rPr>
          <w:bCs/>
        </w:rPr>
        <w:t>МП «</w:t>
      </w:r>
      <w:r w:rsidRPr="000B0A44">
        <w:rPr>
          <w:bCs/>
        </w:rPr>
        <w:t>Градостроительное планирование и развитие территорий. Снижение административных барьеров в области строительства</w:t>
      </w:r>
      <w:r>
        <w:rPr>
          <w:bCs/>
        </w:rPr>
        <w:t>»</w:t>
      </w:r>
      <w:r w:rsidR="00777635" w:rsidRPr="00777635">
        <w:rPr>
          <w:bCs/>
        </w:rPr>
        <w:t xml:space="preserve"> </w:t>
      </w:r>
      <w:r w:rsidR="00777635" w:rsidRPr="000B0A44">
        <w:rPr>
          <w:bCs/>
        </w:rPr>
        <w:t xml:space="preserve">при плане </w:t>
      </w:r>
      <w:r w:rsidR="00432631">
        <w:rPr>
          <w:bCs/>
        </w:rPr>
        <w:t>21 855 193,0</w:t>
      </w:r>
      <w:r w:rsidR="00777635" w:rsidRPr="000B0A44">
        <w:rPr>
          <w:bCs/>
        </w:rPr>
        <w:t xml:space="preserve"> руб. исполнено </w:t>
      </w:r>
      <w:r w:rsidR="00432631">
        <w:rPr>
          <w:bCs/>
        </w:rPr>
        <w:t>15 034 043,01</w:t>
      </w:r>
      <w:r w:rsidR="00777635" w:rsidRPr="000B0A44">
        <w:rPr>
          <w:bCs/>
        </w:rPr>
        <w:t xml:space="preserve"> руб. или </w:t>
      </w:r>
      <w:r w:rsidR="00432631">
        <w:rPr>
          <w:bCs/>
        </w:rPr>
        <w:t>69</w:t>
      </w:r>
      <w:r w:rsidR="00777635" w:rsidRPr="000B0A44">
        <w:rPr>
          <w:bCs/>
        </w:rPr>
        <w:t>%</w:t>
      </w:r>
      <w:r w:rsidR="00777635">
        <w:rPr>
          <w:bCs/>
        </w:rPr>
        <w:t>;</w:t>
      </w:r>
    </w:p>
    <w:p w:rsidR="00432631" w:rsidRDefault="00432631" w:rsidP="006D523C">
      <w:pPr>
        <w:numPr>
          <w:ilvl w:val="0"/>
          <w:numId w:val="14"/>
        </w:numPr>
        <w:tabs>
          <w:tab w:val="left" w:pos="993"/>
        </w:tabs>
        <w:overflowPunct w:val="0"/>
        <w:adjustRightInd w:val="0"/>
        <w:ind w:left="0" w:right="141" w:firstLine="709"/>
        <w:jc w:val="both"/>
        <w:rPr>
          <w:bCs/>
        </w:rPr>
      </w:pPr>
      <w:r>
        <w:rPr>
          <w:bCs/>
        </w:rPr>
        <w:t>МП «</w:t>
      </w:r>
      <w:r w:rsidRPr="000B0A44">
        <w:rPr>
          <w:bCs/>
        </w:rPr>
        <w:t>Развитие предпринимательства</w:t>
      </w:r>
      <w:r>
        <w:rPr>
          <w:bCs/>
        </w:rPr>
        <w:t xml:space="preserve"> и туризма в </w:t>
      </w:r>
      <w:proofErr w:type="spellStart"/>
      <w:r>
        <w:rPr>
          <w:bCs/>
        </w:rPr>
        <w:t>Мирнинском</w:t>
      </w:r>
      <w:proofErr w:type="spellEnd"/>
      <w:r>
        <w:rPr>
          <w:bCs/>
        </w:rPr>
        <w:t xml:space="preserve"> районе»</w:t>
      </w:r>
      <w:r w:rsidRPr="000B0A44">
        <w:rPr>
          <w:bCs/>
        </w:rPr>
        <w:t xml:space="preserve"> при плане </w:t>
      </w:r>
      <w:r>
        <w:rPr>
          <w:bCs/>
        </w:rPr>
        <w:t>740 000,0 руб. исполнение составило 100</w:t>
      </w:r>
      <w:r w:rsidRPr="000B0A44">
        <w:rPr>
          <w:bCs/>
        </w:rPr>
        <w:t>%</w:t>
      </w:r>
      <w:r>
        <w:rPr>
          <w:bCs/>
        </w:rPr>
        <w:t>;</w:t>
      </w:r>
    </w:p>
    <w:p w:rsidR="00432631" w:rsidRDefault="00432631" w:rsidP="006D523C">
      <w:pPr>
        <w:numPr>
          <w:ilvl w:val="0"/>
          <w:numId w:val="14"/>
        </w:numPr>
        <w:tabs>
          <w:tab w:val="left" w:pos="993"/>
        </w:tabs>
        <w:overflowPunct w:val="0"/>
        <w:adjustRightInd w:val="0"/>
        <w:ind w:left="0" w:right="141" w:firstLine="709"/>
        <w:jc w:val="both"/>
        <w:rPr>
          <w:bCs/>
        </w:rPr>
      </w:pPr>
      <w:r>
        <w:rPr>
          <w:bCs/>
        </w:rPr>
        <w:t>М</w:t>
      </w:r>
      <w:r w:rsidRPr="00432631">
        <w:rPr>
          <w:bCs/>
        </w:rPr>
        <w:t xml:space="preserve">П </w:t>
      </w:r>
      <w:r>
        <w:rPr>
          <w:bCs/>
        </w:rPr>
        <w:t>«</w:t>
      </w:r>
      <w:r w:rsidRPr="00432631">
        <w:rPr>
          <w:bCs/>
        </w:rPr>
        <w:t>Создание экономической среды развития производственного потенциала, предпринимательства, занятост</w:t>
      </w:r>
      <w:r>
        <w:rPr>
          <w:bCs/>
        </w:rPr>
        <w:t xml:space="preserve">и и туризма в </w:t>
      </w:r>
      <w:proofErr w:type="spellStart"/>
      <w:r>
        <w:rPr>
          <w:bCs/>
        </w:rPr>
        <w:t>Мирнинском</w:t>
      </w:r>
      <w:proofErr w:type="spellEnd"/>
      <w:r>
        <w:rPr>
          <w:bCs/>
        </w:rPr>
        <w:t xml:space="preserve"> районе»</w:t>
      </w:r>
      <w:r w:rsidRPr="00432631">
        <w:rPr>
          <w:bCs/>
        </w:rPr>
        <w:t xml:space="preserve"> </w:t>
      </w:r>
      <w:r w:rsidRPr="000B0A44">
        <w:rPr>
          <w:bCs/>
        </w:rPr>
        <w:t xml:space="preserve">при плане </w:t>
      </w:r>
      <w:r>
        <w:rPr>
          <w:bCs/>
        </w:rPr>
        <w:t>30 039 571,73</w:t>
      </w:r>
      <w:r w:rsidRPr="000B0A44">
        <w:rPr>
          <w:bCs/>
        </w:rPr>
        <w:t xml:space="preserve"> руб. </w:t>
      </w:r>
      <w:r>
        <w:rPr>
          <w:bCs/>
        </w:rPr>
        <w:t>исполнение составило 100</w:t>
      </w:r>
      <w:r w:rsidRPr="000B0A44">
        <w:rPr>
          <w:bCs/>
        </w:rPr>
        <w:t>%</w:t>
      </w:r>
      <w:r>
        <w:rPr>
          <w:bCs/>
        </w:rPr>
        <w:t>;</w:t>
      </w:r>
    </w:p>
    <w:p w:rsidR="00777635" w:rsidRDefault="00777635" w:rsidP="006D523C">
      <w:pPr>
        <w:numPr>
          <w:ilvl w:val="0"/>
          <w:numId w:val="14"/>
        </w:numPr>
        <w:tabs>
          <w:tab w:val="left" w:pos="993"/>
        </w:tabs>
        <w:overflowPunct w:val="0"/>
        <w:adjustRightInd w:val="0"/>
        <w:ind w:left="0" w:right="141" w:firstLine="709"/>
        <w:jc w:val="both"/>
        <w:rPr>
          <w:bCs/>
        </w:rPr>
      </w:pPr>
      <w:r w:rsidRPr="00777635">
        <w:rPr>
          <w:bCs/>
        </w:rPr>
        <w:t xml:space="preserve">МП «Управление земельными отношениями на территории Мирнинского района» при плане </w:t>
      </w:r>
      <w:r w:rsidR="00211B62">
        <w:rPr>
          <w:bCs/>
        </w:rPr>
        <w:t>23 396 239,0</w:t>
      </w:r>
      <w:r w:rsidRPr="00777635">
        <w:rPr>
          <w:bCs/>
        </w:rPr>
        <w:t xml:space="preserve"> руб. </w:t>
      </w:r>
      <w:r>
        <w:rPr>
          <w:bCs/>
        </w:rPr>
        <w:t>исполнено</w:t>
      </w:r>
      <w:r w:rsidRPr="00777635">
        <w:rPr>
          <w:bCs/>
        </w:rPr>
        <w:t xml:space="preserve"> </w:t>
      </w:r>
      <w:r w:rsidR="00211B62">
        <w:rPr>
          <w:bCs/>
        </w:rPr>
        <w:t>22 590 272,74</w:t>
      </w:r>
      <w:r w:rsidRPr="00777635">
        <w:rPr>
          <w:bCs/>
        </w:rPr>
        <w:t xml:space="preserve"> руб. </w:t>
      </w:r>
      <w:r w:rsidR="000663FF">
        <w:rPr>
          <w:bCs/>
        </w:rPr>
        <w:t xml:space="preserve">или </w:t>
      </w:r>
      <w:r>
        <w:rPr>
          <w:bCs/>
        </w:rPr>
        <w:t>97%;</w:t>
      </w:r>
    </w:p>
    <w:p w:rsidR="00777635" w:rsidRPr="00777635" w:rsidRDefault="00777635" w:rsidP="006D523C">
      <w:pPr>
        <w:numPr>
          <w:ilvl w:val="0"/>
          <w:numId w:val="14"/>
        </w:numPr>
        <w:tabs>
          <w:tab w:val="left" w:pos="993"/>
        </w:tabs>
        <w:overflowPunct w:val="0"/>
        <w:adjustRightInd w:val="0"/>
        <w:ind w:left="0" w:right="141" w:firstLine="709"/>
        <w:jc w:val="both"/>
        <w:rPr>
          <w:bCs/>
        </w:rPr>
      </w:pPr>
      <w:r>
        <w:rPr>
          <w:bCs/>
        </w:rPr>
        <w:t>Содержание МКУ «Комитет имущественных отношений»</w:t>
      </w:r>
      <w:r w:rsidRPr="00777635">
        <w:rPr>
          <w:bCs/>
        </w:rPr>
        <w:t xml:space="preserve"> при плане </w:t>
      </w:r>
      <w:r w:rsidR="00211B62">
        <w:rPr>
          <w:bCs/>
        </w:rPr>
        <w:t>48 890 941,55</w:t>
      </w:r>
      <w:r w:rsidRPr="00777635">
        <w:rPr>
          <w:bCs/>
        </w:rPr>
        <w:t xml:space="preserve"> руб. </w:t>
      </w:r>
      <w:r>
        <w:rPr>
          <w:bCs/>
        </w:rPr>
        <w:t>исполнено</w:t>
      </w:r>
      <w:r w:rsidRPr="00777635">
        <w:rPr>
          <w:bCs/>
        </w:rPr>
        <w:t xml:space="preserve"> </w:t>
      </w:r>
      <w:r w:rsidR="00211B62">
        <w:rPr>
          <w:bCs/>
        </w:rPr>
        <w:t>44 104 533,97</w:t>
      </w:r>
      <w:r w:rsidRPr="00777635">
        <w:rPr>
          <w:bCs/>
        </w:rPr>
        <w:t xml:space="preserve"> руб. </w:t>
      </w:r>
      <w:r w:rsidR="00211B62">
        <w:rPr>
          <w:bCs/>
        </w:rPr>
        <w:t>или 90</w:t>
      </w:r>
      <w:r w:rsidRPr="00777635">
        <w:rPr>
          <w:bCs/>
        </w:rPr>
        <w:t>%,</w:t>
      </w:r>
    </w:p>
    <w:p w:rsidR="00282A19" w:rsidRPr="00A07D0F" w:rsidRDefault="00282A19" w:rsidP="00282A19">
      <w:pPr>
        <w:tabs>
          <w:tab w:val="left" w:pos="1134"/>
        </w:tabs>
        <w:ind w:firstLine="709"/>
        <w:jc w:val="both"/>
        <w:rPr>
          <w:b/>
          <w:i/>
        </w:rPr>
      </w:pPr>
      <w:r>
        <w:rPr>
          <w:b/>
          <w:i/>
        </w:rPr>
        <w:t>По р</w:t>
      </w:r>
      <w:r w:rsidRPr="00A07D0F">
        <w:rPr>
          <w:b/>
          <w:i/>
        </w:rPr>
        <w:t>аздел</w:t>
      </w:r>
      <w:r>
        <w:rPr>
          <w:b/>
          <w:i/>
        </w:rPr>
        <w:t>у</w:t>
      </w:r>
      <w:r w:rsidRPr="00A07D0F">
        <w:rPr>
          <w:b/>
          <w:i/>
        </w:rPr>
        <w:t xml:space="preserve"> 0500 «Жилищно-коммунальное хозяйство»</w:t>
      </w:r>
      <w:r w:rsidRPr="00C40FDD">
        <w:rPr>
          <w:bCs/>
        </w:rPr>
        <w:t xml:space="preserve"> </w:t>
      </w:r>
      <w:r w:rsidRPr="0042496E">
        <w:rPr>
          <w:bCs/>
        </w:rPr>
        <w:t>у</w:t>
      </w:r>
      <w:r w:rsidRPr="0042496E">
        <w:t xml:space="preserve">точненный план – </w:t>
      </w:r>
      <w:r w:rsidR="00211B62">
        <w:rPr>
          <w:b/>
        </w:rPr>
        <w:t>368 123 401,46</w:t>
      </w:r>
      <w:r w:rsidRPr="0042496E">
        <w:rPr>
          <w:b/>
        </w:rPr>
        <w:t xml:space="preserve"> руб.,</w:t>
      </w:r>
      <w:r w:rsidRPr="0042496E">
        <w:t xml:space="preserve"> кассовое исполнение составляет </w:t>
      </w:r>
      <w:r w:rsidR="00211B62">
        <w:rPr>
          <w:b/>
        </w:rPr>
        <w:t>257 264 841,20</w:t>
      </w:r>
      <w:r w:rsidR="00AC5B45">
        <w:rPr>
          <w:b/>
        </w:rPr>
        <w:t xml:space="preserve"> </w:t>
      </w:r>
      <w:r w:rsidRPr="00AC5B45">
        <w:rPr>
          <w:b/>
        </w:rPr>
        <w:t>руб</w:t>
      </w:r>
      <w:r w:rsidRPr="0042496E">
        <w:rPr>
          <w:b/>
        </w:rPr>
        <w:t>.</w:t>
      </w:r>
      <w:r w:rsidRPr="0042496E">
        <w:t xml:space="preserve"> или </w:t>
      </w:r>
      <w:r w:rsidR="00211B62" w:rsidRPr="00211B62">
        <w:rPr>
          <w:b/>
        </w:rPr>
        <w:t>70</w:t>
      </w:r>
      <w:r w:rsidRPr="0042496E">
        <w:rPr>
          <w:b/>
          <w:bCs/>
        </w:rPr>
        <w:t>%</w:t>
      </w:r>
      <w:r>
        <w:rPr>
          <w:bCs/>
        </w:rPr>
        <w:t xml:space="preserve">, </w:t>
      </w:r>
      <w:r w:rsidR="00AC5B45">
        <w:rPr>
          <w:bCs/>
        </w:rPr>
        <w:t>(</w:t>
      </w:r>
      <w:r w:rsidR="00061668">
        <w:rPr>
          <w:bCs/>
        </w:rPr>
        <w:t>78% к АППГ, в 2017</w:t>
      </w:r>
      <w:r w:rsidR="00AC5B45">
        <w:rPr>
          <w:bCs/>
        </w:rPr>
        <w:t xml:space="preserve"> году </w:t>
      </w:r>
      <w:r w:rsidR="00AC5B45" w:rsidRPr="00AC5B45">
        <w:rPr>
          <w:bCs/>
        </w:rPr>
        <w:t xml:space="preserve">- </w:t>
      </w:r>
      <w:r w:rsidR="00061668" w:rsidRPr="00061668">
        <w:t xml:space="preserve">329 334 520,94 </w:t>
      </w:r>
      <w:r w:rsidR="00AC5B45" w:rsidRPr="00061668">
        <w:rPr>
          <w:bCs/>
        </w:rPr>
        <w:t>руб</w:t>
      </w:r>
      <w:r w:rsidR="00AC5B45">
        <w:rPr>
          <w:bCs/>
        </w:rPr>
        <w:t xml:space="preserve">.), в том </w:t>
      </w:r>
      <w:r>
        <w:rPr>
          <w:bCs/>
        </w:rPr>
        <w:t>ч</w:t>
      </w:r>
      <w:r w:rsidR="00AC5B45">
        <w:rPr>
          <w:bCs/>
        </w:rPr>
        <w:t>исле</w:t>
      </w:r>
      <w:r>
        <w:rPr>
          <w:bCs/>
        </w:rPr>
        <w:t>:</w:t>
      </w:r>
      <w:r w:rsidR="00AC5B45">
        <w:rPr>
          <w:bCs/>
        </w:rPr>
        <w:t xml:space="preserve"> </w:t>
      </w:r>
    </w:p>
    <w:p w:rsidR="00AD58F8" w:rsidRDefault="00282A19" w:rsidP="00282A19">
      <w:pPr>
        <w:tabs>
          <w:tab w:val="left" w:pos="851"/>
        </w:tabs>
        <w:overflowPunct w:val="0"/>
        <w:adjustRightInd w:val="0"/>
        <w:ind w:firstLine="709"/>
        <w:jc w:val="both"/>
        <w:rPr>
          <w:b/>
        </w:rPr>
      </w:pPr>
      <w:r>
        <w:rPr>
          <w:b/>
        </w:rPr>
        <w:t>П</w:t>
      </w:r>
      <w:r w:rsidRPr="00A07D0F">
        <w:rPr>
          <w:b/>
        </w:rPr>
        <w:t xml:space="preserve">о </w:t>
      </w:r>
      <w:r>
        <w:rPr>
          <w:b/>
        </w:rPr>
        <w:t>под</w:t>
      </w:r>
      <w:r w:rsidRPr="00A07D0F">
        <w:rPr>
          <w:b/>
        </w:rPr>
        <w:t xml:space="preserve">разделу </w:t>
      </w:r>
      <w:r>
        <w:rPr>
          <w:b/>
        </w:rPr>
        <w:t xml:space="preserve">0501 </w:t>
      </w:r>
      <w:r w:rsidRPr="00AC5B45">
        <w:rPr>
          <w:b/>
        </w:rPr>
        <w:t>«</w:t>
      </w:r>
      <w:r w:rsidR="00AC5B45" w:rsidRPr="00AC5B45">
        <w:rPr>
          <w:b/>
          <w:bCs/>
        </w:rPr>
        <w:t>Мероприятия в области жилищного хозяйства</w:t>
      </w:r>
      <w:r w:rsidRPr="00AC5B45">
        <w:rPr>
          <w:b/>
        </w:rPr>
        <w:t>»</w:t>
      </w:r>
      <w:r w:rsidRPr="00A07D0F">
        <w:t xml:space="preserve"> </w:t>
      </w:r>
      <w:r w:rsidR="00AD58F8">
        <w:t>кассовые</w:t>
      </w:r>
      <w:r w:rsidRPr="00A07D0F">
        <w:t xml:space="preserve"> расход</w:t>
      </w:r>
      <w:r w:rsidR="00AD58F8">
        <w:t>ы</w:t>
      </w:r>
      <w:r w:rsidRPr="00A07D0F">
        <w:t xml:space="preserve"> составля</w:t>
      </w:r>
      <w:r w:rsidR="00AD58F8">
        <w:t>ю</w:t>
      </w:r>
      <w:r w:rsidRPr="00A07D0F">
        <w:t xml:space="preserve">т </w:t>
      </w:r>
      <w:r w:rsidR="00AD58F8">
        <w:rPr>
          <w:b/>
        </w:rPr>
        <w:t>245 439 491,45</w:t>
      </w:r>
      <w:r>
        <w:t xml:space="preserve"> </w:t>
      </w:r>
      <w:r w:rsidRPr="00A07D0F">
        <w:rPr>
          <w:b/>
        </w:rPr>
        <w:t>руб</w:t>
      </w:r>
      <w:r w:rsidRPr="00A07D0F">
        <w:t xml:space="preserve">. или </w:t>
      </w:r>
      <w:r>
        <w:rPr>
          <w:b/>
        </w:rPr>
        <w:t>5</w:t>
      </w:r>
      <w:r w:rsidR="00AD58F8">
        <w:rPr>
          <w:b/>
        </w:rPr>
        <w:t>4</w:t>
      </w:r>
      <w:r w:rsidRPr="00A07D0F">
        <w:rPr>
          <w:b/>
        </w:rPr>
        <w:t>%</w:t>
      </w:r>
      <w:r w:rsidRPr="00A07D0F">
        <w:t xml:space="preserve"> при плане – </w:t>
      </w:r>
      <w:r w:rsidR="00AD58F8">
        <w:rPr>
          <w:b/>
        </w:rPr>
        <w:t>452 562 738,78</w:t>
      </w:r>
      <w:r w:rsidRPr="00A07D0F">
        <w:rPr>
          <w:b/>
        </w:rPr>
        <w:t xml:space="preserve"> руб.</w:t>
      </w:r>
      <w:r w:rsidR="00AD58F8">
        <w:rPr>
          <w:b/>
        </w:rPr>
        <w:t>, в т.ч.:</w:t>
      </w:r>
    </w:p>
    <w:p w:rsidR="00061668" w:rsidRDefault="00061668" w:rsidP="006D523C">
      <w:pPr>
        <w:numPr>
          <w:ilvl w:val="0"/>
          <w:numId w:val="14"/>
        </w:numPr>
        <w:tabs>
          <w:tab w:val="left" w:pos="993"/>
        </w:tabs>
        <w:ind w:left="0" w:firstLine="709"/>
        <w:jc w:val="both"/>
      </w:pPr>
      <w:r>
        <w:rPr>
          <w:kern w:val="1"/>
        </w:rPr>
        <w:t xml:space="preserve">субсидия </w:t>
      </w:r>
      <w:r w:rsidRPr="00061668">
        <w:rPr>
          <w:kern w:val="1"/>
        </w:rPr>
        <w:t>на обустройство зон индивидуальной жилой застройки</w:t>
      </w:r>
      <w:r>
        <w:rPr>
          <w:kern w:val="1"/>
        </w:rPr>
        <w:t xml:space="preserve"> по МП «</w:t>
      </w:r>
      <w:r w:rsidRPr="003D1CAC">
        <w:rPr>
          <w:kern w:val="1"/>
        </w:rPr>
        <w:t>Индивидуальное жилищное строительство</w:t>
      </w:r>
      <w:r>
        <w:rPr>
          <w:kern w:val="1"/>
        </w:rPr>
        <w:t>»</w:t>
      </w:r>
      <w:r w:rsidRPr="003D1CAC">
        <w:rPr>
          <w:kern w:val="1"/>
        </w:rPr>
        <w:t xml:space="preserve"> гос</w:t>
      </w:r>
      <w:r>
        <w:rPr>
          <w:kern w:val="1"/>
        </w:rPr>
        <w:t>ударственной программы «</w:t>
      </w:r>
      <w:r w:rsidRPr="003D1CAC">
        <w:rPr>
          <w:kern w:val="1"/>
        </w:rPr>
        <w:t>Обеспечение качественным жильем на 2012-2019 годы</w:t>
      </w:r>
      <w:r>
        <w:rPr>
          <w:kern w:val="1"/>
        </w:rPr>
        <w:t xml:space="preserve">» при плане </w:t>
      </w:r>
      <w:r w:rsidR="00BC5C64">
        <w:rPr>
          <w:kern w:val="1"/>
        </w:rPr>
        <w:t>3 158 269,30</w:t>
      </w:r>
      <w:r>
        <w:rPr>
          <w:kern w:val="1"/>
        </w:rPr>
        <w:t xml:space="preserve"> руб. исполнено 100%</w:t>
      </w:r>
      <w:r w:rsidRPr="003D1CAC">
        <w:t>;</w:t>
      </w:r>
    </w:p>
    <w:p w:rsidR="00BC5C64" w:rsidRPr="003D1CAC" w:rsidRDefault="00BC5C64" w:rsidP="006D523C">
      <w:pPr>
        <w:numPr>
          <w:ilvl w:val="0"/>
          <w:numId w:val="14"/>
        </w:numPr>
        <w:tabs>
          <w:tab w:val="left" w:pos="851"/>
          <w:tab w:val="left" w:pos="993"/>
        </w:tabs>
        <w:overflowPunct w:val="0"/>
        <w:adjustRightInd w:val="0"/>
        <w:ind w:left="0" w:firstLine="709"/>
        <w:jc w:val="both"/>
      </w:pPr>
      <w:r w:rsidRPr="003D1CAC">
        <w:rPr>
          <w:bCs/>
        </w:rPr>
        <w:t>МП «Обеспечение жильем работников бюджетной сферы</w:t>
      </w:r>
      <w:r>
        <w:rPr>
          <w:bCs/>
        </w:rPr>
        <w:t>»</w:t>
      </w:r>
      <w:r w:rsidRPr="003D1CAC">
        <w:rPr>
          <w:kern w:val="1"/>
        </w:rPr>
        <w:t xml:space="preserve"> при плане </w:t>
      </w:r>
      <w:r>
        <w:rPr>
          <w:kern w:val="1"/>
        </w:rPr>
        <w:t>160 375 442,83</w:t>
      </w:r>
      <w:r w:rsidRPr="003D1CAC">
        <w:rPr>
          <w:kern w:val="1"/>
        </w:rPr>
        <w:t xml:space="preserve"> руб. исполнено </w:t>
      </w:r>
      <w:r>
        <w:rPr>
          <w:kern w:val="1"/>
        </w:rPr>
        <w:t>50 410 021,94 руб. или</w:t>
      </w:r>
      <w:r w:rsidRPr="003D1CAC">
        <w:rPr>
          <w:kern w:val="1"/>
        </w:rPr>
        <w:t xml:space="preserve"> 3</w:t>
      </w:r>
      <w:r>
        <w:rPr>
          <w:kern w:val="1"/>
        </w:rPr>
        <w:t>1</w:t>
      </w:r>
      <w:r w:rsidRPr="003D1CAC">
        <w:rPr>
          <w:kern w:val="1"/>
        </w:rPr>
        <w:t>%</w:t>
      </w:r>
      <w:r>
        <w:rPr>
          <w:kern w:val="1"/>
        </w:rPr>
        <w:t>, в т.ч. Инвестиционная программа при плане 158 275 442,83 руб. исполнено 48 310 021,94 руб. или 31%, и</w:t>
      </w:r>
      <w:r w:rsidRPr="003D1CAC">
        <w:rPr>
          <w:kern w:val="1"/>
        </w:rPr>
        <w:t xml:space="preserve">ные </w:t>
      </w:r>
      <w:r>
        <w:rPr>
          <w:kern w:val="1"/>
        </w:rPr>
        <w:t>МБТ</w:t>
      </w:r>
      <w:r w:rsidRPr="003D1CAC">
        <w:rPr>
          <w:kern w:val="1"/>
        </w:rPr>
        <w:t xml:space="preserve"> передаваемые бюджетам МО поселений из бюджета МО </w:t>
      </w:r>
      <w:r>
        <w:rPr>
          <w:kern w:val="1"/>
        </w:rPr>
        <w:t>«</w:t>
      </w:r>
      <w:r w:rsidRPr="003D1CAC">
        <w:rPr>
          <w:kern w:val="1"/>
        </w:rPr>
        <w:t>Мирнинский район</w:t>
      </w:r>
      <w:r>
        <w:rPr>
          <w:kern w:val="1"/>
        </w:rPr>
        <w:t>» при плане 3 708 111,0 руб. исполнено 100%;</w:t>
      </w:r>
    </w:p>
    <w:p w:rsidR="00AD58F8" w:rsidRPr="00AD58F8" w:rsidRDefault="00BC5C64" w:rsidP="006D523C">
      <w:pPr>
        <w:numPr>
          <w:ilvl w:val="0"/>
          <w:numId w:val="14"/>
        </w:numPr>
        <w:tabs>
          <w:tab w:val="left" w:pos="993"/>
        </w:tabs>
        <w:ind w:left="0" w:firstLine="709"/>
        <w:jc w:val="both"/>
      </w:pPr>
      <w:r>
        <w:rPr>
          <w:bCs/>
        </w:rPr>
        <w:t>и</w:t>
      </w:r>
      <w:r w:rsidRPr="00AD58F8">
        <w:rPr>
          <w:bCs/>
        </w:rPr>
        <w:t>ные межбюджетные трансферты, передаваемые бюдже</w:t>
      </w:r>
      <w:r>
        <w:rPr>
          <w:bCs/>
        </w:rPr>
        <w:t>там МО поселений из бюджета МО «</w:t>
      </w:r>
      <w:r w:rsidRPr="00AD58F8">
        <w:rPr>
          <w:bCs/>
        </w:rPr>
        <w:t>Мирнинский район</w:t>
      </w:r>
      <w:r>
        <w:rPr>
          <w:bCs/>
        </w:rPr>
        <w:t xml:space="preserve">» в рамках </w:t>
      </w:r>
      <w:r w:rsidR="00AD58F8">
        <w:t>МП «</w:t>
      </w:r>
      <w:r w:rsidR="00AD58F8" w:rsidRPr="00AD58F8">
        <w:t>Переселение граждан из ветхого и аварийного жилья</w:t>
      </w:r>
      <w:r w:rsidR="00AD58F8">
        <w:t>»</w:t>
      </w:r>
      <w:r w:rsidR="006321FF">
        <w:t xml:space="preserve"> </w:t>
      </w:r>
      <w:r w:rsidR="00890FD3" w:rsidRPr="0042496E">
        <w:t>кассовое исполнение,</w:t>
      </w:r>
      <w:r w:rsidR="006321FF" w:rsidRPr="0042496E">
        <w:t xml:space="preserve"> составляет </w:t>
      </w:r>
      <w:r>
        <w:rPr>
          <w:bCs/>
        </w:rPr>
        <w:t>19 974 803,0</w:t>
      </w:r>
      <w:r w:rsidR="00AD58F8" w:rsidRPr="00AD58F8">
        <w:rPr>
          <w:bCs/>
        </w:rPr>
        <w:t xml:space="preserve"> руб. </w:t>
      </w:r>
      <w:r>
        <w:rPr>
          <w:bCs/>
        </w:rPr>
        <w:t>или 100</w:t>
      </w:r>
      <w:r w:rsidR="00AD58F8" w:rsidRPr="00AD58F8">
        <w:rPr>
          <w:bCs/>
        </w:rPr>
        <w:t>%</w:t>
      </w:r>
      <w:r w:rsidR="006321FF">
        <w:rPr>
          <w:bCs/>
        </w:rPr>
        <w:t>;</w:t>
      </w:r>
    </w:p>
    <w:p w:rsidR="006321FF" w:rsidRPr="006321FF" w:rsidRDefault="006321FF" w:rsidP="006D523C">
      <w:pPr>
        <w:numPr>
          <w:ilvl w:val="0"/>
          <w:numId w:val="14"/>
        </w:numPr>
        <w:tabs>
          <w:tab w:val="left" w:pos="851"/>
          <w:tab w:val="left" w:pos="993"/>
        </w:tabs>
        <w:overflowPunct w:val="0"/>
        <w:adjustRightInd w:val="0"/>
        <w:ind w:left="0" w:firstLine="709"/>
        <w:jc w:val="both"/>
      </w:pPr>
      <w:r>
        <w:rPr>
          <w:bCs/>
        </w:rPr>
        <w:t xml:space="preserve">мероприятия в области жилищного хозяйства при плане </w:t>
      </w:r>
      <w:r>
        <w:t xml:space="preserve">97 439 547,16 руб. </w:t>
      </w:r>
      <w:r w:rsidRPr="0042496E">
        <w:t>кассовое исполнение состав</w:t>
      </w:r>
      <w:r>
        <w:t>ило</w:t>
      </w:r>
      <w:r w:rsidRPr="0042496E">
        <w:t xml:space="preserve"> </w:t>
      </w:r>
      <w:r>
        <w:t xml:space="preserve">100%, в т.ч. </w:t>
      </w:r>
      <w:r>
        <w:rPr>
          <w:bCs/>
        </w:rPr>
        <w:t>и</w:t>
      </w:r>
      <w:r w:rsidRPr="00AD58F8">
        <w:rPr>
          <w:bCs/>
        </w:rPr>
        <w:t>ные межбюджетные трансферты, передаваемые бюдже</w:t>
      </w:r>
      <w:r>
        <w:rPr>
          <w:bCs/>
        </w:rPr>
        <w:t>там МО поселений из бюджета МО «</w:t>
      </w:r>
      <w:r w:rsidRPr="00AD58F8">
        <w:rPr>
          <w:bCs/>
        </w:rPr>
        <w:t>Мирнинский район</w:t>
      </w:r>
      <w:r>
        <w:rPr>
          <w:bCs/>
        </w:rPr>
        <w:t xml:space="preserve">» в сумме 1 024 547,16 руб., субсидии </w:t>
      </w:r>
      <w:r w:rsidRPr="003D1CAC">
        <w:t>жилищным организациям для улучшения состояния и содержания жилого фонда</w:t>
      </w:r>
      <w:r w:rsidRPr="006321FF">
        <w:t xml:space="preserve"> </w:t>
      </w:r>
      <w:r>
        <w:t>в сумме 96 415 000,0 руб.</w:t>
      </w:r>
    </w:p>
    <w:p w:rsidR="00282A19" w:rsidRPr="00114353" w:rsidRDefault="00282A19" w:rsidP="00282A19">
      <w:pPr>
        <w:tabs>
          <w:tab w:val="left" w:pos="851"/>
        </w:tabs>
        <w:overflowPunct w:val="0"/>
        <w:adjustRightInd w:val="0"/>
        <w:ind w:firstLine="709"/>
        <w:jc w:val="both"/>
        <w:rPr>
          <w:b/>
        </w:rPr>
      </w:pPr>
      <w:r>
        <w:rPr>
          <w:b/>
        </w:rPr>
        <w:t>П</w:t>
      </w:r>
      <w:r w:rsidRPr="00A07D0F">
        <w:rPr>
          <w:b/>
        </w:rPr>
        <w:t xml:space="preserve">о </w:t>
      </w:r>
      <w:r>
        <w:rPr>
          <w:b/>
        </w:rPr>
        <w:t>под</w:t>
      </w:r>
      <w:r w:rsidRPr="00A07D0F">
        <w:rPr>
          <w:b/>
        </w:rPr>
        <w:t>разделу</w:t>
      </w:r>
      <w:r>
        <w:rPr>
          <w:b/>
        </w:rPr>
        <w:t xml:space="preserve"> 0503 «</w:t>
      </w:r>
      <w:r w:rsidRPr="0088139A">
        <w:rPr>
          <w:b/>
        </w:rPr>
        <w:t>Благоустройство</w:t>
      </w:r>
      <w:r>
        <w:rPr>
          <w:b/>
        </w:rPr>
        <w:t>»</w:t>
      </w:r>
      <w:r w:rsidRPr="0088139A">
        <w:t xml:space="preserve"> </w:t>
      </w:r>
      <w:r w:rsidRPr="00835F5F">
        <w:t xml:space="preserve">при плане </w:t>
      </w:r>
      <w:r w:rsidR="006321FF">
        <w:rPr>
          <w:b/>
        </w:rPr>
        <w:t>34 300 000,0</w:t>
      </w:r>
      <w:r w:rsidRPr="00835F5F">
        <w:rPr>
          <w:b/>
        </w:rPr>
        <w:t xml:space="preserve"> руб.</w:t>
      </w:r>
      <w:r w:rsidRPr="00835F5F">
        <w:t xml:space="preserve"> исполнено </w:t>
      </w:r>
      <w:r>
        <w:rPr>
          <w:b/>
        </w:rPr>
        <w:t>100</w:t>
      </w:r>
      <w:r w:rsidR="00114353">
        <w:rPr>
          <w:b/>
        </w:rPr>
        <w:t xml:space="preserve">%. </w:t>
      </w:r>
      <w:r w:rsidR="007C782D" w:rsidRPr="007C782D">
        <w:t>По данному разделу о</w:t>
      </w:r>
      <w:r w:rsidR="00114353" w:rsidRPr="007C782D">
        <w:rPr>
          <w:bCs/>
        </w:rPr>
        <w:t>тражены</w:t>
      </w:r>
      <w:r w:rsidR="00114353" w:rsidRPr="00114353">
        <w:rPr>
          <w:bCs/>
        </w:rPr>
        <w:t xml:space="preserve"> расходы по иным МБТ </w:t>
      </w:r>
      <w:r w:rsidR="007C782D">
        <w:rPr>
          <w:bCs/>
        </w:rPr>
        <w:t xml:space="preserve">в части перечисления </w:t>
      </w:r>
      <w:r w:rsidR="00114353" w:rsidRPr="00114353">
        <w:rPr>
          <w:bCs/>
        </w:rPr>
        <w:t xml:space="preserve">субсидии </w:t>
      </w:r>
      <w:r w:rsidR="007C782D">
        <w:rPr>
          <w:bCs/>
        </w:rPr>
        <w:t xml:space="preserve">из </w:t>
      </w:r>
      <w:proofErr w:type="spellStart"/>
      <w:proofErr w:type="gramStart"/>
      <w:r w:rsidR="007C782D">
        <w:rPr>
          <w:bCs/>
        </w:rPr>
        <w:t>гос.бюджета</w:t>
      </w:r>
      <w:proofErr w:type="spellEnd"/>
      <w:proofErr w:type="gramEnd"/>
      <w:r w:rsidR="007C782D">
        <w:rPr>
          <w:bCs/>
        </w:rPr>
        <w:t xml:space="preserve"> </w:t>
      </w:r>
      <w:r w:rsidR="00114353" w:rsidRPr="00114353">
        <w:rPr>
          <w:bCs/>
        </w:rPr>
        <w:t xml:space="preserve">на </w:t>
      </w:r>
      <w:proofErr w:type="spellStart"/>
      <w:r w:rsidR="00114353" w:rsidRPr="00114353">
        <w:rPr>
          <w:bCs/>
        </w:rPr>
        <w:t>софинансирование</w:t>
      </w:r>
      <w:proofErr w:type="spellEnd"/>
      <w:r w:rsidR="00114353" w:rsidRPr="00114353">
        <w:rPr>
          <w:bCs/>
        </w:rPr>
        <w:t xml:space="preserve"> муниципальных программ формирования современной городской среды.</w:t>
      </w:r>
    </w:p>
    <w:p w:rsidR="00282A19" w:rsidRPr="007C782D" w:rsidRDefault="00282A19" w:rsidP="00282A19">
      <w:pPr>
        <w:widowControl w:val="0"/>
        <w:tabs>
          <w:tab w:val="left" w:pos="851"/>
        </w:tabs>
        <w:ind w:firstLine="709"/>
        <w:jc w:val="both"/>
        <w:rPr>
          <w:szCs w:val="20"/>
          <w:lang w:val="x-none" w:eastAsia="x-none"/>
        </w:rPr>
      </w:pPr>
      <w:r w:rsidRPr="005C2F37">
        <w:rPr>
          <w:b/>
          <w:szCs w:val="20"/>
          <w:lang w:val="x-none" w:eastAsia="x-none"/>
        </w:rPr>
        <w:t>По подразделу 0505 «Другие вопросы в области ЖКХ»</w:t>
      </w:r>
      <w:r w:rsidRPr="005C2F37">
        <w:rPr>
          <w:b/>
          <w:szCs w:val="20"/>
          <w:lang w:eastAsia="x-none"/>
        </w:rPr>
        <w:t xml:space="preserve"> </w:t>
      </w:r>
      <w:r w:rsidR="00114353">
        <w:rPr>
          <w:szCs w:val="20"/>
          <w:lang w:eastAsia="x-none"/>
        </w:rPr>
        <w:t>отражены</w:t>
      </w:r>
      <w:r w:rsidRPr="005C2F37">
        <w:rPr>
          <w:szCs w:val="20"/>
          <w:lang w:eastAsia="x-none"/>
        </w:rPr>
        <w:t xml:space="preserve"> </w:t>
      </w:r>
      <w:r w:rsidR="00114353">
        <w:rPr>
          <w:szCs w:val="20"/>
          <w:lang w:eastAsia="x-none"/>
        </w:rPr>
        <w:t xml:space="preserve">расходы </w:t>
      </w:r>
      <w:r w:rsidRPr="005C2F37">
        <w:rPr>
          <w:szCs w:val="20"/>
          <w:lang w:val="x-none" w:eastAsia="x-none"/>
        </w:rPr>
        <w:t>по содержанию М</w:t>
      </w:r>
      <w:r w:rsidRPr="005C2F37">
        <w:rPr>
          <w:szCs w:val="20"/>
          <w:lang w:eastAsia="x-none"/>
        </w:rPr>
        <w:t>К</w:t>
      </w:r>
      <w:r w:rsidRPr="005C2F37">
        <w:rPr>
          <w:szCs w:val="20"/>
          <w:lang w:val="x-none" w:eastAsia="x-none"/>
        </w:rPr>
        <w:t>У «</w:t>
      </w:r>
      <w:r w:rsidRPr="005C2F37">
        <w:rPr>
          <w:szCs w:val="20"/>
          <w:lang w:eastAsia="x-none"/>
        </w:rPr>
        <w:t>КСУ</w:t>
      </w:r>
      <w:r w:rsidRPr="005C2F37">
        <w:rPr>
          <w:szCs w:val="20"/>
          <w:lang w:val="x-none" w:eastAsia="x-none"/>
        </w:rPr>
        <w:t xml:space="preserve">» </w:t>
      </w:r>
      <w:r w:rsidR="00114353">
        <w:rPr>
          <w:szCs w:val="20"/>
          <w:lang w:eastAsia="x-none"/>
        </w:rPr>
        <w:t xml:space="preserve">кассовое исполнение </w:t>
      </w:r>
      <w:r w:rsidRPr="007C782D">
        <w:t xml:space="preserve">составляет </w:t>
      </w:r>
      <w:r w:rsidR="007C782D" w:rsidRPr="007C782D">
        <w:t>51 982 199,8</w:t>
      </w:r>
      <w:r w:rsidRPr="007C782D">
        <w:t xml:space="preserve"> руб. или 9</w:t>
      </w:r>
      <w:r w:rsidR="007C782D" w:rsidRPr="007C782D">
        <w:t>8</w:t>
      </w:r>
      <w:r w:rsidRPr="007C782D">
        <w:t xml:space="preserve">% при плане – </w:t>
      </w:r>
      <w:r w:rsidR="007C782D" w:rsidRPr="007C782D">
        <w:t>52 875 339,17</w:t>
      </w:r>
      <w:r w:rsidRPr="007C782D">
        <w:t xml:space="preserve"> руб.</w:t>
      </w:r>
    </w:p>
    <w:p w:rsidR="00282A19" w:rsidRPr="00292FB4" w:rsidRDefault="00282A19" w:rsidP="00282A19">
      <w:pPr>
        <w:widowControl w:val="0"/>
        <w:tabs>
          <w:tab w:val="left" w:pos="851"/>
        </w:tabs>
        <w:ind w:firstLine="709"/>
        <w:jc w:val="both"/>
        <w:rPr>
          <w:b/>
          <w:szCs w:val="20"/>
          <w:lang w:val="x-none" w:eastAsia="x-none"/>
        </w:rPr>
      </w:pPr>
      <w:r w:rsidRPr="005C2F37">
        <w:rPr>
          <w:b/>
          <w:i/>
          <w:szCs w:val="20"/>
          <w:lang w:val="x-none" w:eastAsia="x-none"/>
        </w:rPr>
        <w:t>По разделу 0600 «Охрана окружающей среды»</w:t>
      </w:r>
      <w:r w:rsidRPr="005C2F37">
        <w:rPr>
          <w:b/>
          <w:szCs w:val="20"/>
          <w:lang w:val="x-none" w:eastAsia="x-none"/>
        </w:rPr>
        <w:t xml:space="preserve"> </w:t>
      </w:r>
      <w:r w:rsidRPr="005C2F37">
        <w:rPr>
          <w:szCs w:val="20"/>
          <w:lang w:val="x-none" w:eastAsia="x-none"/>
        </w:rPr>
        <w:t xml:space="preserve">исполнение составило </w:t>
      </w:r>
      <w:r w:rsidR="007C782D">
        <w:rPr>
          <w:b/>
          <w:szCs w:val="20"/>
          <w:lang w:eastAsia="x-none"/>
        </w:rPr>
        <w:t>8 597 460,56</w:t>
      </w:r>
      <w:r>
        <w:rPr>
          <w:b/>
          <w:szCs w:val="20"/>
          <w:lang w:eastAsia="x-none"/>
        </w:rPr>
        <w:t xml:space="preserve"> </w:t>
      </w:r>
      <w:r w:rsidRPr="005C2F37">
        <w:rPr>
          <w:b/>
          <w:szCs w:val="20"/>
          <w:lang w:val="x-none" w:eastAsia="x-none"/>
        </w:rPr>
        <w:t xml:space="preserve">руб. </w:t>
      </w:r>
      <w:r w:rsidRPr="005C2F37">
        <w:rPr>
          <w:szCs w:val="20"/>
          <w:lang w:val="x-none" w:eastAsia="x-none"/>
        </w:rPr>
        <w:t xml:space="preserve">при плане </w:t>
      </w:r>
      <w:r w:rsidR="007C782D">
        <w:rPr>
          <w:b/>
          <w:szCs w:val="20"/>
          <w:lang w:eastAsia="x-none"/>
        </w:rPr>
        <w:t>12 064 206,58</w:t>
      </w:r>
      <w:r w:rsidRPr="005C2F37">
        <w:rPr>
          <w:b/>
          <w:szCs w:val="20"/>
          <w:lang w:eastAsia="x-none"/>
        </w:rPr>
        <w:t xml:space="preserve"> </w:t>
      </w:r>
      <w:r w:rsidRPr="005C2F37">
        <w:rPr>
          <w:b/>
          <w:szCs w:val="20"/>
          <w:lang w:val="x-none" w:eastAsia="x-none"/>
        </w:rPr>
        <w:t xml:space="preserve">руб. </w:t>
      </w:r>
      <w:r w:rsidRPr="005C2F37">
        <w:rPr>
          <w:szCs w:val="20"/>
          <w:lang w:val="x-none" w:eastAsia="x-none"/>
        </w:rPr>
        <w:t xml:space="preserve">или </w:t>
      </w:r>
      <w:r w:rsidR="007C782D" w:rsidRPr="007C782D">
        <w:rPr>
          <w:b/>
          <w:szCs w:val="20"/>
          <w:lang w:eastAsia="x-none"/>
        </w:rPr>
        <w:t>71</w:t>
      </w:r>
      <w:r w:rsidRPr="005C2F37">
        <w:rPr>
          <w:b/>
          <w:szCs w:val="20"/>
          <w:lang w:val="x-none" w:eastAsia="x-none"/>
        </w:rPr>
        <w:t xml:space="preserve">%. </w:t>
      </w:r>
      <w:r w:rsidR="00114353" w:rsidRPr="00292FB4">
        <w:rPr>
          <w:szCs w:val="20"/>
          <w:lang w:eastAsia="x-none"/>
        </w:rPr>
        <w:t>(</w:t>
      </w:r>
      <w:r w:rsidR="007C782D">
        <w:rPr>
          <w:szCs w:val="20"/>
          <w:lang w:eastAsia="x-none"/>
        </w:rPr>
        <w:t>101</w:t>
      </w:r>
      <w:r w:rsidR="00292FB4" w:rsidRPr="00292FB4">
        <w:rPr>
          <w:szCs w:val="20"/>
          <w:lang w:eastAsia="x-none"/>
        </w:rPr>
        <w:t>% к АППГ, в</w:t>
      </w:r>
      <w:r w:rsidRPr="00292FB4">
        <w:rPr>
          <w:szCs w:val="20"/>
          <w:lang w:val="x-none" w:eastAsia="x-none"/>
        </w:rPr>
        <w:t xml:space="preserve"> 201</w:t>
      </w:r>
      <w:r w:rsidR="007C782D">
        <w:rPr>
          <w:szCs w:val="20"/>
          <w:lang w:eastAsia="x-none"/>
        </w:rPr>
        <w:t>7</w:t>
      </w:r>
      <w:r w:rsidRPr="00292FB4">
        <w:rPr>
          <w:szCs w:val="20"/>
          <w:lang w:val="x-none" w:eastAsia="x-none"/>
        </w:rPr>
        <w:t xml:space="preserve"> году - </w:t>
      </w:r>
      <w:r w:rsidR="007C782D" w:rsidRPr="007C782D">
        <w:rPr>
          <w:szCs w:val="20"/>
          <w:lang w:eastAsia="x-none"/>
        </w:rPr>
        <w:t>8 546 527,50</w:t>
      </w:r>
      <w:r w:rsidR="007C782D">
        <w:rPr>
          <w:b/>
          <w:szCs w:val="20"/>
          <w:lang w:eastAsia="x-none"/>
        </w:rPr>
        <w:t xml:space="preserve"> </w:t>
      </w:r>
      <w:r w:rsidRPr="00292FB4">
        <w:rPr>
          <w:szCs w:val="20"/>
          <w:lang w:val="x-none" w:eastAsia="x-none"/>
        </w:rPr>
        <w:t>руб</w:t>
      </w:r>
      <w:r w:rsidRPr="005C2F37">
        <w:rPr>
          <w:szCs w:val="20"/>
          <w:lang w:val="x-none" w:eastAsia="x-none"/>
        </w:rPr>
        <w:t>.</w:t>
      </w:r>
      <w:r w:rsidR="00292FB4">
        <w:rPr>
          <w:szCs w:val="20"/>
          <w:lang w:eastAsia="x-none"/>
        </w:rPr>
        <w:t xml:space="preserve">). По данному разделу отражена </w:t>
      </w:r>
      <w:r w:rsidR="00292FB4" w:rsidRPr="00292FB4">
        <w:t>МП «Охрана окружающей среды, утилизация и переработка отходов производства и потребления на территории МО «Мирнинский район»</w:t>
      </w:r>
      <w:r w:rsidR="00D1205F">
        <w:t xml:space="preserve">, в т.ч. иные МБТ </w:t>
      </w:r>
      <w:r w:rsidR="00D1205F" w:rsidRPr="00D1205F">
        <w:t>передаваемые бюджетам МО поселений и</w:t>
      </w:r>
      <w:r w:rsidR="00D1205F">
        <w:t>з бюджета МО «</w:t>
      </w:r>
      <w:r w:rsidR="00D1205F" w:rsidRPr="00D1205F">
        <w:t>Мирнинский район</w:t>
      </w:r>
      <w:r w:rsidR="00D1205F">
        <w:t xml:space="preserve">» в сумме </w:t>
      </w:r>
      <w:r w:rsidR="007C782D">
        <w:t>7 184 206,58</w:t>
      </w:r>
      <w:r w:rsidR="00D1205F">
        <w:t xml:space="preserve"> руб.</w:t>
      </w:r>
      <w:r w:rsidRPr="00292FB4">
        <w:rPr>
          <w:b/>
          <w:szCs w:val="20"/>
          <w:lang w:eastAsia="x-none"/>
        </w:rPr>
        <w:t xml:space="preserve"> </w:t>
      </w:r>
    </w:p>
    <w:p w:rsidR="00282A19" w:rsidRPr="008361FD" w:rsidRDefault="00282A19" w:rsidP="00282A19">
      <w:pPr>
        <w:tabs>
          <w:tab w:val="left" w:pos="851"/>
        </w:tabs>
        <w:ind w:firstLine="709"/>
        <w:jc w:val="both"/>
      </w:pPr>
      <w:r w:rsidRPr="00ED2961">
        <w:rPr>
          <w:b/>
          <w:i/>
        </w:rPr>
        <w:t>По разделу 0700 «Образование»</w:t>
      </w:r>
      <w:r w:rsidRPr="00ED2961">
        <w:rPr>
          <w:b/>
        </w:rPr>
        <w:t xml:space="preserve"> </w:t>
      </w:r>
      <w:r w:rsidRPr="005C2F37">
        <w:t>к</w:t>
      </w:r>
      <w:r w:rsidRPr="005C2F37">
        <w:rPr>
          <w:szCs w:val="22"/>
        </w:rPr>
        <w:t xml:space="preserve">ассовое исполнение составляет </w:t>
      </w:r>
      <w:r w:rsidR="007C782D">
        <w:rPr>
          <w:b/>
          <w:szCs w:val="22"/>
        </w:rPr>
        <w:t>2 723 278 845,79</w:t>
      </w:r>
      <w:r>
        <w:rPr>
          <w:b/>
          <w:szCs w:val="22"/>
        </w:rPr>
        <w:t xml:space="preserve"> </w:t>
      </w:r>
      <w:r w:rsidRPr="005C2F37">
        <w:rPr>
          <w:b/>
          <w:szCs w:val="22"/>
        </w:rPr>
        <w:t>руб. (</w:t>
      </w:r>
      <w:r w:rsidR="007C782D">
        <w:rPr>
          <w:b/>
          <w:szCs w:val="22"/>
        </w:rPr>
        <w:t>83</w:t>
      </w:r>
      <w:r w:rsidRPr="005C2F37">
        <w:rPr>
          <w:b/>
          <w:szCs w:val="22"/>
        </w:rPr>
        <w:t>%)</w:t>
      </w:r>
      <w:r w:rsidRPr="005C2F37">
        <w:rPr>
          <w:szCs w:val="22"/>
        </w:rPr>
        <w:t xml:space="preserve"> </w:t>
      </w:r>
      <w:r w:rsidRPr="005C2F37">
        <w:t xml:space="preserve">при плане </w:t>
      </w:r>
      <w:r w:rsidR="007C782D">
        <w:rPr>
          <w:b/>
        </w:rPr>
        <w:t>3 270 159 922,07</w:t>
      </w:r>
      <w:r w:rsidRPr="005C2F37">
        <w:rPr>
          <w:b/>
        </w:rPr>
        <w:t xml:space="preserve"> руб. </w:t>
      </w:r>
      <w:r w:rsidR="008361FD" w:rsidRPr="008361FD">
        <w:t>(1</w:t>
      </w:r>
      <w:r w:rsidR="007C782D">
        <w:t>04</w:t>
      </w:r>
      <w:r w:rsidR="008361FD" w:rsidRPr="008361FD">
        <w:t>% к АППГ, в</w:t>
      </w:r>
      <w:r w:rsidRPr="008361FD">
        <w:rPr>
          <w:szCs w:val="22"/>
        </w:rPr>
        <w:t xml:space="preserve"> 201</w:t>
      </w:r>
      <w:r w:rsidR="007C782D">
        <w:rPr>
          <w:szCs w:val="22"/>
        </w:rPr>
        <w:t>7</w:t>
      </w:r>
      <w:r w:rsidRPr="008361FD">
        <w:rPr>
          <w:szCs w:val="22"/>
        </w:rPr>
        <w:t xml:space="preserve"> </w:t>
      </w:r>
      <w:r w:rsidR="00317BAC" w:rsidRPr="008361FD">
        <w:rPr>
          <w:szCs w:val="22"/>
        </w:rPr>
        <w:t>году кассовое</w:t>
      </w:r>
      <w:r w:rsidRPr="008361FD">
        <w:t xml:space="preserve"> исполнение составляло </w:t>
      </w:r>
      <w:r w:rsidR="007C782D" w:rsidRPr="007C782D">
        <w:rPr>
          <w:szCs w:val="22"/>
        </w:rPr>
        <w:t>2 618 725 982,71</w:t>
      </w:r>
      <w:r w:rsidR="007C782D">
        <w:rPr>
          <w:b/>
          <w:szCs w:val="22"/>
        </w:rPr>
        <w:t xml:space="preserve"> </w:t>
      </w:r>
      <w:r w:rsidRPr="008361FD">
        <w:t>руб.</w:t>
      </w:r>
      <w:r w:rsidR="008361FD" w:rsidRPr="008361FD">
        <w:t>)</w:t>
      </w:r>
      <w:r w:rsidR="008361FD">
        <w:t>, в том числе:</w:t>
      </w:r>
    </w:p>
    <w:p w:rsidR="008361FD" w:rsidRDefault="00282A19" w:rsidP="008361FD">
      <w:pPr>
        <w:ind w:firstLine="709"/>
        <w:jc w:val="both"/>
      </w:pPr>
      <w:r w:rsidRPr="005C2F37">
        <w:t xml:space="preserve">По </w:t>
      </w:r>
      <w:r w:rsidRPr="005E3326">
        <w:t xml:space="preserve">разделу 0700 «Образование» из районного бюджета </w:t>
      </w:r>
      <w:r w:rsidR="007C782D" w:rsidRPr="005E3326">
        <w:t xml:space="preserve">в 2018 году </w:t>
      </w:r>
      <w:r w:rsidR="00E43082" w:rsidRPr="005E3326">
        <w:t>финансировало</w:t>
      </w:r>
      <w:r w:rsidR="007C782D" w:rsidRPr="005E3326">
        <w:t>сь</w:t>
      </w:r>
      <w:r w:rsidRPr="005E3326">
        <w:t xml:space="preserve"> </w:t>
      </w:r>
      <w:r w:rsidR="00AE00E9" w:rsidRPr="005E3326">
        <w:t>3</w:t>
      </w:r>
      <w:r w:rsidR="00E43082" w:rsidRPr="005E3326">
        <w:t>8</w:t>
      </w:r>
      <w:r w:rsidR="00E173E4" w:rsidRPr="005E3326">
        <w:t xml:space="preserve"> </w:t>
      </w:r>
      <w:r w:rsidRPr="005E3326">
        <w:t>учреждени</w:t>
      </w:r>
      <w:r w:rsidR="00E43082" w:rsidRPr="005E3326">
        <w:t>й</w:t>
      </w:r>
      <w:r w:rsidRPr="005E3326">
        <w:t xml:space="preserve">, из них: </w:t>
      </w:r>
      <w:r w:rsidR="00E173E4" w:rsidRPr="005E3326">
        <w:t xml:space="preserve">5 </w:t>
      </w:r>
      <w:r w:rsidRPr="005E3326">
        <w:t xml:space="preserve">муниципальных дошкольных образовательных учреждений (в том </w:t>
      </w:r>
      <w:r w:rsidR="00E173E4" w:rsidRPr="005E3326">
        <w:t>числе 2 бюджетных</w:t>
      </w:r>
      <w:r w:rsidR="00E173E4">
        <w:t xml:space="preserve"> учреждений и 3</w:t>
      </w:r>
      <w:r w:rsidRPr="00ED2961">
        <w:t xml:space="preserve"> автономных учреждений), 16 средних образовательных школ (в том числе</w:t>
      </w:r>
      <w:r w:rsidR="00E173E4">
        <w:t xml:space="preserve"> 4 казенных учреждения, </w:t>
      </w:r>
      <w:r w:rsidRPr="00ED2961">
        <w:t>1</w:t>
      </w:r>
      <w:r>
        <w:t>1 бюджетных учреждений</w:t>
      </w:r>
      <w:r w:rsidRPr="00ED2961">
        <w:t>, 1 автономное учреждение), 7 детских школ искусств и музыкальных школ (бюджетные учреждения), 5 внешкольных учреждений (</w:t>
      </w:r>
      <w:r w:rsidR="00E173E4">
        <w:t xml:space="preserve">2 казенных учреждения, </w:t>
      </w:r>
      <w:r>
        <w:t>3 бюджетных учреждений</w:t>
      </w:r>
      <w:r w:rsidRPr="00ED2961">
        <w:t xml:space="preserve">), 1 детская юношеская спортивная школа, 1 школа интернат, </w:t>
      </w:r>
      <w:r>
        <w:t>3</w:t>
      </w:r>
      <w:r w:rsidRPr="00ED2961">
        <w:t xml:space="preserve"> прочих учреждений (МКУ «МРУО», МКУ «Школьная инспекция», Центр психолого-медико-социального сопрово</w:t>
      </w:r>
      <w:r w:rsidR="008361FD">
        <w:t>ждения (бюджетное учреждение).</w:t>
      </w:r>
    </w:p>
    <w:p w:rsidR="008361FD" w:rsidRPr="003C14E8" w:rsidRDefault="008361FD" w:rsidP="008361FD">
      <w:pPr>
        <w:ind w:firstLine="709"/>
        <w:jc w:val="both"/>
      </w:pPr>
      <w:r w:rsidRPr="003C14E8">
        <w:t xml:space="preserve">В соответствии с приказом МКУ «МРУО» </w:t>
      </w:r>
      <w:r w:rsidR="00E43082" w:rsidRPr="003C14E8">
        <w:t xml:space="preserve">от 29.12.2017 года № 1005 </w:t>
      </w:r>
      <w:r w:rsidRPr="003C14E8">
        <w:t xml:space="preserve">у МКУ «МРУО» </w:t>
      </w:r>
      <w:r w:rsidR="00E43082" w:rsidRPr="003C14E8">
        <w:t xml:space="preserve">30 подведомственных учреждений в т.ч. 8 – казенных, 18- бюджетных, 4 – автономных, а также 4 получателя бюджетных средств – отделы учета и отчетности МКУ «МРУО» г. Удачный, пос. </w:t>
      </w:r>
      <w:proofErr w:type="spellStart"/>
      <w:r w:rsidR="00E43082" w:rsidRPr="003C14E8">
        <w:t>Айхал</w:t>
      </w:r>
      <w:proofErr w:type="spellEnd"/>
      <w:r w:rsidR="00E43082" w:rsidRPr="003C14E8">
        <w:t xml:space="preserve">, пос. Светлый, пос. Чернышевск без статуса юридического лица </w:t>
      </w:r>
      <w:r w:rsidRPr="003C14E8">
        <w:t>– отделы учета и отчетности МКУ «МРУО» г.</w:t>
      </w:r>
      <w:r w:rsidR="00E43082" w:rsidRPr="003C14E8">
        <w:t xml:space="preserve"> </w:t>
      </w:r>
      <w:r w:rsidRPr="003C14E8">
        <w:t xml:space="preserve">Удачный, пос. </w:t>
      </w:r>
      <w:proofErr w:type="spellStart"/>
      <w:r w:rsidRPr="003C14E8">
        <w:t>Айхал</w:t>
      </w:r>
      <w:proofErr w:type="spellEnd"/>
      <w:r w:rsidRPr="003C14E8">
        <w:t>, пос. Светлый, пос. Чернышевск без статуса юридического лица.</w:t>
      </w:r>
    </w:p>
    <w:p w:rsidR="00B564AA" w:rsidRPr="00F50E94" w:rsidRDefault="00B564AA" w:rsidP="00B564AA">
      <w:pPr>
        <w:tabs>
          <w:tab w:val="left" w:pos="9355"/>
        </w:tabs>
        <w:ind w:right="-1" w:firstLine="709"/>
        <w:jc w:val="both"/>
      </w:pPr>
      <w:r w:rsidRPr="00F50E94">
        <w:t xml:space="preserve">По данным Отчета о выполнении плана по сети, штатам за 2018 год, сеть учреждений МКУ «МРУО» представлена </w:t>
      </w:r>
      <w:r w:rsidR="00F50E94" w:rsidRPr="00F50E94">
        <w:t>31</w:t>
      </w:r>
      <w:r w:rsidRPr="00F50E94">
        <w:t xml:space="preserve"> учреждениями, в т.ч. </w:t>
      </w:r>
      <w:r w:rsidR="00890FD3" w:rsidRPr="00F50E94">
        <w:t>8</w:t>
      </w:r>
      <w:r w:rsidRPr="00F50E94">
        <w:t xml:space="preserve"> – казенных и 22 – бюджетных и автономных, что соответствует данным форм</w:t>
      </w:r>
      <w:r w:rsidR="00F50E94">
        <w:t>ы</w:t>
      </w:r>
      <w:r w:rsidRPr="00F50E94">
        <w:t xml:space="preserve"> 0503161 годовой отчетности МКУ «МРУО».</w:t>
      </w:r>
    </w:p>
    <w:p w:rsidR="00F50E94" w:rsidRPr="00F50E94" w:rsidRDefault="00F50E94" w:rsidP="00B564AA">
      <w:pPr>
        <w:tabs>
          <w:tab w:val="left" w:pos="9355"/>
        </w:tabs>
        <w:ind w:right="-1" w:firstLine="709"/>
        <w:jc w:val="both"/>
      </w:pPr>
      <w:r>
        <w:t xml:space="preserve">Следует отметить, что </w:t>
      </w:r>
      <w:r w:rsidRPr="00F50E94">
        <w:t>Отчет о выполнении плана по сети, штатам за 2018 год МКУ «МРУО» был приведен в соответствие с данными формы 0503161 годовой отчетности МКУ «МРУО» по итогам проведенного контрольного мероприятия.</w:t>
      </w:r>
    </w:p>
    <w:p w:rsidR="00233E8A" w:rsidRPr="003C14E8" w:rsidRDefault="00233E8A" w:rsidP="008361FD">
      <w:pPr>
        <w:ind w:firstLine="709"/>
        <w:jc w:val="both"/>
        <w:rPr>
          <w:i/>
        </w:rPr>
      </w:pPr>
      <w:r w:rsidRPr="003C14E8">
        <w:t xml:space="preserve">В соответствии с приказом МКУ «МУК» </w:t>
      </w:r>
      <w:r w:rsidR="00E43082" w:rsidRPr="003C14E8">
        <w:t>от 29.03.2018 г. № 25/1</w:t>
      </w:r>
      <w:r w:rsidRPr="003C14E8">
        <w:t xml:space="preserve"> у МКУ «МУК» 8 подведомственных учреждения в т.ч. 1 – казенн</w:t>
      </w:r>
      <w:r w:rsidR="00E43082" w:rsidRPr="003C14E8">
        <w:t>ое</w:t>
      </w:r>
      <w:r w:rsidRPr="003C14E8">
        <w:t>, 7- бюджетных.</w:t>
      </w:r>
    </w:p>
    <w:p w:rsidR="00890FD3" w:rsidRDefault="00890FD3" w:rsidP="00890FD3">
      <w:pPr>
        <w:tabs>
          <w:tab w:val="left" w:pos="9355"/>
        </w:tabs>
        <w:ind w:right="-1" w:firstLine="709"/>
        <w:jc w:val="both"/>
      </w:pPr>
      <w:r w:rsidRPr="00890FD3">
        <w:t>По данным Отчета о выполнении плана по сети, штатам и контингентам на конец 2018 года, сеть учреждений МКУ «МУК» представлена в количестве 9 учреждений, в том числе 7 бюджетных учреждений, 2 казенных учреждений, что соответствует данным формы 050</w:t>
      </w:r>
      <w:r w:rsidR="00F50E94">
        <w:t>3</w:t>
      </w:r>
      <w:r w:rsidRPr="00890FD3">
        <w:t>161.</w:t>
      </w:r>
    </w:p>
    <w:p w:rsidR="008B49AD" w:rsidRPr="005E3326" w:rsidRDefault="00282A19" w:rsidP="00080053">
      <w:pPr>
        <w:pStyle w:val="12"/>
        <w:tabs>
          <w:tab w:val="left" w:pos="993"/>
        </w:tabs>
        <w:overflowPunct w:val="0"/>
        <w:ind w:left="0" w:right="-1" w:firstLine="709"/>
        <w:jc w:val="both"/>
        <w:textAlignment w:val="baseline"/>
      </w:pPr>
      <w:r w:rsidRPr="005C2F37">
        <w:rPr>
          <w:b/>
          <w:bCs/>
        </w:rPr>
        <w:t>По подразделу 0701</w:t>
      </w:r>
      <w:r w:rsidRPr="005C2F37">
        <w:t xml:space="preserve"> </w:t>
      </w:r>
      <w:r w:rsidR="004028B8">
        <w:rPr>
          <w:b/>
          <w:bCs/>
        </w:rPr>
        <w:t xml:space="preserve">«Дошкольное </w:t>
      </w:r>
      <w:r w:rsidR="00317BAC">
        <w:rPr>
          <w:b/>
          <w:bCs/>
        </w:rPr>
        <w:t>образование»</w:t>
      </w:r>
      <w:r w:rsidR="00317BAC" w:rsidRPr="005C2F37">
        <w:rPr>
          <w:b/>
          <w:bCs/>
        </w:rPr>
        <w:t xml:space="preserve"> </w:t>
      </w:r>
      <w:r w:rsidR="00317BAC" w:rsidRPr="005C2F37">
        <w:t>при</w:t>
      </w:r>
      <w:r w:rsidRPr="005C2F37">
        <w:t xml:space="preserve"> </w:t>
      </w:r>
      <w:r w:rsidR="00317BAC" w:rsidRPr="005C2F37">
        <w:t xml:space="preserve">плане </w:t>
      </w:r>
      <w:r w:rsidR="005E3326">
        <w:rPr>
          <w:b/>
        </w:rPr>
        <w:t>296 388 390,45</w:t>
      </w:r>
      <w:r w:rsidRPr="005C2F37">
        <w:rPr>
          <w:b/>
        </w:rPr>
        <w:t xml:space="preserve"> руб.</w:t>
      </w:r>
      <w:r w:rsidRPr="005C2F37">
        <w:t xml:space="preserve"> кассовое </w:t>
      </w:r>
      <w:r w:rsidRPr="005E3326">
        <w:t xml:space="preserve">исполнение </w:t>
      </w:r>
      <w:r w:rsidR="005E3326" w:rsidRPr="005E3326">
        <w:rPr>
          <w:b/>
        </w:rPr>
        <w:t>280 149 939,90</w:t>
      </w:r>
      <w:r w:rsidRPr="005E3326">
        <w:rPr>
          <w:b/>
        </w:rPr>
        <w:t xml:space="preserve"> руб.,</w:t>
      </w:r>
      <w:r w:rsidRPr="005E3326">
        <w:t xml:space="preserve"> или</w:t>
      </w:r>
      <w:r w:rsidRPr="005E3326">
        <w:rPr>
          <w:b/>
        </w:rPr>
        <w:t xml:space="preserve"> </w:t>
      </w:r>
      <w:r w:rsidR="004028B8" w:rsidRPr="005E3326">
        <w:rPr>
          <w:b/>
        </w:rPr>
        <w:t>9</w:t>
      </w:r>
      <w:r w:rsidR="005E3326" w:rsidRPr="005E3326">
        <w:rPr>
          <w:b/>
        </w:rPr>
        <w:t>5</w:t>
      </w:r>
      <w:r w:rsidRPr="005E3326">
        <w:rPr>
          <w:b/>
        </w:rPr>
        <w:t>%.</w:t>
      </w:r>
      <w:r w:rsidRPr="005E3326">
        <w:t xml:space="preserve"> </w:t>
      </w:r>
      <w:r w:rsidR="004028B8" w:rsidRPr="005E3326">
        <w:t>(</w:t>
      </w:r>
      <w:r w:rsidR="005E3326" w:rsidRPr="005E3326">
        <w:t>88</w:t>
      </w:r>
      <w:r w:rsidR="004028B8" w:rsidRPr="005E3326">
        <w:t>% к АППГ, в</w:t>
      </w:r>
      <w:r w:rsidRPr="005E3326">
        <w:t xml:space="preserve"> 201</w:t>
      </w:r>
      <w:r w:rsidR="005E3326" w:rsidRPr="005E3326">
        <w:t>7</w:t>
      </w:r>
      <w:r w:rsidRPr="005E3326">
        <w:t xml:space="preserve"> году – </w:t>
      </w:r>
      <w:r w:rsidR="005E3326" w:rsidRPr="005E3326">
        <w:t>338 016 671,75</w:t>
      </w:r>
      <w:r w:rsidR="005E3326" w:rsidRPr="005E3326">
        <w:rPr>
          <w:b/>
        </w:rPr>
        <w:t xml:space="preserve"> </w:t>
      </w:r>
      <w:r w:rsidRPr="005E3326">
        <w:t>руб</w:t>
      </w:r>
      <w:r w:rsidR="004028B8" w:rsidRPr="005E3326">
        <w:rPr>
          <w:b/>
        </w:rPr>
        <w:t>.)</w:t>
      </w:r>
      <w:r w:rsidR="008B49AD" w:rsidRPr="005E3326">
        <w:rPr>
          <w:b/>
        </w:rPr>
        <w:t xml:space="preserve">. </w:t>
      </w:r>
      <w:r w:rsidR="008B49AD" w:rsidRPr="005E3326">
        <w:t>По данному подразделу отражены расходы:</w:t>
      </w:r>
    </w:p>
    <w:p w:rsidR="001D5FE4" w:rsidRDefault="005E3326" w:rsidP="006D523C">
      <w:pPr>
        <w:pStyle w:val="12"/>
        <w:numPr>
          <w:ilvl w:val="0"/>
          <w:numId w:val="14"/>
        </w:numPr>
        <w:tabs>
          <w:tab w:val="left" w:pos="993"/>
        </w:tabs>
        <w:overflowPunct w:val="0"/>
        <w:spacing w:after="200"/>
        <w:ind w:left="0" w:right="-1" w:firstLine="709"/>
        <w:jc w:val="both"/>
        <w:textAlignment w:val="baseline"/>
      </w:pPr>
      <w:r w:rsidRPr="005E3326">
        <w:t>МП «Создание условий для реализации программ в сфере образования» при плане 7 045 958,63 руб. исполнено 7 026 294,63 руб. или 99,7%, в том числе расходы на формирование и реализацию Комплексного плана по улучшению материально-технической базы и проведению противопожарных и антитерр</w:t>
      </w:r>
      <w:r>
        <w:t>ор</w:t>
      </w:r>
      <w:r w:rsidRPr="005E3326">
        <w:t>истических мероприятий в учреждениях образования Мирнинского района при плане 7 032 458,63 руб. исполн</w:t>
      </w:r>
      <w:r w:rsidR="001703FF">
        <w:t>ено 7 012 794,63 руб. или 99,7%;</w:t>
      </w:r>
    </w:p>
    <w:p w:rsidR="008B49AD" w:rsidRDefault="008B49AD" w:rsidP="006D523C">
      <w:pPr>
        <w:pStyle w:val="12"/>
        <w:numPr>
          <w:ilvl w:val="0"/>
          <w:numId w:val="14"/>
        </w:numPr>
        <w:tabs>
          <w:tab w:val="left" w:pos="993"/>
        </w:tabs>
        <w:overflowPunct w:val="0"/>
        <w:spacing w:after="200"/>
        <w:ind w:left="0" w:right="-1" w:firstLine="709"/>
        <w:jc w:val="both"/>
        <w:textAlignment w:val="baseline"/>
      </w:pPr>
      <w:r w:rsidRPr="005E3326">
        <w:t>МП «Организация предоставления дошкольного образования</w:t>
      </w:r>
      <w:r w:rsidRPr="008B49AD">
        <w:t xml:space="preserve">» при плане </w:t>
      </w:r>
      <w:r w:rsidR="005E3326">
        <w:t>289 342 431,82</w:t>
      </w:r>
      <w:r w:rsidRPr="008B49AD">
        <w:t xml:space="preserve"> руб. исполнено </w:t>
      </w:r>
      <w:r w:rsidR="005E3326">
        <w:t>273 123 645,27 руб. или 94</w:t>
      </w:r>
      <w:r w:rsidRPr="008B49AD">
        <w:t xml:space="preserve"> %,</w:t>
      </w:r>
      <w:r>
        <w:t xml:space="preserve"> в т.ч.</w:t>
      </w:r>
      <w:r w:rsidRPr="008B49AD">
        <w:t xml:space="preserve"> Инвестиционн</w:t>
      </w:r>
      <w:r w:rsidR="001D5FE4">
        <w:t>ая программа</w:t>
      </w:r>
      <w:r w:rsidRPr="008B49AD">
        <w:t xml:space="preserve"> при плане </w:t>
      </w:r>
      <w:r w:rsidR="001D5FE4" w:rsidRPr="001D5FE4">
        <w:t>27</w:t>
      </w:r>
      <w:r w:rsidR="001D5FE4">
        <w:t> </w:t>
      </w:r>
      <w:r w:rsidR="001D5FE4" w:rsidRPr="001D5FE4">
        <w:t>650</w:t>
      </w:r>
      <w:r w:rsidR="001D5FE4">
        <w:t> </w:t>
      </w:r>
      <w:r w:rsidR="001D5FE4" w:rsidRPr="001D5FE4">
        <w:t>846</w:t>
      </w:r>
      <w:r w:rsidR="001D5FE4">
        <w:t>,</w:t>
      </w:r>
      <w:r w:rsidR="001D5FE4" w:rsidRPr="001D5FE4">
        <w:t>27</w:t>
      </w:r>
      <w:r w:rsidRPr="008B49AD">
        <w:t xml:space="preserve">руб. исполнено </w:t>
      </w:r>
      <w:r w:rsidR="001D5FE4" w:rsidRPr="001D5FE4">
        <w:t>11</w:t>
      </w:r>
      <w:r w:rsidR="001D5FE4">
        <w:t> </w:t>
      </w:r>
      <w:r w:rsidR="001D5FE4" w:rsidRPr="001D5FE4">
        <w:t>632</w:t>
      </w:r>
      <w:r w:rsidR="001D5FE4">
        <w:t> </w:t>
      </w:r>
      <w:r w:rsidR="001D5FE4" w:rsidRPr="001D5FE4">
        <w:t>059</w:t>
      </w:r>
      <w:r w:rsidR="001D5FE4">
        <w:t>,</w:t>
      </w:r>
      <w:r w:rsidR="001D5FE4" w:rsidRPr="001D5FE4">
        <w:t>72</w:t>
      </w:r>
      <w:r w:rsidRPr="008B49AD">
        <w:t xml:space="preserve">руб. или </w:t>
      </w:r>
      <w:r w:rsidR="001D5FE4">
        <w:t>42</w:t>
      </w:r>
      <w:r w:rsidRPr="008B49AD">
        <w:t>%</w:t>
      </w:r>
      <w:r>
        <w:t xml:space="preserve">, </w:t>
      </w:r>
      <w:r w:rsidR="001D5FE4">
        <w:t>п</w:t>
      </w:r>
      <w:r w:rsidR="001D5FE4" w:rsidRPr="001D5FE4">
        <w:t>лан капитальных и текущих ремонтов объектов муниципальной собственности</w:t>
      </w:r>
      <w:r w:rsidR="001D5FE4">
        <w:t xml:space="preserve"> </w:t>
      </w:r>
      <w:r w:rsidR="001D5FE4" w:rsidRPr="008B49AD">
        <w:t xml:space="preserve">при плане </w:t>
      </w:r>
      <w:r w:rsidR="001D5FE4">
        <w:t xml:space="preserve">13 928 404,45 </w:t>
      </w:r>
      <w:r w:rsidR="001D5FE4" w:rsidRPr="008B49AD">
        <w:t xml:space="preserve">руб. исполнено </w:t>
      </w:r>
      <w:r w:rsidR="001D5FE4">
        <w:t>13 728 404,45</w:t>
      </w:r>
      <w:r w:rsidR="000663FF">
        <w:t xml:space="preserve">руб. или </w:t>
      </w:r>
      <w:r w:rsidR="001D5FE4">
        <w:t>99</w:t>
      </w:r>
      <w:r w:rsidR="001D5FE4" w:rsidRPr="008B49AD">
        <w:t>%</w:t>
      </w:r>
      <w:r w:rsidR="001D5FE4">
        <w:t>, с</w:t>
      </w:r>
      <w:r w:rsidR="001D5FE4" w:rsidRPr="001D5FE4">
        <w:t>убвенция на 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w:t>
      </w:r>
      <w:r w:rsidR="001D5FE4">
        <w:t xml:space="preserve"> </w:t>
      </w:r>
      <w:r w:rsidR="001D5FE4" w:rsidRPr="008B49AD">
        <w:t xml:space="preserve">при плане </w:t>
      </w:r>
      <w:r w:rsidR="001D5FE4">
        <w:t xml:space="preserve">117 395 280,0 </w:t>
      </w:r>
      <w:r w:rsidR="001D5FE4" w:rsidRPr="008B49AD">
        <w:t xml:space="preserve">руб. исполнено на </w:t>
      </w:r>
      <w:r w:rsidR="001D5FE4">
        <w:t>100</w:t>
      </w:r>
      <w:r w:rsidR="001D5FE4" w:rsidRPr="008B49AD">
        <w:t>%</w:t>
      </w:r>
      <w:r w:rsidR="001D5FE4">
        <w:t>, с</w:t>
      </w:r>
      <w:r w:rsidR="001D5FE4" w:rsidRPr="001D5FE4">
        <w:t>убвенция на выполнение отдельных государственных полномочий по предоставлению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sidRPr="008B49AD">
        <w:t xml:space="preserve"> при плане </w:t>
      </w:r>
      <w:r w:rsidR="001D5FE4">
        <w:t>268 000,0</w:t>
      </w:r>
      <w:r w:rsidRPr="008B49AD">
        <w:t xml:space="preserve"> руб. исполнено 100%</w:t>
      </w:r>
      <w:r w:rsidR="001D5FE4">
        <w:t>.</w:t>
      </w:r>
    </w:p>
    <w:p w:rsidR="00282A19" w:rsidRPr="001703FF" w:rsidRDefault="00282A19" w:rsidP="001D5FE4">
      <w:pPr>
        <w:pStyle w:val="12"/>
        <w:tabs>
          <w:tab w:val="left" w:pos="993"/>
        </w:tabs>
        <w:overflowPunct w:val="0"/>
        <w:ind w:left="0" w:right="-1" w:firstLine="709"/>
        <w:jc w:val="both"/>
        <w:textAlignment w:val="baseline"/>
      </w:pPr>
      <w:r w:rsidRPr="003A3B46">
        <w:rPr>
          <w:b/>
          <w:bCs/>
        </w:rPr>
        <w:t xml:space="preserve">По </w:t>
      </w:r>
      <w:r w:rsidR="00317BAC" w:rsidRPr="003A3B46">
        <w:rPr>
          <w:b/>
          <w:bCs/>
        </w:rPr>
        <w:t>подразделу 0702</w:t>
      </w:r>
      <w:r w:rsidRPr="003A3B46">
        <w:rPr>
          <w:b/>
          <w:bCs/>
        </w:rPr>
        <w:t xml:space="preserve"> </w:t>
      </w:r>
      <w:r w:rsidR="00916682">
        <w:rPr>
          <w:b/>
          <w:bCs/>
        </w:rPr>
        <w:t>«Общее образование»</w:t>
      </w:r>
      <w:r w:rsidRPr="003A3B46">
        <w:rPr>
          <w:b/>
          <w:bCs/>
        </w:rPr>
        <w:t xml:space="preserve"> </w:t>
      </w:r>
      <w:r w:rsidRPr="003A3B46">
        <w:rPr>
          <w:bCs/>
        </w:rPr>
        <w:t xml:space="preserve">при плане </w:t>
      </w:r>
      <w:r w:rsidR="001D5FE4">
        <w:rPr>
          <w:b/>
          <w:bCs/>
        </w:rPr>
        <w:t>2 191 068 651,06</w:t>
      </w:r>
      <w:r w:rsidRPr="003A3B46">
        <w:rPr>
          <w:b/>
          <w:bCs/>
        </w:rPr>
        <w:t xml:space="preserve"> руб.</w:t>
      </w:r>
      <w:r w:rsidRPr="003A3B46">
        <w:rPr>
          <w:bCs/>
        </w:rPr>
        <w:t xml:space="preserve"> кассовое исполнение </w:t>
      </w:r>
      <w:r w:rsidRPr="001703FF">
        <w:rPr>
          <w:bCs/>
        </w:rPr>
        <w:t xml:space="preserve">составляет </w:t>
      </w:r>
      <w:r w:rsidR="001D5FE4" w:rsidRPr="001703FF">
        <w:rPr>
          <w:b/>
          <w:bCs/>
        </w:rPr>
        <w:t>1 712 240 257,31</w:t>
      </w:r>
      <w:r w:rsidRPr="001703FF">
        <w:rPr>
          <w:bCs/>
        </w:rPr>
        <w:t xml:space="preserve"> </w:t>
      </w:r>
      <w:r w:rsidRPr="001703FF">
        <w:rPr>
          <w:b/>
          <w:bCs/>
        </w:rPr>
        <w:t>руб.</w:t>
      </w:r>
      <w:r w:rsidRPr="001703FF">
        <w:rPr>
          <w:bCs/>
        </w:rPr>
        <w:t xml:space="preserve"> или </w:t>
      </w:r>
      <w:r w:rsidR="001D5FE4" w:rsidRPr="001703FF">
        <w:rPr>
          <w:b/>
          <w:bCs/>
        </w:rPr>
        <w:t>88</w:t>
      </w:r>
      <w:r w:rsidRPr="001703FF">
        <w:rPr>
          <w:b/>
          <w:bCs/>
        </w:rPr>
        <w:t xml:space="preserve">%. </w:t>
      </w:r>
      <w:r w:rsidR="00916682" w:rsidRPr="001703FF">
        <w:rPr>
          <w:bCs/>
        </w:rPr>
        <w:t>(</w:t>
      </w:r>
      <w:r w:rsidR="001D5FE4" w:rsidRPr="001703FF">
        <w:rPr>
          <w:bCs/>
        </w:rPr>
        <w:t>106</w:t>
      </w:r>
      <w:r w:rsidR="00916682" w:rsidRPr="001703FF">
        <w:rPr>
          <w:bCs/>
        </w:rPr>
        <w:t>% к АППГ, в</w:t>
      </w:r>
      <w:r w:rsidRPr="001703FF">
        <w:rPr>
          <w:bCs/>
        </w:rPr>
        <w:t xml:space="preserve"> 201</w:t>
      </w:r>
      <w:r w:rsidR="001D5FE4" w:rsidRPr="001703FF">
        <w:rPr>
          <w:bCs/>
        </w:rPr>
        <w:t>7</w:t>
      </w:r>
      <w:r w:rsidRPr="001703FF">
        <w:rPr>
          <w:bCs/>
        </w:rPr>
        <w:t xml:space="preserve"> году </w:t>
      </w:r>
      <w:r w:rsidR="00317BAC" w:rsidRPr="001703FF">
        <w:rPr>
          <w:bCs/>
        </w:rPr>
        <w:t xml:space="preserve">– </w:t>
      </w:r>
      <w:r w:rsidR="001D5FE4" w:rsidRPr="001703FF">
        <w:rPr>
          <w:bCs/>
        </w:rPr>
        <w:t xml:space="preserve">1 619 477 744,15 </w:t>
      </w:r>
      <w:r w:rsidRPr="001703FF">
        <w:rPr>
          <w:bCs/>
        </w:rPr>
        <w:t>руб.</w:t>
      </w:r>
      <w:r w:rsidR="00916682" w:rsidRPr="001703FF">
        <w:rPr>
          <w:bCs/>
        </w:rPr>
        <w:t>)</w:t>
      </w:r>
      <w:r w:rsidR="00D57305" w:rsidRPr="001703FF">
        <w:t>, в том числе:</w:t>
      </w:r>
    </w:p>
    <w:p w:rsidR="001703FF" w:rsidRPr="001703FF" w:rsidRDefault="001703FF" w:rsidP="006D523C">
      <w:pPr>
        <w:numPr>
          <w:ilvl w:val="0"/>
          <w:numId w:val="14"/>
        </w:numPr>
        <w:tabs>
          <w:tab w:val="left" w:pos="993"/>
        </w:tabs>
        <w:ind w:left="0" w:firstLine="709"/>
        <w:jc w:val="both"/>
      </w:pPr>
      <w:r w:rsidRPr="001703FF">
        <w:t>МП «Создание условий для реализации программ в сфере образования» при плане 29 957 748,46 руб. испо</w:t>
      </w:r>
      <w:r>
        <w:t>лнено 26 364 224,30 руб. или 88</w:t>
      </w:r>
      <w:r w:rsidRPr="001703FF">
        <w:t>% на реализаци</w:t>
      </w:r>
      <w:r>
        <w:t xml:space="preserve">ю Комплексного плана </w:t>
      </w:r>
      <w:r w:rsidRPr="001703FF">
        <w:t>по улучшению материально-технической базы и проведению противопожарных и антитеррористических мероприятий в учреждениях образования Мирнинского района</w:t>
      </w:r>
      <w:r>
        <w:t xml:space="preserve"> </w:t>
      </w:r>
      <w:r w:rsidRPr="005E3326">
        <w:t xml:space="preserve">при плане </w:t>
      </w:r>
      <w:r>
        <w:t>28 659 324,08</w:t>
      </w:r>
      <w:r w:rsidRPr="005E3326">
        <w:t xml:space="preserve"> руб. исполн</w:t>
      </w:r>
      <w:r>
        <w:t>ено 25 335 572,35 руб. или 88%</w:t>
      </w:r>
    </w:p>
    <w:p w:rsidR="00D57305" w:rsidRPr="001703FF" w:rsidRDefault="00D57305" w:rsidP="006D523C">
      <w:pPr>
        <w:numPr>
          <w:ilvl w:val="0"/>
          <w:numId w:val="14"/>
        </w:numPr>
        <w:tabs>
          <w:tab w:val="left" w:pos="993"/>
        </w:tabs>
        <w:ind w:left="0" w:firstLine="709"/>
        <w:jc w:val="both"/>
      </w:pPr>
      <w:r w:rsidRPr="001703FF">
        <w:t xml:space="preserve">МП «Развитие системы общего образования» </w:t>
      </w:r>
      <w:r w:rsidR="001703FF" w:rsidRPr="001703FF">
        <w:t>при плане 2 152 071 897,6 руб. кассовое исполнение составляет 1 676 908 793,01 руб., что составляет 7</w:t>
      </w:r>
      <w:r w:rsidR="001703FF">
        <w:t>8</w:t>
      </w:r>
      <w:r w:rsidR="001703FF" w:rsidRPr="001703FF">
        <w:t xml:space="preserve">%, </w:t>
      </w:r>
      <w:r w:rsidR="002B3A69">
        <w:t>в т.ч</w:t>
      </w:r>
      <w:r w:rsidR="008E060E">
        <w:t xml:space="preserve">. </w:t>
      </w:r>
      <w:r w:rsidR="001703FF" w:rsidRPr="001703FF">
        <w:t>субсидии муниципальным учреждениям на финансовое обеспечение муниципального задания на оказание муниципальных услуг (выполнение работ) исполнены в сумме 231 096 829,9 (100%), Инвестиционн</w:t>
      </w:r>
      <w:r w:rsidR="002B3A69">
        <w:t>ая</w:t>
      </w:r>
      <w:r w:rsidR="001703FF" w:rsidRPr="001703FF">
        <w:t xml:space="preserve"> программ</w:t>
      </w:r>
      <w:r w:rsidR="002B3A69">
        <w:t>а</w:t>
      </w:r>
      <w:r w:rsidR="001703FF" w:rsidRPr="001703FF">
        <w:t xml:space="preserve"> при плане 456 914 616,05 руб. исполнено 6 422 962,82 руб. или 1,4%, по плану капитальных и текущих ремонтов при плане 144 303 054,33 руб. исполнение составляет 130 603 172,53 руб. или 90,5%. Субвенция на выполнение государственного стандарта общего образов</w:t>
      </w:r>
      <w:r w:rsidR="00A97363">
        <w:t xml:space="preserve">ания при плане 1 100 111 041,0 </w:t>
      </w:r>
      <w:r w:rsidR="001703FF" w:rsidRPr="001703FF">
        <w:t xml:space="preserve">руб. исполнено 100%. Субвенция на содержание специальной коррекционной школы-интернат при плане 71 693 445,0 руб. исполнение составляет 71 678 045,0 руб. или 99,9%. Субвенция на предоставление льгот по коммунальным услугам педагогическим работникам при плане 2 798 800,0 руб. исполнено 2 765 311,02 руб. или 98,8%. Иные МБТ на обеспечение предоставления молодым </w:t>
      </w:r>
      <w:r w:rsidR="00A97363" w:rsidRPr="001703FF">
        <w:t>учителям помощи</w:t>
      </w:r>
      <w:r w:rsidR="001703FF" w:rsidRPr="001703FF">
        <w:t xml:space="preserve"> на компенсацию части расходов по оплате процентов по ипотечному кредиту при плане 261 227,2 руб. исполнено 100%. Иные МБТ на компенсацию дополнительных расходов, возникших в результате решений, принятых органами другого уровня при плане 30 276 500,0 руб. исполнено 100%</w:t>
      </w:r>
      <w:r w:rsidR="009C2DB6" w:rsidRPr="001703FF">
        <w:t>;</w:t>
      </w:r>
    </w:p>
    <w:p w:rsidR="002B3A69" w:rsidRPr="003C14E8" w:rsidRDefault="002B3A69" w:rsidP="006D523C">
      <w:pPr>
        <w:numPr>
          <w:ilvl w:val="0"/>
          <w:numId w:val="14"/>
        </w:numPr>
        <w:tabs>
          <w:tab w:val="left" w:pos="993"/>
        </w:tabs>
        <w:ind w:left="0" w:firstLine="709"/>
        <w:jc w:val="both"/>
      </w:pPr>
      <w:r w:rsidRPr="002B3A69">
        <w:t>МП «Энергосбережение и повышение энергетической эффективности муниципальных учреждений, предприятий и объектов муниципальной собственности МО "</w:t>
      </w:r>
      <w:r w:rsidRPr="003C14E8">
        <w:t>Мирнинский район» при плане 9 039 005,0 руб. испол</w:t>
      </w:r>
      <w:r w:rsidR="000663FF">
        <w:t>нено 8 967 240,0 руб. или</w:t>
      </w:r>
      <w:r w:rsidRPr="003C14E8">
        <w:t xml:space="preserve"> 99%;</w:t>
      </w:r>
    </w:p>
    <w:p w:rsidR="00F716CC" w:rsidRPr="003C14E8" w:rsidRDefault="00F716CC" w:rsidP="00F716CC">
      <w:pPr>
        <w:tabs>
          <w:tab w:val="left" w:pos="993"/>
        </w:tabs>
        <w:ind w:firstLine="709"/>
        <w:jc w:val="both"/>
      </w:pPr>
      <w:r w:rsidRPr="003C14E8">
        <w:rPr>
          <w:b/>
        </w:rPr>
        <w:t>По подразделу 0703</w:t>
      </w:r>
      <w:r w:rsidRPr="003C14E8">
        <w:t xml:space="preserve"> </w:t>
      </w:r>
      <w:r w:rsidRPr="003C14E8">
        <w:rPr>
          <w:b/>
        </w:rPr>
        <w:t xml:space="preserve">«Дополнительное образование детей» </w:t>
      </w:r>
      <w:r w:rsidRPr="003C14E8">
        <w:t xml:space="preserve">при плане </w:t>
      </w:r>
      <w:r w:rsidR="00A97363" w:rsidRPr="003C14E8">
        <w:rPr>
          <w:b/>
        </w:rPr>
        <w:t>552 420 416,34</w:t>
      </w:r>
      <w:r w:rsidRPr="003C14E8">
        <w:rPr>
          <w:b/>
        </w:rPr>
        <w:t xml:space="preserve"> руб</w:t>
      </w:r>
      <w:r w:rsidRPr="003C14E8">
        <w:t xml:space="preserve">. исполнено </w:t>
      </w:r>
      <w:r w:rsidR="00A97363" w:rsidRPr="003C14E8">
        <w:rPr>
          <w:b/>
        </w:rPr>
        <w:t>519 693 683,76</w:t>
      </w:r>
      <w:r w:rsidRPr="003C14E8">
        <w:rPr>
          <w:b/>
        </w:rPr>
        <w:t xml:space="preserve"> руб</w:t>
      </w:r>
      <w:r w:rsidRPr="003C14E8">
        <w:t xml:space="preserve">. или </w:t>
      </w:r>
      <w:r w:rsidR="00A97363" w:rsidRPr="003C14E8">
        <w:rPr>
          <w:b/>
        </w:rPr>
        <w:t>9</w:t>
      </w:r>
      <w:r w:rsidRPr="003C14E8">
        <w:rPr>
          <w:b/>
        </w:rPr>
        <w:t>4</w:t>
      </w:r>
      <w:r w:rsidRPr="003C14E8">
        <w:t>%, в том числе:</w:t>
      </w:r>
    </w:p>
    <w:p w:rsidR="00F716CC" w:rsidRPr="0078541B" w:rsidRDefault="00F716CC" w:rsidP="006D523C">
      <w:pPr>
        <w:numPr>
          <w:ilvl w:val="0"/>
          <w:numId w:val="14"/>
        </w:numPr>
        <w:tabs>
          <w:tab w:val="left" w:pos="993"/>
        </w:tabs>
        <w:ind w:left="0" w:firstLine="709"/>
        <w:jc w:val="both"/>
      </w:pPr>
      <w:r w:rsidRPr="003C14E8">
        <w:t xml:space="preserve">МП «Организация предоставления дополнительного образования» </w:t>
      </w:r>
      <w:r w:rsidR="003C14E8" w:rsidRPr="003C14E8">
        <w:t>при плане 184 517 260,94 руб. кассовое исполнение составляет 165 507 597,05 руб., что составляет 90% в том числе субсидии муниципальным учреждениям на финансовое обеспечение муниципального задания на оказание муниципальных услуг (выполнение работ) исполнены в сумме 88 </w:t>
      </w:r>
      <w:r w:rsidR="003C14E8" w:rsidRPr="0078541B">
        <w:t xml:space="preserve">368 114,86 рублей или 100%, субвенция на предоставление льгот по коммунальным услугам педагогическим работникам при плане 535 787,8 руб. исполнено 478 026,51 руб. или 89%, Инвестиционная программа при плане 18 407 921,14 руб. исполнено 0 руб., </w:t>
      </w:r>
      <w:r w:rsidRPr="0078541B">
        <w:t xml:space="preserve">план капитальных и текущих ремонтов при плане </w:t>
      </w:r>
      <w:r w:rsidR="003C14E8" w:rsidRPr="0078541B">
        <w:t>3 400 000,0</w:t>
      </w:r>
      <w:r w:rsidRPr="0078541B">
        <w:t xml:space="preserve"> руб. исполнение составляет </w:t>
      </w:r>
      <w:r w:rsidR="003C14E8" w:rsidRPr="0078541B">
        <w:t>3 097 984,0 руб. или 91%</w:t>
      </w:r>
      <w:r w:rsidR="00E57FEE" w:rsidRPr="0078541B">
        <w:t>;</w:t>
      </w:r>
    </w:p>
    <w:p w:rsidR="00A64EBC" w:rsidRDefault="0078541B" w:rsidP="006D523C">
      <w:pPr>
        <w:numPr>
          <w:ilvl w:val="0"/>
          <w:numId w:val="14"/>
        </w:numPr>
        <w:tabs>
          <w:tab w:val="left" w:pos="993"/>
        </w:tabs>
        <w:ind w:left="0" w:firstLine="709"/>
        <w:jc w:val="both"/>
      </w:pPr>
      <w:r w:rsidRPr="0078541B">
        <w:t>МП «Организация предоставления дополнительного образования по программам художественно-эстетической музыкальной направленности» при плане 227 228 593,81 руб. исполнение составило 227 027 942,81 руб. или 99.9%, в том числе субсидии муниципальным бюджетным учреждениям на финансовое обеспечение муниципального задания на оказание муниципальных услуг (выполнение работ) в сумме 210 387 372,61 руб., расходы по плану капитальных и текущих ремонтов составили 7 700 000,0 руб. при плановых назначениях 7 900 000,0 руб. или 97%, по субвенции на предоставление льгот по коммунальным услугам педагогическим работникам при плане 255 812,2  руб. исполнено 100%</w:t>
      </w:r>
      <w:r w:rsidR="00A64EBC">
        <w:t>;</w:t>
      </w:r>
    </w:p>
    <w:p w:rsidR="00A64EBC" w:rsidRPr="00A64EBC" w:rsidRDefault="00A64EBC" w:rsidP="006D523C">
      <w:pPr>
        <w:numPr>
          <w:ilvl w:val="0"/>
          <w:numId w:val="14"/>
        </w:numPr>
        <w:tabs>
          <w:tab w:val="left" w:pos="993"/>
        </w:tabs>
        <w:ind w:left="0" w:firstLine="709"/>
        <w:jc w:val="both"/>
      </w:pPr>
      <w:r w:rsidRPr="00A64EBC">
        <w:t>МП «Организация предоставления дополнительного образования спортивной направленности» при плане 108 001 810,43 руб. кассовое исполнение составляет 94 488 392,74 руб., что составляет 87%, в том числе по расходам на проведение физкультурно-оздоровительных и спортивно-массовых мероприятий при плане 13 723 996,94 руб. исполнено 12 191 265,66 руб. (89 %), по плану капитальных и текущих ремонтов при плане 3 700 000,0 руб. исполнено 3 661 925,59 руб. или 99%, содержание МКУ «ДЮСШ» при плане 90 577 813,49 руб. исполнено 78 635 201,49 руб. или 87%;</w:t>
      </w:r>
    </w:p>
    <w:p w:rsidR="00E57FEE" w:rsidRPr="00E705B5" w:rsidRDefault="00E57FEE" w:rsidP="006D523C">
      <w:pPr>
        <w:numPr>
          <w:ilvl w:val="0"/>
          <w:numId w:val="14"/>
        </w:numPr>
        <w:tabs>
          <w:tab w:val="left" w:pos="993"/>
        </w:tabs>
        <w:ind w:left="0" w:firstLine="709"/>
        <w:jc w:val="both"/>
      </w:pPr>
      <w:r w:rsidRPr="00E705B5">
        <w:t xml:space="preserve">МП «Психолого-педагогическое и медико-социальное сопровождение участников образовательного процесса» </w:t>
      </w:r>
      <w:r w:rsidR="00E705B5" w:rsidRPr="00E705B5">
        <w:t>при плане 30 050 619,95 руб. исполнено 100%, в том числе субсидии муниципальным бюджетным учреждениям на финансовое обеспечение муниципального задания на оказание муниципальных услуг (выполнение работ) исполнены в сумме 30 000 619,95 руб., расходы по плану капитальных и текущих ремонтов составили 50 000,0 руб.</w:t>
      </w:r>
      <w:r w:rsidRPr="00E705B5">
        <w:t>;</w:t>
      </w:r>
    </w:p>
    <w:p w:rsidR="00230239" w:rsidRPr="00E705B5" w:rsidRDefault="00230239" w:rsidP="006D523C">
      <w:pPr>
        <w:numPr>
          <w:ilvl w:val="0"/>
          <w:numId w:val="14"/>
        </w:numPr>
        <w:tabs>
          <w:tab w:val="left" w:pos="993"/>
        </w:tabs>
        <w:ind w:left="0" w:firstLine="709"/>
        <w:jc w:val="both"/>
      </w:pPr>
      <w:r w:rsidRPr="00E705B5">
        <w:t xml:space="preserve">МП «Создание условий для реализации программ в сфере образования» </w:t>
      </w:r>
      <w:r w:rsidR="00E705B5" w:rsidRPr="00E705B5">
        <w:t>при плане 2 622 131,21 руб. исполнено 2 619 131,21 руб. или 99,9%, в том числе на Формирование и реализация Комплексного плана по улучшению материально-технической базы и проведению противопожарных и антитеррористических мероприятий в учреждениях образования Мирнинского района при плане 2 010 217,0 исполнено 100%.</w:t>
      </w:r>
    </w:p>
    <w:p w:rsidR="00282A19" w:rsidRDefault="00282A19" w:rsidP="00282A19">
      <w:pPr>
        <w:tabs>
          <w:tab w:val="left" w:pos="851"/>
        </w:tabs>
        <w:ind w:right="-170" w:firstLine="709"/>
        <w:jc w:val="both"/>
      </w:pPr>
      <w:r w:rsidRPr="003A3B46">
        <w:rPr>
          <w:b/>
        </w:rPr>
        <w:t>По подразделу 0707</w:t>
      </w:r>
      <w:r w:rsidRPr="003A3B46">
        <w:t xml:space="preserve"> </w:t>
      </w:r>
      <w:r w:rsidR="008F04F2">
        <w:rPr>
          <w:b/>
        </w:rPr>
        <w:t>«</w:t>
      </w:r>
      <w:r w:rsidRPr="003A3B46">
        <w:rPr>
          <w:b/>
        </w:rPr>
        <w:t>Молодежная политика и оздоровление детей</w:t>
      </w:r>
      <w:r w:rsidR="008F04F2">
        <w:rPr>
          <w:b/>
        </w:rPr>
        <w:t>»</w:t>
      </w:r>
      <w:r w:rsidRPr="003A3B46">
        <w:rPr>
          <w:b/>
        </w:rPr>
        <w:t xml:space="preserve"> </w:t>
      </w:r>
      <w:r w:rsidR="00317BAC" w:rsidRPr="003A3B46">
        <w:t>при плане</w:t>
      </w:r>
      <w:r w:rsidRPr="003A3B46">
        <w:t xml:space="preserve"> </w:t>
      </w:r>
      <w:r w:rsidR="008F5CC7">
        <w:rPr>
          <w:b/>
        </w:rPr>
        <w:t>58 683 158,88</w:t>
      </w:r>
      <w:r w:rsidRPr="003A3B46">
        <w:rPr>
          <w:b/>
        </w:rPr>
        <w:t xml:space="preserve"> руб. </w:t>
      </w:r>
      <w:r w:rsidRPr="003A3B46">
        <w:t xml:space="preserve">кассовое исполнение составило </w:t>
      </w:r>
      <w:r w:rsidR="008F5CC7">
        <w:rPr>
          <w:b/>
        </w:rPr>
        <w:t>52 987 027,45</w:t>
      </w:r>
      <w:r>
        <w:rPr>
          <w:b/>
        </w:rPr>
        <w:t xml:space="preserve"> </w:t>
      </w:r>
      <w:r w:rsidRPr="003A3B46">
        <w:rPr>
          <w:b/>
        </w:rPr>
        <w:t>руб.</w:t>
      </w:r>
      <w:r w:rsidRPr="003A3B46">
        <w:t xml:space="preserve"> или </w:t>
      </w:r>
      <w:r w:rsidR="008F5CC7" w:rsidRPr="008F5CC7">
        <w:rPr>
          <w:b/>
        </w:rPr>
        <w:t>90</w:t>
      </w:r>
      <w:r w:rsidRPr="003A3B46">
        <w:rPr>
          <w:b/>
        </w:rPr>
        <w:t xml:space="preserve">%. </w:t>
      </w:r>
      <w:r w:rsidR="00754C9A" w:rsidRPr="00754C9A">
        <w:t>(</w:t>
      </w:r>
      <w:r w:rsidR="008F5CC7">
        <w:t>112</w:t>
      </w:r>
      <w:r w:rsidR="00754C9A" w:rsidRPr="00754C9A">
        <w:t xml:space="preserve">% к АППГ, </w:t>
      </w:r>
      <w:r w:rsidR="00317BAC" w:rsidRPr="00754C9A">
        <w:t>в 201</w:t>
      </w:r>
      <w:r w:rsidR="008F5CC7">
        <w:t>7</w:t>
      </w:r>
      <w:r w:rsidRPr="00754C9A">
        <w:t xml:space="preserve"> году - </w:t>
      </w:r>
      <w:r w:rsidR="008F5CC7" w:rsidRPr="008F5CC7">
        <w:t>47 375 797,19</w:t>
      </w:r>
      <w:r w:rsidR="008F5CC7">
        <w:rPr>
          <w:b/>
        </w:rPr>
        <w:t xml:space="preserve"> </w:t>
      </w:r>
      <w:r w:rsidRPr="00754C9A">
        <w:t>руб.</w:t>
      </w:r>
      <w:r w:rsidR="00754C9A" w:rsidRPr="00754C9A">
        <w:t>)</w:t>
      </w:r>
      <w:r w:rsidR="00754C9A">
        <w:t>, в том числе:</w:t>
      </w:r>
    </w:p>
    <w:p w:rsidR="00047B77" w:rsidRPr="00754C9A" w:rsidRDefault="00047B77" w:rsidP="006D523C">
      <w:pPr>
        <w:numPr>
          <w:ilvl w:val="0"/>
          <w:numId w:val="14"/>
        </w:numPr>
        <w:tabs>
          <w:tab w:val="left" w:pos="993"/>
        </w:tabs>
        <w:ind w:left="0" w:firstLine="709"/>
        <w:jc w:val="both"/>
      </w:pPr>
      <w:r w:rsidRPr="00754C9A">
        <w:t xml:space="preserve">МП «Молодежь Мирнинского района» при плане </w:t>
      </w:r>
      <w:r>
        <w:t>9 764 907,0</w:t>
      </w:r>
      <w:r w:rsidRPr="00754C9A">
        <w:t xml:space="preserve"> руб. исполнено </w:t>
      </w:r>
      <w:r>
        <w:t>8 656 226,13</w:t>
      </w:r>
      <w:r w:rsidRPr="00754C9A">
        <w:t xml:space="preserve"> руб. или 89%, в т.ч. организация и проведение мероприятий по молодежной политике при плане </w:t>
      </w:r>
      <w:r>
        <w:t>9 051 922,0</w:t>
      </w:r>
      <w:r w:rsidRPr="00754C9A">
        <w:t xml:space="preserve"> руб. исполнено </w:t>
      </w:r>
      <w:r>
        <w:t>7 943 241,13 руб. или 88</w:t>
      </w:r>
      <w:r w:rsidRPr="00754C9A">
        <w:t xml:space="preserve">%, субсидии на организацию и проведение конкурса на предоставление субсидии на реализацию мероприятий по патриотическому воспитанию молодежи в МО РС (Я) в сумме </w:t>
      </w:r>
      <w:r>
        <w:t>712 985,0</w:t>
      </w:r>
      <w:r w:rsidRPr="00754C9A">
        <w:t xml:space="preserve"> руб. исполнено 100%;</w:t>
      </w:r>
    </w:p>
    <w:p w:rsidR="0051390F" w:rsidRPr="00B93574" w:rsidRDefault="0051390F" w:rsidP="006D523C">
      <w:pPr>
        <w:numPr>
          <w:ilvl w:val="0"/>
          <w:numId w:val="14"/>
        </w:numPr>
        <w:tabs>
          <w:tab w:val="left" w:pos="993"/>
        </w:tabs>
        <w:ind w:left="0" w:right="-170" w:firstLine="709"/>
        <w:jc w:val="both"/>
        <w:rPr>
          <w:i/>
        </w:rPr>
      </w:pPr>
      <w:r w:rsidRPr="00B93574">
        <w:t xml:space="preserve">МП «Военно-патриотическое воспитание и допризывная подготовка молодежи МО «Мирнинский район» при плане </w:t>
      </w:r>
      <w:r>
        <w:t>3 807 306,82</w:t>
      </w:r>
      <w:r w:rsidRPr="00B93574">
        <w:t xml:space="preserve"> руб. исполнено </w:t>
      </w:r>
      <w:r>
        <w:t>3 498 016,56</w:t>
      </w:r>
      <w:r w:rsidRPr="00B93574">
        <w:t xml:space="preserve"> руб. или </w:t>
      </w:r>
      <w:r>
        <w:t>92%;</w:t>
      </w:r>
    </w:p>
    <w:p w:rsidR="000663FF" w:rsidRPr="008779D9" w:rsidRDefault="0051390F" w:rsidP="006D523C">
      <w:pPr>
        <w:numPr>
          <w:ilvl w:val="0"/>
          <w:numId w:val="14"/>
        </w:numPr>
        <w:tabs>
          <w:tab w:val="left" w:pos="993"/>
        </w:tabs>
        <w:ind w:left="0" w:right="-170" w:firstLine="709"/>
        <w:jc w:val="both"/>
        <w:rPr>
          <w:i/>
        </w:rPr>
      </w:pPr>
      <w:r w:rsidRPr="00754C9A">
        <w:t>МП «</w:t>
      </w:r>
      <w:r w:rsidRPr="008779D9">
        <w:t>Формирование здорового образа жизни у населения Мирнинского района» при плане 7 085 780,0 руб. исполнено 6 284 963,57 руб. или 89%;</w:t>
      </w:r>
    </w:p>
    <w:p w:rsidR="00754C9A" w:rsidRPr="008779D9" w:rsidRDefault="00754C9A" w:rsidP="006D523C">
      <w:pPr>
        <w:numPr>
          <w:ilvl w:val="0"/>
          <w:numId w:val="14"/>
        </w:numPr>
        <w:tabs>
          <w:tab w:val="left" w:pos="993"/>
        </w:tabs>
        <w:ind w:left="0" w:right="-170" w:firstLine="709"/>
        <w:jc w:val="both"/>
        <w:rPr>
          <w:i/>
        </w:rPr>
      </w:pPr>
      <w:r w:rsidRPr="008779D9">
        <w:t xml:space="preserve">МП «Отдых и оздоровление детей» </w:t>
      </w:r>
      <w:r w:rsidR="000663FF" w:rsidRPr="008779D9">
        <w:t xml:space="preserve">при плане 38 025 165,06 руб. исполнено 34 547 821,19 или 91%, </w:t>
      </w:r>
      <w:r w:rsidRPr="008779D9">
        <w:t xml:space="preserve">в т.ч. субсидии на организацию отдыха и оздоровления детей в каникулярное время при плане </w:t>
      </w:r>
      <w:r w:rsidR="000663FF" w:rsidRPr="008779D9">
        <w:t>18 846 000,0</w:t>
      </w:r>
      <w:r w:rsidRPr="008779D9">
        <w:t xml:space="preserve"> руб. исполнено 15 250 822,5 руб. или 81%, организация общественных работ и временного трудоустройства подростков при плане </w:t>
      </w:r>
      <w:r w:rsidR="000663FF" w:rsidRPr="008779D9">
        <w:t>19 179 165,06</w:t>
      </w:r>
      <w:r w:rsidRPr="008779D9">
        <w:t xml:space="preserve"> руб. исполнено </w:t>
      </w:r>
      <w:r w:rsidR="000663FF" w:rsidRPr="008779D9">
        <w:t>19 140 186,49</w:t>
      </w:r>
      <w:r w:rsidRPr="008779D9">
        <w:t xml:space="preserve"> руб. или </w:t>
      </w:r>
      <w:r w:rsidR="000663FF" w:rsidRPr="008779D9">
        <w:t>99,8%.</w:t>
      </w:r>
    </w:p>
    <w:p w:rsidR="00282A19" w:rsidRPr="00840CB5" w:rsidRDefault="00282A19" w:rsidP="00282A19">
      <w:pPr>
        <w:tabs>
          <w:tab w:val="left" w:pos="851"/>
        </w:tabs>
        <w:ind w:firstLine="709"/>
        <w:jc w:val="both"/>
      </w:pPr>
      <w:r w:rsidRPr="008779D9">
        <w:rPr>
          <w:b/>
        </w:rPr>
        <w:t>По подразделу 0709</w:t>
      </w:r>
      <w:r w:rsidRPr="008779D9">
        <w:t xml:space="preserve"> </w:t>
      </w:r>
      <w:r w:rsidR="00840CB5" w:rsidRPr="008779D9">
        <w:rPr>
          <w:b/>
        </w:rPr>
        <w:t>«</w:t>
      </w:r>
      <w:r w:rsidRPr="008779D9">
        <w:rPr>
          <w:b/>
        </w:rPr>
        <w:t>Другие вопросы в области образования</w:t>
      </w:r>
      <w:r w:rsidR="00840CB5" w:rsidRPr="008779D9">
        <w:rPr>
          <w:b/>
        </w:rPr>
        <w:t>»</w:t>
      </w:r>
      <w:r w:rsidRPr="008779D9">
        <w:t xml:space="preserve"> </w:t>
      </w:r>
      <w:r w:rsidR="00D60A50" w:rsidRPr="008779D9">
        <w:t>при плане</w:t>
      </w:r>
      <w:r w:rsidRPr="008779D9">
        <w:t xml:space="preserve"> </w:t>
      </w:r>
      <w:r w:rsidR="000663FF" w:rsidRPr="008779D9">
        <w:rPr>
          <w:b/>
        </w:rPr>
        <w:t>171 599 305,34</w:t>
      </w:r>
      <w:r w:rsidRPr="008779D9">
        <w:rPr>
          <w:b/>
        </w:rPr>
        <w:t xml:space="preserve"> руб. </w:t>
      </w:r>
      <w:r w:rsidRPr="008779D9">
        <w:t xml:space="preserve">кассовое исполнение </w:t>
      </w:r>
      <w:r w:rsidR="000663FF" w:rsidRPr="008779D9">
        <w:rPr>
          <w:b/>
        </w:rPr>
        <w:t>158 207 937,37</w:t>
      </w:r>
      <w:r w:rsidRPr="008779D9">
        <w:rPr>
          <w:b/>
        </w:rPr>
        <w:t xml:space="preserve"> руб.</w:t>
      </w:r>
      <w:r w:rsidRPr="008779D9">
        <w:t xml:space="preserve"> или </w:t>
      </w:r>
      <w:r w:rsidR="00840CB5" w:rsidRPr="008779D9">
        <w:rPr>
          <w:b/>
        </w:rPr>
        <w:t>9</w:t>
      </w:r>
      <w:r w:rsidR="000663FF" w:rsidRPr="008779D9">
        <w:rPr>
          <w:b/>
        </w:rPr>
        <w:t>2</w:t>
      </w:r>
      <w:r w:rsidRPr="008779D9">
        <w:t>%</w:t>
      </w:r>
      <w:r w:rsidR="000663FF" w:rsidRPr="008779D9">
        <w:t xml:space="preserve"> (109% к АППГ, в 2017 году - 145 126 778,</w:t>
      </w:r>
      <w:r w:rsidR="000663FF" w:rsidRPr="000663FF">
        <w:t>14</w:t>
      </w:r>
      <w:r w:rsidR="000663FF">
        <w:t xml:space="preserve"> руб.)</w:t>
      </w:r>
      <w:r w:rsidR="00840CB5" w:rsidRPr="00840CB5">
        <w:t xml:space="preserve"> в том числе:</w:t>
      </w:r>
    </w:p>
    <w:p w:rsidR="00840CB5" w:rsidRPr="0030113A" w:rsidRDefault="00F40E3E" w:rsidP="006D523C">
      <w:pPr>
        <w:numPr>
          <w:ilvl w:val="0"/>
          <w:numId w:val="14"/>
        </w:numPr>
        <w:tabs>
          <w:tab w:val="left" w:pos="993"/>
        </w:tabs>
        <w:ind w:left="0" w:firstLine="709"/>
        <w:jc w:val="both"/>
      </w:pPr>
      <w:r w:rsidRPr="00F40E3E">
        <w:rPr>
          <w:bCs/>
        </w:rPr>
        <w:t>МП «Создание условий для реализации программ в сфере образования»</w:t>
      </w:r>
      <w:r w:rsidRPr="00F40E3E">
        <w:rPr>
          <w:b/>
          <w:bCs/>
        </w:rPr>
        <w:t xml:space="preserve"> </w:t>
      </w:r>
      <w:r w:rsidR="00D60A50" w:rsidRPr="00F40E3E">
        <w:rPr>
          <w:bCs/>
        </w:rPr>
        <w:t>при плане</w:t>
      </w:r>
      <w:r w:rsidRPr="00F40E3E">
        <w:rPr>
          <w:bCs/>
        </w:rPr>
        <w:t xml:space="preserve"> </w:t>
      </w:r>
      <w:r w:rsidR="000663FF">
        <w:rPr>
          <w:bCs/>
        </w:rPr>
        <w:t>162 989 117,93</w:t>
      </w:r>
      <w:r w:rsidRPr="00F40E3E">
        <w:rPr>
          <w:bCs/>
        </w:rPr>
        <w:t xml:space="preserve"> руб. кассовое исполнение составляет </w:t>
      </w:r>
      <w:r w:rsidR="000663FF">
        <w:rPr>
          <w:bCs/>
        </w:rPr>
        <w:t>150 246 559,36</w:t>
      </w:r>
      <w:r w:rsidRPr="00F40E3E">
        <w:rPr>
          <w:bCs/>
        </w:rPr>
        <w:t xml:space="preserve"> руб., что составляет 9</w:t>
      </w:r>
      <w:r w:rsidR="000663FF">
        <w:rPr>
          <w:bCs/>
        </w:rPr>
        <w:t>2</w:t>
      </w:r>
      <w:r w:rsidRPr="00F40E3E">
        <w:rPr>
          <w:bCs/>
        </w:rPr>
        <w:t xml:space="preserve">%, в т.ч. содержание </w:t>
      </w:r>
      <w:r w:rsidRPr="0030113A">
        <w:rPr>
          <w:bCs/>
        </w:rPr>
        <w:t xml:space="preserve">МКУ «МРУО» при плане </w:t>
      </w:r>
      <w:r w:rsidR="000663FF" w:rsidRPr="0030113A">
        <w:rPr>
          <w:bCs/>
        </w:rPr>
        <w:t>161 589 117,93</w:t>
      </w:r>
      <w:r w:rsidRPr="0030113A">
        <w:rPr>
          <w:bCs/>
        </w:rPr>
        <w:t xml:space="preserve"> руб. исполнено </w:t>
      </w:r>
      <w:r w:rsidR="000663FF" w:rsidRPr="0030113A">
        <w:rPr>
          <w:bCs/>
        </w:rPr>
        <w:t>148 958 559,36</w:t>
      </w:r>
      <w:r w:rsidRPr="0030113A">
        <w:rPr>
          <w:bCs/>
        </w:rPr>
        <w:t xml:space="preserve"> руб. или 9</w:t>
      </w:r>
      <w:r w:rsidR="000663FF" w:rsidRPr="0030113A">
        <w:rPr>
          <w:bCs/>
        </w:rPr>
        <w:t>2</w:t>
      </w:r>
      <w:r w:rsidRPr="0030113A">
        <w:rPr>
          <w:bCs/>
        </w:rPr>
        <w:t>%, К</w:t>
      </w:r>
      <w:r w:rsidRPr="0030113A">
        <w:rPr>
          <w:bCs/>
          <w:iCs/>
        </w:rPr>
        <w:t xml:space="preserve">омплексный план </w:t>
      </w:r>
      <w:r w:rsidRPr="0030113A">
        <w:t xml:space="preserve">по улучшению материально-технической базы и проведению противопожарных и антитеррористических мероприятий в учреждениях образования при плане </w:t>
      </w:r>
      <w:r w:rsidR="0030113A" w:rsidRPr="0030113A">
        <w:t>1 400 000,0</w:t>
      </w:r>
      <w:r w:rsidRPr="0030113A">
        <w:t xml:space="preserve"> руб. исполнено 1</w:t>
      </w:r>
      <w:r w:rsidR="0030113A" w:rsidRPr="0030113A">
        <w:t> 288 000,0 руб. или 92</w:t>
      </w:r>
      <w:r w:rsidRPr="0030113A">
        <w:t>%.</w:t>
      </w:r>
    </w:p>
    <w:p w:rsidR="00156600" w:rsidRPr="009C1032" w:rsidRDefault="00156600" w:rsidP="006D523C">
      <w:pPr>
        <w:numPr>
          <w:ilvl w:val="0"/>
          <w:numId w:val="14"/>
        </w:numPr>
        <w:tabs>
          <w:tab w:val="left" w:pos="993"/>
        </w:tabs>
        <w:ind w:left="0" w:firstLine="709"/>
        <w:jc w:val="both"/>
      </w:pPr>
      <w:r w:rsidRPr="0030113A">
        <w:t xml:space="preserve">МП «Школьная инспекция: безопасность муниципальных образовательных учреждений </w:t>
      </w:r>
      <w:r w:rsidRPr="009C1032">
        <w:t xml:space="preserve">на территории Мирнинского района» при </w:t>
      </w:r>
      <w:r w:rsidR="00D60A50" w:rsidRPr="009C1032">
        <w:t xml:space="preserve">плане </w:t>
      </w:r>
      <w:r w:rsidR="0030113A" w:rsidRPr="009C1032">
        <w:t>8 610 187,41 руб. исполнено 7 961 378,01 руб. или 92</w:t>
      </w:r>
      <w:r w:rsidRPr="009C1032">
        <w:t>%.</w:t>
      </w:r>
    </w:p>
    <w:p w:rsidR="004028B8" w:rsidRPr="009C1032" w:rsidRDefault="004028B8" w:rsidP="00282A19">
      <w:pPr>
        <w:tabs>
          <w:tab w:val="left" w:pos="851"/>
        </w:tabs>
        <w:ind w:right="-170" w:firstLine="709"/>
        <w:jc w:val="both"/>
        <w:rPr>
          <w:b/>
          <w:i/>
          <w:szCs w:val="22"/>
        </w:rPr>
      </w:pPr>
      <w:r w:rsidRPr="009C1032">
        <w:rPr>
          <w:rFonts w:eastAsia="Calibri"/>
          <w:iCs/>
          <w:lang w:eastAsia="en-US"/>
        </w:rPr>
        <w:t>Сопоставлением данных отчетности МКУ «МРУО» ф.0503127 с данными ф.0503163 на соответствие утвержденных бюджетных назначений и с данными ф.0503164 на соответствие сведений об исполнении бюджета расхождений не установлено.</w:t>
      </w:r>
    </w:p>
    <w:p w:rsidR="00282A19" w:rsidRDefault="00282A19" w:rsidP="00282A19">
      <w:pPr>
        <w:tabs>
          <w:tab w:val="left" w:pos="851"/>
        </w:tabs>
        <w:ind w:right="-170" w:firstLine="709"/>
        <w:jc w:val="both"/>
        <w:rPr>
          <w:szCs w:val="22"/>
        </w:rPr>
      </w:pPr>
      <w:r w:rsidRPr="009C1032">
        <w:rPr>
          <w:b/>
          <w:i/>
          <w:szCs w:val="22"/>
        </w:rPr>
        <w:t>По разделу 0800 «Культура»</w:t>
      </w:r>
      <w:r w:rsidRPr="009C1032">
        <w:rPr>
          <w:szCs w:val="22"/>
        </w:rPr>
        <w:t xml:space="preserve"> кассовое исполнение составляет </w:t>
      </w:r>
      <w:r w:rsidR="00D7061B" w:rsidRPr="009C1032">
        <w:rPr>
          <w:b/>
          <w:szCs w:val="22"/>
        </w:rPr>
        <w:t>148 607 021</w:t>
      </w:r>
      <w:r w:rsidR="00D7061B">
        <w:rPr>
          <w:b/>
          <w:szCs w:val="22"/>
        </w:rPr>
        <w:t>,60</w:t>
      </w:r>
      <w:r>
        <w:rPr>
          <w:b/>
          <w:szCs w:val="22"/>
        </w:rPr>
        <w:t xml:space="preserve"> </w:t>
      </w:r>
      <w:r w:rsidRPr="002527EE">
        <w:rPr>
          <w:b/>
          <w:szCs w:val="22"/>
        </w:rPr>
        <w:t>руб. (</w:t>
      </w:r>
      <w:r w:rsidR="00D7061B">
        <w:rPr>
          <w:b/>
          <w:szCs w:val="22"/>
        </w:rPr>
        <w:t>94</w:t>
      </w:r>
      <w:r w:rsidRPr="002527EE">
        <w:rPr>
          <w:b/>
          <w:szCs w:val="22"/>
        </w:rPr>
        <w:t>%)</w:t>
      </w:r>
      <w:r w:rsidRPr="002527EE">
        <w:rPr>
          <w:szCs w:val="22"/>
        </w:rPr>
        <w:t xml:space="preserve"> при </w:t>
      </w:r>
      <w:r w:rsidR="00D60A50" w:rsidRPr="002527EE">
        <w:rPr>
          <w:szCs w:val="22"/>
        </w:rPr>
        <w:t xml:space="preserve">плане </w:t>
      </w:r>
      <w:r w:rsidR="00D7061B">
        <w:rPr>
          <w:b/>
          <w:szCs w:val="22"/>
        </w:rPr>
        <w:t>157 419 836,98</w:t>
      </w:r>
      <w:r w:rsidRPr="002527EE">
        <w:rPr>
          <w:b/>
          <w:szCs w:val="22"/>
        </w:rPr>
        <w:t xml:space="preserve"> руб</w:t>
      </w:r>
      <w:r w:rsidRPr="002527EE">
        <w:rPr>
          <w:b/>
          <w:bCs/>
          <w:szCs w:val="22"/>
        </w:rPr>
        <w:t>.</w:t>
      </w:r>
      <w:r w:rsidRPr="002527EE">
        <w:t xml:space="preserve"> </w:t>
      </w:r>
      <w:r w:rsidR="00183902">
        <w:t>(1</w:t>
      </w:r>
      <w:r w:rsidR="00D7061B">
        <w:t>1</w:t>
      </w:r>
      <w:r w:rsidR="00183902">
        <w:t xml:space="preserve">7% к </w:t>
      </w:r>
      <w:r w:rsidR="00183902" w:rsidRPr="00183902">
        <w:t xml:space="preserve">АППГ, в </w:t>
      </w:r>
      <w:r w:rsidRPr="00183902">
        <w:t>201</w:t>
      </w:r>
      <w:r w:rsidR="00D7061B">
        <w:t>7</w:t>
      </w:r>
      <w:r w:rsidRPr="00183902">
        <w:t xml:space="preserve"> году - </w:t>
      </w:r>
      <w:r w:rsidR="00D7061B" w:rsidRPr="00D7061B">
        <w:rPr>
          <w:szCs w:val="22"/>
        </w:rPr>
        <w:t>126 801 788,19</w:t>
      </w:r>
      <w:r w:rsidR="00D7061B">
        <w:rPr>
          <w:b/>
          <w:szCs w:val="22"/>
        </w:rPr>
        <w:t xml:space="preserve"> </w:t>
      </w:r>
      <w:r w:rsidRPr="00183902">
        <w:rPr>
          <w:szCs w:val="22"/>
        </w:rPr>
        <w:t>руб.</w:t>
      </w:r>
      <w:r w:rsidR="00183902" w:rsidRPr="00183902">
        <w:rPr>
          <w:szCs w:val="22"/>
        </w:rPr>
        <w:t>)</w:t>
      </w:r>
      <w:r w:rsidR="00183902">
        <w:rPr>
          <w:szCs w:val="22"/>
        </w:rPr>
        <w:t>, в том числе:</w:t>
      </w:r>
    </w:p>
    <w:p w:rsidR="00183902" w:rsidRPr="00D7061B" w:rsidRDefault="00183902" w:rsidP="00183902">
      <w:pPr>
        <w:tabs>
          <w:tab w:val="left" w:pos="993"/>
        </w:tabs>
        <w:ind w:left="-170" w:right="-170" w:firstLine="879"/>
        <w:jc w:val="both"/>
      </w:pPr>
      <w:r w:rsidRPr="0042769E">
        <w:rPr>
          <w:b/>
        </w:rPr>
        <w:t xml:space="preserve">По подразделу 0801 «Культура» </w:t>
      </w:r>
      <w:r w:rsidRPr="0042769E">
        <w:t xml:space="preserve">исполнение составляет </w:t>
      </w:r>
      <w:r w:rsidR="00D7061B">
        <w:t>89 592 797,66</w:t>
      </w:r>
      <w:r w:rsidRPr="0042769E">
        <w:t xml:space="preserve"> руб. при плане </w:t>
      </w:r>
      <w:r w:rsidR="00D7061B">
        <w:t>93 921 218,28</w:t>
      </w:r>
      <w:r w:rsidRPr="0042769E">
        <w:t xml:space="preserve"> руб. или </w:t>
      </w:r>
      <w:r w:rsidR="00D7061B" w:rsidRPr="00D7061B">
        <w:t>95</w:t>
      </w:r>
      <w:r w:rsidRPr="00D7061B">
        <w:t xml:space="preserve"> %,</w:t>
      </w:r>
      <w:r w:rsidR="0042769E" w:rsidRPr="00D7061B">
        <w:t xml:space="preserve"> </w:t>
      </w:r>
      <w:r w:rsidR="00D7061B" w:rsidRPr="00D7061B">
        <w:t xml:space="preserve">(113% к АППГ, в 2017 году - 79 275 123,25 </w:t>
      </w:r>
      <w:r w:rsidR="00D7061B" w:rsidRPr="00D7061B">
        <w:rPr>
          <w:szCs w:val="22"/>
        </w:rPr>
        <w:t>руб.), в том числе:</w:t>
      </w:r>
    </w:p>
    <w:p w:rsidR="005B2C4C" w:rsidRPr="005B2C4C" w:rsidRDefault="00183902" w:rsidP="006D523C">
      <w:pPr>
        <w:numPr>
          <w:ilvl w:val="0"/>
          <w:numId w:val="15"/>
        </w:numPr>
        <w:tabs>
          <w:tab w:val="left" w:pos="993"/>
        </w:tabs>
        <w:ind w:left="0" w:right="-170" w:firstLine="709"/>
        <w:jc w:val="both"/>
        <w:rPr>
          <w:szCs w:val="22"/>
        </w:rPr>
      </w:pPr>
      <w:r w:rsidRPr="00D7061B">
        <w:t>МП «Библиотечное дело</w:t>
      </w:r>
      <w:r w:rsidR="00D7061B" w:rsidRPr="00D7061B">
        <w:rPr>
          <w:b/>
        </w:rPr>
        <w:t xml:space="preserve"> </w:t>
      </w:r>
      <w:r w:rsidR="00D7061B" w:rsidRPr="00D7061B">
        <w:t xml:space="preserve">Мирнинского района» при плане 93 326 731,28 руб. </w:t>
      </w:r>
      <w:r w:rsidR="00D7061B" w:rsidRPr="005B2C4C">
        <w:t>исполнение составляет 88 998 310,66 руб. или на 95%, в т.ч. по плану капитальных и текущих ремонтов при плане 5 039 636,72 руб. исполнено 4 162 622,96 руб. или 83%</w:t>
      </w:r>
      <w:r w:rsidR="005B2C4C" w:rsidRPr="005B2C4C">
        <w:t>, с</w:t>
      </w:r>
      <w:r w:rsidR="005B2C4C" w:rsidRPr="005B2C4C">
        <w:rPr>
          <w:bCs/>
        </w:rPr>
        <w:t>убсидии на комплектование книжных фондов библиотек муниципальных образований за счет средств федерального</w:t>
      </w:r>
      <w:r w:rsidR="005B2C4C" w:rsidRPr="005B2C4C">
        <w:rPr>
          <w:rFonts w:ascii="Arial" w:hAnsi="Arial" w:cs="Arial"/>
          <w:b/>
          <w:bCs/>
        </w:rPr>
        <w:t xml:space="preserve"> </w:t>
      </w:r>
      <w:r w:rsidR="005B2C4C" w:rsidRPr="005B2C4C">
        <w:rPr>
          <w:bCs/>
        </w:rPr>
        <w:t>бюджета при плане 7 100,0 руб. исполнение 100 %;</w:t>
      </w:r>
    </w:p>
    <w:p w:rsidR="006D2B24" w:rsidRPr="007E4444" w:rsidRDefault="006D2B24" w:rsidP="006D523C">
      <w:pPr>
        <w:numPr>
          <w:ilvl w:val="0"/>
          <w:numId w:val="15"/>
        </w:numPr>
        <w:tabs>
          <w:tab w:val="left" w:pos="993"/>
        </w:tabs>
        <w:ind w:left="0" w:right="-170" w:firstLine="709"/>
        <w:jc w:val="both"/>
        <w:rPr>
          <w:szCs w:val="22"/>
        </w:rPr>
      </w:pPr>
      <w:r w:rsidRPr="00D7061B">
        <w:t>МП «Энергосбережение и</w:t>
      </w:r>
      <w:r w:rsidRPr="006D2B24">
        <w:t xml:space="preserve"> повышение энергетической эффективности муниципальных учреждений, предприятий и объектов муниципальной собственности МО </w:t>
      </w:r>
      <w:r w:rsidR="007E4444">
        <w:t>«</w:t>
      </w:r>
      <w:r w:rsidRPr="006D2B24">
        <w:t xml:space="preserve">Мирнинский район» </w:t>
      </w:r>
      <w:r w:rsidRPr="007E4444">
        <w:t>при план</w:t>
      </w:r>
      <w:r w:rsidR="0042769E" w:rsidRPr="007E4444">
        <w:t xml:space="preserve">е </w:t>
      </w:r>
      <w:r w:rsidR="007E4444" w:rsidRPr="007E4444">
        <w:t>91 821,0 руб. исполнено 100%;</w:t>
      </w:r>
    </w:p>
    <w:p w:rsidR="007E4444" w:rsidRPr="007E4444" w:rsidRDefault="007E4444" w:rsidP="006D523C">
      <w:pPr>
        <w:numPr>
          <w:ilvl w:val="0"/>
          <w:numId w:val="15"/>
        </w:numPr>
        <w:tabs>
          <w:tab w:val="left" w:pos="993"/>
        </w:tabs>
        <w:ind w:left="0" w:right="-170" w:firstLine="709"/>
        <w:jc w:val="both"/>
        <w:rPr>
          <w:szCs w:val="22"/>
        </w:rPr>
      </w:pPr>
      <w:r w:rsidRPr="007E4444">
        <w:t xml:space="preserve">иные МБТ бюджетам поселений </w:t>
      </w:r>
      <w:r w:rsidRPr="007E4444">
        <w:rPr>
          <w:bCs/>
        </w:rPr>
        <w:t xml:space="preserve">на укрепление материально-технической базы муниципальных учреждений культуры в раках </w:t>
      </w:r>
      <w:r w:rsidRPr="007E4444">
        <w:t>МП «Организация культурно-досуговой деятельности и развитие архивного дела» исполнение составляет 502 666,0 руб. или 100%.</w:t>
      </w:r>
    </w:p>
    <w:p w:rsidR="0042769E" w:rsidRPr="00732DA8" w:rsidRDefault="0042769E" w:rsidP="0042769E">
      <w:pPr>
        <w:tabs>
          <w:tab w:val="left" w:pos="993"/>
        </w:tabs>
        <w:ind w:right="-170" w:firstLine="709"/>
        <w:jc w:val="both"/>
      </w:pPr>
      <w:r w:rsidRPr="00732DA8">
        <w:rPr>
          <w:b/>
        </w:rPr>
        <w:t xml:space="preserve">По подразделу 0804 «Другие вопросы в области культура» </w:t>
      </w:r>
      <w:r w:rsidRPr="00732DA8">
        <w:t xml:space="preserve">исполнение составляет </w:t>
      </w:r>
      <w:r w:rsidR="0051742C" w:rsidRPr="00732DA8">
        <w:t>59 014 223,94</w:t>
      </w:r>
      <w:r w:rsidRPr="00732DA8">
        <w:t xml:space="preserve"> руб. при плане </w:t>
      </w:r>
      <w:r w:rsidR="0051742C" w:rsidRPr="00732DA8">
        <w:t>63 498 618,7 руб. или 9</w:t>
      </w:r>
      <w:r w:rsidRPr="00732DA8">
        <w:t>3%</w:t>
      </w:r>
      <w:r w:rsidR="0051742C" w:rsidRPr="00732DA8">
        <w:t xml:space="preserve"> (124% к АППГ, в 2017 году - 47 526 664,94 руб.)</w:t>
      </w:r>
      <w:r w:rsidRPr="00732DA8">
        <w:t xml:space="preserve"> в т.ч.:</w:t>
      </w:r>
    </w:p>
    <w:p w:rsidR="00732DA8" w:rsidRPr="00732DA8" w:rsidRDefault="0051742C" w:rsidP="006D523C">
      <w:pPr>
        <w:numPr>
          <w:ilvl w:val="0"/>
          <w:numId w:val="15"/>
        </w:numPr>
        <w:tabs>
          <w:tab w:val="left" w:pos="993"/>
        </w:tabs>
        <w:ind w:left="0" w:right="-170" w:firstLine="709"/>
        <w:jc w:val="both"/>
        <w:rPr>
          <w:szCs w:val="22"/>
        </w:rPr>
      </w:pPr>
      <w:r w:rsidRPr="00732DA8">
        <w:t xml:space="preserve">МП «Организация культурно-досуговой деятельности и развитие архивного дела» исполнение составляет 56 226 300,60 руб. при плане 60 199 155,75 руб. или на 93%, </w:t>
      </w:r>
      <w:r w:rsidRPr="00732DA8">
        <w:rPr>
          <w:bCs/>
        </w:rPr>
        <w:t>в т.ч. содержание МКУ «МУК» при плане 38 593 541,25 руб. исполнено 37 543 030,89 руб. или 97%,</w:t>
      </w:r>
      <w:r w:rsidRPr="00732DA8">
        <w:rPr>
          <w:szCs w:val="22"/>
        </w:rPr>
        <w:t xml:space="preserve"> культурно-массовые и информационно-просветительские мероприятия </w:t>
      </w:r>
      <w:r w:rsidRPr="00732DA8">
        <w:rPr>
          <w:bCs/>
        </w:rPr>
        <w:t>при плане 13 292 020,0 руб. исполнено 10 369 675,21 руб. или 78%,</w:t>
      </w:r>
      <w:r w:rsidR="00732DA8" w:rsidRPr="00732DA8">
        <w:rPr>
          <w:szCs w:val="22"/>
        </w:rPr>
        <w:t xml:space="preserve"> иные МБТ бюджетам поселений из бюджета МО «Мирнинский район» </w:t>
      </w:r>
      <w:r w:rsidR="00732DA8" w:rsidRPr="00732DA8">
        <w:t>исполнение составляет 8 313 594,50 руб. или 100%.</w:t>
      </w:r>
    </w:p>
    <w:p w:rsidR="00732DA8" w:rsidRPr="00732DA8" w:rsidRDefault="00732DA8" w:rsidP="006D523C">
      <w:pPr>
        <w:numPr>
          <w:ilvl w:val="0"/>
          <w:numId w:val="15"/>
        </w:numPr>
        <w:tabs>
          <w:tab w:val="left" w:pos="993"/>
        </w:tabs>
        <w:ind w:left="0" w:right="-170" w:firstLine="709"/>
        <w:jc w:val="both"/>
        <w:rPr>
          <w:szCs w:val="22"/>
        </w:rPr>
      </w:pPr>
      <w:r w:rsidRPr="00732DA8">
        <w:t>МП «Развитие и гармонизация межнациональных и межконфессиональных отношений» при плане 1 459 250,0 руб. исполнено 1 412 431,69 руб. или 97%;</w:t>
      </w:r>
    </w:p>
    <w:p w:rsidR="00732DA8" w:rsidRDefault="0042769E" w:rsidP="006D523C">
      <w:pPr>
        <w:numPr>
          <w:ilvl w:val="0"/>
          <w:numId w:val="15"/>
        </w:numPr>
        <w:tabs>
          <w:tab w:val="left" w:pos="993"/>
        </w:tabs>
        <w:ind w:left="0" w:right="-170" w:firstLine="709"/>
        <w:jc w:val="both"/>
        <w:rPr>
          <w:szCs w:val="22"/>
        </w:rPr>
      </w:pPr>
      <w:r w:rsidRPr="00732DA8">
        <w:t xml:space="preserve">МП «Развитие музейного дела» при плане </w:t>
      </w:r>
      <w:r w:rsidR="00732DA8" w:rsidRPr="00732DA8">
        <w:t>1 790 212,95 руб. исполнено 1 375 491,65 руб. исполнено на 77</w:t>
      </w:r>
      <w:r w:rsidRPr="00732DA8">
        <w:t>%;</w:t>
      </w:r>
    </w:p>
    <w:p w:rsidR="00732DA8" w:rsidRPr="00732DA8" w:rsidRDefault="00732DA8" w:rsidP="006D523C">
      <w:pPr>
        <w:numPr>
          <w:ilvl w:val="0"/>
          <w:numId w:val="15"/>
        </w:numPr>
        <w:tabs>
          <w:tab w:val="left" w:pos="993"/>
        </w:tabs>
        <w:ind w:left="0" w:right="-170" w:firstLine="709"/>
        <w:jc w:val="both"/>
        <w:rPr>
          <w:szCs w:val="22"/>
        </w:rPr>
      </w:pPr>
      <w:r w:rsidRPr="00732DA8">
        <w:t>МП «Энергосбережение и повышение энергетической эффективности муниципальных учреждений, предприятий и объектов муниципальной собственности МО «Мирнинский район» при плане 50 000,0 руб. исполнено 0,00 руб.</w:t>
      </w:r>
    </w:p>
    <w:p w:rsidR="00163E9F" w:rsidRDefault="00163E9F" w:rsidP="00163E9F">
      <w:pPr>
        <w:tabs>
          <w:tab w:val="left" w:pos="851"/>
        </w:tabs>
        <w:ind w:right="-170" w:firstLine="709"/>
        <w:jc w:val="both"/>
        <w:rPr>
          <w:szCs w:val="22"/>
        </w:rPr>
      </w:pPr>
      <w:r w:rsidRPr="002527EE">
        <w:rPr>
          <w:b/>
          <w:i/>
          <w:szCs w:val="22"/>
        </w:rPr>
        <w:t xml:space="preserve">По разделу </w:t>
      </w:r>
      <w:r>
        <w:rPr>
          <w:b/>
          <w:i/>
          <w:szCs w:val="22"/>
        </w:rPr>
        <w:t>1</w:t>
      </w:r>
      <w:r w:rsidRPr="002527EE">
        <w:rPr>
          <w:b/>
          <w:i/>
          <w:szCs w:val="22"/>
        </w:rPr>
        <w:t>000 «</w:t>
      </w:r>
      <w:r>
        <w:rPr>
          <w:b/>
          <w:i/>
          <w:szCs w:val="22"/>
        </w:rPr>
        <w:t>Социальная политика</w:t>
      </w:r>
      <w:r w:rsidRPr="002527EE">
        <w:rPr>
          <w:b/>
          <w:i/>
          <w:szCs w:val="22"/>
        </w:rPr>
        <w:t>»</w:t>
      </w:r>
      <w:r w:rsidRPr="002527EE">
        <w:rPr>
          <w:szCs w:val="22"/>
        </w:rPr>
        <w:t xml:space="preserve"> кассовое исполнение составляет </w:t>
      </w:r>
      <w:r w:rsidR="00732DA8">
        <w:rPr>
          <w:b/>
          <w:szCs w:val="22"/>
        </w:rPr>
        <w:t>295 592 598,0</w:t>
      </w:r>
      <w:r>
        <w:rPr>
          <w:b/>
          <w:szCs w:val="22"/>
        </w:rPr>
        <w:t xml:space="preserve"> </w:t>
      </w:r>
      <w:r w:rsidRPr="002527EE">
        <w:rPr>
          <w:b/>
          <w:szCs w:val="22"/>
        </w:rPr>
        <w:t>руб. (</w:t>
      </w:r>
      <w:r w:rsidR="00732DA8">
        <w:rPr>
          <w:b/>
          <w:szCs w:val="22"/>
        </w:rPr>
        <w:t>8</w:t>
      </w:r>
      <w:r>
        <w:rPr>
          <w:b/>
          <w:szCs w:val="22"/>
        </w:rPr>
        <w:t>7</w:t>
      </w:r>
      <w:r w:rsidRPr="002527EE">
        <w:rPr>
          <w:b/>
          <w:szCs w:val="22"/>
        </w:rPr>
        <w:t>%)</w:t>
      </w:r>
      <w:r w:rsidRPr="002527EE">
        <w:rPr>
          <w:szCs w:val="22"/>
        </w:rPr>
        <w:t xml:space="preserve"> при плане </w:t>
      </w:r>
      <w:r w:rsidR="00732DA8">
        <w:rPr>
          <w:b/>
          <w:szCs w:val="22"/>
        </w:rPr>
        <w:t>339 683 518,8</w:t>
      </w:r>
      <w:r w:rsidRPr="002527EE">
        <w:rPr>
          <w:b/>
          <w:szCs w:val="22"/>
        </w:rPr>
        <w:t xml:space="preserve"> руб</w:t>
      </w:r>
      <w:r w:rsidRPr="002527EE">
        <w:rPr>
          <w:b/>
          <w:bCs/>
          <w:szCs w:val="22"/>
        </w:rPr>
        <w:t>.</w:t>
      </w:r>
      <w:r w:rsidRPr="002527EE">
        <w:t xml:space="preserve"> </w:t>
      </w:r>
      <w:r>
        <w:t>(</w:t>
      </w:r>
      <w:r w:rsidR="00732DA8">
        <w:t>117</w:t>
      </w:r>
      <w:r>
        <w:t xml:space="preserve">% к </w:t>
      </w:r>
      <w:r w:rsidR="00732DA8">
        <w:t>АППГ, в 2017</w:t>
      </w:r>
      <w:r w:rsidRPr="00183902">
        <w:t xml:space="preserve"> году </w:t>
      </w:r>
      <w:r>
        <w:t>–</w:t>
      </w:r>
      <w:r w:rsidRPr="00183902">
        <w:t xml:space="preserve"> </w:t>
      </w:r>
      <w:r w:rsidR="00732DA8" w:rsidRPr="00732DA8">
        <w:rPr>
          <w:szCs w:val="22"/>
        </w:rPr>
        <w:t>251 705 245,43</w:t>
      </w:r>
      <w:r w:rsidRPr="00732DA8">
        <w:rPr>
          <w:szCs w:val="22"/>
        </w:rPr>
        <w:t xml:space="preserve"> </w:t>
      </w:r>
      <w:r w:rsidRPr="00183902">
        <w:rPr>
          <w:szCs w:val="22"/>
        </w:rPr>
        <w:t>руб.)</w:t>
      </w:r>
      <w:r>
        <w:rPr>
          <w:szCs w:val="22"/>
        </w:rPr>
        <w:t>, в том числе:</w:t>
      </w:r>
    </w:p>
    <w:p w:rsidR="005548C1" w:rsidRPr="005548C1" w:rsidRDefault="005548C1" w:rsidP="005548C1">
      <w:pPr>
        <w:tabs>
          <w:tab w:val="left" w:pos="993"/>
        </w:tabs>
        <w:ind w:right="-170" w:firstLine="709"/>
        <w:jc w:val="both"/>
        <w:rPr>
          <w:szCs w:val="22"/>
        </w:rPr>
      </w:pPr>
      <w:r w:rsidRPr="005548C1">
        <w:rPr>
          <w:b/>
        </w:rPr>
        <w:t xml:space="preserve">По подразделу 1001 «Пенсионное обеспечение» </w:t>
      </w:r>
      <w:r w:rsidRPr="005548C1">
        <w:t xml:space="preserve">исполнение составляет </w:t>
      </w:r>
      <w:r w:rsidR="00732DA8">
        <w:t>7 846 929,46</w:t>
      </w:r>
      <w:r w:rsidRPr="005548C1">
        <w:t xml:space="preserve"> руб. при плане </w:t>
      </w:r>
      <w:r w:rsidR="00732DA8">
        <w:t>9 947 888,94 руб. или на 79</w:t>
      </w:r>
      <w:r w:rsidRPr="005548C1">
        <w:t>%</w:t>
      </w:r>
      <w:r w:rsidR="00732DA8">
        <w:t xml:space="preserve"> (111% к АППГ, в 217 году - </w:t>
      </w:r>
      <w:r w:rsidR="00732DA8" w:rsidRPr="005548C1">
        <w:t>7 087 584,19</w:t>
      </w:r>
      <w:r w:rsidR="00732DA8">
        <w:t xml:space="preserve"> руб.).</w:t>
      </w:r>
    </w:p>
    <w:p w:rsidR="005548C1" w:rsidRDefault="005548C1" w:rsidP="005548C1">
      <w:pPr>
        <w:tabs>
          <w:tab w:val="left" w:pos="993"/>
        </w:tabs>
        <w:ind w:firstLine="709"/>
        <w:jc w:val="both"/>
      </w:pPr>
      <w:r w:rsidRPr="005548C1">
        <w:rPr>
          <w:b/>
        </w:rPr>
        <w:t>По подразделу 1003 «Социальное обеспечение населения»</w:t>
      </w:r>
      <w:r w:rsidRPr="005548C1">
        <w:t xml:space="preserve"> при плане </w:t>
      </w:r>
      <w:r w:rsidR="00732DA8">
        <w:t>109 319 455,64</w:t>
      </w:r>
      <w:r w:rsidRPr="005548C1">
        <w:t xml:space="preserve"> руб. исполнение составляет </w:t>
      </w:r>
      <w:r w:rsidR="00732DA8">
        <w:t>90 805 808,04</w:t>
      </w:r>
      <w:r w:rsidRPr="005548C1">
        <w:t xml:space="preserve"> руб. или </w:t>
      </w:r>
      <w:r w:rsidR="00732DA8">
        <w:t>83</w:t>
      </w:r>
      <w:r w:rsidRPr="005548C1">
        <w:t>%</w:t>
      </w:r>
      <w:r w:rsidR="00732DA8">
        <w:t xml:space="preserve"> (73% к АППГ, в 2017 году </w:t>
      </w:r>
      <w:r w:rsidR="00732DA8" w:rsidRPr="005548C1">
        <w:t>124 875 630,15</w:t>
      </w:r>
      <w:r w:rsidR="00732DA8">
        <w:t xml:space="preserve"> руб.),</w:t>
      </w:r>
      <w:r>
        <w:t xml:space="preserve"> в т.ч.:</w:t>
      </w:r>
    </w:p>
    <w:p w:rsidR="00CB368A" w:rsidRPr="00131A91" w:rsidRDefault="00CB368A" w:rsidP="006D523C">
      <w:pPr>
        <w:numPr>
          <w:ilvl w:val="0"/>
          <w:numId w:val="15"/>
        </w:numPr>
        <w:tabs>
          <w:tab w:val="left" w:pos="993"/>
        </w:tabs>
        <w:ind w:left="0" w:firstLine="709"/>
        <w:jc w:val="both"/>
      </w:pPr>
      <w:r w:rsidRPr="00131A91">
        <w:t>МП «Поддержка гражданских и общественных инициатив» при плане 10 766 690,0 руб. исполнение составляет 10 591 383,94 или на 98%;</w:t>
      </w:r>
    </w:p>
    <w:p w:rsidR="00CB368A" w:rsidRPr="00131A91" w:rsidRDefault="00CB368A" w:rsidP="006D523C">
      <w:pPr>
        <w:numPr>
          <w:ilvl w:val="0"/>
          <w:numId w:val="15"/>
        </w:numPr>
        <w:tabs>
          <w:tab w:val="left" w:pos="993"/>
        </w:tabs>
        <w:ind w:left="0" w:firstLine="709"/>
        <w:jc w:val="both"/>
      </w:pPr>
      <w:r w:rsidRPr="00131A91">
        <w:rPr>
          <w:lang w:eastAsia="en-US"/>
        </w:rPr>
        <w:t>МП «Мирнинский район, доброжелательный к детям» при плане 6 296 537,0 руб. исполнено 6 273 225,56 руб.</w:t>
      </w:r>
      <w:r w:rsidRPr="00131A91">
        <w:rPr>
          <w:bCs/>
          <w:lang w:eastAsia="en-US"/>
        </w:rPr>
        <w:t xml:space="preserve"> или на 99,6%;</w:t>
      </w:r>
    </w:p>
    <w:p w:rsidR="005548C1" w:rsidRPr="00131A91" w:rsidRDefault="005548C1" w:rsidP="006D523C">
      <w:pPr>
        <w:numPr>
          <w:ilvl w:val="0"/>
          <w:numId w:val="15"/>
        </w:numPr>
        <w:tabs>
          <w:tab w:val="left" w:pos="993"/>
        </w:tabs>
        <w:ind w:left="0" w:firstLine="709"/>
        <w:jc w:val="both"/>
      </w:pPr>
      <w:r w:rsidRPr="00131A91">
        <w:t xml:space="preserve">МП «Социальная поддержка населения Мирнинского района» при плане </w:t>
      </w:r>
      <w:r w:rsidR="00CB368A" w:rsidRPr="00131A91">
        <w:t>17 661 539,62 руб.  исполнено 16 657 899,14 руб. или на 94</w:t>
      </w:r>
      <w:r w:rsidRPr="00131A91">
        <w:t>%;</w:t>
      </w:r>
    </w:p>
    <w:p w:rsidR="00CB368A" w:rsidRPr="00131A91" w:rsidRDefault="00CB368A" w:rsidP="006D523C">
      <w:pPr>
        <w:numPr>
          <w:ilvl w:val="0"/>
          <w:numId w:val="15"/>
        </w:numPr>
        <w:tabs>
          <w:tab w:val="left" w:pos="993"/>
        </w:tabs>
        <w:ind w:left="0" w:firstLine="709"/>
        <w:jc w:val="both"/>
      </w:pPr>
      <w:r w:rsidRPr="00131A91">
        <w:rPr>
          <w:kern w:val="1"/>
        </w:rPr>
        <w:t>МП «Обеспечение жильем работников бюджетной сферы» при плане 27 000 000,0 руб. исполнено 19 337 446,15 руб. или на 72%;</w:t>
      </w:r>
    </w:p>
    <w:p w:rsidR="00CB368A" w:rsidRPr="00131A91" w:rsidRDefault="00CB368A" w:rsidP="006D523C">
      <w:pPr>
        <w:numPr>
          <w:ilvl w:val="0"/>
          <w:numId w:val="15"/>
        </w:numPr>
        <w:tabs>
          <w:tab w:val="left" w:pos="993"/>
        </w:tabs>
        <w:ind w:left="0" w:firstLine="709"/>
        <w:jc w:val="both"/>
      </w:pPr>
      <w:r w:rsidRPr="00131A91">
        <w:t>МП «Индивидуальное жилищное строительство» при плане 4 000 000,0 руб. исполнено 3 800 000,0 руб. или 95%, в рамках данной программы выделены субсидии на строительство индивидуальных жилых домов;</w:t>
      </w:r>
    </w:p>
    <w:p w:rsidR="00CB368A" w:rsidRPr="00131A91" w:rsidRDefault="00CB368A" w:rsidP="006D523C">
      <w:pPr>
        <w:numPr>
          <w:ilvl w:val="0"/>
          <w:numId w:val="15"/>
        </w:numPr>
        <w:tabs>
          <w:tab w:val="left" w:pos="993"/>
        </w:tabs>
        <w:ind w:left="0" w:firstLine="709"/>
        <w:jc w:val="both"/>
      </w:pPr>
      <w:r w:rsidRPr="00131A91">
        <w:t>МП «Обеспечение жильем молодых семей» при плане 36 553 066,61 руб. исполнение составило 29 470 586,51 руб. или на 81%;</w:t>
      </w:r>
    </w:p>
    <w:p w:rsidR="00CB368A" w:rsidRPr="00131A91" w:rsidRDefault="00CB368A" w:rsidP="006D523C">
      <w:pPr>
        <w:numPr>
          <w:ilvl w:val="0"/>
          <w:numId w:val="15"/>
        </w:numPr>
        <w:tabs>
          <w:tab w:val="left" w:pos="993"/>
        </w:tabs>
        <w:ind w:left="0" w:firstLine="709"/>
        <w:jc w:val="both"/>
      </w:pPr>
      <w:r w:rsidRPr="00131A91">
        <w:t>МП «Развитие системы общего образования» при плане 1 463 148,85 руб. исполнено 542 262,4 руб. или 37%, в том числе на выплату адресной материальной помощи молодым специалистам при плане 1 350 000,0 руб. исполнено 450 000,0 руб. или 33%, на выплату компенсации по льготному питанию детей с ограниченными возможностями здоровья при плане 113 148,85 руб. исполнено 92 262,4 руб. или 82%;</w:t>
      </w:r>
    </w:p>
    <w:p w:rsidR="00CB368A" w:rsidRPr="00131A91" w:rsidRDefault="00CB368A" w:rsidP="006D523C">
      <w:pPr>
        <w:numPr>
          <w:ilvl w:val="0"/>
          <w:numId w:val="15"/>
        </w:numPr>
        <w:tabs>
          <w:tab w:val="left" w:pos="993"/>
        </w:tabs>
        <w:ind w:left="0" w:firstLine="709"/>
        <w:jc w:val="both"/>
      </w:pPr>
      <w:r w:rsidRPr="00131A91">
        <w:t xml:space="preserve">МП «Создание благоприятных условий в целях привлечения и закрепления медицинских и фармацевтических работников в медицинских организациях Мирнинского района» при плане 750 000,0 руб. исполнено 100% на выплату адресной материальной помощь вновь прибывшим для работы в </w:t>
      </w:r>
      <w:proofErr w:type="spellStart"/>
      <w:r w:rsidRPr="00131A91">
        <w:t>Мирнинском</w:t>
      </w:r>
      <w:proofErr w:type="spellEnd"/>
      <w:r w:rsidRPr="00131A91">
        <w:t xml:space="preserve"> районе врачам;</w:t>
      </w:r>
    </w:p>
    <w:p w:rsidR="00CB368A" w:rsidRPr="00131A91" w:rsidRDefault="00131A91" w:rsidP="006D523C">
      <w:pPr>
        <w:numPr>
          <w:ilvl w:val="0"/>
          <w:numId w:val="15"/>
        </w:numPr>
        <w:tabs>
          <w:tab w:val="left" w:pos="993"/>
        </w:tabs>
        <w:ind w:left="0" w:firstLine="709"/>
        <w:jc w:val="both"/>
      </w:pPr>
      <w:r w:rsidRPr="00131A91">
        <w:t>МП «Создание условий для профилактики туберкулеза» при плане 373 100,0 руб. исполнено 136 340,51 руб. или 36% на обеспечение присмотра и ухода за детьми групп риска;</w:t>
      </w:r>
    </w:p>
    <w:p w:rsidR="00131A91" w:rsidRPr="00131A91" w:rsidRDefault="00131A91" w:rsidP="006D523C">
      <w:pPr>
        <w:numPr>
          <w:ilvl w:val="0"/>
          <w:numId w:val="15"/>
        </w:numPr>
        <w:tabs>
          <w:tab w:val="left" w:pos="993"/>
        </w:tabs>
        <w:ind w:left="0" w:firstLine="709"/>
        <w:jc w:val="both"/>
      </w:pPr>
      <w:r w:rsidRPr="00131A91">
        <w:t>МП «Создание условий для улучшения лекарственного обеспечения населения Мирнинского района» при плане 400 000,0 руб. исполнено 355 340,51 руб. или 89% на выплату компенсации на приобретение лекарственных препаратов;</w:t>
      </w:r>
    </w:p>
    <w:p w:rsidR="00131A91" w:rsidRPr="00131A91" w:rsidRDefault="00131A91" w:rsidP="006D523C">
      <w:pPr>
        <w:numPr>
          <w:ilvl w:val="0"/>
          <w:numId w:val="15"/>
        </w:numPr>
        <w:tabs>
          <w:tab w:val="left" w:pos="993"/>
        </w:tabs>
        <w:ind w:left="0" w:firstLine="709"/>
        <w:jc w:val="both"/>
      </w:pPr>
      <w:r w:rsidRPr="00131A91">
        <w:t>МП «Организация предоставления дошкольного образования» при плане 150 000,0 руб. исполнено 100% на выплату адресной материальной помощи молодым специалистам;</w:t>
      </w:r>
    </w:p>
    <w:p w:rsidR="00131A91" w:rsidRPr="00131A91" w:rsidRDefault="00131A91" w:rsidP="006D523C">
      <w:pPr>
        <w:numPr>
          <w:ilvl w:val="0"/>
          <w:numId w:val="15"/>
        </w:numPr>
        <w:tabs>
          <w:tab w:val="left" w:pos="993"/>
        </w:tabs>
        <w:ind w:left="0" w:firstLine="709"/>
        <w:jc w:val="both"/>
      </w:pPr>
      <w:r w:rsidRPr="00131A91">
        <w:t>МП «Организация культурно-досуговой деятельности и развитие архивного дела» при плане 1 500 000,0 руб. исполнено 600 000,0 руб. или 40% на выплату адресной материальной помощи вновь прибывшим специалистам;</w:t>
      </w:r>
    </w:p>
    <w:p w:rsidR="00131A91" w:rsidRPr="00131A91" w:rsidRDefault="00131A91" w:rsidP="006D523C">
      <w:pPr>
        <w:numPr>
          <w:ilvl w:val="0"/>
          <w:numId w:val="15"/>
        </w:numPr>
        <w:tabs>
          <w:tab w:val="left" w:pos="993"/>
        </w:tabs>
        <w:ind w:left="0" w:firstLine="709"/>
        <w:jc w:val="both"/>
      </w:pPr>
      <w:r w:rsidRPr="00131A91">
        <w:t xml:space="preserve">МП «Развитие физической культуры и спорта в </w:t>
      </w:r>
      <w:proofErr w:type="spellStart"/>
      <w:r w:rsidRPr="00131A91">
        <w:t>Мирнинском</w:t>
      </w:r>
      <w:proofErr w:type="spellEnd"/>
      <w:r w:rsidRPr="00131A91">
        <w:t xml:space="preserve"> районе» при плане 750 000,0 руб. исполнено 100% на поддержку вновь прибывших тренеров-преподавателей;</w:t>
      </w:r>
    </w:p>
    <w:p w:rsidR="00131A91" w:rsidRPr="00131A91" w:rsidRDefault="00131A91" w:rsidP="006D523C">
      <w:pPr>
        <w:numPr>
          <w:ilvl w:val="0"/>
          <w:numId w:val="15"/>
        </w:numPr>
        <w:tabs>
          <w:tab w:val="left" w:pos="993"/>
        </w:tabs>
        <w:ind w:left="0" w:firstLine="709"/>
        <w:jc w:val="both"/>
      </w:pPr>
      <w:r>
        <w:t>р</w:t>
      </w:r>
      <w:r w:rsidRPr="00131A91">
        <w:t>асходы по выезду из районов Крайнего Севера исполнено 1 391 559,43 руб. при плане 1 655 373,56 руб. или на 84 %.</w:t>
      </w:r>
    </w:p>
    <w:p w:rsidR="00EE06D3" w:rsidRDefault="00EE06D3" w:rsidP="00EE06D3">
      <w:pPr>
        <w:tabs>
          <w:tab w:val="left" w:pos="993"/>
        </w:tabs>
        <w:ind w:firstLine="709"/>
        <w:jc w:val="both"/>
      </w:pPr>
      <w:r w:rsidRPr="005548C1">
        <w:rPr>
          <w:b/>
        </w:rPr>
        <w:t>По подразделу 100</w:t>
      </w:r>
      <w:r>
        <w:rPr>
          <w:b/>
        </w:rPr>
        <w:t>4</w:t>
      </w:r>
      <w:r w:rsidRPr="005548C1">
        <w:rPr>
          <w:b/>
        </w:rPr>
        <w:t xml:space="preserve"> «</w:t>
      </w:r>
      <w:r>
        <w:rPr>
          <w:b/>
        </w:rPr>
        <w:t>Охрана семьи и детства</w:t>
      </w:r>
      <w:r w:rsidRPr="005548C1">
        <w:rPr>
          <w:b/>
        </w:rPr>
        <w:t>»</w:t>
      </w:r>
      <w:r w:rsidRPr="005548C1">
        <w:t xml:space="preserve"> при плане </w:t>
      </w:r>
      <w:r w:rsidR="00131A91">
        <w:t>211 969 992,75</w:t>
      </w:r>
      <w:r w:rsidRPr="005548C1">
        <w:t xml:space="preserve"> руб. исполнение составляет </w:t>
      </w:r>
      <w:r w:rsidR="00131A91">
        <w:t>188 536 701,71</w:t>
      </w:r>
      <w:r w:rsidRPr="005548C1">
        <w:t xml:space="preserve"> руб. или </w:t>
      </w:r>
      <w:r w:rsidR="00131A91">
        <w:t>89</w:t>
      </w:r>
      <w:r w:rsidRPr="005548C1">
        <w:t>%</w:t>
      </w:r>
      <w:r w:rsidR="00131A91">
        <w:t xml:space="preserve"> (167% к АППГ, в 2017 году - 112 840 793,27 руб.),</w:t>
      </w:r>
      <w:r>
        <w:t xml:space="preserve"> в т.ч.:</w:t>
      </w:r>
    </w:p>
    <w:p w:rsidR="00131A91" w:rsidRPr="007202CA" w:rsidRDefault="00131A91" w:rsidP="006D523C">
      <w:pPr>
        <w:numPr>
          <w:ilvl w:val="0"/>
          <w:numId w:val="15"/>
        </w:numPr>
        <w:tabs>
          <w:tab w:val="left" w:pos="993"/>
        </w:tabs>
        <w:ind w:left="0" w:firstLine="709"/>
        <w:jc w:val="both"/>
      </w:pPr>
      <w:r w:rsidRPr="007202CA">
        <w:t>субвенция на компенсацию части родительской платы за содержание ребенка в государственных и муниципальных образовательных дошкольных учреждениях в рамках МП «Организация предоставления дошкольного образования» при плане 62 589 700,0 руб. исполнено 62 537 280,7 руб. или 99,9%;</w:t>
      </w:r>
    </w:p>
    <w:p w:rsidR="00DB005E" w:rsidRPr="007202CA" w:rsidRDefault="00DB005E" w:rsidP="006D523C">
      <w:pPr>
        <w:numPr>
          <w:ilvl w:val="0"/>
          <w:numId w:val="15"/>
        </w:numPr>
        <w:tabs>
          <w:tab w:val="left" w:pos="993"/>
        </w:tabs>
        <w:ind w:left="0" w:firstLine="709"/>
        <w:jc w:val="both"/>
      </w:pPr>
      <w:r w:rsidRPr="007202CA">
        <w:t>субвенция на выполнение государственных полномочий по опеке и попечительству - в отношении лиц, признанных судом недееспособными или ограниченно дееспособными в рамках МП «Социальная поддержка населения» при плане 265 215,0 руб. исполнено на 100%;</w:t>
      </w:r>
    </w:p>
    <w:p w:rsidR="00EA20E9" w:rsidRPr="007202CA" w:rsidRDefault="00EA20E9" w:rsidP="006D523C">
      <w:pPr>
        <w:numPr>
          <w:ilvl w:val="0"/>
          <w:numId w:val="26"/>
        </w:numPr>
        <w:tabs>
          <w:tab w:val="left" w:pos="993"/>
        </w:tabs>
        <w:overflowPunct w:val="0"/>
        <w:autoSpaceDE w:val="0"/>
        <w:autoSpaceDN w:val="0"/>
        <w:adjustRightInd w:val="0"/>
        <w:ind w:left="0" w:firstLine="709"/>
        <w:jc w:val="both"/>
        <w:textAlignment w:val="baseline"/>
      </w:pPr>
      <w:r w:rsidRPr="007202CA">
        <w:t xml:space="preserve">МП «Создание условий для реализации программ в сфере образования» при плане 37 666 579,45 руб. исполнено 34 478 915,95 руб. или 92%, в том числе субвенция по выплате единовременного пособия при всех формах обустройства детей, лишенных родительского попечения, в семью при плане 1 274 479,45 руб. исполнено на 100%, единая субвенция на выполнение отдельных </w:t>
      </w:r>
      <w:proofErr w:type="spellStart"/>
      <w:r w:rsidRPr="007202CA">
        <w:t>гос.полномочий</w:t>
      </w:r>
      <w:proofErr w:type="spellEnd"/>
      <w:r w:rsidRPr="007202CA">
        <w:t xml:space="preserve"> по предоставлению мер социальной поддержки детям-сиротам и детям, оставшимся без попечения родителей  (выплата ежемесячного пособия опекуну (попечителю) на содержание детей в семьях опекунов (попечителей) и приемных семьях) при плане 36 392 100,0 руб. исполнение составляет 33 204 436,5 руб.  или на 91%</w:t>
      </w:r>
    </w:p>
    <w:p w:rsidR="00DB005E" w:rsidRPr="007202CA" w:rsidRDefault="00DB005E" w:rsidP="006D523C">
      <w:pPr>
        <w:numPr>
          <w:ilvl w:val="0"/>
          <w:numId w:val="15"/>
        </w:numPr>
        <w:tabs>
          <w:tab w:val="left" w:pos="993"/>
        </w:tabs>
        <w:ind w:left="0" w:firstLine="709"/>
        <w:jc w:val="both"/>
      </w:pPr>
      <w:r w:rsidRPr="007202CA">
        <w:t xml:space="preserve">МП «Социальные меры реабилитации детей-сирот и детей, оставшихся без попечения родителей» при плане </w:t>
      </w:r>
      <w:r w:rsidR="00EA20E9" w:rsidRPr="007202CA">
        <w:t>111 448 498,3 руб. исполнено 91 255 290,06 руб. или 82</w:t>
      </w:r>
      <w:r w:rsidR="00304078" w:rsidRPr="007202CA">
        <w:t xml:space="preserve">%, в т.ч. субвенция на выполнение государственных полномочий по выплате единовременного пособия при всех формах обустройства детей, лишенных родительского попечения, в </w:t>
      </w:r>
      <w:r w:rsidR="00EA20E9" w:rsidRPr="007202CA">
        <w:t>меры социальной поддержки для семьи и детей из малообеспеченных и многодетных семей при плане 921 330,0 руб. исполнено 459 091,76 руб. или 50%; субвенция на осуществление переданных государственных полномочий по опеке и попечительству  в отношении несовершеннолетних при плане 7 403 348,3 руб. исполнено на 100%; единая субвенция на выполнение отдельных государственных полномочий по предоставлению мер социальной поддержки детям сиротам и детям, оставшимся без попечения родителей: на содержание детей в приемных семьях при плане 3 610 100,0  руб. исполнено 3 110 567,0 руб. или 86%, на выплату ежемесячного денежного вознаграждения приемному родителю  при плане 2 330 000,00 руб. исполнено 1 353 615,0 руб. или на 58%, на единовременную дополнительную выплату на каждого ребенка переданного под опеку приемную семью при плане 943 800,0 руб. исполнено 699 328,0 руб. или на 74</w:t>
      </w:r>
      <w:r w:rsidR="007202CA" w:rsidRPr="007202CA">
        <w:t>%, на обеспечение проезда детей – сирот при плане 503 300,0 руб. исполнено 394 220,0 руб. или 78%, на санаторно-курортное лечение детей-сирот при плане 1 201 700,0 руб. исполнено на 1 120 200,0 руб. или 93%; субвенция на обеспечение жилыми помещениями детей-сирот и детей, оставшихся без попечения родителей при плане 94 534 920,0 руб. исполнено 76 714 920,0 руб. или исполнено на 81%.</w:t>
      </w:r>
    </w:p>
    <w:p w:rsidR="00EE06D3" w:rsidRPr="00CC7BAF" w:rsidRDefault="0045660E" w:rsidP="00440838">
      <w:pPr>
        <w:tabs>
          <w:tab w:val="left" w:pos="993"/>
        </w:tabs>
        <w:ind w:firstLine="709"/>
        <w:jc w:val="both"/>
      </w:pPr>
      <w:r w:rsidRPr="00CC7BAF">
        <w:rPr>
          <w:b/>
        </w:rPr>
        <w:t>По подразделу 1006 «</w:t>
      </w:r>
      <w:r w:rsidR="007202CA" w:rsidRPr="00CC7BAF">
        <w:rPr>
          <w:b/>
        </w:rPr>
        <w:t>Другие вопросы в области социальной политики</w:t>
      </w:r>
      <w:r w:rsidRPr="00CC7BAF">
        <w:rPr>
          <w:b/>
        </w:rPr>
        <w:t>»</w:t>
      </w:r>
      <w:r w:rsidRPr="00CC7BAF">
        <w:t xml:space="preserve"> при плане </w:t>
      </w:r>
      <w:r w:rsidR="007202CA" w:rsidRPr="00CC7BAF">
        <w:t xml:space="preserve">8 446 181,47 </w:t>
      </w:r>
      <w:r w:rsidRPr="00CC7BAF">
        <w:t xml:space="preserve">руб. исполнение составляет </w:t>
      </w:r>
      <w:r w:rsidR="007202CA" w:rsidRPr="00CC7BAF">
        <w:t>8 403 158,79</w:t>
      </w:r>
      <w:r w:rsidRPr="00CC7BAF">
        <w:t xml:space="preserve"> руб. или 99%</w:t>
      </w:r>
      <w:r w:rsidR="007202CA" w:rsidRPr="00CC7BAF">
        <w:t xml:space="preserve"> (122% к АППГ, в 2017 году - 6 901 237,82</w:t>
      </w:r>
      <w:r w:rsidRPr="00CC7BAF">
        <w:t>,</w:t>
      </w:r>
      <w:r w:rsidR="007202CA" w:rsidRPr="00CC7BAF">
        <w:t xml:space="preserve"> руб.)</w:t>
      </w:r>
      <w:r w:rsidRPr="00CC7BAF">
        <w:t xml:space="preserve"> в</w:t>
      </w:r>
      <w:r w:rsidR="007202CA" w:rsidRPr="00CC7BAF">
        <w:t xml:space="preserve"> том числе</w:t>
      </w:r>
      <w:r w:rsidRPr="00CC7BAF">
        <w:t>:</w:t>
      </w:r>
    </w:p>
    <w:p w:rsidR="00D7685F" w:rsidRPr="00440838" w:rsidRDefault="00D7685F" w:rsidP="006D523C">
      <w:pPr>
        <w:numPr>
          <w:ilvl w:val="0"/>
          <w:numId w:val="15"/>
        </w:numPr>
        <w:tabs>
          <w:tab w:val="left" w:pos="993"/>
        </w:tabs>
        <w:ind w:left="0" w:firstLine="709"/>
        <w:jc w:val="both"/>
      </w:pPr>
      <w:r w:rsidRPr="00440838">
        <w:t xml:space="preserve">субвенция на выполнение отдельных государственных полномочий по осуществлению деятельности по опеке и попечительству в отношении совершеннолетних дееспособных граждан, которые по состоянию здоровья не могут самостоятельно осуществлять и защищать свои права и исполнять обязанности в рамках реализации МП «Социальная поддержка населения Мирнинского района» при плане </w:t>
      </w:r>
      <w:r w:rsidR="00AD4A01">
        <w:t>109 305,17</w:t>
      </w:r>
      <w:r w:rsidRPr="00440838">
        <w:t xml:space="preserve"> руб. исполнено на 100%;</w:t>
      </w:r>
    </w:p>
    <w:p w:rsidR="00D7685F" w:rsidRPr="00440838" w:rsidRDefault="00D7685F" w:rsidP="006D523C">
      <w:pPr>
        <w:numPr>
          <w:ilvl w:val="0"/>
          <w:numId w:val="15"/>
        </w:numPr>
        <w:tabs>
          <w:tab w:val="left" w:pos="993"/>
        </w:tabs>
        <w:ind w:left="0" w:firstLine="709"/>
        <w:jc w:val="both"/>
      </w:pPr>
      <w:r w:rsidRPr="00440838">
        <w:t xml:space="preserve">МП «Профилактика безнадзорности и правонарушений среди несовершеннолетних» при плане </w:t>
      </w:r>
      <w:r w:rsidR="00AD4A01">
        <w:t>6 289 856,30</w:t>
      </w:r>
      <w:r w:rsidRPr="00440838">
        <w:t xml:space="preserve"> руб. исполнено </w:t>
      </w:r>
      <w:r w:rsidR="00AD4A01">
        <w:t>6 247 229,14</w:t>
      </w:r>
      <w:r w:rsidRPr="00440838">
        <w:t xml:space="preserve"> руб. или </w:t>
      </w:r>
      <w:r w:rsidR="00AD4A01">
        <w:t>99</w:t>
      </w:r>
      <w:r w:rsidRPr="00440838">
        <w:t xml:space="preserve">%, в т. ч.: субвенция на исполнение функция комиссий по делам несовершеннолетних при плане </w:t>
      </w:r>
      <w:r w:rsidR="00AD4A01">
        <w:t>4 832 704,30</w:t>
      </w:r>
      <w:r w:rsidRPr="00440838">
        <w:t>0 руб. исполнено 100,0%;</w:t>
      </w:r>
    </w:p>
    <w:p w:rsidR="00D7685F" w:rsidRPr="00440838" w:rsidRDefault="00D7685F" w:rsidP="006D523C">
      <w:pPr>
        <w:numPr>
          <w:ilvl w:val="0"/>
          <w:numId w:val="15"/>
        </w:numPr>
        <w:tabs>
          <w:tab w:val="left" w:pos="993"/>
        </w:tabs>
        <w:ind w:left="0" w:firstLine="709"/>
        <w:jc w:val="both"/>
      </w:pPr>
      <w:r w:rsidRPr="00440838">
        <w:t xml:space="preserve">Субвенция на выполнение отдельных </w:t>
      </w:r>
      <w:proofErr w:type="spellStart"/>
      <w:r w:rsidRPr="00440838">
        <w:t>гос</w:t>
      </w:r>
      <w:proofErr w:type="spellEnd"/>
      <w:r w:rsidRPr="00440838">
        <w:t xml:space="preserve"> полномочий в области охраны труда при плане </w:t>
      </w:r>
      <w:r w:rsidR="00AD4A01">
        <w:t>2 047 020,0</w:t>
      </w:r>
      <w:r w:rsidRPr="00440838">
        <w:t xml:space="preserve"> руб. исполнено </w:t>
      </w:r>
      <w:r w:rsidR="00AD4A01">
        <w:t>2 046 624,48</w:t>
      </w:r>
      <w:r w:rsidRPr="00440838">
        <w:t xml:space="preserve"> руб. или </w:t>
      </w:r>
      <w:r w:rsidR="00AD4A01">
        <w:t>100</w:t>
      </w:r>
      <w:r w:rsidRPr="00440838">
        <w:t>%</w:t>
      </w:r>
      <w:r w:rsidR="00AD4A01">
        <w:t>.</w:t>
      </w:r>
    </w:p>
    <w:p w:rsidR="00440838" w:rsidRPr="00837CDD" w:rsidRDefault="00440838" w:rsidP="00837CDD">
      <w:pPr>
        <w:tabs>
          <w:tab w:val="left" w:pos="993"/>
        </w:tabs>
        <w:autoSpaceDE w:val="0"/>
        <w:autoSpaceDN w:val="0"/>
        <w:adjustRightInd w:val="0"/>
        <w:ind w:firstLine="709"/>
        <w:jc w:val="both"/>
        <w:rPr>
          <w:i/>
        </w:rPr>
      </w:pPr>
      <w:r w:rsidRPr="00440838">
        <w:rPr>
          <w:b/>
          <w:i/>
        </w:rPr>
        <w:t xml:space="preserve">По </w:t>
      </w:r>
      <w:r w:rsidR="00D7685F" w:rsidRPr="00440838">
        <w:rPr>
          <w:b/>
          <w:i/>
        </w:rPr>
        <w:t>разделу 1100 «Физическая культура и спорт»</w:t>
      </w:r>
      <w:r w:rsidR="00D7685F" w:rsidRPr="00440838">
        <w:rPr>
          <w:i/>
        </w:rPr>
        <w:t xml:space="preserve"> </w:t>
      </w:r>
      <w:r w:rsidRPr="00440838">
        <w:rPr>
          <w:i/>
          <w:szCs w:val="22"/>
        </w:rPr>
        <w:t xml:space="preserve">кассовое исполнение составляет </w:t>
      </w:r>
      <w:r w:rsidR="008D74FD">
        <w:rPr>
          <w:b/>
          <w:i/>
          <w:szCs w:val="22"/>
        </w:rPr>
        <w:t xml:space="preserve">25 518 743,40 руб. </w:t>
      </w:r>
      <w:r w:rsidRPr="00440838">
        <w:rPr>
          <w:b/>
          <w:i/>
          <w:szCs w:val="22"/>
        </w:rPr>
        <w:t>(</w:t>
      </w:r>
      <w:r w:rsidR="008D74FD">
        <w:rPr>
          <w:b/>
          <w:i/>
          <w:szCs w:val="22"/>
        </w:rPr>
        <w:t>89</w:t>
      </w:r>
      <w:r w:rsidRPr="00440838">
        <w:rPr>
          <w:b/>
          <w:i/>
          <w:szCs w:val="22"/>
        </w:rPr>
        <w:t>%)</w:t>
      </w:r>
      <w:r w:rsidRPr="00440838">
        <w:rPr>
          <w:i/>
          <w:szCs w:val="22"/>
        </w:rPr>
        <w:t xml:space="preserve"> при плане </w:t>
      </w:r>
      <w:r w:rsidR="008D74FD">
        <w:rPr>
          <w:b/>
          <w:i/>
          <w:szCs w:val="22"/>
        </w:rPr>
        <w:t>28 516 876,0</w:t>
      </w:r>
      <w:r w:rsidRPr="00440838">
        <w:rPr>
          <w:b/>
          <w:i/>
          <w:szCs w:val="22"/>
        </w:rPr>
        <w:t xml:space="preserve"> руб</w:t>
      </w:r>
      <w:r w:rsidRPr="00440838">
        <w:rPr>
          <w:b/>
          <w:bCs/>
          <w:i/>
          <w:szCs w:val="22"/>
        </w:rPr>
        <w:t>.</w:t>
      </w:r>
      <w:r w:rsidRPr="00440838">
        <w:rPr>
          <w:i/>
        </w:rPr>
        <w:t xml:space="preserve"> (</w:t>
      </w:r>
      <w:r w:rsidR="008D74FD">
        <w:rPr>
          <w:i/>
        </w:rPr>
        <w:t>50% к АППГ, в 2017</w:t>
      </w:r>
      <w:r w:rsidRPr="00440838">
        <w:rPr>
          <w:i/>
        </w:rPr>
        <w:t xml:space="preserve"> году – </w:t>
      </w:r>
      <w:r w:rsidR="008D74FD" w:rsidRPr="008D74FD">
        <w:rPr>
          <w:i/>
          <w:szCs w:val="22"/>
        </w:rPr>
        <w:t>50 664 939,10</w:t>
      </w:r>
      <w:r w:rsidR="008D74FD">
        <w:rPr>
          <w:b/>
          <w:i/>
          <w:szCs w:val="22"/>
        </w:rPr>
        <w:t xml:space="preserve"> </w:t>
      </w:r>
      <w:r w:rsidR="00837CDD">
        <w:rPr>
          <w:i/>
          <w:szCs w:val="22"/>
        </w:rPr>
        <w:t xml:space="preserve">руб.). все расходы произведены по </w:t>
      </w:r>
      <w:r w:rsidRPr="00440838">
        <w:rPr>
          <w:b/>
        </w:rPr>
        <w:t>подразделу 1105 «Другие вопросы в области физической культуры и спорта»</w:t>
      </w:r>
      <w:r w:rsidR="00837CDD">
        <w:rPr>
          <w:b/>
        </w:rPr>
        <w:t>.</w:t>
      </w:r>
      <w:r w:rsidRPr="00440838">
        <w:t xml:space="preserve"> В данном подразделе отражены расходы </w:t>
      </w:r>
      <w:r w:rsidRPr="00837CDD">
        <w:t>МП «Развитие физической культуры и спорта»</w:t>
      </w:r>
      <w:r w:rsidRPr="00440838">
        <w:rPr>
          <w:b/>
        </w:rPr>
        <w:t xml:space="preserve">, </w:t>
      </w:r>
      <w:r w:rsidRPr="00440838">
        <w:t xml:space="preserve">в том числе расходы по Инвестиционной программе при плане </w:t>
      </w:r>
      <w:r w:rsidR="00837CDD">
        <w:t>4 197 097,0</w:t>
      </w:r>
      <w:r w:rsidRPr="00440838">
        <w:t xml:space="preserve"> руб. исполнено </w:t>
      </w:r>
      <w:r w:rsidR="00837CDD">
        <w:t>1 996 897,0</w:t>
      </w:r>
      <w:r w:rsidRPr="00440838">
        <w:t xml:space="preserve"> руб. или </w:t>
      </w:r>
      <w:r w:rsidR="00837CDD">
        <w:t>48</w:t>
      </w:r>
      <w:r w:rsidRPr="00440838">
        <w:t>%</w:t>
      </w:r>
      <w:r w:rsidR="00837CDD">
        <w:t xml:space="preserve">, </w:t>
      </w:r>
      <w:r w:rsidR="00837CDD" w:rsidRPr="007E4444">
        <w:t xml:space="preserve">иные МБТ бюджетам поселений </w:t>
      </w:r>
      <w:r w:rsidR="00837CDD" w:rsidRPr="00440838">
        <w:t xml:space="preserve">при плане </w:t>
      </w:r>
      <w:r w:rsidR="00837CDD">
        <w:t>5 743 099,0</w:t>
      </w:r>
      <w:r w:rsidR="00837CDD" w:rsidRPr="00440838">
        <w:t xml:space="preserve"> руб. исполнено</w:t>
      </w:r>
      <w:r w:rsidR="00837CDD">
        <w:t xml:space="preserve"> 100%.</w:t>
      </w:r>
    </w:p>
    <w:p w:rsidR="00C8656E" w:rsidRDefault="00C8656E" w:rsidP="00440838">
      <w:pPr>
        <w:tabs>
          <w:tab w:val="left" w:pos="993"/>
        </w:tabs>
        <w:autoSpaceDE w:val="0"/>
        <w:autoSpaceDN w:val="0"/>
        <w:adjustRightInd w:val="0"/>
        <w:ind w:firstLine="709"/>
        <w:jc w:val="both"/>
        <w:rPr>
          <w:i/>
        </w:rPr>
      </w:pPr>
      <w:r w:rsidRPr="00C8656E">
        <w:rPr>
          <w:b/>
          <w:i/>
        </w:rPr>
        <w:t>По разделу 1200 «Средства массовой информации»</w:t>
      </w:r>
      <w:r w:rsidRPr="00C8656E">
        <w:rPr>
          <w:i/>
        </w:rPr>
        <w:t xml:space="preserve"> </w:t>
      </w:r>
      <w:r w:rsidRPr="00C8656E">
        <w:rPr>
          <w:i/>
          <w:szCs w:val="22"/>
        </w:rPr>
        <w:t xml:space="preserve">кассовое исполнение составляет </w:t>
      </w:r>
      <w:r w:rsidR="00837CDD">
        <w:rPr>
          <w:b/>
          <w:i/>
          <w:szCs w:val="22"/>
        </w:rPr>
        <w:t>7 902 749,46</w:t>
      </w:r>
      <w:r w:rsidRPr="00C8656E">
        <w:rPr>
          <w:b/>
          <w:i/>
          <w:szCs w:val="22"/>
        </w:rPr>
        <w:t xml:space="preserve"> руб. (</w:t>
      </w:r>
      <w:r w:rsidR="00837CDD">
        <w:rPr>
          <w:b/>
          <w:i/>
          <w:szCs w:val="22"/>
        </w:rPr>
        <w:t>90</w:t>
      </w:r>
      <w:r w:rsidRPr="00C8656E">
        <w:rPr>
          <w:b/>
          <w:i/>
          <w:szCs w:val="22"/>
        </w:rPr>
        <w:t>%)</w:t>
      </w:r>
      <w:r w:rsidRPr="00C8656E">
        <w:rPr>
          <w:i/>
          <w:szCs w:val="22"/>
        </w:rPr>
        <w:t xml:space="preserve"> при плане </w:t>
      </w:r>
      <w:r w:rsidR="00837CDD">
        <w:rPr>
          <w:b/>
          <w:i/>
          <w:szCs w:val="22"/>
        </w:rPr>
        <w:t>8 745 550,0</w:t>
      </w:r>
      <w:r w:rsidRPr="00C8656E">
        <w:rPr>
          <w:b/>
          <w:i/>
          <w:szCs w:val="22"/>
        </w:rPr>
        <w:t xml:space="preserve"> руб</w:t>
      </w:r>
      <w:r w:rsidRPr="00C8656E">
        <w:rPr>
          <w:b/>
          <w:bCs/>
          <w:i/>
          <w:szCs w:val="22"/>
        </w:rPr>
        <w:t>.</w:t>
      </w:r>
      <w:r w:rsidRPr="00C8656E">
        <w:rPr>
          <w:i/>
        </w:rPr>
        <w:t xml:space="preserve"> (</w:t>
      </w:r>
      <w:r w:rsidR="00837CDD">
        <w:rPr>
          <w:i/>
        </w:rPr>
        <w:t>176</w:t>
      </w:r>
      <w:r w:rsidRPr="00C8656E">
        <w:rPr>
          <w:i/>
        </w:rPr>
        <w:t>% к АППГ, в 201</w:t>
      </w:r>
      <w:r w:rsidR="00837CDD">
        <w:rPr>
          <w:i/>
        </w:rPr>
        <w:t>7</w:t>
      </w:r>
      <w:r w:rsidRPr="00C8656E">
        <w:rPr>
          <w:i/>
        </w:rPr>
        <w:t xml:space="preserve"> году – </w:t>
      </w:r>
      <w:r w:rsidR="00837CDD" w:rsidRPr="00837CDD">
        <w:rPr>
          <w:i/>
          <w:szCs w:val="22"/>
        </w:rPr>
        <w:t>4 493 430,0</w:t>
      </w:r>
      <w:r w:rsidR="00837CDD" w:rsidRPr="00C8656E">
        <w:rPr>
          <w:b/>
          <w:i/>
          <w:szCs w:val="22"/>
        </w:rPr>
        <w:t xml:space="preserve"> </w:t>
      </w:r>
      <w:r w:rsidRPr="00C8656E">
        <w:rPr>
          <w:i/>
          <w:szCs w:val="22"/>
        </w:rPr>
        <w:t xml:space="preserve">руб.) </w:t>
      </w:r>
      <w:r w:rsidRPr="00C8656E">
        <w:rPr>
          <w:i/>
        </w:rPr>
        <w:t>По данному разделу произведены расходы в рамках МП «Развитие информационног</w:t>
      </w:r>
      <w:r>
        <w:rPr>
          <w:i/>
        </w:rPr>
        <w:t xml:space="preserve">о общества в </w:t>
      </w:r>
      <w:proofErr w:type="spellStart"/>
      <w:r>
        <w:rPr>
          <w:i/>
        </w:rPr>
        <w:t>Мирнинском</w:t>
      </w:r>
      <w:proofErr w:type="spellEnd"/>
      <w:r>
        <w:rPr>
          <w:i/>
        </w:rPr>
        <w:t xml:space="preserve"> районе».</w:t>
      </w:r>
    </w:p>
    <w:p w:rsidR="00C8656E" w:rsidRPr="00C8656E" w:rsidRDefault="00C8656E" w:rsidP="00440838">
      <w:pPr>
        <w:tabs>
          <w:tab w:val="left" w:pos="993"/>
        </w:tabs>
        <w:autoSpaceDE w:val="0"/>
        <w:autoSpaceDN w:val="0"/>
        <w:adjustRightInd w:val="0"/>
        <w:ind w:firstLine="709"/>
        <w:jc w:val="both"/>
        <w:rPr>
          <w:i/>
        </w:rPr>
      </w:pPr>
      <w:r w:rsidRPr="00C8656E">
        <w:rPr>
          <w:b/>
          <w:i/>
        </w:rPr>
        <w:t>По разделу 1</w:t>
      </w:r>
      <w:r>
        <w:rPr>
          <w:b/>
          <w:i/>
        </w:rPr>
        <w:t>4</w:t>
      </w:r>
      <w:r w:rsidRPr="00C8656E">
        <w:rPr>
          <w:b/>
          <w:i/>
        </w:rPr>
        <w:t xml:space="preserve">00 </w:t>
      </w:r>
      <w:r w:rsidRPr="00181927">
        <w:rPr>
          <w:b/>
          <w:i/>
        </w:rPr>
        <w:t>«Межбюджетные трансферты общего характера бюджетам субъектов Российской Федерации и муниципальных образований»</w:t>
      </w:r>
      <w:r w:rsidRPr="00C8656E">
        <w:rPr>
          <w:i/>
        </w:rPr>
        <w:t xml:space="preserve"> </w:t>
      </w:r>
      <w:r w:rsidRPr="00C8656E">
        <w:rPr>
          <w:i/>
          <w:szCs w:val="22"/>
        </w:rPr>
        <w:t xml:space="preserve">кассовое исполнение составляет </w:t>
      </w:r>
      <w:r w:rsidR="004E0D48">
        <w:rPr>
          <w:b/>
          <w:i/>
          <w:szCs w:val="22"/>
        </w:rPr>
        <w:t>359 322 898,12</w:t>
      </w:r>
      <w:r>
        <w:rPr>
          <w:b/>
          <w:i/>
          <w:szCs w:val="22"/>
        </w:rPr>
        <w:t xml:space="preserve"> руб. (100%) </w:t>
      </w:r>
      <w:r w:rsidRPr="00C8656E">
        <w:rPr>
          <w:i/>
          <w:szCs w:val="22"/>
        </w:rPr>
        <w:t xml:space="preserve">при плане </w:t>
      </w:r>
      <w:r w:rsidR="004E0D48">
        <w:rPr>
          <w:b/>
          <w:i/>
          <w:szCs w:val="22"/>
        </w:rPr>
        <w:t>359 365 052,28</w:t>
      </w:r>
      <w:r>
        <w:rPr>
          <w:b/>
          <w:i/>
          <w:szCs w:val="22"/>
        </w:rPr>
        <w:t xml:space="preserve"> </w:t>
      </w:r>
      <w:r w:rsidRPr="00C8656E">
        <w:rPr>
          <w:b/>
          <w:i/>
          <w:szCs w:val="22"/>
        </w:rPr>
        <w:t>руб</w:t>
      </w:r>
      <w:r w:rsidRPr="00C8656E">
        <w:rPr>
          <w:b/>
          <w:bCs/>
          <w:i/>
          <w:szCs w:val="22"/>
        </w:rPr>
        <w:t>.</w:t>
      </w:r>
      <w:r w:rsidRPr="00C8656E">
        <w:rPr>
          <w:i/>
        </w:rPr>
        <w:t xml:space="preserve"> (</w:t>
      </w:r>
      <w:r>
        <w:rPr>
          <w:i/>
        </w:rPr>
        <w:t>1</w:t>
      </w:r>
      <w:r w:rsidR="004E0D48">
        <w:rPr>
          <w:i/>
        </w:rPr>
        <w:t>06% к АППГ, в 2017</w:t>
      </w:r>
      <w:r w:rsidRPr="00C8656E">
        <w:rPr>
          <w:i/>
        </w:rPr>
        <w:t xml:space="preserve"> году – </w:t>
      </w:r>
      <w:r w:rsidR="004E0D48" w:rsidRPr="004E0D48">
        <w:rPr>
          <w:i/>
          <w:szCs w:val="22"/>
        </w:rPr>
        <w:t xml:space="preserve">337 511 047,77 </w:t>
      </w:r>
      <w:r w:rsidRPr="00C8656E">
        <w:rPr>
          <w:i/>
          <w:szCs w:val="22"/>
        </w:rPr>
        <w:t>руб.)</w:t>
      </w:r>
    </w:p>
    <w:p w:rsidR="004028B8" w:rsidRDefault="004028B8" w:rsidP="004028B8">
      <w:pPr>
        <w:autoSpaceDE w:val="0"/>
        <w:autoSpaceDN w:val="0"/>
        <w:adjustRightInd w:val="0"/>
        <w:ind w:firstLine="709"/>
        <w:jc w:val="both"/>
        <w:rPr>
          <w:rFonts w:eastAsia="Calibri"/>
          <w:lang w:eastAsia="en-US"/>
        </w:rPr>
      </w:pPr>
      <w:r w:rsidRPr="00AA59C1">
        <w:rPr>
          <w:rFonts w:eastAsia="Calibri"/>
          <w:lang w:eastAsia="en-US"/>
        </w:rPr>
        <w:t>Показатели ф. 0503175 «Сведений о принятых и неисполненных обязательствах получателя бюджетных средств» соответствуют показателям ф. 0503128 «Отчет о бюджетных обязательствах».</w:t>
      </w:r>
    </w:p>
    <w:p w:rsidR="00282A19" w:rsidRPr="006F06EC" w:rsidRDefault="00282A19" w:rsidP="00A130D4">
      <w:pPr>
        <w:tabs>
          <w:tab w:val="left" w:pos="851"/>
        </w:tabs>
        <w:ind w:firstLine="709"/>
        <w:jc w:val="both"/>
      </w:pPr>
      <w:r w:rsidRPr="006F06EC">
        <w:rPr>
          <w:b/>
        </w:rPr>
        <w:t>По межбюджетным трансфертам из гос</w:t>
      </w:r>
      <w:r w:rsidR="00A130D4" w:rsidRPr="006F06EC">
        <w:rPr>
          <w:b/>
        </w:rPr>
        <w:t xml:space="preserve">ударственного </w:t>
      </w:r>
      <w:r w:rsidRPr="006F06EC">
        <w:rPr>
          <w:b/>
        </w:rPr>
        <w:t>бюджета Р</w:t>
      </w:r>
      <w:r w:rsidR="00A130D4" w:rsidRPr="006F06EC">
        <w:rPr>
          <w:b/>
        </w:rPr>
        <w:t xml:space="preserve">еспублики </w:t>
      </w:r>
      <w:r w:rsidRPr="006F06EC">
        <w:rPr>
          <w:b/>
        </w:rPr>
        <w:t>С</w:t>
      </w:r>
      <w:r w:rsidR="00A130D4" w:rsidRPr="006F06EC">
        <w:rPr>
          <w:b/>
        </w:rPr>
        <w:t>аха</w:t>
      </w:r>
      <w:r w:rsidRPr="006F06EC">
        <w:rPr>
          <w:b/>
        </w:rPr>
        <w:t xml:space="preserve"> (Якутия), федерального бюджета</w:t>
      </w:r>
      <w:r w:rsidRPr="006F06EC">
        <w:t xml:space="preserve"> исполнение </w:t>
      </w:r>
      <w:r w:rsidR="00542D9E">
        <w:rPr>
          <w:b/>
        </w:rPr>
        <w:t>1 756 341 461,08</w:t>
      </w:r>
      <w:r w:rsidRPr="006F06EC">
        <w:rPr>
          <w:b/>
        </w:rPr>
        <w:t xml:space="preserve"> руб. (</w:t>
      </w:r>
      <w:r w:rsidR="00A130D4" w:rsidRPr="006F06EC">
        <w:rPr>
          <w:b/>
        </w:rPr>
        <w:t>9</w:t>
      </w:r>
      <w:r w:rsidR="00542D9E">
        <w:rPr>
          <w:b/>
        </w:rPr>
        <w:t>9,5</w:t>
      </w:r>
      <w:r w:rsidRPr="006F06EC">
        <w:rPr>
          <w:b/>
        </w:rPr>
        <w:t>%)</w:t>
      </w:r>
      <w:r w:rsidRPr="006F06EC">
        <w:t xml:space="preserve"> при плане </w:t>
      </w:r>
      <w:r w:rsidR="00542D9E">
        <w:rPr>
          <w:b/>
        </w:rPr>
        <w:t>1 764 680 692,12</w:t>
      </w:r>
      <w:r w:rsidRPr="006F06EC">
        <w:rPr>
          <w:b/>
        </w:rPr>
        <w:t xml:space="preserve"> руб.</w:t>
      </w:r>
      <w:r w:rsidR="002E10FE" w:rsidRPr="006F06EC">
        <w:rPr>
          <w:b/>
        </w:rPr>
        <w:t xml:space="preserve">, </w:t>
      </w:r>
      <w:r w:rsidR="002E10FE" w:rsidRPr="006F06EC">
        <w:t>что соответствует ф. 0503123</w:t>
      </w:r>
      <w:r w:rsidR="00AB3C0E" w:rsidRPr="006F06EC">
        <w:t xml:space="preserve"> «От</w:t>
      </w:r>
      <w:r w:rsidR="00A714D9" w:rsidRPr="006F06EC">
        <w:t>чет о движении денежных средств</w:t>
      </w:r>
      <w:r w:rsidR="00542D9E">
        <w:t>»</w:t>
      </w:r>
      <w:r w:rsidR="00A714D9" w:rsidRPr="006F06EC">
        <w:t xml:space="preserve"> и отчету об исполнении бюджета (ф.0503117)</w:t>
      </w:r>
      <w:r w:rsidR="006F06EC">
        <w:t>.</w:t>
      </w:r>
    </w:p>
    <w:p w:rsidR="00D869C2" w:rsidRPr="003838B8" w:rsidRDefault="00D869C2" w:rsidP="00D869C2">
      <w:pPr>
        <w:autoSpaceDE w:val="0"/>
        <w:autoSpaceDN w:val="0"/>
        <w:adjustRightInd w:val="0"/>
        <w:ind w:firstLine="540"/>
        <w:jc w:val="both"/>
        <w:rPr>
          <w:i/>
        </w:rPr>
      </w:pPr>
      <w:r w:rsidRPr="009C1032">
        <w:rPr>
          <w:i/>
        </w:rPr>
        <w:t>Информация, представленная в приложение № 1</w:t>
      </w:r>
      <w:r w:rsidR="001A637F" w:rsidRPr="009C1032">
        <w:rPr>
          <w:i/>
        </w:rPr>
        <w:t>6</w:t>
      </w:r>
      <w:r w:rsidRPr="009C1032">
        <w:rPr>
          <w:i/>
        </w:rPr>
        <w:t xml:space="preserve"> к проекту решения сессии </w:t>
      </w:r>
      <w:r w:rsidR="001A637F" w:rsidRPr="009C1032">
        <w:rPr>
          <w:i/>
        </w:rPr>
        <w:t xml:space="preserve">об исполнении </w:t>
      </w:r>
      <w:r w:rsidR="00AE2236" w:rsidRPr="009C1032">
        <w:rPr>
          <w:i/>
        </w:rPr>
        <w:t>районного бюджета,</w:t>
      </w:r>
      <w:r w:rsidRPr="009C1032">
        <w:rPr>
          <w:i/>
          <w:iCs/>
        </w:rPr>
        <w:t xml:space="preserve"> </w:t>
      </w:r>
      <w:r w:rsidRPr="009C1032">
        <w:rPr>
          <w:i/>
        </w:rPr>
        <w:t xml:space="preserve">не соответствует данным ф. 0503190 «Сведения о вложениях в объекты недвижимого имущества, объектах незавершенного строительства» </w:t>
      </w:r>
      <w:r w:rsidR="00D15089">
        <w:rPr>
          <w:i/>
        </w:rPr>
        <w:t>и 0503790 «</w:t>
      </w:r>
      <w:r w:rsidR="00D15089" w:rsidRPr="003838B8">
        <w:rPr>
          <w:i/>
        </w:rPr>
        <w:t xml:space="preserve">Сведения о вложениях в объекты недвижимого имущества, об объектах незавершенного строительства бюджетного (автономного) учреждения» </w:t>
      </w:r>
      <w:r w:rsidRPr="003838B8">
        <w:rPr>
          <w:i/>
        </w:rPr>
        <w:t>годового отчета об исполнении бюджета муниципального образования «Мирнинский район» РС (Я) за 201</w:t>
      </w:r>
      <w:r w:rsidR="001A637F" w:rsidRPr="003838B8">
        <w:rPr>
          <w:i/>
        </w:rPr>
        <w:t>8</w:t>
      </w:r>
      <w:r w:rsidRPr="003838B8">
        <w:rPr>
          <w:i/>
        </w:rPr>
        <w:t xml:space="preserve"> год.</w:t>
      </w:r>
    </w:p>
    <w:p w:rsidR="009C1032" w:rsidRDefault="009C1032" w:rsidP="009C1032">
      <w:pPr>
        <w:autoSpaceDE w:val="0"/>
        <w:autoSpaceDN w:val="0"/>
        <w:adjustRightInd w:val="0"/>
        <w:ind w:firstLine="540"/>
        <w:jc w:val="both"/>
      </w:pPr>
      <w:r w:rsidRPr="003838B8">
        <w:t>Анализ сопоставимости отчетов: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17"/>
        <w:gridCol w:w="1843"/>
        <w:gridCol w:w="2126"/>
        <w:gridCol w:w="1464"/>
      </w:tblGrid>
      <w:tr w:rsidR="009C1032" w:rsidRPr="00445D89" w:rsidTr="001F185B">
        <w:trPr>
          <w:jc w:val="center"/>
        </w:trPr>
        <w:tc>
          <w:tcPr>
            <w:tcW w:w="531"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C1032" w:rsidP="00ED5732">
            <w:pPr>
              <w:autoSpaceDE w:val="0"/>
              <w:autoSpaceDN w:val="0"/>
              <w:adjustRightInd w:val="0"/>
              <w:jc w:val="center"/>
              <w:rPr>
                <w:b/>
                <w:sz w:val="22"/>
                <w:szCs w:val="22"/>
              </w:rPr>
            </w:pPr>
            <w:r w:rsidRPr="00445D89">
              <w:rPr>
                <w:b/>
                <w:sz w:val="22"/>
                <w:szCs w:val="22"/>
              </w:rPr>
              <w:t>№ п/п</w:t>
            </w:r>
          </w:p>
        </w:tc>
        <w:tc>
          <w:tcPr>
            <w:tcW w:w="3717"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C1032" w:rsidP="00ED5732">
            <w:pPr>
              <w:autoSpaceDE w:val="0"/>
              <w:autoSpaceDN w:val="0"/>
              <w:adjustRightInd w:val="0"/>
              <w:jc w:val="center"/>
              <w:rPr>
                <w:b/>
                <w:sz w:val="22"/>
                <w:szCs w:val="22"/>
              </w:rPr>
            </w:pPr>
            <w:r w:rsidRPr="00445D89">
              <w:rPr>
                <w:b/>
                <w:sz w:val="22"/>
                <w:szCs w:val="22"/>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C1032" w:rsidP="00ED5732">
            <w:pPr>
              <w:jc w:val="center"/>
              <w:rPr>
                <w:b/>
                <w:sz w:val="22"/>
                <w:szCs w:val="22"/>
              </w:rPr>
            </w:pPr>
            <w:r w:rsidRPr="00445D89">
              <w:rPr>
                <w:b/>
                <w:sz w:val="22"/>
                <w:szCs w:val="22"/>
              </w:rPr>
              <w:t xml:space="preserve">сумма расходов </w:t>
            </w:r>
            <w:r w:rsidR="00814CA5">
              <w:rPr>
                <w:b/>
                <w:sz w:val="22"/>
                <w:szCs w:val="22"/>
              </w:rPr>
              <w:t xml:space="preserve">по </w:t>
            </w:r>
            <w:r w:rsidRPr="00445D89">
              <w:rPr>
                <w:b/>
                <w:sz w:val="22"/>
                <w:szCs w:val="22"/>
              </w:rPr>
              <w:t>ф. 0503190</w:t>
            </w:r>
            <w:r w:rsidR="00814CA5">
              <w:rPr>
                <w:b/>
                <w:sz w:val="22"/>
                <w:szCs w:val="22"/>
              </w:rPr>
              <w:t xml:space="preserve"> и ф.0503790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C1032" w:rsidP="00ED5732">
            <w:pPr>
              <w:jc w:val="center"/>
              <w:rPr>
                <w:b/>
                <w:sz w:val="22"/>
                <w:szCs w:val="22"/>
              </w:rPr>
            </w:pPr>
            <w:r w:rsidRPr="00445D89">
              <w:rPr>
                <w:b/>
                <w:sz w:val="22"/>
                <w:szCs w:val="22"/>
              </w:rPr>
              <w:t>сумма расходов по Инвестиционной программе</w:t>
            </w:r>
          </w:p>
        </w:tc>
        <w:tc>
          <w:tcPr>
            <w:tcW w:w="1464"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C1032" w:rsidP="00ED5732">
            <w:pPr>
              <w:jc w:val="center"/>
              <w:rPr>
                <w:b/>
                <w:sz w:val="22"/>
                <w:szCs w:val="22"/>
              </w:rPr>
            </w:pPr>
            <w:r w:rsidRPr="00445D89">
              <w:rPr>
                <w:b/>
                <w:sz w:val="22"/>
                <w:szCs w:val="22"/>
              </w:rPr>
              <w:t>отклонение</w:t>
            </w:r>
          </w:p>
        </w:tc>
      </w:tr>
      <w:tr w:rsidR="009C1032" w:rsidRPr="00445D89" w:rsidTr="001F185B">
        <w:trPr>
          <w:trHeight w:val="209"/>
          <w:jc w:val="center"/>
        </w:trPr>
        <w:tc>
          <w:tcPr>
            <w:tcW w:w="531"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C1032" w:rsidP="00ED5732">
            <w:pPr>
              <w:jc w:val="center"/>
              <w:rPr>
                <w:sz w:val="22"/>
                <w:szCs w:val="22"/>
              </w:rPr>
            </w:pPr>
            <w:r w:rsidRPr="00445D89">
              <w:rPr>
                <w:sz w:val="22"/>
                <w:szCs w:val="22"/>
              </w:rPr>
              <w:t>1.</w:t>
            </w:r>
          </w:p>
        </w:tc>
        <w:tc>
          <w:tcPr>
            <w:tcW w:w="3717"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445D89" w:rsidP="00ED5732">
            <w:pPr>
              <w:jc w:val="both"/>
              <w:rPr>
                <w:sz w:val="22"/>
                <w:szCs w:val="22"/>
              </w:rPr>
            </w:pPr>
            <w:r w:rsidRPr="00445D89">
              <w:rPr>
                <w:sz w:val="22"/>
                <w:szCs w:val="22"/>
              </w:rPr>
              <w:t xml:space="preserve">Строительство здания детского сада на 50 мест в с. </w:t>
            </w:r>
            <w:proofErr w:type="spellStart"/>
            <w:r w:rsidRPr="00445D89">
              <w:rPr>
                <w:sz w:val="22"/>
                <w:szCs w:val="22"/>
              </w:rPr>
              <w:t>Тас-Юрях</w:t>
            </w:r>
            <w:proofErr w:type="spellEnd"/>
            <w:r w:rsidRPr="00445D89">
              <w:rPr>
                <w:sz w:val="22"/>
                <w:szCs w:val="22"/>
              </w:rPr>
              <w:t xml:space="preserve">, в </w:t>
            </w:r>
            <w:proofErr w:type="spellStart"/>
            <w:r w:rsidRPr="00445D89">
              <w:rPr>
                <w:sz w:val="22"/>
                <w:szCs w:val="22"/>
              </w:rPr>
              <w:t>т.ч</w:t>
            </w:r>
            <w:proofErr w:type="spellEnd"/>
            <w:r w:rsidRPr="00445D89">
              <w:rPr>
                <w:sz w:val="22"/>
                <w:szCs w:val="22"/>
              </w:rPr>
              <w:t>. ПИР и госэкспертиза¶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445D89" w:rsidP="00ED5732">
            <w:pPr>
              <w:jc w:val="center"/>
              <w:rPr>
                <w:sz w:val="22"/>
                <w:szCs w:val="22"/>
              </w:rPr>
            </w:pPr>
            <w:r w:rsidRPr="00445D89">
              <w:rPr>
                <w:sz w:val="22"/>
                <w:szCs w:val="22"/>
              </w:rPr>
              <w:t>3 591 982,33</w:t>
            </w:r>
          </w:p>
        </w:tc>
        <w:tc>
          <w:tcPr>
            <w:tcW w:w="2126"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445D89" w:rsidP="00ED5732">
            <w:pPr>
              <w:jc w:val="center"/>
              <w:rPr>
                <w:sz w:val="22"/>
                <w:szCs w:val="22"/>
              </w:rPr>
            </w:pPr>
            <w:r w:rsidRPr="00445D89">
              <w:rPr>
                <w:sz w:val="22"/>
                <w:szCs w:val="22"/>
              </w:rPr>
              <w:t>4 227 513,95</w:t>
            </w:r>
            <w:r w:rsidR="009C1032" w:rsidRPr="00445D89">
              <w:rPr>
                <w:sz w:val="22"/>
                <w:szCs w:val="22"/>
              </w:rPr>
              <w:t>0</w:t>
            </w:r>
          </w:p>
        </w:tc>
        <w:tc>
          <w:tcPr>
            <w:tcW w:w="1464"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445D89" w:rsidP="00ED5732">
            <w:pPr>
              <w:jc w:val="center"/>
              <w:rPr>
                <w:sz w:val="22"/>
                <w:szCs w:val="22"/>
              </w:rPr>
            </w:pPr>
            <w:r w:rsidRPr="00445D89">
              <w:rPr>
                <w:sz w:val="22"/>
                <w:szCs w:val="22"/>
              </w:rPr>
              <w:t>- 635 531,62</w:t>
            </w:r>
          </w:p>
        </w:tc>
      </w:tr>
      <w:tr w:rsidR="009C1032" w:rsidRPr="00445D89" w:rsidTr="001F185B">
        <w:trPr>
          <w:trHeight w:val="209"/>
          <w:jc w:val="center"/>
        </w:trPr>
        <w:tc>
          <w:tcPr>
            <w:tcW w:w="531"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C1032" w:rsidP="00ED5732">
            <w:pPr>
              <w:jc w:val="center"/>
              <w:rPr>
                <w:sz w:val="22"/>
                <w:szCs w:val="22"/>
              </w:rPr>
            </w:pPr>
            <w:r w:rsidRPr="00445D89">
              <w:rPr>
                <w:sz w:val="22"/>
                <w:szCs w:val="22"/>
              </w:rPr>
              <w:t>2.</w:t>
            </w:r>
          </w:p>
        </w:tc>
        <w:tc>
          <w:tcPr>
            <w:tcW w:w="3717"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445D89" w:rsidP="00ED5732">
            <w:pPr>
              <w:jc w:val="both"/>
              <w:rPr>
                <w:sz w:val="22"/>
                <w:szCs w:val="22"/>
              </w:rPr>
            </w:pPr>
            <w:r>
              <w:rPr>
                <w:sz w:val="22"/>
                <w:szCs w:val="22"/>
              </w:rPr>
              <w:t>ПИР «</w:t>
            </w:r>
            <w:r w:rsidRPr="00445D89">
              <w:rPr>
                <w:sz w:val="22"/>
                <w:szCs w:val="22"/>
              </w:rPr>
              <w:t>Строител</w:t>
            </w:r>
            <w:r>
              <w:rPr>
                <w:sz w:val="22"/>
                <w:szCs w:val="22"/>
              </w:rPr>
              <w:t>ьство спортивной площадки МКОУ «</w:t>
            </w:r>
            <w:r w:rsidRPr="00445D89">
              <w:rPr>
                <w:sz w:val="22"/>
                <w:szCs w:val="22"/>
              </w:rPr>
              <w:t>СОШ №10</w:t>
            </w:r>
            <w:r>
              <w:rPr>
                <w:sz w:val="22"/>
                <w:szCs w:val="22"/>
              </w:rPr>
              <w:t>»</w:t>
            </w:r>
            <w:r w:rsidRPr="00445D89">
              <w:rPr>
                <w:sz w:val="22"/>
                <w:szCs w:val="22"/>
              </w:rPr>
              <w:t xml:space="preserve"> с. </w:t>
            </w:r>
            <w:proofErr w:type="spellStart"/>
            <w:r w:rsidRPr="00445D89">
              <w:rPr>
                <w:sz w:val="22"/>
                <w:szCs w:val="22"/>
              </w:rPr>
              <w:t>Сюльдюкар</w:t>
            </w:r>
            <w:proofErr w:type="spellEnd"/>
            <w:r w:rsidRPr="00445D89">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445D89" w:rsidP="00ED5732">
            <w:pPr>
              <w:jc w:val="center"/>
              <w:rPr>
                <w:sz w:val="22"/>
                <w:szCs w:val="22"/>
              </w:rPr>
            </w:pPr>
            <w:r>
              <w:rPr>
                <w:sz w:val="22"/>
                <w:szCs w:val="22"/>
              </w:rPr>
              <w:t>799 800,0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445D89" w:rsidP="00ED5732">
            <w:pPr>
              <w:jc w:val="center"/>
              <w:rPr>
                <w:sz w:val="22"/>
                <w:szCs w:val="22"/>
              </w:rPr>
            </w:pPr>
            <w:r>
              <w:rPr>
                <w:sz w:val="22"/>
                <w:szCs w:val="22"/>
              </w:rPr>
              <w:t>399 900,0</w:t>
            </w:r>
          </w:p>
        </w:tc>
        <w:tc>
          <w:tcPr>
            <w:tcW w:w="1464"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445D89" w:rsidP="00ED5732">
            <w:pPr>
              <w:jc w:val="center"/>
              <w:rPr>
                <w:sz w:val="22"/>
                <w:szCs w:val="22"/>
              </w:rPr>
            </w:pPr>
            <w:r>
              <w:rPr>
                <w:sz w:val="22"/>
                <w:szCs w:val="22"/>
              </w:rPr>
              <w:t>399 900,0</w:t>
            </w:r>
          </w:p>
        </w:tc>
      </w:tr>
      <w:tr w:rsidR="009C1032" w:rsidRPr="00445D89" w:rsidTr="001F185B">
        <w:trPr>
          <w:trHeight w:val="209"/>
          <w:jc w:val="center"/>
        </w:trPr>
        <w:tc>
          <w:tcPr>
            <w:tcW w:w="531"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C1032" w:rsidP="00ED5732">
            <w:pPr>
              <w:jc w:val="center"/>
              <w:rPr>
                <w:sz w:val="22"/>
                <w:szCs w:val="22"/>
              </w:rPr>
            </w:pPr>
            <w:r w:rsidRPr="00445D89">
              <w:rPr>
                <w:sz w:val="22"/>
                <w:szCs w:val="22"/>
              </w:rPr>
              <w:t>3.</w:t>
            </w:r>
          </w:p>
        </w:tc>
        <w:tc>
          <w:tcPr>
            <w:tcW w:w="3717"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E51F0" w:rsidP="00ED5732">
            <w:pPr>
              <w:jc w:val="both"/>
              <w:rPr>
                <w:sz w:val="22"/>
                <w:szCs w:val="22"/>
              </w:rPr>
            </w:pPr>
            <w:r>
              <w:rPr>
                <w:sz w:val="22"/>
                <w:szCs w:val="22"/>
              </w:rPr>
              <w:t>ПИР «</w:t>
            </w:r>
            <w:r w:rsidRPr="009E51F0">
              <w:rPr>
                <w:sz w:val="22"/>
                <w:szCs w:val="22"/>
              </w:rPr>
              <w:t>Художественная гимнастика</w:t>
            </w:r>
            <w:r>
              <w:rPr>
                <w:sz w:val="22"/>
                <w:szCs w:val="22"/>
              </w:rPr>
              <w:t>»</w:t>
            </w:r>
            <w:r w:rsidRPr="009E51F0">
              <w:rPr>
                <w:sz w:val="22"/>
                <w:szCs w:val="22"/>
              </w:rPr>
              <w:t xml:space="preserve"> по адресу Ленинградский 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E51F0" w:rsidP="00ED5732">
            <w:pPr>
              <w:jc w:val="center"/>
              <w:rPr>
                <w:sz w:val="22"/>
                <w:szCs w:val="22"/>
              </w:rPr>
            </w:pPr>
            <w:r w:rsidRPr="009E51F0">
              <w:rPr>
                <w:sz w:val="22"/>
                <w:szCs w:val="22"/>
              </w:rPr>
              <w:t>815</w:t>
            </w:r>
            <w:r>
              <w:rPr>
                <w:sz w:val="22"/>
                <w:szCs w:val="22"/>
              </w:rPr>
              <w:t> </w:t>
            </w:r>
            <w:r w:rsidRPr="009E51F0">
              <w:rPr>
                <w:sz w:val="22"/>
                <w:szCs w:val="22"/>
              </w:rPr>
              <w:t>772</w:t>
            </w:r>
            <w:r>
              <w:rPr>
                <w:sz w:val="22"/>
                <w:szCs w:val="22"/>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E51F0" w:rsidP="00ED5732">
            <w:pPr>
              <w:jc w:val="center"/>
              <w:rPr>
                <w:sz w:val="22"/>
                <w:szCs w:val="22"/>
              </w:rPr>
            </w:pPr>
            <w:r>
              <w:rPr>
                <w:sz w:val="22"/>
                <w:szCs w:val="22"/>
              </w:rPr>
              <w:t>0</w:t>
            </w:r>
          </w:p>
        </w:tc>
        <w:tc>
          <w:tcPr>
            <w:tcW w:w="1464"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E51F0" w:rsidP="00ED5732">
            <w:pPr>
              <w:jc w:val="center"/>
              <w:rPr>
                <w:sz w:val="22"/>
                <w:szCs w:val="22"/>
              </w:rPr>
            </w:pPr>
            <w:r>
              <w:rPr>
                <w:sz w:val="22"/>
                <w:szCs w:val="22"/>
              </w:rPr>
              <w:t>815 772,0</w:t>
            </w:r>
          </w:p>
        </w:tc>
      </w:tr>
      <w:tr w:rsidR="009C1032" w:rsidRPr="00445D89" w:rsidTr="001F185B">
        <w:trPr>
          <w:trHeight w:val="209"/>
          <w:jc w:val="center"/>
        </w:trPr>
        <w:tc>
          <w:tcPr>
            <w:tcW w:w="531"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C1032" w:rsidP="00ED5732">
            <w:pPr>
              <w:jc w:val="center"/>
              <w:rPr>
                <w:sz w:val="22"/>
                <w:szCs w:val="22"/>
              </w:rPr>
            </w:pPr>
            <w:r w:rsidRPr="00445D89">
              <w:rPr>
                <w:sz w:val="22"/>
                <w:szCs w:val="22"/>
              </w:rPr>
              <w:t>4.</w:t>
            </w:r>
          </w:p>
        </w:tc>
        <w:tc>
          <w:tcPr>
            <w:tcW w:w="3717"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E51F0" w:rsidP="00ED5732">
            <w:pPr>
              <w:rPr>
                <w:sz w:val="22"/>
                <w:szCs w:val="22"/>
              </w:rPr>
            </w:pPr>
            <w:r w:rsidRPr="009E51F0">
              <w:rPr>
                <w:sz w:val="22"/>
                <w:szCs w:val="22"/>
              </w:rPr>
              <w:t xml:space="preserve">прохождение государственной экспертизы сметной </w:t>
            </w:r>
            <w:r>
              <w:rPr>
                <w:sz w:val="22"/>
                <w:szCs w:val="22"/>
              </w:rPr>
              <w:t xml:space="preserve">стоимость ПИР </w:t>
            </w:r>
            <w:proofErr w:type="spellStart"/>
            <w:r>
              <w:rPr>
                <w:sz w:val="22"/>
                <w:szCs w:val="22"/>
              </w:rPr>
              <w:t>пом</w:t>
            </w:r>
            <w:proofErr w:type="spellEnd"/>
            <w:r>
              <w:rPr>
                <w:sz w:val="22"/>
                <w:szCs w:val="22"/>
              </w:rPr>
              <w:t xml:space="preserve"> дет сада №16 «</w:t>
            </w:r>
            <w:proofErr w:type="spellStart"/>
            <w:r w:rsidRPr="009E51F0">
              <w:rPr>
                <w:sz w:val="22"/>
                <w:szCs w:val="22"/>
              </w:rPr>
              <w:t>Туллукчан</w:t>
            </w:r>
            <w:proofErr w:type="spellEnd"/>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9C1032" w:rsidRPr="00445D89" w:rsidRDefault="009E51F0" w:rsidP="00ED5732">
            <w:pPr>
              <w:jc w:val="center"/>
              <w:rPr>
                <w:sz w:val="22"/>
                <w:szCs w:val="22"/>
              </w:rPr>
            </w:pPr>
            <w:r>
              <w:rPr>
                <w:sz w:val="22"/>
                <w:szCs w:val="22"/>
              </w:rPr>
              <w:t>99 844,0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E51F0" w:rsidP="00ED5732">
            <w:pPr>
              <w:jc w:val="center"/>
              <w:rPr>
                <w:sz w:val="22"/>
                <w:szCs w:val="22"/>
              </w:rPr>
            </w:pPr>
            <w:r>
              <w:rPr>
                <w:sz w:val="22"/>
                <w:szCs w:val="22"/>
              </w:rPr>
              <w:t>0</w:t>
            </w:r>
          </w:p>
        </w:tc>
        <w:tc>
          <w:tcPr>
            <w:tcW w:w="1464"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E51F0" w:rsidP="00ED5732">
            <w:pPr>
              <w:jc w:val="center"/>
              <w:rPr>
                <w:sz w:val="22"/>
                <w:szCs w:val="22"/>
              </w:rPr>
            </w:pPr>
            <w:r>
              <w:rPr>
                <w:sz w:val="22"/>
                <w:szCs w:val="22"/>
              </w:rPr>
              <w:t>99 844,0</w:t>
            </w:r>
          </w:p>
        </w:tc>
      </w:tr>
      <w:tr w:rsidR="009C1032" w:rsidRPr="00445D89" w:rsidTr="001F185B">
        <w:trPr>
          <w:trHeight w:val="209"/>
          <w:jc w:val="center"/>
        </w:trPr>
        <w:tc>
          <w:tcPr>
            <w:tcW w:w="531"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C1032" w:rsidP="00ED5732">
            <w:pPr>
              <w:jc w:val="center"/>
              <w:rPr>
                <w:sz w:val="22"/>
                <w:szCs w:val="22"/>
              </w:rPr>
            </w:pPr>
            <w:r w:rsidRPr="00445D89">
              <w:rPr>
                <w:sz w:val="22"/>
                <w:szCs w:val="22"/>
              </w:rPr>
              <w:t>5.</w:t>
            </w:r>
          </w:p>
        </w:tc>
        <w:tc>
          <w:tcPr>
            <w:tcW w:w="3717"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E51F0" w:rsidP="00ED5732">
            <w:pPr>
              <w:rPr>
                <w:sz w:val="22"/>
                <w:szCs w:val="22"/>
              </w:rPr>
            </w:pPr>
            <w:r w:rsidRPr="009E51F0">
              <w:rPr>
                <w:sz w:val="22"/>
                <w:szCs w:val="22"/>
              </w:rPr>
              <w:t>Выполнение работ по благоустройству</w:t>
            </w:r>
            <w:r>
              <w:rPr>
                <w:sz w:val="22"/>
                <w:szCs w:val="22"/>
              </w:rPr>
              <w:t xml:space="preserve"> территории «</w:t>
            </w:r>
            <w:r w:rsidRPr="009E51F0">
              <w:rPr>
                <w:sz w:val="22"/>
                <w:szCs w:val="22"/>
              </w:rPr>
              <w:t>Ограждение площадки перед зданием школы</w:t>
            </w:r>
            <w:r>
              <w:rPr>
                <w:sz w:val="22"/>
                <w:szCs w:val="22"/>
              </w:rPr>
              <w:t>»</w:t>
            </w:r>
            <w:r w:rsidRPr="009E51F0">
              <w:rPr>
                <w:sz w:val="22"/>
                <w:szCs w:val="22"/>
              </w:rPr>
              <w:t xml:space="preserve"> на территории МКОУ СОШ №9 с.</w:t>
            </w:r>
            <w:proofErr w:type="spellStart"/>
            <w:r w:rsidRPr="009E51F0">
              <w:rPr>
                <w:sz w:val="22"/>
                <w:szCs w:val="22"/>
              </w:rPr>
              <w:t>Тас</w:t>
            </w:r>
            <w:proofErr w:type="spellEnd"/>
            <w:r w:rsidRPr="009E51F0">
              <w:rPr>
                <w:sz w:val="22"/>
                <w:szCs w:val="22"/>
              </w:rPr>
              <w:t>.-</w:t>
            </w:r>
            <w:proofErr w:type="spellStart"/>
            <w:r w:rsidRPr="009E51F0">
              <w:rPr>
                <w:sz w:val="22"/>
                <w:szCs w:val="22"/>
              </w:rPr>
              <w:t>Юрях</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9C1032" w:rsidRPr="00445D89" w:rsidRDefault="009E51F0" w:rsidP="00ED5732">
            <w:pPr>
              <w:jc w:val="center"/>
              <w:rPr>
                <w:sz w:val="22"/>
                <w:szCs w:val="22"/>
              </w:rPr>
            </w:pPr>
            <w:r w:rsidRPr="009E51F0">
              <w:rPr>
                <w:sz w:val="22"/>
                <w:szCs w:val="22"/>
              </w:rPr>
              <w:t>214</w:t>
            </w:r>
            <w:r>
              <w:rPr>
                <w:sz w:val="22"/>
                <w:szCs w:val="22"/>
              </w:rPr>
              <w:t> </w:t>
            </w:r>
            <w:r w:rsidRPr="009E51F0">
              <w:rPr>
                <w:sz w:val="22"/>
                <w:szCs w:val="22"/>
              </w:rPr>
              <w:t>182</w:t>
            </w:r>
            <w:r>
              <w:rPr>
                <w:sz w:val="22"/>
                <w:szCs w:val="22"/>
              </w:rPr>
              <w:t>,</w:t>
            </w:r>
            <w:r w:rsidRPr="009E51F0">
              <w:rPr>
                <w:sz w:val="22"/>
                <w:szCs w:val="22"/>
              </w:rPr>
              <w:t>82</w:t>
            </w:r>
          </w:p>
        </w:tc>
        <w:tc>
          <w:tcPr>
            <w:tcW w:w="2126"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E5CE5" w:rsidP="00ED5732">
            <w:pPr>
              <w:jc w:val="center"/>
              <w:rPr>
                <w:sz w:val="22"/>
                <w:szCs w:val="22"/>
              </w:rPr>
            </w:pPr>
            <w:r>
              <w:rPr>
                <w:sz w:val="22"/>
                <w:szCs w:val="22"/>
              </w:rPr>
              <w:t>0</w:t>
            </w:r>
          </w:p>
        </w:tc>
        <w:tc>
          <w:tcPr>
            <w:tcW w:w="1464" w:type="dxa"/>
            <w:tcBorders>
              <w:top w:val="single" w:sz="4" w:space="0" w:color="auto"/>
              <w:left w:val="single" w:sz="4" w:space="0" w:color="auto"/>
              <w:bottom w:val="single" w:sz="4" w:space="0" w:color="auto"/>
              <w:right w:val="single" w:sz="4" w:space="0" w:color="auto"/>
            </w:tcBorders>
            <w:vAlign w:val="center"/>
            <w:hideMark/>
          </w:tcPr>
          <w:p w:rsidR="009C1032" w:rsidRPr="00445D89" w:rsidRDefault="009E5CE5" w:rsidP="00ED5732">
            <w:pPr>
              <w:jc w:val="center"/>
              <w:rPr>
                <w:sz w:val="22"/>
                <w:szCs w:val="22"/>
              </w:rPr>
            </w:pPr>
            <w:r>
              <w:rPr>
                <w:sz w:val="22"/>
                <w:szCs w:val="22"/>
              </w:rPr>
              <w:t>214 182,82</w:t>
            </w:r>
          </w:p>
        </w:tc>
      </w:tr>
      <w:tr w:rsidR="009E51F0" w:rsidRPr="00445D89" w:rsidTr="001F185B">
        <w:trPr>
          <w:trHeight w:val="209"/>
          <w:jc w:val="center"/>
        </w:trPr>
        <w:tc>
          <w:tcPr>
            <w:tcW w:w="531" w:type="dxa"/>
            <w:tcBorders>
              <w:top w:val="single" w:sz="4" w:space="0" w:color="auto"/>
              <w:left w:val="single" w:sz="4" w:space="0" w:color="auto"/>
              <w:bottom w:val="single" w:sz="4" w:space="0" w:color="auto"/>
              <w:right w:val="single" w:sz="4" w:space="0" w:color="auto"/>
            </w:tcBorders>
            <w:vAlign w:val="center"/>
            <w:hideMark/>
          </w:tcPr>
          <w:p w:rsidR="009E51F0" w:rsidRPr="00445D89" w:rsidRDefault="009E51F0" w:rsidP="00ED5732">
            <w:pPr>
              <w:jc w:val="center"/>
              <w:rPr>
                <w:sz w:val="22"/>
                <w:szCs w:val="22"/>
              </w:rPr>
            </w:pPr>
            <w:r w:rsidRPr="00445D89">
              <w:rPr>
                <w:sz w:val="22"/>
                <w:szCs w:val="22"/>
              </w:rPr>
              <w:t>6.</w:t>
            </w:r>
          </w:p>
        </w:tc>
        <w:tc>
          <w:tcPr>
            <w:tcW w:w="3717" w:type="dxa"/>
            <w:tcBorders>
              <w:top w:val="single" w:sz="4" w:space="0" w:color="auto"/>
              <w:left w:val="single" w:sz="4" w:space="0" w:color="auto"/>
              <w:bottom w:val="single" w:sz="4" w:space="0" w:color="auto"/>
              <w:right w:val="single" w:sz="4" w:space="0" w:color="auto"/>
            </w:tcBorders>
            <w:vAlign w:val="center"/>
            <w:hideMark/>
          </w:tcPr>
          <w:p w:rsidR="009E51F0" w:rsidRPr="00445D89" w:rsidRDefault="009E51F0" w:rsidP="00ED5732">
            <w:pPr>
              <w:rPr>
                <w:sz w:val="22"/>
                <w:szCs w:val="22"/>
              </w:rPr>
            </w:pPr>
            <w:r>
              <w:rPr>
                <w:sz w:val="22"/>
                <w:szCs w:val="22"/>
              </w:rPr>
              <w:t>Устройство ограждения</w:t>
            </w:r>
            <w:r w:rsidRPr="009E51F0">
              <w:rPr>
                <w:sz w:val="22"/>
                <w:szCs w:val="22"/>
              </w:rPr>
              <w:t xml:space="preserve"> территории МКОУ СОШ №9 с.</w:t>
            </w:r>
            <w:proofErr w:type="spellStart"/>
            <w:r w:rsidRPr="009E51F0">
              <w:rPr>
                <w:sz w:val="22"/>
                <w:szCs w:val="22"/>
              </w:rPr>
              <w:t>Тас</w:t>
            </w:r>
            <w:proofErr w:type="spellEnd"/>
            <w:r w:rsidRPr="009E51F0">
              <w:rPr>
                <w:sz w:val="22"/>
                <w:szCs w:val="22"/>
              </w:rPr>
              <w:t>.-</w:t>
            </w:r>
            <w:proofErr w:type="spellStart"/>
            <w:r w:rsidRPr="009E51F0">
              <w:rPr>
                <w:sz w:val="22"/>
                <w:szCs w:val="22"/>
              </w:rPr>
              <w:t>Юрях</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9E51F0" w:rsidRPr="00445D89" w:rsidRDefault="009E5CE5" w:rsidP="00ED5732">
            <w:pPr>
              <w:jc w:val="center"/>
              <w:rPr>
                <w:sz w:val="22"/>
                <w:szCs w:val="22"/>
              </w:rPr>
            </w:pPr>
            <w:r>
              <w:rPr>
                <w:sz w:val="22"/>
                <w:szCs w:val="22"/>
              </w:rPr>
              <w:t>2 794 260,51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E51F0" w:rsidRPr="00445D89" w:rsidRDefault="009E5CE5" w:rsidP="00ED5732">
            <w:pPr>
              <w:jc w:val="center"/>
              <w:rPr>
                <w:sz w:val="22"/>
                <w:szCs w:val="22"/>
              </w:rPr>
            </w:pPr>
            <w:r>
              <w:rPr>
                <w:sz w:val="22"/>
                <w:szCs w:val="22"/>
              </w:rPr>
              <w:t>2 794 260,51</w:t>
            </w:r>
          </w:p>
        </w:tc>
        <w:tc>
          <w:tcPr>
            <w:tcW w:w="1464" w:type="dxa"/>
            <w:tcBorders>
              <w:top w:val="single" w:sz="4" w:space="0" w:color="auto"/>
              <w:left w:val="single" w:sz="4" w:space="0" w:color="auto"/>
              <w:bottom w:val="single" w:sz="4" w:space="0" w:color="auto"/>
              <w:right w:val="single" w:sz="4" w:space="0" w:color="auto"/>
            </w:tcBorders>
            <w:vAlign w:val="center"/>
            <w:hideMark/>
          </w:tcPr>
          <w:p w:rsidR="009E51F0" w:rsidRPr="00445D89" w:rsidRDefault="009E5CE5" w:rsidP="00ED5732">
            <w:pPr>
              <w:jc w:val="center"/>
              <w:rPr>
                <w:sz w:val="22"/>
                <w:szCs w:val="22"/>
              </w:rPr>
            </w:pPr>
            <w:r>
              <w:rPr>
                <w:sz w:val="22"/>
                <w:szCs w:val="22"/>
              </w:rPr>
              <w:t>0</w:t>
            </w:r>
          </w:p>
        </w:tc>
      </w:tr>
      <w:tr w:rsidR="009E5CE5" w:rsidRPr="00445D89" w:rsidTr="001F185B">
        <w:trPr>
          <w:trHeight w:val="209"/>
          <w:jc w:val="center"/>
        </w:trPr>
        <w:tc>
          <w:tcPr>
            <w:tcW w:w="531" w:type="dxa"/>
            <w:tcBorders>
              <w:top w:val="single" w:sz="4" w:space="0" w:color="auto"/>
              <w:left w:val="single" w:sz="4" w:space="0" w:color="auto"/>
              <w:bottom w:val="single" w:sz="4" w:space="0" w:color="auto"/>
              <w:right w:val="single" w:sz="4" w:space="0" w:color="auto"/>
            </w:tcBorders>
            <w:vAlign w:val="center"/>
          </w:tcPr>
          <w:p w:rsidR="009E5CE5" w:rsidRPr="00445D89" w:rsidRDefault="009E5CE5" w:rsidP="00ED5732">
            <w:pPr>
              <w:jc w:val="center"/>
              <w:rPr>
                <w:sz w:val="22"/>
                <w:szCs w:val="22"/>
              </w:rPr>
            </w:pPr>
            <w:r>
              <w:rPr>
                <w:sz w:val="22"/>
                <w:szCs w:val="22"/>
              </w:rPr>
              <w:t>7.</w:t>
            </w:r>
          </w:p>
        </w:tc>
        <w:tc>
          <w:tcPr>
            <w:tcW w:w="3717" w:type="dxa"/>
            <w:tcBorders>
              <w:top w:val="single" w:sz="4" w:space="0" w:color="auto"/>
              <w:left w:val="single" w:sz="4" w:space="0" w:color="auto"/>
              <w:bottom w:val="single" w:sz="4" w:space="0" w:color="auto"/>
              <w:right w:val="single" w:sz="4" w:space="0" w:color="auto"/>
            </w:tcBorders>
            <w:vAlign w:val="center"/>
          </w:tcPr>
          <w:p w:rsidR="009E5CE5" w:rsidRDefault="009E5CE5" w:rsidP="00ED5732">
            <w:pPr>
              <w:rPr>
                <w:sz w:val="22"/>
                <w:szCs w:val="22"/>
              </w:rPr>
            </w:pPr>
            <w:r w:rsidRPr="009E5CE5">
              <w:rPr>
                <w:sz w:val="22"/>
                <w:szCs w:val="22"/>
              </w:rPr>
              <w:t>Строительство 71-квартирного жилого дома для работников бюджетной сферы в XIV-ом квартале г. Мирный, в т.ч. ПИР (Выполнение комплекса взаимосвязанных работ  под ключ  (инженерно-геологические изыскания, проектирование, строительство, оснащение технологическим оборудованием, пусконаладочные работы и запуск в эксплуатацию) по объекту:  Проектирование и строительство 71 квартирного жилого дома в г. Мирный</w:t>
            </w:r>
          </w:p>
        </w:tc>
        <w:tc>
          <w:tcPr>
            <w:tcW w:w="1843" w:type="dxa"/>
            <w:tcBorders>
              <w:top w:val="single" w:sz="4" w:space="0" w:color="auto"/>
              <w:left w:val="single" w:sz="4" w:space="0" w:color="auto"/>
              <w:bottom w:val="single" w:sz="4" w:space="0" w:color="auto"/>
              <w:right w:val="single" w:sz="4" w:space="0" w:color="auto"/>
            </w:tcBorders>
            <w:vAlign w:val="center"/>
          </w:tcPr>
          <w:p w:rsidR="009E5CE5" w:rsidRDefault="009E5CE5" w:rsidP="00ED5732">
            <w:pPr>
              <w:jc w:val="center"/>
              <w:rPr>
                <w:sz w:val="22"/>
                <w:szCs w:val="22"/>
              </w:rPr>
            </w:pPr>
            <w:r>
              <w:rPr>
                <w:sz w:val="22"/>
                <w:szCs w:val="22"/>
              </w:rPr>
              <w:t>44 601 910,94</w:t>
            </w:r>
          </w:p>
        </w:tc>
        <w:tc>
          <w:tcPr>
            <w:tcW w:w="2126" w:type="dxa"/>
            <w:tcBorders>
              <w:top w:val="single" w:sz="4" w:space="0" w:color="auto"/>
              <w:left w:val="single" w:sz="4" w:space="0" w:color="auto"/>
              <w:bottom w:val="single" w:sz="4" w:space="0" w:color="auto"/>
              <w:right w:val="single" w:sz="4" w:space="0" w:color="auto"/>
            </w:tcBorders>
            <w:vAlign w:val="center"/>
          </w:tcPr>
          <w:p w:rsidR="009E5CE5" w:rsidRDefault="009E5CE5" w:rsidP="00ED5732">
            <w:pPr>
              <w:jc w:val="center"/>
              <w:rPr>
                <w:sz w:val="22"/>
                <w:szCs w:val="22"/>
              </w:rPr>
            </w:pPr>
            <w:r>
              <w:rPr>
                <w:sz w:val="22"/>
                <w:szCs w:val="22"/>
              </w:rPr>
              <w:t>44 601 910,94</w:t>
            </w:r>
          </w:p>
        </w:tc>
        <w:tc>
          <w:tcPr>
            <w:tcW w:w="1464" w:type="dxa"/>
            <w:tcBorders>
              <w:top w:val="single" w:sz="4" w:space="0" w:color="auto"/>
              <w:left w:val="single" w:sz="4" w:space="0" w:color="auto"/>
              <w:bottom w:val="single" w:sz="4" w:space="0" w:color="auto"/>
              <w:right w:val="single" w:sz="4" w:space="0" w:color="auto"/>
            </w:tcBorders>
            <w:vAlign w:val="center"/>
          </w:tcPr>
          <w:p w:rsidR="009E5CE5" w:rsidRDefault="009E5CE5" w:rsidP="00ED5732">
            <w:pPr>
              <w:jc w:val="center"/>
              <w:rPr>
                <w:sz w:val="22"/>
                <w:szCs w:val="22"/>
              </w:rPr>
            </w:pPr>
            <w:r>
              <w:rPr>
                <w:sz w:val="22"/>
                <w:szCs w:val="22"/>
              </w:rPr>
              <w:t>0</w:t>
            </w:r>
          </w:p>
        </w:tc>
      </w:tr>
      <w:tr w:rsidR="009E5CE5" w:rsidRPr="00445D89" w:rsidTr="001F185B">
        <w:trPr>
          <w:trHeight w:val="209"/>
          <w:jc w:val="center"/>
        </w:trPr>
        <w:tc>
          <w:tcPr>
            <w:tcW w:w="531" w:type="dxa"/>
            <w:tcBorders>
              <w:top w:val="single" w:sz="4" w:space="0" w:color="auto"/>
              <w:left w:val="single" w:sz="4" w:space="0" w:color="auto"/>
              <w:bottom w:val="single" w:sz="4" w:space="0" w:color="auto"/>
              <w:right w:val="single" w:sz="4" w:space="0" w:color="auto"/>
            </w:tcBorders>
            <w:vAlign w:val="center"/>
          </w:tcPr>
          <w:p w:rsidR="009E5CE5" w:rsidRDefault="009E5CE5" w:rsidP="00ED5732">
            <w:pPr>
              <w:jc w:val="center"/>
              <w:rPr>
                <w:sz w:val="22"/>
                <w:szCs w:val="22"/>
              </w:rPr>
            </w:pPr>
            <w:r>
              <w:rPr>
                <w:sz w:val="22"/>
                <w:szCs w:val="22"/>
              </w:rPr>
              <w:t>8.</w:t>
            </w:r>
          </w:p>
        </w:tc>
        <w:tc>
          <w:tcPr>
            <w:tcW w:w="3717" w:type="dxa"/>
            <w:tcBorders>
              <w:top w:val="single" w:sz="4" w:space="0" w:color="auto"/>
              <w:left w:val="single" w:sz="4" w:space="0" w:color="auto"/>
              <w:bottom w:val="single" w:sz="4" w:space="0" w:color="auto"/>
              <w:right w:val="single" w:sz="4" w:space="0" w:color="auto"/>
            </w:tcBorders>
            <w:vAlign w:val="center"/>
          </w:tcPr>
          <w:p w:rsidR="009E5CE5" w:rsidRPr="009E5CE5" w:rsidRDefault="009E5CE5" w:rsidP="00ED5732">
            <w:pPr>
              <w:rPr>
                <w:sz w:val="22"/>
                <w:szCs w:val="22"/>
              </w:rPr>
            </w:pPr>
            <w:r w:rsidRPr="009E5CE5">
              <w:rPr>
                <w:sz w:val="22"/>
                <w:szCs w:val="22"/>
              </w:rPr>
              <w:t xml:space="preserve">Завершение реконструкции незаконченного строительством здания под детский сад в </w:t>
            </w:r>
            <w:proofErr w:type="spellStart"/>
            <w:r w:rsidRPr="009E5CE5">
              <w:rPr>
                <w:sz w:val="22"/>
                <w:szCs w:val="22"/>
              </w:rPr>
              <w:t>мкр</w:t>
            </w:r>
            <w:proofErr w:type="spellEnd"/>
            <w:r w:rsidRPr="009E5CE5">
              <w:rPr>
                <w:sz w:val="22"/>
                <w:szCs w:val="22"/>
              </w:rPr>
              <w:t>. Заречный, г. Мирный</w:t>
            </w:r>
          </w:p>
        </w:tc>
        <w:tc>
          <w:tcPr>
            <w:tcW w:w="1843" w:type="dxa"/>
            <w:tcBorders>
              <w:top w:val="single" w:sz="4" w:space="0" w:color="auto"/>
              <w:left w:val="single" w:sz="4" w:space="0" w:color="auto"/>
              <w:bottom w:val="single" w:sz="4" w:space="0" w:color="auto"/>
              <w:right w:val="single" w:sz="4" w:space="0" w:color="auto"/>
            </w:tcBorders>
            <w:vAlign w:val="center"/>
          </w:tcPr>
          <w:p w:rsidR="009E5CE5" w:rsidRDefault="009E5CE5" w:rsidP="00ED5732">
            <w:pPr>
              <w:jc w:val="center"/>
              <w:rPr>
                <w:sz w:val="22"/>
                <w:szCs w:val="22"/>
              </w:rPr>
            </w:pPr>
            <w:r>
              <w:rPr>
                <w:sz w:val="22"/>
                <w:szCs w:val="22"/>
              </w:rPr>
              <w:t>7 404 545,77</w:t>
            </w:r>
          </w:p>
        </w:tc>
        <w:tc>
          <w:tcPr>
            <w:tcW w:w="2126" w:type="dxa"/>
            <w:tcBorders>
              <w:top w:val="single" w:sz="4" w:space="0" w:color="auto"/>
              <w:left w:val="single" w:sz="4" w:space="0" w:color="auto"/>
              <w:bottom w:val="single" w:sz="4" w:space="0" w:color="auto"/>
              <w:right w:val="single" w:sz="4" w:space="0" w:color="auto"/>
            </w:tcBorders>
            <w:vAlign w:val="center"/>
          </w:tcPr>
          <w:p w:rsidR="009E5CE5" w:rsidRDefault="009E5CE5" w:rsidP="00ED5732">
            <w:pPr>
              <w:jc w:val="center"/>
              <w:rPr>
                <w:sz w:val="22"/>
                <w:szCs w:val="22"/>
              </w:rPr>
            </w:pPr>
            <w:r>
              <w:rPr>
                <w:sz w:val="22"/>
                <w:szCs w:val="22"/>
              </w:rPr>
              <w:t>7 404 545,77</w:t>
            </w:r>
          </w:p>
        </w:tc>
        <w:tc>
          <w:tcPr>
            <w:tcW w:w="1464" w:type="dxa"/>
            <w:tcBorders>
              <w:top w:val="single" w:sz="4" w:space="0" w:color="auto"/>
              <w:left w:val="single" w:sz="4" w:space="0" w:color="auto"/>
              <w:bottom w:val="single" w:sz="4" w:space="0" w:color="auto"/>
              <w:right w:val="single" w:sz="4" w:space="0" w:color="auto"/>
            </w:tcBorders>
            <w:vAlign w:val="center"/>
          </w:tcPr>
          <w:p w:rsidR="009E5CE5" w:rsidRDefault="009E5CE5" w:rsidP="00ED5732">
            <w:pPr>
              <w:jc w:val="center"/>
              <w:rPr>
                <w:sz w:val="22"/>
                <w:szCs w:val="22"/>
              </w:rPr>
            </w:pPr>
            <w:r>
              <w:rPr>
                <w:sz w:val="22"/>
                <w:szCs w:val="22"/>
              </w:rPr>
              <w:t>0</w:t>
            </w:r>
          </w:p>
        </w:tc>
      </w:tr>
      <w:tr w:rsidR="00814CA5" w:rsidRPr="00445D89" w:rsidTr="001F185B">
        <w:trPr>
          <w:trHeight w:val="209"/>
          <w:jc w:val="center"/>
        </w:trPr>
        <w:tc>
          <w:tcPr>
            <w:tcW w:w="531" w:type="dxa"/>
            <w:tcBorders>
              <w:top w:val="single" w:sz="4" w:space="0" w:color="auto"/>
              <w:left w:val="single" w:sz="4" w:space="0" w:color="auto"/>
              <w:bottom w:val="single" w:sz="4" w:space="0" w:color="auto"/>
              <w:right w:val="single" w:sz="4" w:space="0" w:color="auto"/>
            </w:tcBorders>
            <w:vAlign w:val="center"/>
          </w:tcPr>
          <w:p w:rsidR="00814CA5" w:rsidRDefault="00B82CE3" w:rsidP="00ED5732">
            <w:pPr>
              <w:jc w:val="center"/>
              <w:rPr>
                <w:sz w:val="22"/>
                <w:szCs w:val="22"/>
              </w:rPr>
            </w:pPr>
            <w:r>
              <w:rPr>
                <w:sz w:val="22"/>
                <w:szCs w:val="22"/>
              </w:rPr>
              <w:t>9</w:t>
            </w:r>
            <w:r w:rsidR="00814CA5">
              <w:rPr>
                <w:sz w:val="22"/>
                <w:szCs w:val="22"/>
              </w:rPr>
              <w:t>.</w:t>
            </w:r>
          </w:p>
        </w:tc>
        <w:tc>
          <w:tcPr>
            <w:tcW w:w="3717" w:type="dxa"/>
            <w:tcBorders>
              <w:top w:val="single" w:sz="4" w:space="0" w:color="auto"/>
              <w:left w:val="single" w:sz="4" w:space="0" w:color="auto"/>
              <w:bottom w:val="single" w:sz="4" w:space="0" w:color="auto"/>
              <w:right w:val="single" w:sz="4" w:space="0" w:color="auto"/>
            </w:tcBorders>
            <w:vAlign w:val="center"/>
          </w:tcPr>
          <w:p w:rsidR="00814CA5" w:rsidRPr="00814CA5" w:rsidRDefault="00814CA5" w:rsidP="00ED5732">
            <w:pPr>
              <w:rPr>
                <w:sz w:val="22"/>
                <w:szCs w:val="22"/>
              </w:rPr>
            </w:pPr>
            <w:r w:rsidRPr="00814CA5">
              <w:rPr>
                <w:sz w:val="22"/>
                <w:szCs w:val="22"/>
              </w:rPr>
              <w:t xml:space="preserve">Устройство </w:t>
            </w:r>
            <w:r>
              <w:rPr>
                <w:sz w:val="22"/>
                <w:szCs w:val="22"/>
              </w:rPr>
              <w:t>откатных ворот ограждения МБОУ «СОШ № 12»</w:t>
            </w:r>
            <w:r w:rsidRPr="00814CA5">
              <w:rPr>
                <w:sz w:val="22"/>
                <w:szCs w:val="22"/>
              </w:rPr>
              <w:t xml:space="preserve"> г. Мирный</w:t>
            </w:r>
          </w:p>
        </w:tc>
        <w:tc>
          <w:tcPr>
            <w:tcW w:w="1843" w:type="dxa"/>
            <w:tcBorders>
              <w:top w:val="single" w:sz="4" w:space="0" w:color="auto"/>
              <w:left w:val="single" w:sz="4" w:space="0" w:color="auto"/>
              <w:bottom w:val="single" w:sz="4" w:space="0" w:color="auto"/>
              <w:right w:val="single" w:sz="4" w:space="0" w:color="auto"/>
            </w:tcBorders>
            <w:vAlign w:val="center"/>
          </w:tcPr>
          <w:p w:rsidR="00814CA5" w:rsidRPr="00814CA5" w:rsidRDefault="00814CA5" w:rsidP="00ED5732">
            <w:pPr>
              <w:jc w:val="center"/>
              <w:rPr>
                <w:sz w:val="22"/>
                <w:szCs w:val="22"/>
              </w:rPr>
            </w:pPr>
            <w:r>
              <w:rPr>
                <w:sz w:val="22"/>
                <w:szCs w:val="22"/>
              </w:rPr>
              <w:t>399 972,0</w:t>
            </w:r>
          </w:p>
        </w:tc>
        <w:tc>
          <w:tcPr>
            <w:tcW w:w="2126" w:type="dxa"/>
            <w:tcBorders>
              <w:top w:val="single" w:sz="4" w:space="0" w:color="auto"/>
              <w:left w:val="single" w:sz="4" w:space="0" w:color="auto"/>
              <w:bottom w:val="single" w:sz="4" w:space="0" w:color="auto"/>
              <w:right w:val="single" w:sz="4" w:space="0" w:color="auto"/>
            </w:tcBorders>
            <w:vAlign w:val="center"/>
          </w:tcPr>
          <w:p w:rsidR="00814CA5" w:rsidRPr="00814CA5" w:rsidRDefault="00814CA5" w:rsidP="00ED5732">
            <w:pPr>
              <w:jc w:val="center"/>
              <w:rPr>
                <w:sz w:val="22"/>
                <w:szCs w:val="22"/>
              </w:rPr>
            </w:pPr>
            <w:r>
              <w:rPr>
                <w:sz w:val="22"/>
                <w:szCs w:val="22"/>
              </w:rPr>
              <w:t>399 972,0</w:t>
            </w:r>
          </w:p>
        </w:tc>
        <w:tc>
          <w:tcPr>
            <w:tcW w:w="1464" w:type="dxa"/>
            <w:tcBorders>
              <w:top w:val="single" w:sz="4" w:space="0" w:color="auto"/>
              <w:left w:val="single" w:sz="4" w:space="0" w:color="auto"/>
              <w:bottom w:val="single" w:sz="4" w:space="0" w:color="auto"/>
              <w:right w:val="single" w:sz="4" w:space="0" w:color="auto"/>
            </w:tcBorders>
            <w:vAlign w:val="center"/>
          </w:tcPr>
          <w:p w:rsidR="00814CA5" w:rsidRDefault="00814CA5" w:rsidP="00ED5732">
            <w:pPr>
              <w:jc w:val="center"/>
              <w:rPr>
                <w:sz w:val="22"/>
                <w:szCs w:val="22"/>
              </w:rPr>
            </w:pPr>
            <w:r>
              <w:rPr>
                <w:sz w:val="22"/>
                <w:szCs w:val="22"/>
              </w:rPr>
              <w:t>0</w:t>
            </w:r>
          </w:p>
        </w:tc>
      </w:tr>
      <w:tr w:rsidR="00814CA5" w:rsidRPr="00445D89" w:rsidTr="001F185B">
        <w:trPr>
          <w:trHeight w:val="209"/>
          <w:jc w:val="center"/>
        </w:trPr>
        <w:tc>
          <w:tcPr>
            <w:tcW w:w="531" w:type="dxa"/>
            <w:tcBorders>
              <w:top w:val="single" w:sz="4" w:space="0" w:color="auto"/>
              <w:left w:val="single" w:sz="4" w:space="0" w:color="auto"/>
              <w:bottom w:val="single" w:sz="4" w:space="0" w:color="auto"/>
              <w:right w:val="single" w:sz="4" w:space="0" w:color="auto"/>
            </w:tcBorders>
            <w:vAlign w:val="center"/>
          </w:tcPr>
          <w:p w:rsidR="00814CA5" w:rsidRDefault="00814CA5" w:rsidP="00ED5732">
            <w:pPr>
              <w:jc w:val="center"/>
              <w:rPr>
                <w:sz w:val="22"/>
                <w:szCs w:val="22"/>
              </w:rPr>
            </w:pPr>
            <w:r>
              <w:rPr>
                <w:sz w:val="22"/>
                <w:szCs w:val="22"/>
              </w:rPr>
              <w:t>1</w:t>
            </w:r>
            <w:r w:rsidR="00B82CE3">
              <w:rPr>
                <w:sz w:val="22"/>
                <w:szCs w:val="22"/>
              </w:rPr>
              <w:t>0</w:t>
            </w:r>
            <w:r>
              <w:rPr>
                <w:sz w:val="22"/>
                <w:szCs w:val="22"/>
              </w:rPr>
              <w:t>.</w:t>
            </w:r>
          </w:p>
        </w:tc>
        <w:tc>
          <w:tcPr>
            <w:tcW w:w="3717" w:type="dxa"/>
            <w:tcBorders>
              <w:top w:val="single" w:sz="4" w:space="0" w:color="auto"/>
              <w:left w:val="single" w:sz="4" w:space="0" w:color="auto"/>
              <w:bottom w:val="single" w:sz="4" w:space="0" w:color="auto"/>
              <w:right w:val="single" w:sz="4" w:space="0" w:color="auto"/>
            </w:tcBorders>
            <w:vAlign w:val="center"/>
          </w:tcPr>
          <w:p w:rsidR="00814CA5" w:rsidRPr="00814CA5" w:rsidRDefault="00814CA5" w:rsidP="00ED5732">
            <w:pPr>
              <w:rPr>
                <w:sz w:val="22"/>
                <w:szCs w:val="22"/>
              </w:rPr>
            </w:pPr>
            <w:r>
              <w:rPr>
                <w:sz w:val="22"/>
                <w:szCs w:val="22"/>
              </w:rPr>
              <w:t>ПИР «</w:t>
            </w:r>
            <w:r w:rsidRPr="00814CA5">
              <w:rPr>
                <w:sz w:val="22"/>
                <w:szCs w:val="22"/>
              </w:rPr>
              <w:t>Строител</w:t>
            </w:r>
            <w:r>
              <w:rPr>
                <w:sz w:val="22"/>
                <w:szCs w:val="22"/>
              </w:rPr>
              <w:t>ьство спортивной площадки МБОУ «</w:t>
            </w:r>
            <w:r w:rsidRPr="00814CA5">
              <w:rPr>
                <w:sz w:val="22"/>
                <w:szCs w:val="22"/>
              </w:rPr>
              <w:t>СОШ № 7</w:t>
            </w:r>
            <w:r>
              <w:rPr>
                <w:sz w:val="22"/>
                <w:szCs w:val="22"/>
              </w:rPr>
              <w:t>»</w:t>
            </w:r>
            <w:r w:rsidRPr="00814CA5">
              <w:rPr>
                <w:sz w:val="22"/>
                <w:szCs w:val="22"/>
              </w:rPr>
              <w:t xml:space="preserve"> г. Мирный</w:t>
            </w:r>
            <w:r w:rsidR="00D0567A">
              <w:rPr>
                <w:sz w:val="22"/>
                <w:szCs w:val="22"/>
              </w:rPr>
              <w:t>»</w:t>
            </w:r>
            <w:r w:rsidRPr="00814CA5">
              <w:rPr>
                <w:sz w:val="22"/>
                <w:szCs w:val="22"/>
              </w:rPr>
              <w:t xml:space="preserve"> с получением положительного заключения государственной экспертизы сметной части</w:t>
            </w:r>
          </w:p>
        </w:tc>
        <w:tc>
          <w:tcPr>
            <w:tcW w:w="1843" w:type="dxa"/>
            <w:tcBorders>
              <w:top w:val="single" w:sz="4" w:space="0" w:color="auto"/>
              <w:left w:val="single" w:sz="4" w:space="0" w:color="auto"/>
              <w:bottom w:val="single" w:sz="4" w:space="0" w:color="auto"/>
              <w:right w:val="single" w:sz="4" w:space="0" w:color="auto"/>
            </w:tcBorders>
            <w:vAlign w:val="center"/>
          </w:tcPr>
          <w:p w:rsidR="00814CA5" w:rsidRDefault="00D0567A" w:rsidP="00ED5732">
            <w:pPr>
              <w:jc w:val="center"/>
              <w:rPr>
                <w:sz w:val="22"/>
                <w:szCs w:val="22"/>
              </w:rPr>
            </w:pPr>
            <w:r>
              <w:rPr>
                <w:sz w:val="22"/>
                <w:szCs w:val="22"/>
              </w:rPr>
              <w:t>399 900,0</w:t>
            </w:r>
          </w:p>
        </w:tc>
        <w:tc>
          <w:tcPr>
            <w:tcW w:w="2126" w:type="dxa"/>
            <w:tcBorders>
              <w:top w:val="single" w:sz="4" w:space="0" w:color="auto"/>
              <w:left w:val="single" w:sz="4" w:space="0" w:color="auto"/>
              <w:bottom w:val="single" w:sz="4" w:space="0" w:color="auto"/>
              <w:right w:val="single" w:sz="4" w:space="0" w:color="auto"/>
            </w:tcBorders>
            <w:vAlign w:val="center"/>
          </w:tcPr>
          <w:p w:rsidR="00814CA5" w:rsidRDefault="00D0567A" w:rsidP="00ED5732">
            <w:pPr>
              <w:jc w:val="center"/>
              <w:rPr>
                <w:sz w:val="22"/>
                <w:szCs w:val="22"/>
              </w:rPr>
            </w:pPr>
            <w:r>
              <w:rPr>
                <w:sz w:val="22"/>
                <w:szCs w:val="22"/>
              </w:rPr>
              <w:t>399 900,0</w:t>
            </w:r>
          </w:p>
        </w:tc>
        <w:tc>
          <w:tcPr>
            <w:tcW w:w="1464" w:type="dxa"/>
            <w:tcBorders>
              <w:top w:val="single" w:sz="4" w:space="0" w:color="auto"/>
              <w:left w:val="single" w:sz="4" w:space="0" w:color="auto"/>
              <w:bottom w:val="single" w:sz="4" w:space="0" w:color="auto"/>
              <w:right w:val="single" w:sz="4" w:space="0" w:color="auto"/>
            </w:tcBorders>
            <w:vAlign w:val="center"/>
          </w:tcPr>
          <w:p w:rsidR="00814CA5" w:rsidRDefault="00D0567A" w:rsidP="00ED5732">
            <w:pPr>
              <w:jc w:val="center"/>
              <w:rPr>
                <w:sz w:val="22"/>
                <w:szCs w:val="22"/>
              </w:rPr>
            </w:pPr>
            <w:r>
              <w:rPr>
                <w:sz w:val="22"/>
                <w:szCs w:val="22"/>
              </w:rPr>
              <w:t>0</w:t>
            </w:r>
          </w:p>
        </w:tc>
      </w:tr>
      <w:tr w:rsidR="00D15089" w:rsidRPr="00445D89" w:rsidTr="001F185B">
        <w:trPr>
          <w:trHeight w:val="209"/>
          <w:jc w:val="center"/>
        </w:trPr>
        <w:tc>
          <w:tcPr>
            <w:tcW w:w="531" w:type="dxa"/>
            <w:tcBorders>
              <w:top w:val="single" w:sz="4" w:space="0" w:color="auto"/>
              <w:left w:val="single" w:sz="4" w:space="0" w:color="auto"/>
              <w:bottom w:val="single" w:sz="4" w:space="0" w:color="auto"/>
              <w:right w:val="single" w:sz="4" w:space="0" w:color="auto"/>
            </w:tcBorders>
            <w:vAlign w:val="center"/>
          </w:tcPr>
          <w:p w:rsidR="00D15089" w:rsidRDefault="00D15089" w:rsidP="00ED5732">
            <w:pPr>
              <w:jc w:val="center"/>
              <w:rPr>
                <w:sz w:val="22"/>
                <w:szCs w:val="22"/>
              </w:rPr>
            </w:pPr>
            <w:r>
              <w:rPr>
                <w:sz w:val="22"/>
                <w:szCs w:val="22"/>
              </w:rPr>
              <w:t>11.</w:t>
            </w:r>
          </w:p>
        </w:tc>
        <w:tc>
          <w:tcPr>
            <w:tcW w:w="3717" w:type="dxa"/>
            <w:tcBorders>
              <w:top w:val="single" w:sz="4" w:space="0" w:color="auto"/>
              <w:left w:val="single" w:sz="4" w:space="0" w:color="auto"/>
              <w:bottom w:val="single" w:sz="4" w:space="0" w:color="auto"/>
              <w:right w:val="single" w:sz="4" w:space="0" w:color="auto"/>
            </w:tcBorders>
            <w:vAlign w:val="center"/>
          </w:tcPr>
          <w:p w:rsidR="00D15089" w:rsidRPr="00D0567A" w:rsidRDefault="00D15089" w:rsidP="00ED5732">
            <w:pPr>
              <w:rPr>
                <w:sz w:val="22"/>
                <w:szCs w:val="22"/>
              </w:rPr>
            </w:pPr>
            <w:r>
              <w:rPr>
                <w:sz w:val="22"/>
                <w:szCs w:val="22"/>
              </w:rPr>
              <w:t>ПИР «Строительство стадиона МКОУ «</w:t>
            </w:r>
            <w:r w:rsidRPr="00D15089">
              <w:rPr>
                <w:sz w:val="22"/>
                <w:szCs w:val="22"/>
              </w:rPr>
              <w:t>СОШ № 9</w:t>
            </w:r>
            <w:r>
              <w:rPr>
                <w:sz w:val="22"/>
                <w:szCs w:val="22"/>
              </w:rPr>
              <w:t>»</w:t>
            </w:r>
            <w:r w:rsidRPr="00D15089">
              <w:rPr>
                <w:sz w:val="22"/>
                <w:szCs w:val="22"/>
              </w:rPr>
              <w:t xml:space="preserve"> с. </w:t>
            </w:r>
            <w:proofErr w:type="spellStart"/>
            <w:r w:rsidRPr="00D15089">
              <w:rPr>
                <w:sz w:val="22"/>
                <w:szCs w:val="22"/>
              </w:rPr>
              <w:t>Тас-Юрях</w:t>
            </w:r>
            <w:proofErr w:type="spellEnd"/>
            <w:r w:rsidRPr="00D15089">
              <w:rPr>
                <w:sz w:val="22"/>
                <w:szCs w:val="22"/>
              </w:rPr>
              <w:t>" с получением положительного заключения государственной экспертизы сметной части</w:t>
            </w:r>
          </w:p>
        </w:tc>
        <w:tc>
          <w:tcPr>
            <w:tcW w:w="1843" w:type="dxa"/>
            <w:tcBorders>
              <w:top w:val="single" w:sz="4" w:space="0" w:color="auto"/>
              <w:left w:val="single" w:sz="4" w:space="0" w:color="auto"/>
              <w:bottom w:val="single" w:sz="4" w:space="0" w:color="auto"/>
              <w:right w:val="single" w:sz="4" w:space="0" w:color="auto"/>
            </w:tcBorders>
            <w:vAlign w:val="center"/>
          </w:tcPr>
          <w:p w:rsidR="00D15089" w:rsidRDefault="00D15089" w:rsidP="00ED5732">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15089" w:rsidRDefault="00D15089" w:rsidP="00ED5732">
            <w:pPr>
              <w:jc w:val="center"/>
              <w:rPr>
                <w:sz w:val="22"/>
                <w:szCs w:val="22"/>
              </w:rPr>
            </w:pPr>
            <w:r>
              <w:rPr>
                <w:sz w:val="22"/>
                <w:szCs w:val="22"/>
              </w:rPr>
              <w:t>399 900,0</w:t>
            </w:r>
          </w:p>
        </w:tc>
        <w:tc>
          <w:tcPr>
            <w:tcW w:w="1464" w:type="dxa"/>
            <w:tcBorders>
              <w:top w:val="single" w:sz="4" w:space="0" w:color="auto"/>
              <w:left w:val="single" w:sz="4" w:space="0" w:color="auto"/>
              <w:bottom w:val="single" w:sz="4" w:space="0" w:color="auto"/>
              <w:right w:val="single" w:sz="4" w:space="0" w:color="auto"/>
            </w:tcBorders>
            <w:vAlign w:val="center"/>
          </w:tcPr>
          <w:p w:rsidR="00D15089" w:rsidRDefault="00D15089" w:rsidP="00ED5732">
            <w:pPr>
              <w:jc w:val="center"/>
              <w:rPr>
                <w:sz w:val="22"/>
                <w:szCs w:val="22"/>
              </w:rPr>
            </w:pPr>
            <w:r>
              <w:rPr>
                <w:sz w:val="22"/>
                <w:szCs w:val="22"/>
              </w:rPr>
              <w:t>- 399 900,0</w:t>
            </w:r>
          </w:p>
        </w:tc>
      </w:tr>
      <w:tr w:rsidR="00814CA5" w:rsidRPr="00445D89" w:rsidTr="001F185B">
        <w:trPr>
          <w:trHeight w:val="209"/>
          <w:jc w:val="center"/>
        </w:trPr>
        <w:tc>
          <w:tcPr>
            <w:tcW w:w="531" w:type="dxa"/>
            <w:tcBorders>
              <w:top w:val="single" w:sz="4" w:space="0" w:color="auto"/>
              <w:left w:val="single" w:sz="4" w:space="0" w:color="auto"/>
              <w:bottom w:val="single" w:sz="4" w:space="0" w:color="auto"/>
              <w:right w:val="single" w:sz="4" w:space="0" w:color="auto"/>
            </w:tcBorders>
            <w:vAlign w:val="center"/>
          </w:tcPr>
          <w:p w:rsidR="00814CA5" w:rsidRDefault="00814CA5" w:rsidP="00ED5732">
            <w:pPr>
              <w:jc w:val="center"/>
              <w:rPr>
                <w:sz w:val="22"/>
                <w:szCs w:val="22"/>
              </w:rPr>
            </w:pPr>
            <w:r>
              <w:rPr>
                <w:sz w:val="22"/>
                <w:szCs w:val="22"/>
              </w:rPr>
              <w:t>1</w:t>
            </w:r>
            <w:r w:rsidR="00D15089">
              <w:rPr>
                <w:sz w:val="22"/>
                <w:szCs w:val="22"/>
              </w:rPr>
              <w:t>2</w:t>
            </w:r>
            <w:r>
              <w:rPr>
                <w:sz w:val="22"/>
                <w:szCs w:val="22"/>
              </w:rPr>
              <w:t>.</w:t>
            </w:r>
          </w:p>
        </w:tc>
        <w:tc>
          <w:tcPr>
            <w:tcW w:w="3717" w:type="dxa"/>
            <w:tcBorders>
              <w:top w:val="single" w:sz="4" w:space="0" w:color="auto"/>
              <w:left w:val="single" w:sz="4" w:space="0" w:color="auto"/>
              <w:bottom w:val="single" w:sz="4" w:space="0" w:color="auto"/>
              <w:right w:val="single" w:sz="4" w:space="0" w:color="auto"/>
            </w:tcBorders>
            <w:vAlign w:val="center"/>
          </w:tcPr>
          <w:p w:rsidR="00814CA5" w:rsidRDefault="00D0567A" w:rsidP="00ED5732">
            <w:pPr>
              <w:rPr>
                <w:sz w:val="22"/>
                <w:szCs w:val="22"/>
              </w:rPr>
            </w:pPr>
            <w:r w:rsidRPr="00D0567A">
              <w:rPr>
                <w:sz w:val="22"/>
                <w:szCs w:val="22"/>
              </w:rPr>
              <w:t>Строительство школы по адресу: п. Алмазный, ул. Маршака</w:t>
            </w:r>
          </w:p>
        </w:tc>
        <w:tc>
          <w:tcPr>
            <w:tcW w:w="1843" w:type="dxa"/>
            <w:tcBorders>
              <w:top w:val="single" w:sz="4" w:space="0" w:color="auto"/>
              <w:left w:val="single" w:sz="4" w:space="0" w:color="auto"/>
              <w:bottom w:val="single" w:sz="4" w:space="0" w:color="auto"/>
              <w:right w:val="single" w:sz="4" w:space="0" w:color="auto"/>
            </w:tcBorders>
            <w:vAlign w:val="center"/>
          </w:tcPr>
          <w:p w:rsidR="00814CA5" w:rsidRDefault="00D0567A" w:rsidP="00ED5732">
            <w:pPr>
              <w:jc w:val="center"/>
              <w:rPr>
                <w:sz w:val="22"/>
                <w:szCs w:val="22"/>
              </w:rPr>
            </w:pPr>
            <w:r>
              <w:rPr>
                <w:sz w:val="22"/>
                <w:szCs w:val="22"/>
              </w:rPr>
              <w:t>198 480,0</w:t>
            </w:r>
          </w:p>
        </w:tc>
        <w:tc>
          <w:tcPr>
            <w:tcW w:w="2126" w:type="dxa"/>
            <w:tcBorders>
              <w:top w:val="single" w:sz="4" w:space="0" w:color="auto"/>
              <w:left w:val="single" w:sz="4" w:space="0" w:color="auto"/>
              <w:bottom w:val="single" w:sz="4" w:space="0" w:color="auto"/>
              <w:right w:val="single" w:sz="4" w:space="0" w:color="auto"/>
            </w:tcBorders>
            <w:vAlign w:val="center"/>
          </w:tcPr>
          <w:p w:rsidR="00814CA5" w:rsidRDefault="00D0567A" w:rsidP="00ED5732">
            <w:pPr>
              <w:jc w:val="center"/>
              <w:rPr>
                <w:sz w:val="22"/>
                <w:szCs w:val="22"/>
              </w:rPr>
            </w:pPr>
            <w:r>
              <w:rPr>
                <w:sz w:val="22"/>
                <w:szCs w:val="22"/>
              </w:rPr>
              <w:t>198 480,0</w:t>
            </w:r>
          </w:p>
        </w:tc>
        <w:tc>
          <w:tcPr>
            <w:tcW w:w="1464" w:type="dxa"/>
            <w:tcBorders>
              <w:top w:val="single" w:sz="4" w:space="0" w:color="auto"/>
              <w:left w:val="single" w:sz="4" w:space="0" w:color="auto"/>
              <w:bottom w:val="single" w:sz="4" w:space="0" w:color="auto"/>
              <w:right w:val="single" w:sz="4" w:space="0" w:color="auto"/>
            </w:tcBorders>
            <w:vAlign w:val="center"/>
          </w:tcPr>
          <w:p w:rsidR="00814CA5" w:rsidRDefault="00D0567A" w:rsidP="00ED5732">
            <w:pPr>
              <w:jc w:val="center"/>
              <w:rPr>
                <w:sz w:val="22"/>
                <w:szCs w:val="22"/>
              </w:rPr>
            </w:pPr>
            <w:r>
              <w:rPr>
                <w:sz w:val="22"/>
                <w:szCs w:val="22"/>
              </w:rPr>
              <w:t>0</w:t>
            </w:r>
          </w:p>
        </w:tc>
      </w:tr>
      <w:tr w:rsidR="00D0567A" w:rsidRPr="00445D89" w:rsidTr="001F185B">
        <w:trPr>
          <w:trHeight w:val="209"/>
          <w:jc w:val="center"/>
        </w:trPr>
        <w:tc>
          <w:tcPr>
            <w:tcW w:w="531" w:type="dxa"/>
            <w:tcBorders>
              <w:top w:val="single" w:sz="4" w:space="0" w:color="auto"/>
              <w:left w:val="single" w:sz="4" w:space="0" w:color="auto"/>
              <w:bottom w:val="single" w:sz="4" w:space="0" w:color="auto"/>
              <w:right w:val="single" w:sz="4" w:space="0" w:color="auto"/>
            </w:tcBorders>
            <w:vAlign w:val="center"/>
          </w:tcPr>
          <w:p w:rsidR="00D0567A" w:rsidRDefault="00D0567A" w:rsidP="00ED5732">
            <w:pPr>
              <w:jc w:val="center"/>
              <w:rPr>
                <w:sz w:val="22"/>
                <w:szCs w:val="22"/>
              </w:rPr>
            </w:pPr>
            <w:r>
              <w:rPr>
                <w:sz w:val="22"/>
                <w:szCs w:val="22"/>
              </w:rPr>
              <w:t>1</w:t>
            </w:r>
            <w:r w:rsidR="00D15089">
              <w:rPr>
                <w:sz w:val="22"/>
                <w:szCs w:val="22"/>
              </w:rPr>
              <w:t>3</w:t>
            </w:r>
            <w:r>
              <w:rPr>
                <w:sz w:val="22"/>
                <w:szCs w:val="22"/>
              </w:rPr>
              <w:t>.</w:t>
            </w:r>
          </w:p>
        </w:tc>
        <w:tc>
          <w:tcPr>
            <w:tcW w:w="3717" w:type="dxa"/>
            <w:tcBorders>
              <w:top w:val="single" w:sz="4" w:space="0" w:color="auto"/>
              <w:left w:val="single" w:sz="4" w:space="0" w:color="auto"/>
              <w:bottom w:val="single" w:sz="4" w:space="0" w:color="auto"/>
              <w:right w:val="single" w:sz="4" w:space="0" w:color="auto"/>
            </w:tcBorders>
            <w:vAlign w:val="center"/>
          </w:tcPr>
          <w:p w:rsidR="00D0567A" w:rsidRDefault="00D0567A" w:rsidP="00ED5732">
            <w:pPr>
              <w:rPr>
                <w:sz w:val="22"/>
                <w:szCs w:val="22"/>
              </w:rPr>
            </w:pPr>
            <w:r w:rsidRPr="00D0567A">
              <w:rPr>
                <w:sz w:val="22"/>
                <w:szCs w:val="22"/>
              </w:rPr>
              <w:t>Прохождение государственной экспертизы проектной и сметной документации</w:t>
            </w:r>
            <w:r>
              <w:rPr>
                <w:sz w:val="22"/>
                <w:szCs w:val="22"/>
              </w:rPr>
              <w:t xml:space="preserve"> МБОУ «</w:t>
            </w:r>
            <w:r w:rsidRPr="00814CA5">
              <w:rPr>
                <w:sz w:val="22"/>
                <w:szCs w:val="22"/>
              </w:rPr>
              <w:t>СОШ № 7</w:t>
            </w:r>
            <w:r>
              <w:rPr>
                <w:sz w:val="22"/>
                <w:szCs w:val="22"/>
              </w:rPr>
              <w:t>»</w:t>
            </w:r>
            <w:r w:rsidRPr="00814CA5">
              <w:rPr>
                <w:sz w:val="22"/>
                <w:szCs w:val="22"/>
              </w:rPr>
              <w:t xml:space="preserve"> г. Мирный</w:t>
            </w: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D0567A" w:rsidRDefault="00D0567A" w:rsidP="00ED5732">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0567A" w:rsidRDefault="00D0567A" w:rsidP="00ED5732">
            <w:pPr>
              <w:jc w:val="center"/>
              <w:rPr>
                <w:sz w:val="22"/>
                <w:szCs w:val="22"/>
              </w:rPr>
            </w:pPr>
            <w:r>
              <w:rPr>
                <w:sz w:val="22"/>
                <w:szCs w:val="22"/>
              </w:rPr>
              <w:t>100 000,0</w:t>
            </w:r>
          </w:p>
        </w:tc>
        <w:tc>
          <w:tcPr>
            <w:tcW w:w="1464" w:type="dxa"/>
            <w:tcBorders>
              <w:top w:val="single" w:sz="4" w:space="0" w:color="auto"/>
              <w:left w:val="single" w:sz="4" w:space="0" w:color="auto"/>
              <w:bottom w:val="single" w:sz="4" w:space="0" w:color="auto"/>
              <w:right w:val="single" w:sz="4" w:space="0" w:color="auto"/>
            </w:tcBorders>
            <w:vAlign w:val="center"/>
          </w:tcPr>
          <w:p w:rsidR="00D0567A" w:rsidRDefault="00FC284C" w:rsidP="00ED5732">
            <w:pPr>
              <w:jc w:val="center"/>
              <w:rPr>
                <w:sz w:val="22"/>
                <w:szCs w:val="22"/>
              </w:rPr>
            </w:pPr>
            <w:r>
              <w:rPr>
                <w:sz w:val="22"/>
                <w:szCs w:val="22"/>
              </w:rPr>
              <w:t>- 100 000,0</w:t>
            </w:r>
          </w:p>
        </w:tc>
      </w:tr>
      <w:tr w:rsidR="00FC284C" w:rsidRPr="00FC284C" w:rsidTr="001F185B">
        <w:trPr>
          <w:trHeight w:val="209"/>
          <w:jc w:val="center"/>
        </w:trPr>
        <w:tc>
          <w:tcPr>
            <w:tcW w:w="531" w:type="dxa"/>
            <w:tcBorders>
              <w:top w:val="single" w:sz="4" w:space="0" w:color="auto"/>
              <w:left w:val="single" w:sz="4" w:space="0" w:color="auto"/>
              <w:bottom w:val="single" w:sz="4" w:space="0" w:color="auto"/>
              <w:right w:val="single" w:sz="4" w:space="0" w:color="auto"/>
            </w:tcBorders>
            <w:vAlign w:val="center"/>
          </w:tcPr>
          <w:p w:rsidR="00FC284C" w:rsidRPr="00FC284C" w:rsidRDefault="00FC284C" w:rsidP="00ED5732">
            <w:pPr>
              <w:jc w:val="center"/>
              <w:rPr>
                <w:sz w:val="22"/>
                <w:szCs w:val="22"/>
              </w:rPr>
            </w:pPr>
            <w:r w:rsidRPr="00FC284C">
              <w:rPr>
                <w:sz w:val="22"/>
                <w:szCs w:val="22"/>
              </w:rPr>
              <w:t>14.</w:t>
            </w:r>
          </w:p>
        </w:tc>
        <w:tc>
          <w:tcPr>
            <w:tcW w:w="3717" w:type="dxa"/>
            <w:tcBorders>
              <w:top w:val="single" w:sz="4" w:space="0" w:color="auto"/>
              <w:left w:val="single" w:sz="4" w:space="0" w:color="auto"/>
              <w:bottom w:val="single" w:sz="4" w:space="0" w:color="auto"/>
              <w:right w:val="single" w:sz="4" w:space="0" w:color="auto"/>
            </w:tcBorders>
            <w:vAlign w:val="center"/>
          </w:tcPr>
          <w:p w:rsidR="00FC284C" w:rsidRPr="00FC284C" w:rsidRDefault="00FC284C" w:rsidP="00ED5732">
            <w:pPr>
              <w:rPr>
                <w:color w:val="000000"/>
                <w:sz w:val="20"/>
                <w:szCs w:val="20"/>
              </w:rPr>
            </w:pPr>
            <w:r>
              <w:rPr>
                <w:color w:val="000000"/>
                <w:sz w:val="20"/>
                <w:szCs w:val="20"/>
              </w:rPr>
              <w:t>П</w:t>
            </w:r>
            <w:r w:rsidRPr="00FC284C">
              <w:rPr>
                <w:color w:val="000000"/>
                <w:sz w:val="20"/>
                <w:szCs w:val="20"/>
              </w:rPr>
              <w:t>овышение доступности МГП,</w:t>
            </w:r>
            <w:r w:rsidR="00ED5732">
              <w:rPr>
                <w:color w:val="000000"/>
                <w:sz w:val="20"/>
                <w:szCs w:val="20"/>
              </w:rPr>
              <w:t xml:space="preserve"> </w:t>
            </w:r>
            <w:r w:rsidRPr="00FC284C">
              <w:rPr>
                <w:color w:val="000000"/>
                <w:sz w:val="20"/>
                <w:szCs w:val="20"/>
              </w:rPr>
              <w:t>установка пандуса Ленина 34</w:t>
            </w:r>
          </w:p>
        </w:tc>
        <w:tc>
          <w:tcPr>
            <w:tcW w:w="1843" w:type="dxa"/>
            <w:tcBorders>
              <w:top w:val="single" w:sz="4" w:space="0" w:color="auto"/>
              <w:left w:val="single" w:sz="4" w:space="0" w:color="auto"/>
              <w:bottom w:val="single" w:sz="4" w:space="0" w:color="auto"/>
              <w:right w:val="single" w:sz="4" w:space="0" w:color="auto"/>
            </w:tcBorders>
            <w:vAlign w:val="center"/>
          </w:tcPr>
          <w:p w:rsidR="00FC284C" w:rsidRPr="00FC284C" w:rsidRDefault="00FC284C" w:rsidP="00ED5732">
            <w:pPr>
              <w:jc w:val="center"/>
              <w:rPr>
                <w:color w:val="000000"/>
                <w:sz w:val="20"/>
                <w:szCs w:val="20"/>
              </w:rPr>
            </w:pPr>
            <w:r w:rsidRPr="00FC284C">
              <w:rPr>
                <w:color w:val="000000"/>
                <w:sz w:val="20"/>
                <w:szCs w:val="20"/>
              </w:rPr>
              <w:t>743 957,48</w:t>
            </w:r>
          </w:p>
        </w:tc>
        <w:tc>
          <w:tcPr>
            <w:tcW w:w="2126" w:type="dxa"/>
            <w:tcBorders>
              <w:top w:val="single" w:sz="4" w:space="0" w:color="auto"/>
              <w:left w:val="single" w:sz="4" w:space="0" w:color="auto"/>
              <w:bottom w:val="single" w:sz="4" w:space="0" w:color="auto"/>
              <w:right w:val="single" w:sz="4" w:space="0" w:color="auto"/>
            </w:tcBorders>
            <w:vAlign w:val="center"/>
          </w:tcPr>
          <w:p w:rsidR="00FC284C" w:rsidRPr="00FC284C" w:rsidRDefault="00FC284C" w:rsidP="00ED5732">
            <w:pPr>
              <w:jc w:val="center"/>
              <w:rPr>
                <w:color w:val="000000"/>
                <w:sz w:val="20"/>
                <w:szCs w:val="20"/>
              </w:rPr>
            </w:pPr>
            <w:r w:rsidRPr="00FC284C">
              <w:rPr>
                <w:color w:val="000000"/>
                <w:sz w:val="20"/>
                <w:szCs w:val="20"/>
              </w:rPr>
              <w:t>743 957,48</w:t>
            </w:r>
          </w:p>
        </w:tc>
        <w:tc>
          <w:tcPr>
            <w:tcW w:w="1464" w:type="dxa"/>
            <w:tcBorders>
              <w:top w:val="single" w:sz="4" w:space="0" w:color="auto"/>
              <w:left w:val="single" w:sz="4" w:space="0" w:color="auto"/>
              <w:bottom w:val="single" w:sz="4" w:space="0" w:color="auto"/>
              <w:right w:val="single" w:sz="4" w:space="0" w:color="auto"/>
            </w:tcBorders>
            <w:vAlign w:val="center"/>
          </w:tcPr>
          <w:p w:rsidR="00FC284C" w:rsidRPr="00FC284C" w:rsidRDefault="00FC284C" w:rsidP="00ED5732">
            <w:pPr>
              <w:jc w:val="center"/>
              <w:rPr>
                <w:sz w:val="22"/>
                <w:szCs w:val="22"/>
              </w:rPr>
            </w:pPr>
            <w:r>
              <w:rPr>
                <w:sz w:val="22"/>
                <w:szCs w:val="22"/>
              </w:rPr>
              <w:t>0</w:t>
            </w:r>
          </w:p>
        </w:tc>
      </w:tr>
      <w:tr w:rsidR="00FC284C" w:rsidRPr="00FC284C" w:rsidTr="001F185B">
        <w:trPr>
          <w:trHeight w:val="209"/>
          <w:jc w:val="center"/>
        </w:trPr>
        <w:tc>
          <w:tcPr>
            <w:tcW w:w="531" w:type="dxa"/>
            <w:tcBorders>
              <w:top w:val="single" w:sz="4" w:space="0" w:color="auto"/>
              <w:left w:val="single" w:sz="4" w:space="0" w:color="auto"/>
              <w:bottom w:val="single" w:sz="4" w:space="0" w:color="auto"/>
              <w:right w:val="single" w:sz="4" w:space="0" w:color="auto"/>
            </w:tcBorders>
            <w:vAlign w:val="center"/>
          </w:tcPr>
          <w:p w:rsidR="00FC284C" w:rsidRPr="00FC284C" w:rsidRDefault="00FC284C" w:rsidP="00ED5732">
            <w:pPr>
              <w:jc w:val="center"/>
              <w:rPr>
                <w:sz w:val="22"/>
                <w:szCs w:val="22"/>
              </w:rPr>
            </w:pPr>
            <w:r w:rsidRPr="00FC284C">
              <w:rPr>
                <w:sz w:val="22"/>
                <w:szCs w:val="22"/>
              </w:rPr>
              <w:t>15.</w:t>
            </w:r>
          </w:p>
        </w:tc>
        <w:tc>
          <w:tcPr>
            <w:tcW w:w="3717" w:type="dxa"/>
            <w:tcBorders>
              <w:top w:val="single" w:sz="4" w:space="0" w:color="auto"/>
              <w:left w:val="single" w:sz="4" w:space="0" w:color="auto"/>
              <w:bottom w:val="single" w:sz="4" w:space="0" w:color="auto"/>
              <w:right w:val="single" w:sz="4" w:space="0" w:color="auto"/>
            </w:tcBorders>
            <w:vAlign w:val="center"/>
          </w:tcPr>
          <w:p w:rsidR="00FC284C" w:rsidRPr="00FC284C" w:rsidRDefault="00FC284C" w:rsidP="00ED5732">
            <w:pPr>
              <w:rPr>
                <w:color w:val="000000"/>
                <w:sz w:val="20"/>
                <w:szCs w:val="20"/>
              </w:rPr>
            </w:pPr>
            <w:r>
              <w:rPr>
                <w:color w:val="000000"/>
                <w:sz w:val="20"/>
                <w:szCs w:val="20"/>
              </w:rPr>
              <w:t>П</w:t>
            </w:r>
            <w:r w:rsidRPr="00FC284C">
              <w:rPr>
                <w:color w:val="000000"/>
                <w:sz w:val="20"/>
                <w:szCs w:val="20"/>
              </w:rPr>
              <w:t>овышение доступности МГП,</w:t>
            </w:r>
            <w:r w:rsidR="00ED5732">
              <w:rPr>
                <w:color w:val="000000"/>
                <w:sz w:val="20"/>
                <w:szCs w:val="20"/>
              </w:rPr>
              <w:t xml:space="preserve"> </w:t>
            </w:r>
            <w:r w:rsidRPr="00FC284C">
              <w:rPr>
                <w:color w:val="000000"/>
                <w:sz w:val="20"/>
                <w:szCs w:val="20"/>
              </w:rPr>
              <w:t>установка пандуса Московская д. 2</w:t>
            </w:r>
          </w:p>
        </w:tc>
        <w:tc>
          <w:tcPr>
            <w:tcW w:w="1843" w:type="dxa"/>
            <w:tcBorders>
              <w:top w:val="single" w:sz="4" w:space="0" w:color="auto"/>
              <w:left w:val="single" w:sz="4" w:space="0" w:color="auto"/>
              <w:bottom w:val="single" w:sz="4" w:space="0" w:color="auto"/>
              <w:right w:val="single" w:sz="4" w:space="0" w:color="auto"/>
            </w:tcBorders>
            <w:vAlign w:val="center"/>
          </w:tcPr>
          <w:p w:rsidR="00FC284C" w:rsidRPr="00FC284C" w:rsidRDefault="00FC284C" w:rsidP="00ED5732">
            <w:pPr>
              <w:jc w:val="center"/>
              <w:rPr>
                <w:color w:val="000000"/>
                <w:sz w:val="20"/>
                <w:szCs w:val="20"/>
              </w:rPr>
            </w:pPr>
            <w:r w:rsidRPr="00FC284C">
              <w:rPr>
                <w:color w:val="000000"/>
                <w:sz w:val="20"/>
                <w:szCs w:val="20"/>
              </w:rPr>
              <w:t>296 483,00</w:t>
            </w:r>
          </w:p>
        </w:tc>
        <w:tc>
          <w:tcPr>
            <w:tcW w:w="2126" w:type="dxa"/>
            <w:tcBorders>
              <w:top w:val="single" w:sz="4" w:space="0" w:color="auto"/>
              <w:left w:val="single" w:sz="4" w:space="0" w:color="auto"/>
              <w:bottom w:val="single" w:sz="4" w:space="0" w:color="auto"/>
              <w:right w:val="single" w:sz="4" w:space="0" w:color="auto"/>
            </w:tcBorders>
            <w:vAlign w:val="center"/>
          </w:tcPr>
          <w:p w:rsidR="00FC284C" w:rsidRPr="00FC284C" w:rsidRDefault="00FC284C" w:rsidP="00ED5732">
            <w:pPr>
              <w:jc w:val="center"/>
              <w:rPr>
                <w:color w:val="000000"/>
                <w:sz w:val="20"/>
                <w:szCs w:val="20"/>
              </w:rPr>
            </w:pPr>
            <w:r w:rsidRPr="00FC284C">
              <w:rPr>
                <w:color w:val="000000"/>
                <w:sz w:val="20"/>
                <w:szCs w:val="20"/>
              </w:rPr>
              <w:t>296 483,00</w:t>
            </w:r>
          </w:p>
        </w:tc>
        <w:tc>
          <w:tcPr>
            <w:tcW w:w="1464" w:type="dxa"/>
            <w:tcBorders>
              <w:top w:val="single" w:sz="4" w:space="0" w:color="auto"/>
              <w:left w:val="single" w:sz="4" w:space="0" w:color="auto"/>
              <w:bottom w:val="single" w:sz="4" w:space="0" w:color="auto"/>
              <w:right w:val="single" w:sz="4" w:space="0" w:color="auto"/>
            </w:tcBorders>
            <w:vAlign w:val="center"/>
          </w:tcPr>
          <w:p w:rsidR="00FC284C" w:rsidRPr="00FC284C" w:rsidRDefault="00FC284C" w:rsidP="00ED5732">
            <w:pPr>
              <w:jc w:val="center"/>
              <w:rPr>
                <w:sz w:val="22"/>
                <w:szCs w:val="22"/>
              </w:rPr>
            </w:pPr>
            <w:r>
              <w:rPr>
                <w:sz w:val="22"/>
                <w:szCs w:val="22"/>
              </w:rPr>
              <w:t>0</w:t>
            </w:r>
          </w:p>
        </w:tc>
      </w:tr>
      <w:tr w:rsidR="00D0567A" w:rsidRPr="00445D89" w:rsidTr="001F185B">
        <w:trPr>
          <w:trHeight w:val="209"/>
          <w:jc w:val="center"/>
        </w:trPr>
        <w:tc>
          <w:tcPr>
            <w:tcW w:w="531" w:type="dxa"/>
            <w:tcBorders>
              <w:top w:val="single" w:sz="4" w:space="0" w:color="auto"/>
              <w:left w:val="single" w:sz="4" w:space="0" w:color="auto"/>
              <w:bottom w:val="single" w:sz="4" w:space="0" w:color="auto"/>
              <w:right w:val="single" w:sz="4" w:space="0" w:color="auto"/>
            </w:tcBorders>
            <w:vAlign w:val="center"/>
          </w:tcPr>
          <w:p w:rsidR="00D0567A" w:rsidRPr="00D15089" w:rsidRDefault="00D0567A" w:rsidP="00ED5732">
            <w:pPr>
              <w:rPr>
                <w:b/>
                <w:sz w:val="22"/>
                <w:szCs w:val="22"/>
              </w:rPr>
            </w:pPr>
          </w:p>
        </w:tc>
        <w:tc>
          <w:tcPr>
            <w:tcW w:w="3717" w:type="dxa"/>
            <w:tcBorders>
              <w:top w:val="single" w:sz="4" w:space="0" w:color="auto"/>
              <w:left w:val="single" w:sz="4" w:space="0" w:color="auto"/>
              <w:bottom w:val="single" w:sz="4" w:space="0" w:color="auto"/>
              <w:right w:val="single" w:sz="4" w:space="0" w:color="auto"/>
            </w:tcBorders>
            <w:vAlign w:val="center"/>
          </w:tcPr>
          <w:p w:rsidR="00D0567A" w:rsidRPr="00D15089" w:rsidRDefault="00B82CE3" w:rsidP="00ED5732">
            <w:pPr>
              <w:rPr>
                <w:b/>
                <w:sz w:val="22"/>
                <w:szCs w:val="22"/>
              </w:rPr>
            </w:pPr>
            <w:r w:rsidRPr="00D15089">
              <w:rPr>
                <w:b/>
                <w:sz w:val="22"/>
                <w:szCs w:val="22"/>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D0567A" w:rsidRPr="00D15089" w:rsidRDefault="00D15089" w:rsidP="00ED5732">
            <w:pPr>
              <w:jc w:val="center"/>
              <w:rPr>
                <w:b/>
                <w:sz w:val="22"/>
                <w:szCs w:val="22"/>
              </w:rPr>
            </w:pPr>
            <w:r w:rsidRPr="00D15089">
              <w:rPr>
                <w:b/>
                <w:sz w:val="22"/>
                <w:szCs w:val="22"/>
              </w:rPr>
              <w:t>6</w:t>
            </w:r>
            <w:r w:rsidR="00FC284C">
              <w:rPr>
                <w:b/>
                <w:sz w:val="22"/>
                <w:szCs w:val="22"/>
              </w:rPr>
              <w:t>2 361 090,85</w:t>
            </w:r>
          </w:p>
        </w:tc>
        <w:tc>
          <w:tcPr>
            <w:tcW w:w="2126" w:type="dxa"/>
            <w:tcBorders>
              <w:top w:val="single" w:sz="4" w:space="0" w:color="auto"/>
              <w:left w:val="single" w:sz="4" w:space="0" w:color="auto"/>
              <w:bottom w:val="single" w:sz="4" w:space="0" w:color="auto"/>
              <w:right w:val="single" w:sz="4" w:space="0" w:color="auto"/>
            </w:tcBorders>
            <w:vAlign w:val="center"/>
          </w:tcPr>
          <w:p w:rsidR="00D0567A" w:rsidRPr="00D15089" w:rsidRDefault="00FC284C" w:rsidP="00ED5732">
            <w:pPr>
              <w:jc w:val="center"/>
              <w:rPr>
                <w:b/>
                <w:sz w:val="22"/>
                <w:szCs w:val="22"/>
              </w:rPr>
            </w:pPr>
            <w:r>
              <w:rPr>
                <w:b/>
                <w:sz w:val="22"/>
                <w:szCs w:val="22"/>
              </w:rPr>
              <w:t>61 966 823,65</w:t>
            </w:r>
          </w:p>
        </w:tc>
        <w:tc>
          <w:tcPr>
            <w:tcW w:w="1464" w:type="dxa"/>
            <w:tcBorders>
              <w:top w:val="single" w:sz="4" w:space="0" w:color="auto"/>
              <w:left w:val="single" w:sz="4" w:space="0" w:color="auto"/>
              <w:bottom w:val="single" w:sz="4" w:space="0" w:color="auto"/>
              <w:right w:val="single" w:sz="4" w:space="0" w:color="auto"/>
            </w:tcBorders>
            <w:vAlign w:val="center"/>
          </w:tcPr>
          <w:p w:rsidR="00D0567A" w:rsidRPr="00D15089" w:rsidRDefault="00D0567A" w:rsidP="00ED5732">
            <w:pPr>
              <w:jc w:val="center"/>
              <w:rPr>
                <w:b/>
                <w:sz w:val="22"/>
                <w:szCs w:val="22"/>
              </w:rPr>
            </w:pPr>
          </w:p>
        </w:tc>
      </w:tr>
    </w:tbl>
    <w:p w:rsidR="00D869C2" w:rsidRPr="00FC284C" w:rsidRDefault="00D869C2" w:rsidP="00FC284C">
      <w:pPr>
        <w:tabs>
          <w:tab w:val="left" w:pos="851"/>
        </w:tabs>
        <w:spacing w:before="120"/>
        <w:ind w:firstLine="709"/>
        <w:jc w:val="both"/>
        <w:rPr>
          <w:b/>
          <w:i/>
        </w:rPr>
      </w:pPr>
      <w:r w:rsidRPr="00FC284C">
        <w:rPr>
          <w:i/>
        </w:rPr>
        <w:t xml:space="preserve">Согласно ф. 0503190 «Сведения о вложениях в объекты недвижимого имущества, объектах незавершенного строительства» общая сумма кассовых расходов на реализацию инвестиционных проектов по данным бухгалтерского учета составила </w:t>
      </w:r>
      <w:r w:rsidR="001A637F" w:rsidRPr="00FC284C">
        <w:rPr>
          <w:b/>
          <w:i/>
        </w:rPr>
        <w:t>194 637 009,99</w:t>
      </w:r>
      <w:r w:rsidRPr="00FC284C">
        <w:rPr>
          <w:b/>
          <w:i/>
        </w:rPr>
        <w:t xml:space="preserve"> руб</w:t>
      </w:r>
      <w:r w:rsidRPr="00FC284C">
        <w:rPr>
          <w:i/>
        </w:rPr>
        <w:t xml:space="preserve">., в т.ч. по объектам Инвестиционной программы </w:t>
      </w:r>
      <w:r w:rsidR="001A637F" w:rsidRPr="00FC284C">
        <w:rPr>
          <w:b/>
          <w:i/>
        </w:rPr>
        <w:t>6</w:t>
      </w:r>
      <w:r w:rsidR="00FC284C" w:rsidRPr="00FC284C">
        <w:rPr>
          <w:b/>
          <w:i/>
        </w:rPr>
        <w:t>2</w:t>
      </w:r>
      <w:r w:rsidR="001A637F" w:rsidRPr="00FC284C">
        <w:rPr>
          <w:b/>
          <w:i/>
        </w:rPr>
        <w:t> </w:t>
      </w:r>
      <w:r w:rsidR="00FC284C" w:rsidRPr="00FC284C">
        <w:rPr>
          <w:b/>
          <w:i/>
        </w:rPr>
        <w:t>162 538,85</w:t>
      </w:r>
      <w:r w:rsidR="001A637F" w:rsidRPr="00FC284C">
        <w:rPr>
          <w:b/>
          <w:i/>
        </w:rPr>
        <w:t xml:space="preserve"> </w:t>
      </w:r>
      <w:r w:rsidRPr="00FC284C">
        <w:rPr>
          <w:b/>
          <w:i/>
        </w:rPr>
        <w:t>руб.</w:t>
      </w:r>
    </w:p>
    <w:p w:rsidR="00D15089" w:rsidRPr="00FC284C" w:rsidRDefault="00D15089" w:rsidP="00D869C2">
      <w:pPr>
        <w:tabs>
          <w:tab w:val="left" w:pos="851"/>
        </w:tabs>
        <w:ind w:firstLine="709"/>
        <w:jc w:val="both"/>
        <w:rPr>
          <w:b/>
          <w:i/>
        </w:rPr>
      </w:pPr>
      <w:r w:rsidRPr="00FC284C">
        <w:rPr>
          <w:i/>
        </w:rPr>
        <w:t xml:space="preserve">Согласно ф. 0503790 «Сведения о вложениях в объекты недвижимого имущества, об объектах незавершенного строительства бюджетного (автономного) учреждения» общая сумма кассовых расходов на реализацию инвестиционных проектов по данным бухгалтерского учета составила </w:t>
      </w:r>
      <w:r w:rsidRPr="00FC284C">
        <w:rPr>
          <w:b/>
          <w:i/>
        </w:rPr>
        <w:t>346 112 738,05 руб</w:t>
      </w:r>
      <w:r w:rsidRPr="00FC284C">
        <w:rPr>
          <w:i/>
        </w:rPr>
        <w:t xml:space="preserve">., в т.ч. по объектам Инвестиционной программы </w:t>
      </w:r>
      <w:r w:rsidRPr="00FC284C">
        <w:rPr>
          <w:b/>
          <w:i/>
        </w:rPr>
        <w:t>998 352,0 руб.</w:t>
      </w:r>
    </w:p>
    <w:p w:rsidR="00D869C2" w:rsidRPr="00D869C2" w:rsidRDefault="00D869C2" w:rsidP="00D869C2">
      <w:pPr>
        <w:autoSpaceDE w:val="0"/>
        <w:autoSpaceDN w:val="0"/>
        <w:adjustRightInd w:val="0"/>
        <w:ind w:firstLine="709"/>
        <w:jc w:val="both"/>
        <w:rPr>
          <w:i/>
          <w:iCs/>
        </w:rPr>
      </w:pPr>
      <w:r w:rsidRPr="00D869C2">
        <w:rPr>
          <w:i/>
          <w:iCs/>
        </w:rPr>
        <w:t xml:space="preserve">В приложении раскрывается информация об имеющихся на отчетную </w:t>
      </w:r>
      <w:r w:rsidRPr="00D869C2">
        <w:rPr>
          <w:b/>
          <w:i/>
          <w:iCs/>
        </w:rPr>
        <w:t>дату объектах незавершенного строительства,</w:t>
      </w:r>
      <w:r w:rsidRPr="00D869C2">
        <w:rPr>
          <w:i/>
          <w:iCs/>
        </w:rPr>
        <w:t xml:space="preserve"> а также о сформированных на отчетную дату вложениях в объекты недвижимого имущества, источником финансового обеспечения которых являлись средства соответствующих бюджетов бюджетной системы Российской Федерации (далее - объекты капитальных вложений).</w:t>
      </w:r>
    </w:p>
    <w:p w:rsidR="00D869C2" w:rsidRPr="00D869C2" w:rsidRDefault="00D869C2" w:rsidP="00D869C2">
      <w:pPr>
        <w:autoSpaceDE w:val="0"/>
        <w:autoSpaceDN w:val="0"/>
        <w:adjustRightInd w:val="0"/>
        <w:ind w:firstLine="709"/>
        <w:jc w:val="both"/>
        <w:rPr>
          <w:i/>
        </w:rPr>
      </w:pPr>
      <w:r w:rsidRPr="00D869C2">
        <w:rPr>
          <w:i/>
        </w:rPr>
        <w:t xml:space="preserve">В </w:t>
      </w:r>
      <w:hyperlink r:id="rId36" w:history="1">
        <w:r w:rsidRPr="003A69E8">
          <w:rPr>
            <w:i/>
          </w:rPr>
          <w:t>Сведениях</w:t>
        </w:r>
      </w:hyperlink>
      <w:r w:rsidRPr="00D869C2">
        <w:rPr>
          <w:i/>
        </w:rPr>
        <w:t xml:space="preserve"> о вложениях в объекты недвижимого имущества, объектах незавершенного строительства (ф. 0503190) раскрывается информация по объектам капитальных вложений, включающая данные, </w:t>
      </w:r>
      <w:r w:rsidRPr="00D869C2">
        <w:rPr>
          <w:b/>
          <w:i/>
        </w:rPr>
        <w:t>характеризующие произведенные вложения в объекты недвижимого имущества (ход реализации капитальных вложений (бюджетных инвестиций),</w:t>
      </w:r>
      <w:r w:rsidRPr="00D869C2">
        <w:rPr>
          <w:i/>
        </w:rPr>
        <w:t xml:space="preserve"> предоставляемые в целях формирования Сведений о вложениях в объекты недвижимого имущества, объектах незавершенного строительства (ф. 0503190) структурными подразделениями учреждения, ответственными за реализацию капитальных вложений в объекты недвижимого имущества, и финансовые данные, сформированные по соответствующим объектам капитальных вложений в бюджетном учете учреждения на соответствующих счетах аналитического учета счета 110611000 «Вложения в основные средства - недвижимое имущество учреждения».</w:t>
      </w:r>
    </w:p>
    <w:p w:rsidR="00445D89" w:rsidRPr="004D5F3F" w:rsidRDefault="00445D89" w:rsidP="00445D89">
      <w:pPr>
        <w:tabs>
          <w:tab w:val="left" w:pos="851"/>
        </w:tabs>
        <w:spacing w:before="240"/>
        <w:ind w:firstLine="709"/>
        <w:jc w:val="both"/>
        <w:rPr>
          <w:b/>
          <w:i/>
        </w:rPr>
      </w:pPr>
      <w:r w:rsidRPr="00E83FD3">
        <w:rPr>
          <w:b/>
        </w:rPr>
        <w:t xml:space="preserve">Публичные нормативные обязательства МО «Мирнинский район» РС (Я) </w:t>
      </w:r>
      <w:r w:rsidRPr="00E83FD3">
        <w:t>исполнены на</w:t>
      </w:r>
      <w:r w:rsidRPr="00E83FD3">
        <w:rPr>
          <w:b/>
        </w:rPr>
        <w:t xml:space="preserve"> </w:t>
      </w:r>
      <w:r>
        <w:rPr>
          <w:b/>
        </w:rPr>
        <w:t>88</w:t>
      </w:r>
      <w:r w:rsidRPr="00E83FD3">
        <w:rPr>
          <w:b/>
        </w:rPr>
        <w:t xml:space="preserve">% </w:t>
      </w:r>
      <w:r w:rsidRPr="00E83FD3">
        <w:t xml:space="preserve">от плана и составили </w:t>
      </w:r>
      <w:r>
        <w:rPr>
          <w:b/>
        </w:rPr>
        <w:t>184 753 417,89</w:t>
      </w:r>
      <w:r w:rsidRPr="00E83FD3">
        <w:rPr>
          <w:b/>
        </w:rPr>
        <w:t xml:space="preserve"> руб</w:t>
      </w:r>
      <w:r w:rsidRPr="00E83FD3">
        <w:rPr>
          <w:b/>
          <w:i/>
        </w:rPr>
        <w:t>.</w:t>
      </w:r>
      <w:r w:rsidRPr="00E83FD3">
        <w:rPr>
          <w:i/>
        </w:rPr>
        <w:t xml:space="preserve"> </w:t>
      </w:r>
    </w:p>
    <w:p w:rsidR="00445D89" w:rsidRDefault="00445D89" w:rsidP="00445D89">
      <w:pPr>
        <w:tabs>
          <w:tab w:val="left" w:pos="851"/>
        </w:tabs>
        <w:ind w:firstLine="709"/>
        <w:jc w:val="both"/>
      </w:pPr>
      <w:r w:rsidRPr="00154B13">
        <w:t>Согласно ст. 217 Бюджетного кодекса РФ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921D25" w:rsidRPr="00FF765F" w:rsidRDefault="00921D25" w:rsidP="00445D89">
      <w:pPr>
        <w:tabs>
          <w:tab w:val="left" w:pos="851"/>
        </w:tabs>
        <w:ind w:firstLine="851"/>
        <w:jc w:val="both"/>
      </w:pPr>
      <w:r w:rsidRPr="002527EE">
        <w:rPr>
          <w:b/>
          <w:szCs w:val="22"/>
        </w:rPr>
        <w:t xml:space="preserve">По </w:t>
      </w:r>
      <w:r w:rsidRPr="00640603">
        <w:rPr>
          <w:b/>
        </w:rPr>
        <w:t xml:space="preserve">программным расходам </w:t>
      </w:r>
      <w:r w:rsidRPr="00640603">
        <w:t xml:space="preserve">исполнение – </w:t>
      </w:r>
      <w:r w:rsidR="001A637F">
        <w:rPr>
          <w:b/>
        </w:rPr>
        <w:t>3 782 752 695,44</w:t>
      </w:r>
      <w:r w:rsidRPr="00D84F97">
        <w:rPr>
          <w:b/>
        </w:rPr>
        <w:t xml:space="preserve"> </w:t>
      </w:r>
      <w:r w:rsidRPr="00640603">
        <w:rPr>
          <w:b/>
        </w:rPr>
        <w:t>руб. (8</w:t>
      </w:r>
      <w:r w:rsidR="001A637F">
        <w:rPr>
          <w:b/>
        </w:rPr>
        <w:t>2</w:t>
      </w:r>
      <w:r w:rsidRPr="00640603">
        <w:rPr>
          <w:b/>
        </w:rPr>
        <w:t>%)</w:t>
      </w:r>
      <w:r w:rsidRPr="00640603">
        <w:t xml:space="preserve"> при плане – </w:t>
      </w:r>
      <w:r w:rsidR="001A637F">
        <w:rPr>
          <w:b/>
        </w:rPr>
        <w:t>4 586 435 837,76</w:t>
      </w:r>
      <w:r w:rsidRPr="00D84F97">
        <w:rPr>
          <w:b/>
        </w:rPr>
        <w:t xml:space="preserve"> </w:t>
      </w:r>
      <w:r w:rsidRPr="00640603">
        <w:rPr>
          <w:b/>
        </w:rPr>
        <w:t xml:space="preserve">руб., </w:t>
      </w:r>
      <w:r w:rsidRPr="00640603">
        <w:t xml:space="preserve">что соответствует данным ф. 0503166 «Сведения об исполнении </w:t>
      </w:r>
      <w:r w:rsidRPr="00D84F97">
        <w:t xml:space="preserve">мероприятий в рамках целевых программ», где в графе 4 «Утверждено бюджетной росписью, с учетом </w:t>
      </w:r>
      <w:r w:rsidRPr="00FF765F">
        <w:t xml:space="preserve">изменений» отражено </w:t>
      </w:r>
      <w:r w:rsidR="001A637F">
        <w:rPr>
          <w:b/>
        </w:rPr>
        <w:t>4 586 435 837,76</w:t>
      </w:r>
      <w:r w:rsidR="001A637F" w:rsidRPr="00D84F97">
        <w:rPr>
          <w:b/>
        </w:rPr>
        <w:t xml:space="preserve"> </w:t>
      </w:r>
      <w:r w:rsidRPr="00FF765F">
        <w:rPr>
          <w:b/>
        </w:rPr>
        <w:t>руб.,</w:t>
      </w:r>
      <w:r w:rsidRPr="00FF765F">
        <w:t xml:space="preserve"> исполнено </w:t>
      </w:r>
      <w:r w:rsidR="001A637F">
        <w:rPr>
          <w:b/>
        </w:rPr>
        <w:t>3 782 752 695,44</w:t>
      </w:r>
      <w:r w:rsidR="001A637F" w:rsidRPr="00D84F97">
        <w:rPr>
          <w:b/>
        </w:rPr>
        <w:t xml:space="preserve"> </w:t>
      </w:r>
      <w:r w:rsidRPr="00FF765F">
        <w:rPr>
          <w:b/>
        </w:rPr>
        <w:t xml:space="preserve">руб. </w:t>
      </w:r>
      <w:r w:rsidRPr="00FF765F">
        <w:t>или</w:t>
      </w:r>
      <w:r w:rsidRPr="00FF765F">
        <w:rPr>
          <w:b/>
        </w:rPr>
        <w:t xml:space="preserve"> 8</w:t>
      </w:r>
      <w:r w:rsidR="001A637F">
        <w:rPr>
          <w:b/>
        </w:rPr>
        <w:t>2</w:t>
      </w:r>
      <w:r w:rsidRPr="00FF765F">
        <w:rPr>
          <w:b/>
        </w:rPr>
        <w:t>%.</w:t>
      </w:r>
    </w:p>
    <w:p w:rsidR="0092688A" w:rsidRPr="00924E76" w:rsidRDefault="00921D25" w:rsidP="00DF689A">
      <w:pPr>
        <w:tabs>
          <w:tab w:val="left" w:pos="851"/>
        </w:tabs>
        <w:ind w:firstLine="709"/>
        <w:jc w:val="both"/>
      </w:pPr>
      <w:r w:rsidRPr="00FF765F">
        <w:rPr>
          <w:b/>
        </w:rPr>
        <w:t>Муниципальные программы</w:t>
      </w:r>
      <w:r w:rsidRPr="00FF765F">
        <w:t xml:space="preserve"> составляют 7</w:t>
      </w:r>
      <w:r w:rsidR="0092688A">
        <w:t>5</w:t>
      </w:r>
      <w:r w:rsidRPr="00FF765F">
        <w:rPr>
          <w:b/>
        </w:rPr>
        <w:t xml:space="preserve">% </w:t>
      </w:r>
      <w:r w:rsidRPr="00FF765F">
        <w:t>от общего объема бюджетных ассигнований 201</w:t>
      </w:r>
      <w:r w:rsidR="0092688A">
        <w:t>8</w:t>
      </w:r>
      <w:r w:rsidRPr="00FF765F">
        <w:t xml:space="preserve"> года. В 201</w:t>
      </w:r>
      <w:r w:rsidR="0092688A">
        <w:t>8</w:t>
      </w:r>
      <w:r w:rsidRPr="00FF765F">
        <w:t xml:space="preserve"> году в расходной части бюджета МО «Мирнинский район» </w:t>
      </w:r>
      <w:r w:rsidRPr="00924E76">
        <w:t xml:space="preserve">предусмотрено </w:t>
      </w:r>
      <w:r w:rsidRPr="00924E76">
        <w:rPr>
          <w:b/>
        </w:rPr>
        <w:t>4</w:t>
      </w:r>
      <w:r w:rsidR="00924E76" w:rsidRPr="00924E76">
        <w:rPr>
          <w:b/>
        </w:rPr>
        <w:t>4</w:t>
      </w:r>
      <w:r w:rsidRPr="00924E76">
        <w:rPr>
          <w:b/>
        </w:rPr>
        <w:t xml:space="preserve"> программы</w:t>
      </w:r>
      <w:r w:rsidRPr="00924E76">
        <w:t>.</w:t>
      </w:r>
      <w:r w:rsidR="0092688A" w:rsidRPr="00924E76">
        <w:t xml:space="preserve"> </w:t>
      </w:r>
    </w:p>
    <w:p w:rsidR="00921D25" w:rsidRPr="00924E76" w:rsidRDefault="0092688A" w:rsidP="0092688A">
      <w:pPr>
        <w:tabs>
          <w:tab w:val="left" w:pos="993"/>
        </w:tabs>
        <w:ind w:firstLine="709"/>
        <w:jc w:val="both"/>
      </w:pPr>
      <w:r w:rsidRPr="00924E76">
        <w:t>В 2018 году была разработана Программа «Переселение граждан из аварийного жилищного фонда на территории муниципального образования «Мирнинский район» в 2018 году» на 1 год, которая завершила свое действие 31.12.2018г.</w:t>
      </w:r>
    </w:p>
    <w:p w:rsidR="00AC7BD9" w:rsidRPr="00924E76" w:rsidRDefault="00AC7BD9" w:rsidP="00AC7BD9">
      <w:pPr>
        <w:tabs>
          <w:tab w:val="left" w:pos="851"/>
        </w:tabs>
        <w:ind w:firstLine="709"/>
        <w:jc w:val="both"/>
      </w:pPr>
      <w:r w:rsidRPr="00924E76">
        <w:t xml:space="preserve">В соответствии с решением сессии Мирнинского районного Совета депутатов от 20.12.2017 г. № 29-13 «Об утверждении Положения о документах стратегического планирования МО «Мирнинский район» было принято решение о завершении действующих программ и разработке новых в течение 2018 году. В течение 2018 года были разработаны </w:t>
      </w:r>
      <w:r w:rsidRPr="00924E76">
        <w:rPr>
          <w:b/>
        </w:rPr>
        <w:t>33</w:t>
      </w:r>
      <w:r w:rsidRPr="00924E76">
        <w:t xml:space="preserve"> новые муниципальные программы, из них </w:t>
      </w:r>
      <w:r w:rsidRPr="00924E76">
        <w:rPr>
          <w:b/>
        </w:rPr>
        <w:t>31</w:t>
      </w:r>
      <w:r w:rsidRPr="00924E76">
        <w:t xml:space="preserve"> на период действия с 2019 по 2023 год и </w:t>
      </w:r>
      <w:r w:rsidRPr="00924E76">
        <w:rPr>
          <w:b/>
        </w:rPr>
        <w:t xml:space="preserve">2 </w:t>
      </w:r>
      <w:r w:rsidRPr="00924E76">
        <w:t>программы с 2018 по 2022 год.</w:t>
      </w:r>
    </w:p>
    <w:p w:rsidR="0092688A" w:rsidRPr="00924E76" w:rsidRDefault="0092688A" w:rsidP="0092688A">
      <w:pPr>
        <w:tabs>
          <w:tab w:val="left" w:pos="993"/>
        </w:tabs>
        <w:ind w:firstLine="709"/>
        <w:jc w:val="both"/>
      </w:pPr>
      <w:r w:rsidRPr="00924E76">
        <w:t>С 2018 года начали действовать 2 вновь разработанные программы:</w:t>
      </w:r>
    </w:p>
    <w:p w:rsidR="0092688A" w:rsidRPr="00924E76" w:rsidRDefault="0092688A" w:rsidP="0092688A">
      <w:pPr>
        <w:tabs>
          <w:tab w:val="left" w:pos="993"/>
        </w:tabs>
        <w:ind w:firstLine="709"/>
        <w:jc w:val="both"/>
      </w:pPr>
      <w:r w:rsidRPr="00924E76">
        <w:t>-</w:t>
      </w:r>
      <w:r w:rsidRPr="00924E76">
        <w:tab/>
        <w:t xml:space="preserve">«Создание экономической среды развития производственного потенциала, предпринимательства, занятости и туризма в </w:t>
      </w:r>
      <w:proofErr w:type="spellStart"/>
      <w:r w:rsidRPr="00924E76">
        <w:t>Мирнинском</w:t>
      </w:r>
      <w:proofErr w:type="spellEnd"/>
      <w:r w:rsidRPr="00924E76">
        <w:t xml:space="preserve"> районе Республики Саха (Якутия) на 2018-2022 годы» взамен программы "Развитие предпринимательства, занятости и туризма в </w:t>
      </w:r>
      <w:proofErr w:type="spellStart"/>
      <w:r w:rsidRPr="00924E76">
        <w:t>Мирнинском</w:t>
      </w:r>
      <w:proofErr w:type="spellEnd"/>
      <w:r w:rsidRPr="00924E76">
        <w:t xml:space="preserve"> районе" Республики Саха (Якутия) на 2014-2019 годы»;</w:t>
      </w:r>
    </w:p>
    <w:p w:rsidR="0092688A" w:rsidRPr="00924E76" w:rsidRDefault="0092688A" w:rsidP="0092688A">
      <w:pPr>
        <w:tabs>
          <w:tab w:val="left" w:pos="993"/>
        </w:tabs>
        <w:ind w:firstLine="709"/>
        <w:jc w:val="both"/>
      </w:pPr>
      <w:r w:rsidRPr="00924E76">
        <w:t>-</w:t>
      </w:r>
      <w:r w:rsidRPr="00924E76">
        <w:tab/>
        <w:t>«Создание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«Мирнинский район» Республики Саха (Якутия) на 2018-2022 годы».</w:t>
      </w:r>
    </w:p>
    <w:p w:rsidR="00FF765F" w:rsidRPr="00924E76" w:rsidRDefault="00FF765F" w:rsidP="00DF689A">
      <w:pPr>
        <w:tabs>
          <w:tab w:val="left" w:pos="851"/>
        </w:tabs>
        <w:ind w:firstLine="709"/>
        <w:jc w:val="both"/>
      </w:pPr>
      <w:r w:rsidRPr="00924E76">
        <w:t xml:space="preserve">В результате проведенной Администрацией МО «Мирнинский район» РС (Я) в соответствии с </w:t>
      </w:r>
      <w:r w:rsidR="00AC7BD9" w:rsidRPr="00924E76">
        <w:t xml:space="preserve">Положением о порядке разработки, реализации и оценки эффективности МП, утвержденным постановлением Главы района от 21.05.2018 г. № 695, </w:t>
      </w:r>
      <w:r w:rsidRPr="00924E76">
        <w:t>оценки 4</w:t>
      </w:r>
      <w:r w:rsidR="00AC7BD9" w:rsidRPr="00924E76">
        <w:t>3</w:t>
      </w:r>
      <w:r w:rsidRPr="00924E76">
        <w:t xml:space="preserve"> муниц</w:t>
      </w:r>
      <w:r w:rsidR="00AC7BD9" w:rsidRPr="00924E76">
        <w:t>ипальных программ по итогам 2018</w:t>
      </w:r>
      <w:r w:rsidRPr="00924E76">
        <w:t xml:space="preserve"> года программы с высокой степенью эффективности признаны </w:t>
      </w:r>
      <w:r w:rsidR="00924E76" w:rsidRPr="00924E76">
        <w:t>20</w:t>
      </w:r>
      <w:r w:rsidRPr="00924E76">
        <w:t xml:space="preserve"> программ (</w:t>
      </w:r>
      <w:proofErr w:type="spellStart"/>
      <w:r w:rsidRPr="00924E76">
        <w:t>К</w:t>
      </w:r>
      <w:r w:rsidRPr="00924E76">
        <w:rPr>
          <w:vertAlign w:val="subscript"/>
        </w:rPr>
        <w:t>эф</w:t>
      </w:r>
      <w:proofErr w:type="spellEnd"/>
      <w:r w:rsidRPr="00924E76">
        <w:rPr>
          <w:u w:val="single"/>
        </w:rPr>
        <w:t>&gt;</w:t>
      </w:r>
      <w:r w:rsidRPr="00924E76">
        <w:t>8,</w:t>
      </w:r>
      <w:r w:rsidR="00924E76" w:rsidRPr="00924E76">
        <w:t>7</w:t>
      </w:r>
      <w:r w:rsidRPr="00924E76">
        <w:t xml:space="preserve">), </w:t>
      </w:r>
      <w:r w:rsidR="00924E76" w:rsidRPr="00924E76">
        <w:t>19</w:t>
      </w:r>
      <w:r w:rsidRPr="00924E76">
        <w:t xml:space="preserve"> программ имеют средний степень эффективности (5,</w:t>
      </w:r>
      <w:r w:rsidR="00924E76" w:rsidRPr="00924E76">
        <w:t>5</w:t>
      </w:r>
      <w:r w:rsidRPr="00924E76">
        <w:rPr>
          <w:u w:val="single"/>
        </w:rPr>
        <w:t>&lt;</w:t>
      </w:r>
      <w:proofErr w:type="spellStart"/>
      <w:r w:rsidRPr="00924E76">
        <w:t>К</w:t>
      </w:r>
      <w:r w:rsidRPr="00924E76">
        <w:rPr>
          <w:vertAlign w:val="subscript"/>
        </w:rPr>
        <w:t>эф</w:t>
      </w:r>
      <w:proofErr w:type="spellEnd"/>
      <w:r w:rsidRPr="00924E76">
        <w:t>&lt;8,</w:t>
      </w:r>
      <w:r w:rsidR="00924E76" w:rsidRPr="00924E76">
        <w:t>7</w:t>
      </w:r>
      <w:r w:rsidRPr="00924E76">
        <w:t xml:space="preserve">), по </w:t>
      </w:r>
      <w:r w:rsidR="00924E76" w:rsidRPr="00924E76">
        <w:t>4</w:t>
      </w:r>
      <w:r w:rsidRPr="00924E76">
        <w:t xml:space="preserve"> программам уровень эффек</w:t>
      </w:r>
      <w:r w:rsidR="00924E76" w:rsidRPr="00924E76">
        <w:t>тивности определен как низкий (2,8</w:t>
      </w:r>
      <w:r w:rsidRPr="00924E76">
        <w:rPr>
          <w:u w:val="single"/>
        </w:rPr>
        <w:t>&lt;</w:t>
      </w:r>
      <w:proofErr w:type="spellStart"/>
      <w:r w:rsidRPr="00924E76">
        <w:t>Кэф</w:t>
      </w:r>
      <w:proofErr w:type="spellEnd"/>
      <w:r w:rsidRPr="00924E76">
        <w:t>&lt;5,</w:t>
      </w:r>
      <w:r w:rsidR="00924E76" w:rsidRPr="00924E76">
        <w:t>5</w:t>
      </w:r>
      <w:r w:rsidRPr="00924E76">
        <w:t>) и ни одна программа не признана неэффективной (</w:t>
      </w:r>
      <w:proofErr w:type="spellStart"/>
      <w:r w:rsidRPr="00924E76">
        <w:t>К</w:t>
      </w:r>
      <w:r w:rsidRPr="00924E76">
        <w:rPr>
          <w:vertAlign w:val="subscript"/>
        </w:rPr>
        <w:t>эф</w:t>
      </w:r>
      <w:proofErr w:type="spellEnd"/>
      <w:r w:rsidRPr="00924E76">
        <w:t>&lt;</w:t>
      </w:r>
      <w:r w:rsidR="00924E76" w:rsidRPr="00924E76">
        <w:t>2,8</w:t>
      </w:r>
      <w:r w:rsidRPr="00924E76">
        <w:t>).</w:t>
      </w:r>
    </w:p>
    <w:p w:rsidR="00FF765F" w:rsidRPr="00924E76" w:rsidRDefault="00AC7BD9" w:rsidP="00DF689A">
      <w:pPr>
        <w:tabs>
          <w:tab w:val="left" w:pos="851"/>
        </w:tabs>
        <w:ind w:firstLine="709"/>
        <w:jc w:val="both"/>
      </w:pPr>
      <w:r w:rsidRPr="00924E76">
        <w:t>Оценка эффективности муниципальной программы «Школьная инспекция: безопасность образовательных учреждений на территории Мирнинского района» за 2018 год не проведена в связи с ликвидацией МКУ «Школьная инспекция» и завершением действия данной программы (постановление № 1965 от 27.12.2018г.)</w:t>
      </w:r>
      <w:r w:rsidR="00FF765F" w:rsidRPr="00924E76">
        <w:t>.</w:t>
      </w:r>
    </w:p>
    <w:p w:rsidR="00924E76" w:rsidRPr="00924E76" w:rsidRDefault="00924E76" w:rsidP="00924E76">
      <w:pPr>
        <w:tabs>
          <w:tab w:val="left" w:pos="851"/>
        </w:tabs>
        <w:ind w:firstLine="709"/>
        <w:jc w:val="both"/>
      </w:pPr>
      <w:r w:rsidRPr="00924E76">
        <w:t>Оценка эффективности реализации муниципальных программ проводилась по 3-м группам критериев:</w:t>
      </w:r>
    </w:p>
    <w:p w:rsidR="00924E76" w:rsidRPr="00924E76" w:rsidRDefault="00924E76" w:rsidP="006D523C">
      <w:pPr>
        <w:pStyle w:val="af3"/>
        <w:numPr>
          <w:ilvl w:val="0"/>
          <w:numId w:val="29"/>
        </w:numPr>
        <w:tabs>
          <w:tab w:val="left" w:pos="993"/>
        </w:tabs>
        <w:spacing w:after="0" w:line="240" w:lineRule="auto"/>
        <w:ind w:left="0" w:firstLine="567"/>
        <w:jc w:val="both"/>
        <w:rPr>
          <w:rFonts w:ascii="Times New Roman" w:hAnsi="Times New Roman"/>
          <w:b/>
          <w:sz w:val="24"/>
          <w:szCs w:val="24"/>
        </w:rPr>
      </w:pPr>
      <w:r w:rsidRPr="00924E76">
        <w:rPr>
          <w:rFonts w:ascii="Times New Roman" w:hAnsi="Times New Roman"/>
          <w:b/>
          <w:sz w:val="24"/>
          <w:szCs w:val="24"/>
        </w:rPr>
        <w:t>критерий 1 «Оценка качества мониторинга значений целевых индикаторов»:</w:t>
      </w:r>
    </w:p>
    <w:p w:rsidR="00924E76" w:rsidRPr="00924E76" w:rsidRDefault="00924E76" w:rsidP="006D523C">
      <w:pPr>
        <w:pStyle w:val="af3"/>
        <w:numPr>
          <w:ilvl w:val="0"/>
          <w:numId w:val="30"/>
        </w:numPr>
        <w:tabs>
          <w:tab w:val="left" w:pos="993"/>
        </w:tabs>
        <w:spacing w:after="0" w:line="240" w:lineRule="auto"/>
        <w:ind w:left="0" w:firstLine="567"/>
        <w:jc w:val="both"/>
        <w:rPr>
          <w:rFonts w:ascii="Times New Roman" w:hAnsi="Times New Roman"/>
          <w:sz w:val="24"/>
          <w:szCs w:val="24"/>
        </w:rPr>
      </w:pPr>
      <w:r w:rsidRPr="00924E76">
        <w:rPr>
          <w:rFonts w:ascii="Times New Roman" w:hAnsi="Times New Roman"/>
          <w:sz w:val="24"/>
          <w:szCs w:val="24"/>
        </w:rPr>
        <w:t xml:space="preserve">доля выполненных индикаторов отчетного года </w:t>
      </w:r>
      <w:r w:rsidRPr="00924E76">
        <w:rPr>
          <w:rFonts w:ascii="Times New Roman" w:hAnsi="Times New Roman"/>
          <w:b/>
          <w:sz w:val="24"/>
          <w:szCs w:val="24"/>
        </w:rPr>
        <w:t>(</w:t>
      </w:r>
      <w:proofErr w:type="spellStart"/>
      <w:r w:rsidRPr="00924E76">
        <w:rPr>
          <w:rFonts w:ascii="Times New Roman" w:hAnsi="Times New Roman"/>
          <w:b/>
          <w:sz w:val="24"/>
          <w:szCs w:val="24"/>
        </w:rPr>
        <w:t>К</w:t>
      </w:r>
      <w:r w:rsidRPr="00924E76">
        <w:rPr>
          <w:rFonts w:ascii="Times New Roman" w:hAnsi="Times New Roman"/>
          <w:b/>
          <w:sz w:val="24"/>
          <w:szCs w:val="24"/>
          <w:vertAlign w:val="subscript"/>
        </w:rPr>
        <w:t>вып</w:t>
      </w:r>
      <w:proofErr w:type="spellEnd"/>
      <w:r w:rsidRPr="00924E76">
        <w:rPr>
          <w:rFonts w:ascii="Times New Roman" w:hAnsi="Times New Roman"/>
          <w:b/>
          <w:sz w:val="24"/>
          <w:szCs w:val="24"/>
          <w:vertAlign w:val="subscript"/>
        </w:rPr>
        <w:t xml:space="preserve"> </w:t>
      </w:r>
      <w:r w:rsidRPr="00924E76">
        <w:rPr>
          <w:rFonts w:ascii="Times New Roman" w:hAnsi="Times New Roman"/>
          <w:b/>
          <w:sz w:val="24"/>
          <w:szCs w:val="24"/>
        </w:rPr>
        <w:t>= К</w:t>
      </w:r>
      <w:r w:rsidRPr="00924E76">
        <w:rPr>
          <w:rFonts w:ascii="Times New Roman" w:hAnsi="Times New Roman"/>
          <w:b/>
          <w:sz w:val="24"/>
          <w:szCs w:val="24"/>
          <w:vertAlign w:val="subscript"/>
        </w:rPr>
        <w:t>1</w:t>
      </w:r>
      <w:r w:rsidRPr="00924E76">
        <w:rPr>
          <w:rFonts w:ascii="Times New Roman" w:hAnsi="Times New Roman"/>
          <w:b/>
          <w:sz w:val="24"/>
          <w:szCs w:val="24"/>
        </w:rPr>
        <w:t>)</w:t>
      </w:r>
      <w:r w:rsidRPr="00924E76">
        <w:rPr>
          <w:rFonts w:ascii="Times New Roman" w:hAnsi="Times New Roman"/>
          <w:sz w:val="24"/>
          <w:szCs w:val="24"/>
        </w:rPr>
        <w:t>;</w:t>
      </w:r>
    </w:p>
    <w:p w:rsidR="00924E76" w:rsidRPr="00924E76" w:rsidRDefault="00924E76" w:rsidP="006D523C">
      <w:pPr>
        <w:pStyle w:val="af3"/>
        <w:numPr>
          <w:ilvl w:val="0"/>
          <w:numId w:val="30"/>
        </w:numPr>
        <w:tabs>
          <w:tab w:val="left" w:pos="993"/>
        </w:tabs>
        <w:spacing w:after="0" w:line="240" w:lineRule="auto"/>
        <w:ind w:left="0" w:firstLine="567"/>
        <w:jc w:val="both"/>
        <w:rPr>
          <w:rFonts w:ascii="Times New Roman" w:hAnsi="Times New Roman"/>
          <w:sz w:val="24"/>
          <w:szCs w:val="24"/>
        </w:rPr>
      </w:pPr>
      <w:r w:rsidRPr="00924E76">
        <w:rPr>
          <w:rFonts w:ascii="Times New Roman" w:hAnsi="Times New Roman"/>
          <w:sz w:val="24"/>
          <w:szCs w:val="24"/>
        </w:rPr>
        <w:t>динамика значений индикаторов за отчетный период по сравнению с индикаторами предыдущего периода (</w:t>
      </w:r>
      <w:proofErr w:type="spellStart"/>
      <w:r w:rsidRPr="00924E76">
        <w:rPr>
          <w:rFonts w:ascii="Times New Roman" w:hAnsi="Times New Roman"/>
          <w:sz w:val="24"/>
          <w:szCs w:val="24"/>
        </w:rPr>
        <w:t>К</w:t>
      </w:r>
      <w:r w:rsidRPr="00924E76">
        <w:rPr>
          <w:rFonts w:ascii="Times New Roman" w:hAnsi="Times New Roman"/>
          <w:sz w:val="24"/>
          <w:szCs w:val="24"/>
          <w:vertAlign w:val="subscript"/>
        </w:rPr>
        <w:t>дин</w:t>
      </w:r>
      <w:proofErr w:type="spellEnd"/>
      <w:r w:rsidRPr="00924E76">
        <w:rPr>
          <w:rFonts w:ascii="Times New Roman" w:hAnsi="Times New Roman"/>
          <w:sz w:val="24"/>
          <w:szCs w:val="24"/>
          <w:vertAlign w:val="subscript"/>
        </w:rPr>
        <w:t xml:space="preserve"> </w:t>
      </w:r>
      <w:r w:rsidRPr="00924E76">
        <w:rPr>
          <w:rFonts w:ascii="Times New Roman" w:hAnsi="Times New Roman"/>
          <w:sz w:val="24"/>
          <w:szCs w:val="24"/>
        </w:rPr>
        <w:t>= К</w:t>
      </w:r>
      <w:r w:rsidRPr="00924E76">
        <w:rPr>
          <w:rFonts w:ascii="Times New Roman" w:hAnsi="Times New Roman"/>
          <w:sz w:val="24"/>
          <w:szCs w:val="24"/>
          <w:vertAlign w:val="subscript"/>
        </w:rPr>
        <w:t>2</w:t>
      </w:r>
      <w:r w:rsidRPr="00924E76">
        <w:rPr>
          <w:rFonts w:ascii="Times New Roman" w:hAnsi="Times New Roman"/>
          <w:sz w:val="24"/>
          <w:szCs w:val="24"/>
        </w:rPr>
        <w:t>)</w:t>
      </w:r>
      <w:r w:rsidR="00834915">
        <w:rPr>
          <w:rFonts w:ascii="Times New Roman" w:hAnsi="Times New Roman"/>
          <w:sz w:val="24"/>
          <w:szCs w:val="24"/>
        </w:rPr>
        <w:t>;</w:t>
      </w:r>
    </w:p>
    <w:p w:rsidR="00924E76" w:rsidRPr="00924E76" w:rsidRDefault="00924E76" w:rsidP="006D523C">
      <w:pPr>
        <w:pStyle w:val="af3"/>
        <w:numPr>
          <w:ilvl w:val="0"/>
          <w:numId w:val="29"/>
        </w:numPr>
        <w:tabs>
          <w:tab w:val="left" w:pos="993"/>
        </w:tabs>
        <w:spacing w:after="0" w:line="240" w:lineRule="auto"/>
        <w:ind w:left="0" w:firstLine="567"/>
        <w:jc w:val="both"/>
        <w:rPr>
          <w:rFonts w:ascii="Times New Roman" w:hAnsi="Times New Roman"/>
          <w:b/>
          <w:sz w:val="24"/>
          <w:szCs w:val="24"/>
        </w:rPr>
      </w:pPr>
      <w:r w:rsidRPr="00924E76">
        <w:rPr>
          <w:rFonts w:ascii="Times New Roman" w:hAnsi="Times New Roman"/>
          <w:b/>
          <w:sz w:val="24"/>
          <w:szCs w:val="24"/>
        </w:rPr>
        <w:t>критерий 2 «Структура финансирования мероприятий»:</w:t>
      </w:r>
    </w:p>
    <w:p w:rsidR="00924E76" w:rsidRPr="00924E76" w:rsidRDefault="00924E76" w:rsidP="006D523C">
      <w:pPr>
        <w:pStyle w:val="af3"/>
        <w:numPr>
          <w:ilvl w:val="0"/>
          <w:numId w:val="30"/>
        </w:numPr>
        <w:tabs>
          <w:tab w:val="left" w:pos="993"/>
        </w:tabs>
        <w:spacing w:after="0" w:line="240" w:lineRule="auto"/>
        <w:ind w:left="0" w:firstLine="567"/>
        <w:jc w:val="both"/>
        <w:rPr>
          <w:rFonts w:ascii="Times New Roman" w:hAnsi="Times New Roman"/>
          <w:sz w:val="24"/>
          <w:szCs w:val="24"/>
        </w:rPr>
      </w:pPr>
      <w:r w:rsidRPr="00924E76">
        <w:rPr>
          <w:rFonts w:ascii="Times New Roman" w:hAnsi="Times New Roman"/>
          <w:sz w:val="24"/>
          <w:szCs w:val="24"/>
        </w:rPr>
        <w:t>уровень освоения финансовых средств, направляемых на реализацию программных мероприятий, в отчетном году (</w:t>
      </w:r>
      <w:proofErr w:type="spellStart"/>
      <w:r w:rsidRPr="00924E76">
        <w:rPr>
          <w:rFonts w:ascii="Times New Roman" w:hAnsi="Times New Roman"/>
          <w:sz w:val="24"/>
          <w:szCs w:val="24"/>
        </w:rPr>
        <w:t>К</w:t>
      </w:r>
      <w:r w:rsidRPr="00924E76">
        <w:rPr>
          <w:rFonts w:ascii="Times New Roman" w:hAnsi="Times New Roman"/>
          <w:sz w:val="24"/>
          <w:szCs w:val="24"/>
          <w:vertAlign w:val="subscript"/>
        </w:rPr>
        <w:t>фин</w:t>
      </w:r>
      <w:proofErr w:type="spellEnd"/>
      <w:r w:rsidRPr="00924E76">
        <w:rPr>
          <w:rFonts w:ascii="Times New Roman" w:hAnsi="Times New Roman"/>
          <w:sz w:val="24"/>
          <w:szCs w:val="24"/>
          <w:vertAlign w:val="subscript"/>
        </w:rPr>
        <w:t xml:space="preserve"> </w:t>
      </w:r>
      <w:r w:rsidRPr="00924E76">
        <w:rPr>
          <w:rFonts w:ascii="Times New Roman" w:hAnsi="Times New Roman"/>
          <w:sz w:val="24"/>
          <w:szCs w:val="24"/>
        </w:rPr>
        <w:t>= К</w:t>
      </w:r>
      <w:r w:rsidRPr="00924E76">
        <w:rPr>
          <w:rFonts w:ascii="Times New Roman" w:hAnsi="Times New Roman"/>
          <w:sz w:val="24"/>
          <w:szCs w:val="24"/>
          <w:vertAlign w:val="subscript"/>
        </w:rPr>
        <w:t>3</w:t>
      </w:r>
      <w:r w:rsidRPr="00924E76">
        <w:rPr>
          <w:rFonts w:ascii="Times New Roman" w:hAnsi="Times New Roman"/>
          <w:sz w:val="24"/>
          <w:szCs w:val="24"/>
        </w:rPr>
        <w:t>);</w:t>
      </w:r>
    </w:p>
    <w:p w:rsidR="00924E76" w:rsidRPr="00924E76" w:rsidRDefault="00924E76" w:rsidP="006D523C">
      <w:pPr>
        <w:pStyle w:val="af3"/>
        <w:numPr>
          <w:ilvl w:val="0"/>
          <w:numId w:val="30"/>
        </w:numPr>
        <w:tabs>
          <w:tab w:val="left" w:pos="993"/>
        </w:tabs>
        <w:spacing w:after="0" w:line="240" w:lineRule="auto"/>
        <w:ind w:left="0" w:firstLine="567"/>
        <w:jc w:val="both"/>
        <w:rPr>
          <w:rFonts w:ascii="Times New Roman" w:hAnsi="Times New Roman"/>
          <w:sz w:val="24"/>
          <w:szCs w:val="24"/>
        </w:rPr>
      </w:pPr>
      <w:r w:rsidRPr="00924E76">
        <w:rPr>
          <w:rFonts w:ascii="Times New Roman" w:hAnsi="Times New Roman"/>
          <w:sz w:val="24"/>
          <w:szCs w:val="24"/>
        </w:rPr>
        <w:t>уровень законтрактованных обязательств отчетного года, переходящих на следующий год (</w:t>
      </w:r>
      <w:proofErr w:type="spellStart"/>
      <w:r w:rsidRPr="00924E76">
        <w:rPr>
          <w:rFonts w:ascii="Times New Roman" w:hAnsi="Times New Roman"/>
          <w:sz w:val="24"/>
          <w:szCs w:val="24"/>
        </w:rPr>
        <w:t>К</w:t>
      </w:r>
      <w:r w:rsidRPr="00924E76">
        <w:rPr>
          <w:rFonts w:ascii="Times New Roman" w:hAnsi="Times New Roman"/>
          <w:sz w:val="24"/>
          <w:szCs w:val="24"/>
          <w:vertAlign w:val="subscript"/>
        </w:rPr>
        <w:t>контр</w:t>
      </w:r>
      <w:proofErr w:type="spellEnd"/>
      <w:r w:rsidRPr="00924E76">
        <w:rPr>
          <w:rFonts w:ascii="Times New Roman" w:hAnsi="Times New Roman"/>
          <w:sz w:val="24"/>
          <w:szCs w:val="24"/>
          <w:vertAlign w:val="subscript"/>
        </w:rPr>
        <w:t xml:space="preserve"> </w:t>
      </w:r>
      <w:r w:rsidRPr="00924E76">
        <w:rPr>
          <w:rFonts w:ascii="Times New Roman" w:hAnsi="Times New Roman"/>
          <w:sz w:val="24"/>
          <w:szCs w:val="24"/>
        </w:rPr>
        <w:t>= К</w:t>
      </w:r>
      <w:r w:rsidRPr="00924E76">
        <w:rPr>
          <w:rFonts w:ascii="Times New Roman" w:hAnsi="Times New Roman"/>
          <w:sz w:val="24"/>
          <w:szCs w:val="24"/>
          <w:vertAlign w:val="subscript"/>
        </w:rPr>
        <w:t>4</w:t>
      </w:r>
      <w:r w:rsidRPr="00924E76">
        <w:rPr>
          <w:rFonts w:ascii="Times New Roman" w:hAnsi="Times New Roman"/>
          <w:sz w:val="24"/>
          <w:szCs w:val="24"/>
        </w:rPr>
        <w:t>)</w:t>
      </w:r>
      <w:r w:rsidR="00834915">
        <w:rPr>
          <w:rFonts w:ascii="Times New Roman" w:hAnsi="Times New Roman"/>
          <w:sz w:val="24"/>
          <w:szCs w:val="24"/>
        </w:rPr>
        <w:t>;</w:t>
      </w:r>
    </w:p>
    <w:p w:rsidR="00924E76" w:rsidRPr="00924E76" w:rsidRDefault="00924E76" w:rsidP="006D523C">
      <w:pPr>
        <w:pStyle w:val="af3"/>
        <w:numPr>
          <w:ilvl w:val="0"/>
          <w:numId w:val="29"/>
        </w:numPr>
        <w:tabs>
          <w:tab w:val="left" w:pos="993"/>
        </w:tabs>
        <w:spacing w:after="0" w:line="240" w:lineRule="auto"/>
        <w:ind w:left="0" w:firstLine="567"/>
        <w:jc w:val="both"/>
        <w:rPr>
          <w:rFonts w:ascii="Times New Roman" w:hAnsi="Times New Roman"/>
          <w:b/>
          <w:sz w:val="24"/>
          <w:szCs w:val="24"/>
        </w:rPr>
      </w:pPr>
      <w:r w:rsidRPr="00924E76">
        <w:rPr>
          <w:rFonts w:ascii="Times New Roman" w:hAnsi="Times New Roman"/>
          <w:b/>
          <w:sz w:val="24"/>
          <w:szCs w:val="24"/>
        </w:rPr>
        <w:t>критерий 3 «Степень информационной открытости»:</w:t>
      </w:r>
    </w:p>
    <w:p w:rsidR="00924E76" w:rsidRPr="00924E76" w:rsidRDefault="00924E76" w:rsidP="006D523C">
      <w:pPr>
        <w:pStyle w:val="af3"/>
        <w:numPr>
          <w:ilvl w:val="0"/>
          <w:numId w:val="30"/>
        </w:numPr>
        <w:tabs>
          <w:tab w:val="left" w:pos="993"/>
        </w:tabs>
        <w:spacing w:after="0" w:line="240" w:lineRule="auto"/>
        <w:ind w:left="0" w:firstLine="567"/>
        <w:jc w:val="both"/>
        <w:rPr>
          <w:rFonts w:ascii="Times New Roman" w:hAnsi="Times New Roman"/>
          <w:sz w:val="24"/>
          <w:szCs w:val="24"/>
        </w:rPr>
      </w:pPr>
      <w:r w:rsidRPr="00924E76">
        <w:rPr>
          <w:rFonts w:ascii="Times New Roman" w:hAnsi="Times New Roman"/>
          <w:sz w:val="24"/>
          <w:szCs w:val="24"/>
        </w:rPr>
        <w:t xml:space="preserve"> размещение координатором комплекса материалов по муниципальной программе на сайте МО «Мирнинский район» (актуализированный текст программы, годовые отчеты, постановления о внесении изменений</w:t>
      </w:r>
      <w:r w:rsidRPr="00924E76">
        <w:rPr>
          <w:rFonts w:ascii="Times New Roman" w:hAnsi="Times New Roman"/>
          <w:color w:val="FF0000"/>
          <w:sz w:val="24"/>
          <w:szCs w:val="24"/>
        </w:rPr>
        <w:t xml:space="preserve"> </w:t>
      </w:r>
      <w:r w:rsidRPr="00924E76">
        <w:rPr>
          <w:rFonts w:ascii="Times New Roman" w:hAnsi="Times New Roman"/>
          <w:sz w:val="24"/>
          <w:szCs w:val="24"/>
        </w:rPr>
        <w:t>и т.п.) (</w:t>
      </w:r>
      <w:proofErr w:type="spellStart"/>
      <w:r w:rsidRPr="00924E76">
        <w:rPr>
          <w:rFonts w:ascii="Times New Roman" w:hAnsi="Times New Roman"/>
          <w:sz w:val="24"/>
          <w:szCs w:val="24"/>
        </w:rPr>
        <w:t>К</w:t>
      </w:r>
      <w:r w:rsidRPr="00924E76">
        <w:rPr>
          <w:rFonts w:ascii="Times New Roman" w:hAnsi="Times New Roman"/>
          <w:sz w:val="24"/>
          <w:szCs w:val="24"/>
          <w:vertAlign w:val="subscript"/>
        </w:rPr>
        <w:t>нпа</w:t>
      </w:r>
      <w:proofErr w:type="spellEnd"/>
      <w:r w:rsidRPr="00924E76">
        <w:rPr>
          <w:rFonts w:ascii="Times New Roman" w:hAnsi="Times New Roman"/>
          <w:sz w:val="24"/>
          <w:szCs w:val="24"/>
          <w:vertAlign w:val="subscript"/>
        </w:rPr>
        <w:t xml:space="preserve"> </w:t>
      </w:r>
      <w:r w:rsidRPr="00924E76">
        <w:rPr>
          <w:rFonts w:ascii="Times New Roman" w:hAnsi="Times New Roman"/>
          <w:sz w:val="24"/>
          <w:szCs w:val="24"/>
        </w:rPr>
        <w:t>= К</w:t>
      </w:r>
      <w:r w:rsidRPr="00924E76">
        <w:rPr>
          <w:rFonts w:ascii="Times New Roman" w:hAnsi="Times New Roman"/>
          <w:sz w:val="24"/>
          <w:szCs w:val="24"/>
          <w:vertAlign w:val="subscript"/>
        </w:rPr>
        <w:t>5</w:t>
      </w:r>
      <w:r w:rsidRPr="00924E76">
        <w:rPr>
          <w:rFonts w:ascii="Times New Roman" w:hAnsi="Times New Roman"/>
          <w:sz w:val="24"/>
          <w:szCs w:val="24"/>
        </w:rPr>
        <w:t>);</w:t>
      </w:r>
    </w:p>
    <w:p w:rsidR="00924E76" w:rsidRPr="00834915" w:rsidRDefault="00924E76" w:rsidP="006D523C">
      <w:pPr>
        <w:pStyle w:val="af3"/>
        <w:numPr>
          <w:ilvl w:val="0"/>
          <w:numId w:val="30"/>
        </w:numPr>
        <w:tabs>
          <w:tab w:val="left" w:pos="993"/>
        </w:tabs>
        <w:spacing w:after="0" w:line="240" w:lineRule="auto"/>
        <w:ind w:left="0" w:firstLine="567"/>
        <w:jc w:val="both"/>
        <w:rPr>
          <w:rFonts w:ascii="Times New Roman" w:hAnsi="Times New Roman"/>
          <w:sz w:val="24"/>
          <w:szCs w:val="24"/>
        </w:rPr>
      </w:pPr>
      <w:r w:rsidRPr="00924E76">
        <w:rPr>
          <w:rFonts w:ascii="Times New Roman" w:hAnsi="Times New Roman"/>
          <w:sz w:val="24"/>
          <w:szCs w:val="24"/>
        </w:rPr>
        <w:t>наличие государственной регистрации программы, ее изменений и отчетности (уведомления в ГАС «Управление») (</w:t>
      </w:r>
      <w:proofErr w:type="spellStart"/>
      <w:r w:rsidRPr="00924E76">
        <w:rPr>
          <w:rFonts w:ascii="Times New Roman" w:hAnsi="Times New Roman"/>
          <w:sz w:val="24"/>
          <w:szCs w:val="24"/>
        </w:rPr>
        <w:t>К</w:t>
      </w:r>
      <w:r w:rsidRPr="00924E76">
        <w:rPr>
          <w:rFonts w:ascii="Times New Roman" w:hAnsi="Times New Roman"/>
          <w:sz w:val="24"/>
          <w:szCs w:val="24"/>
          <w:vertAlign w:val="subscript"/>
        </w:rPr>
        <w:t>гасу</w:t>
      </w:r>
      <w:proofErr w:type="spellEnd"/>
      <w:r w:rsidRPr="00924E76">
        <w:rPr>
          <w:rFonts w:ascii="Times New Roman" w:hAnsi="Times New Roman"/>
          <w:sz w:val="24"/>
          <w:szCs w:val="24"/>
          <w:vertAlign w:val="subscript"/>
        </w:rPr>
        <w:t xml:space="preserve"> </w:t>
      </w:r>
      <w:r w:rsidRPr="00924E76">
        <w:rPr>
          <w:rFonts w:ascii="Times New Roman" w:hAnsi="Times New Roman"/>
          <w:sz w:val="24"/>
          <w:szCs w:val="24"/>
        </w:rPr>
        <w:t>= К</w:t>
      </w:r>
      <w:r w:rsidRPr="00924E76">
        <w:rPr>
          <w:rFonts w:ascii="Times New Roman" w:hAnsi="Times New Roman"/>
          <w:sz w:val="24"/>
          <w:szCs w:val="24"/>
          <w:vertAlign w:val="subscript"/>
        </w:rPr>
        <w:t>6</w:t>
      </w:r>
      <w:r w:rsidRPr="00924E76">
        <w:rPr>
          <w:rFonts w:ascii="Times New Roman" w:hAnsi="Times New Roman"/>
          <w:sz w:val="24"/>
          <w:szCs w:val="24"/>
        </w:rPr>
        <w:t>)</w:t>
      </w:r>
      <w:r w:rsidR="00834915">
        <w:rPr>
          <w:rFonts w:ascii="Times New Roman" w:hAnsi="Times New Roman"/>
          <w:i/>
          <w:sz w:val="24"/>
          <w:szCs w:val="24"/>
        </w:rPr>
        <w:t>;</w:t>
      </w:r>
    </w:p>
    <w:p w:rsidR="00924E76" w:rsidRPr="00924E76" w:rsidRDefault="00924E76" w:rsidP="006D523C">
      <w:pPr>
        <w:pStyle w:val="af3"/>
        <w:numPr>
          <w:ilvl w:val="0"/>
          <w:numId w:val="30"/>
        </w:numPr>
        <w:tabs>
          <w:tab w:val="left" w:pos="993"/>
        </w:tabs>
        <w:spacing w:after="0" w:line="240" w:lineRule="auto"/>
        <w:ind w:left="0" w:firstLine="567"/>
        <w:jc w:val="both"/>
        <w:rPr>
          <w:rFonts w:ascii="Times New Roman" w:hAnsi="Times New Roman"/>
          <w:sz w:val="24"/>
          <w:szCs w:val="24"/>
        </w:rPr>
      </w:pPr>
      <w:r w:rsidRPr="00834915">
        <w:rPr>
          <w:rFonts w:ascii="Times New Roman" w:hAnsi="Times New Roman"/>
          <w:sz w:val="24"/>
          <w:szCs w:val="24"/>
        </w:rPr>
        <w:t>размещение публикаций в СМИ о реализации</w:t>
      </w:r>
      <w:r w:rsidRPr="00924E76">
        <w:rPr>
          <w:rFonts w:ascii="Times New Roman" w:hAnsi="Times New Roman"/>
          <w:sz w:val="24"/>
          <w:szCs w:val="24"/>
        </w:rPr>
        <w:t xml:space="preserve"> мероприятий муниципальной программы (</w:t>
      </w:r>
      <w:proofErr w:type="spellStart"/>
      <w:r w:rsidRPr="00924E76">
        <w:rPr>
          <w:rFonts w:ascii="Times New Roman" w:hAnsi="Times New Roman"/>
          <w:sz w:val="24"/>
          <w:szCs w:val="24"/>
        </w:rPr>
        <w:t>К</w:t>
      </w:r>
      <w:r w:rsidRPr="00924E76">
        <w:rPr>
          <w:rFonts w:ascii="Times New Roman" w:hAnsi="Times New Roman"/>
          <w:sz w:val="24"/>
          <w:szCs w:val="24"/>
          <w:vertAlign w:val="subscript"/>
        </w:rPr>
        <w:t>сми</w:t>
      </w:r>
      <w:proofErr w:type="spellEnd"/>
      <w:r w:rsidRPr="00924E76">
        <w:rPr>
          <w:rFonts w:ascii="Times New Roman" w:hAnsi="Times New Roman"/>
          <w:sz w:val="24"/>
          <w:szCs w:val="24"/>
          <w:vertAlign w:val="subscript"/>
        </w:rPr>
        <w:t xml:space="preserve"> </w:t>
      </w:r>
      <w:r w:rsidRPr="00924E76">
        <w:rPr>
          <w:rFonts w:ascii="Times New Roman" w:hAnsi="Times New Roman"/>
          <w:sz w:val="24"/>
          <w:szCs w:val="24"/>
        </w:rPr>
        <w:t>= К</w:t>
      </w:r>
      <w:r w:rsidRPr="00924E76">
        <w:rPr>
          <w:rFonts w:ascii="Times New Roman" w:hAnsi="Times New Roman"/>
          <w:sz w:val="24"/>
          <w:szCs w:val="24"/>
          <w:vertAlign w:val="subscript"/>
        </w:rPr>
        <w:t>7</w:t>
      </w:r>
      <w:r w:rsidRPr="00924E76">
        <w:rPr>
          <w:rFonts w:ascii="Times New Roman" w:hAnsi="Times New Roman"/>
          <w:sz w:val="24"/>
          <w:szCs w:val="24"/>
        </w:rPr>
        <w:t>).</w:t>
      </w:r>
    </w:p>
    <w:p w:rsidR="00FF765F" w:rsidRPr="00DF689A" w:rsidRDefault="00FF765F" w:rsidP="00924E76">
      <w:pPr>
        <w:tabs>
          <w:tab w:val="left" w:pos="851"/>
        </w:tabs>
        <w:ind w:firstLine="709"/>
        <w:jc w:val="both"/>
      </w:pPr>
      <w:r w:rsidRPr="00DF689A">
        <w:t xml:space="preserve">Низкий уровень эффективности определен по следующим </w:t>
      </w:r>
      <w:r w:rsidR="004C47FF" w:rsidRPr="00DF689A">
        <w:t>муниципальным</w:t>
      </w:r>
      <w:r w:rsidRPr="00DF689A">
        <w:t xml:space="preserve"> программам:</w:t>
      </w:r>
    </w:p>
    <w:p w:rsidR="00FF765F" w:rsidRPr="00DF689A" w:rsidRDefault="004C47FF" w:rsidP="00924E76">
      <w:pPr>
        <w:numPr>
          <w:ilvl w:val="0"/>
          <w:numId w:val="9"/>
        </w:numPr>
        <w:tabs>
          <w:tab w:val="left" w:pos="1134"/>
        </w:tabs>
        <w:ind w:left="0" w:firstLine="709"/>
        <w:jc w:val="both"/>
      </w:pPr>
      <w:r w:rsidRPr="00DF689A">
        <w:t>«</w:t>
      </w:r>
      <w:r w:rsidR="00924E76" w:rsidRPr="00E846D4">
        <w:t xml:space="preserve">Социальные меры реабилитации детей-сирот и детей, оставшихся без попечения родителей, в </w:t>
      </w:r>
      <w:proofErr w:type="spellStart"/>
      <w:r w:rsidR="00924E76" w:rsidRPr="00E846D4">
        <w:t>Мирнинском</w:t>
      </w:r>
      <w:proofErr w:type="spellEnd"/>
      <w:r w:rsidR="00924E76" w:rsidRPr="00E846D4">
        <w:t xml:space="preserve"> районе</w:t>
      </w:r>
      <w:r w:rsidRPr="00DF689A">
        <w:t xml:space="preserve">» </w:t>
      </w:r>
      <w:r w:rsidR="00FF765F" w:rsidRPr="00DF689A">
        <w:t xml:space="preserve">– </w:t>
      </w:r>
      <w:r w:rsidR="00924E76" w:rsidRPr="00924E76">
        <w:rPr>
          <w:b/>
        </w:rPr>
        <w:t>5,45</w:t>
      </w:r>
      <w:r w:rsidR="00FF765F" w:rsidRPr="00DF689A">
        <w:t xml:space="preserve">; </w:t>
      </w:r>
    </w:p>
    <w:p w:rsidR="00FF765F" w:rsidRPr="00DF689A" w:rsidRDefault="004C47FF" w:rsidP="00924E76">
      <w:pPr>
        <w:numPr>
          <w:ilvl w:val="0"/>
          <w:numId w:val="9"/>
        </w:numPr>
        <w:tabs>
          <w:tab w:val="left" w:pos="1134"/>
        </w:tabs>
        <w:ind w:left="0" w:firstLine="709"/>
        <w:jc w:val="both"/>
        <w:rPr>
          <w:b/>
        </w:rPr>
      </w:pPr>
      <w:r w:rsidRPr="00DF689A">
        <w:t>«</w:t>
      </w:r>
      <w:r w:rsidR="00924E76" w:rsidRPr="00E846D4">
        <w:t>Создание благоприятных условий в целях привлечения и закрепления медицинских и фармацевтических работников в медицинских организациях Мирнинского района</w:t>
      </w:r>
      <w:r w:rsidRPr="00DF689A">
        <w:t>»</w:t>
      </w:r>
      <w:r w:rsidR="00FF765F" w:rsidRPr="00DF689A">
        <w:t xml:space="preserve"> – </w:t>
      </w:r>
      <w:r w:rsidR="00924E76">
        <w:rPr>
          <w:b/>
        </w:rPr>
        <w:t>5,35</w:t>
      </w:r>
      <w:r w:rsidR="00FF765F" w:rsidRPr="00DF689A">
        <w:rPr>
          <w:b/>
        </w:rPr>
        <w:t>;</w:t>
      </w:r>
    </w:p>
    <w:p w:rsidR="00924E76" w:rsidRPr="003838B8" w:rsidRDefault="004C47FF" w:rsidP="00924E76">
      <w:pPr>
        <w:numPr>
          <w:ilvl w:val="0"/>
          <w:numId w:val="9"/>
        </w:numPr>
        <w:tabs>
          <w:tab w:val="left" w:pos="1134"/>
        </w:tabs>
        <w:ind w:left="0" w:firstLine="709"/>
        <w:jc w:val="both"/>
        <w:rPr>
          <w:b/>
        </w:rPr>
      </w:pPr>
      <w:r w:rsidRPr="003838B8">
        <w:t>«</w:t>
      </w:r>
      <w:r w:rsidR="00924E76" w:rsidRPr="003838B8">
        <w:t>Управление муниципальным имуществом МО «Мирнинский район</w:t>
      </w:r>
      <w:r w:rsidRPr="003838B8">
        <w:t>»</w:t>
      </w:r>
      <w:r w:rsidR="00FF765F" w:rsidRPr="003838B8">
        <w:t xml:space="preserve"> – </w:t>
      </w:r>
      <w:r w:rsidR="00924E76" w:rsidRPr="003838B8">
        <w:rPr>
          <w:b/>
        </w:rPr>
        <w:t>4,25;</w:t>
      </w:r>
    </w:p>
    <w:p w:rsidR="00FF765F" w:rsidRPr="003838B8" w:rsidRDefault="00924E76" w:rsidP="00924E76">
      <w:pPr>
        <w:numPr>
          <w:ilvl w:val="0"/>
          <w:numId w:val="9"/>
        </w:numPr>
        <w:tabs>
          <w:tab w:val="left" w:pos="1134"/>
        </w:tabs>
        <w:ind w:left="0" w:firstLine="709"/>
        <w:jc w:val="both"/>
        <w:rPr>
          <w:b/>
        </w:rPr>
      </w:pPr>
      <w:r w:rsidRPr="003838B8">
        <w:t xml:space="preserve">«Обеспечение жильем молодых семей» - </w:t>
      </w:r>
      <w:r w:rsidRPr="003838B8">
        <w:rPr>
          <w:b/>
        </w:rPr>
        <w:t>4,15</w:t>
      </w:r>
      <w:r w:rsidR="004C47FF" w:rsidRPr="003838B8">
        <w:rPr>
          <w:b/>
        </w:rPr>
        <w:t>.</w:t>
      </w:r>
    </w:p>
    <w:p w:rsidR="00834915" w:rsidRPr="003838B8" w:rsidRDefault="00834915" w:rsidP="00834915">
      <w:pPr>
        <w:pStyle w:val="af3"/>
        <w:tabs>
          <w:tab w:val="left" w:pos="142"/>
          <w:tab w:val="left" w:pos="993"/>
        </w:tabs>
        <w:spacing w:after="0" w:line="240" w:lineRule="auto"/>
        <w:ind w:left="0" w:firstLine="709"/>
        <w:jc w:val="both"/>
        <w:rPr>
          <w:rFonts w:ascii="Times New Roman" w:hAnsi="Times New Roman"/>
          <w:sz w:val="24"/>
          <w:szCs w:val="24"/>
        </w:rPr>
      </w:pPr>
      <w:r w:rsidRPr="003838B8">
        <w:rPr>
          <w:rFonts w:ascii="Times New Roman" w:hAnsi="Times New Roman"/>
          <w:sz w:val="24"/>
          <w:szCs w:val="24"/>
        </w:rPr>
        <w:t xml:space="preserve">«Социальные меры реабилитации детей-сирот и детей, оставшихся без попечения родителей, в </w:t>
      </w:r>
      <w:proofErr w:type="spellStart"/>
      <w:r w:rsidRPr="003838B8">
        <w:rPr>
          <w:rFonts w:ascii="Times New Roman" w:hAnsi="Times New Roman"/>
          <w:sz w:val="24"/>
          <w:szCs w:val="24"/>
        </w:rPr>
        <w:t>Мирнинском</w:t>
      </w:r>
      <w:proofErr w:type="spellEnd"/>
      <w:r w:rsidRPr="003838B8">
        <w:rPr>
          <w:rFonts w:ascii="Times New Roman" w:hAnsi="Times New Roman"/>
          <w:sz w:val="24"/>
          <w:szCs w:val="24"/>
        </w:rPr>
        <w:t xml:space="preserve"> районе» - </w:t>
      </w:r>
      <w:r w:rsidRPr="003838B8">
        <w:rPr>
          <w:rFonts w:ascii="Times New Roman" w:hAnsi="Times New Roman"/>
          <w:b/>
          <w:sz w:val="24"/>
          <w:szCs w:val="24"/>
        </w:rPr>
        <w:t>4</w:t>
      </w:r>
      <w:r w:rsidRPr="003838B8">
        <w:rPr>
          <w:rFonts w:ascii="Times New Roman" w:hAnsi="Times New Roman"/>
          <w:sz w:val="24"/>
          <w:szCs w:val="24"/>
        </w:rPr>
        <w:t xml:space="preserve"> индикатора из </w:t>
      </w:r>
      <w:r w:rsidRPr="003838B8">
        <w:rPr>
          <w:rFonts w:ascii="Times New Roman" w:hAnsi="Times New Roman"/>
          <w:b/>
          <w:sz w:val="24"/>
          <w:szCs w:val="24"/>
        </w:rPr>
        <w:t>11</w:t>
      </w:r>
      <w:r w:rsidRPr="003838B8">
        <w:rPr>
          <w:rFonts w:ascii="Times New Roman" w:hAnsi="Times New Roman"/>
          <w:sz w:val="24"/>
          <w:szCs w:val="24"/>
        </w:rPr>
        <w:t xml:space="preserve"> (36% от общего количества индикаторов) имеют ухудшение значений по сравнению с 2017 годом:</w:t>
      </w:r>
    </w:p>
    <w:tbl>
      <w:tblPr>
        <w:tblStyle w:val="af5"/>
        <w:tblW w:w="10031" w:type="dxa"/>
        <w:tblLayout w:type="fixed"/>
        <w:tblLook w:val="04A0" w:firstRow="1" w:lastRow="0" w:firstColumn="1" w:lastColumn="0" w:noHBand="0" w:noVBand="1"/>
      </w:tblPr>
      <w:tblGrid>
        <w:gridCol w:w="3652"/>
        <w:gridCol w:w="1134"/>
        <w:gridCol w:w="992"/>
        <w:gridCol w:w="993"/>
        <w:gridCol w:w="992"/>
        <w:gridCol w:w="2268"/>
      </w:tblGrid>
      <w:tr w:rsidR="00834915" w:rsidRPr="00A43D4D" w:rsidTr="00EE5B6D">
        <w:trPr>
          <w:tblHeader/>
        </w:trPr>
        <w:tc>
          <w:tcPr>
            <w:tcW w:w="3652" w:type="dxa"/>
            <w:vAlign w:val="center"/>
          </w:tcPr>
          <w:p w:rsidR="00834915" w:rsidRPr="003838B8" w:rsidRDefault="00834915" w:rsidP="00EE5B6D">
            <w:pPr>
              <w:pStyle w:val="af3"/>
              <w:tabs>
                <w:tab w:val="left" w:pos="1134"/>
              </w:tabs>
              <w:spacing w:line="240" w:lineRule="auto"/>
              <w:ind w:left="0"/>
              <w:jc w:val="center"/>
              <w:rPr>
                <w:rFonts w:ascii="Times New Roman" w:hAnsi="Times New Roman"/>
              </w:rPr>
            </w:pPr>
            <w:r w:rsidRPr="003838B8">
              <w:rPr>
                <w:rFonts w:ascii="Times New Roman" w:hAnsi="Times New Roman"/>
              </w:rPr>
              <w:t>Показатель</w:t>
            </w:r>
          </w:p>
        </w:tc>
        <w:tc>
          <w:tcPr>
            <w:tcW w:w="1134" w:type="dxa"/>
            <w:vAlign w:val="center"/>
          </w:tcPr>
          <w:p w:rsidR="00834915" w:rsidRPr="003838B8" w:rsidRDefault="00834915" w:rsidP="00EE5B6D">
            <w:pPr>
              <w:pStyle w:val="af3"/>
              <w:tabs>
                <w:tab w:val="left" w:pos="1134"/>
              </w:tabs>
              <w:spacing w:line="240" w:lineRule="auto"/>
              <w:ind w:left="0"/>
              <w:jc w:val="center"/>
              <w:rPr>
                <w:rFonts w:ascii="Times New Roman" w:hAnsi="Times New Roman"/>
              </w:rPr>
            </w:pPr>
            <w:r w:rsidRPr="003838B8">
              <w:rPr>
                <w:rFonts w:ascii="Times New Roman" w:hAnsi="Times New Roman"/>
              </w:rPr>
              <w:t>Ед. изм.</w:t>
            </w:r>
          </w:p>
        </w:tc>
        <w:tc>
          <w:tcPr>
            <w:tcW w:w="992" w:type="dxa"/>
            <w:vAlign w:val="center"/>
          </w:tcPr>
          <w:p w:rsidR="00834915" w:rsidRPr="003838B8" w:rsidRDefault="00834915" w:rsidP="00EE5B6D">
            <w:pPr>
              <w:pStyle w:val="af3"/>
              <w:tabs>
                <w:tab w:val="left" w:pos="1134"/>
              </w:tabs>
              <w:spacing w:line="240" w:lineRule="auto"/>
              <w:ind w:left="0"/>
              <w:jc w:val="center"/>
              <w:rPr>
                <w:rFonts w:ascii="Times New Roman" w:hAnsi="Times New Roman"/>
              </w:rPr>
            </w:pPr>
            <w:r w:rsidRPr="003838B8">
              <w:rPr>
                <w:rFonts w:ascii="Times New Roman" w:hAnsi="Times New Roman"/>
              </w:rPr>
              <w:t>2017 (факт)</w:t>
            </w:r>
          </w:p>
        </w:tc>
        <w:tc>
          <w:tcPr>
            <w:tcW w:w="993" w:type="dxa"/>
            <w:vAlign w:val="center"/>
          </w:tcPr>
          <w:p w:rsidR="00834915" w:rsidRPr="003838B8" w:rsidRDefault="00834915" w:rsidP="00EE5B6D">
            <w:pPr>
              <w:pStyle w:val="af3"/>
              <w:tabs>
                <w:tab w:val="left" w:pos="1134"/>
              </w:tabs>
              <w:spacing w:line="240" w:lineRule="auto"/>
              <w:ind w:left="0"/>
              <w:jc w:val="center"/>
              <w:rPr>
                <w:rFonts w:ascii="Times New Roman" w:hAnsi="Times New Roman"/>
              </w:rPr>
            </w:pPr>
            <w:r w:rsidRPr="003838B8">
              <w:rPr>
                <w:rFonts w:ascii="Times New Roman" w:hAnsi="Times New Roman"/>
              </w:rPr>
              <w:t>2018 (факт)</w:t>
            </w:r>
          </w:p>
        </w:tc>
        <w:tc>
          <w:tcPr>
            <w:tcW w:w="992" w:type="dxa"/>
            <w:vAlign w:val="center"/>
          </w:tcPr>
          <w:p w:rsidR="00834915" w:rsidRPr="003838B8" w:rsidRDefault="00834915" w:rsidP="00EE5B6D">
            <w:pPr>
              <w:pStyle w:val="af3"/>
              <w:tabs>
                <w:tab w:val="left" w:pos="1134"/>
              </w:tabs>
              <w:spacing w:line="240" w:lineRule="auto"/>
              <w:ind w:left="0"/>
              <w:jc w:val="center"/>
              <w:rPr>
                <w:rFonts w:ascii="Times New Roman" w:hAnsi="Times New Roman"/>
              </w:rPr>
            </w:pPr>
            <w:r w:rsidRPr="003838B8">
              <w:rPr>
                <w:rFonts w:ascii="Times New Roman" w:hAnsi="Times New Roman"/>
              </w:rPr>
              <w:t>Динамика к АППГ</w:t>
            </w:r>
          </w:p>
        </w:tc>
        <w:tc>
          <w:tcPr>
            <w:tcW w:w="2268" w:type="dxa"/>
            <w:vAlign w:val="center"/>
          </w:tcPr>
          <w:p w:rsidR="00172041" w:rsidRPr="003838B8" w:rsidRDefault="00172041" w:rsidP="00EE5B6D">
            <w:pPr>
              <w:pStyle w:val="af3"/>
              <w:tabs>
                <w:tab w:val="left" w:pos="1134"/>
              </w:tabs>
              <w:spacing w:line="240" w:lineRule="auto"/>
              <w:ind w:left="0"/>
              <w:jc w:val="center"/>
              <w:rPr>
                <w:rFonts w:ascii="Times New Roman" w:hAnsi="Times New Roman"/>
              </w:rPr>
            </w:pPr>
          </w:p>
          <w:p w:rsidR="00834915" w:rsidRPr="00A43D4D" w:rsidRDefault="00834915" w:rsidP="00EE5B6D">
            <w:pPr>
              <w:pStyle w:val="af3"/>
              <w:tabs>
                <w:tab w:val="left" w:pos="1134"/>
              </w:tabs>
              <w:spacing w:line="240" w:lineRule="auto"/>
              <w:ind w:left="0"/>
              <w:jc w:val="center"/>
              <w:rPr>
                <w:rFonts w:ascii="Times New Roman" w:hAnsi="Times New Roman"/>
              </w:rPr>
            </w:pPr>
            <w:r w:rsidRPr="003838B8">
              <w:rPr>
                <w:rFonts w:ascii="Times New Roman" w:hAnsi="Times New Roman"/>
              </w:rPr>
              <w:t>Пояснения</w:t>
            </w:r>
          </w:p>
        </w:tc>
      </w:tr>
      <w:tr w:rsidR="00834915" w:rsidRPr="00A43D4D" w:rsidTr="00EE5B6D">
        <w:tc>
          <w:tcPr>
            <w:tcW w:w="3652" w:type="dxa"/>
            <w:vAlign w:val="center"/>
          </w:tcPr>
          <w:p w:rsidR="00834915" w:rsidRPr="00A43D4D" w:rsidRDefault="00834915" w:rsidP="00EE5B6D">
            <w:pPr>
              <w:rPr>
                <w:rFonts w:ascii="Times New Roman" w:hAnsi="Times New Roman"/>
                <w:sz w:val="22"/>
                <w:szCs w:val="22"/>
              </w:rPr>
            </w:pPr>
            <w:r w:rsidRPr="00A43D4D">
              <w:rPr>
                <w:rFonts w:ascii="Times New Roman" w:hAnsi="Times New Roman"/>
                <w:sz w:val="22"/>
                <w:szCs w:val="22"/>
              </w:rPr>
              <w:t>Количество первоклассников и выпускников общеобразовательных учреждений, которым оказана материальная помощь</w:t>
            </w:r>
          </w:p>
        </w:tc>
        <w:tc>
          <w:tcPr>
            <w:tcW w:w="1134"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человек</w:t>
            </w:r>
          </w:p>
        </w:tc>
        <w:tc>
          <w:tcPr>
            <w:tcW w:w="992"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10</w:t>
            </w:r>
          </w:p>
        </w:tc>
        <w:tc>
          <w:tcPr>
            <w:tcW w:w="993"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7</w:t>
            </w:r>
          </w:p>
        </w:tc>
        <w:tc>
          <w:tcPr>
            <w:tcW w:w="992"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70%</w:t>
            </w:r>
          </w:p>
        </w:tc>
        <w:tc>
          <w:tcPr>
            <w:tcW w:w="2268"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Первоклассников из числа опекаемых  детей было меньше</w:t>
            </w:r>
          </w:p>
        </w:tc>
      </w:tr>
      <w:tr w:rsidR="00834915" w:rsidRPr="00A43D4D" w:rsidTr="00EE5B6D">
        <w:tc>
          <w:tcPr>
            <w:tcW w:w="3652" w:type="dxa"/>
            <w:vAlign w:val="center"/>
          </w:tcPr>
          <w:p w:rsidR="00834915" w:rsidRPr="00A43D4D" w:rsidRDefault="00834915" w:rsidP="00EE5B6D">
            <w:pPr>
              <w:rPr>
                <w:rFonts w:ascii="Times New Roman" w:hAnsi="Times New Roman"/>
                <w:sz w:val="22"/>
                <w:szCs w:val="22"/>
              </w:rPr>
            </w:pPr>
            <w:r w:rsidRPr="00A43D4D">
              <w:rPr>
                <w:rFonts w:ascii="Times New Roman" w:hAnsi="Times New Roman"/>
                <w:sz w:val="22"/>
                <w:szCs w:val="22"/>
              </w:rPr>
              <w:t>Количество детей-сирот, воспользовавшихся бесплатным проездом, обучающихся в муниципальных образовательных учреждениях</w:t>
            </w:r>
          </w:p>
        </w:tc>
        <w:tc>
          <w:tcPr>
            <w:tcW w:w="1134"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человек</w:t>
            </w:r>
          </w:p>
        </w:tc>
        <w:tc>
          <w:tcPr>
            <w:tcW w:w="992"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35</w:t>
            </w:r>
          </w:p>
        </w:tc>
        <w:tc>
          <w:tcPr>
            <w:tcW w:w="993"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30</w:t>
            </w:r>
          </w:p>
        </w:tc>
        <w:tc>
          <w:tcPr>
            <w:tcW w:w="992"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86%</w:t>
            </w:r>
          </w:p>
        </w:tc>
        <w:tc>
          <w:tcPr>
            <w:tcW w:w="2268"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Мероприятие заявочного характера</w:t>
            </w:r>
          </w:p>
        </w:tc>
      </w:tr>
      <w:tr w:rsidR="00834915" w:rsidRPr="00A43D4D" w:rsidTr="00EE5B6D">
        <w:tc>
          <w:tcPr>
            <w:tcW w:w="3652" w:type="dxa"/>
            <w:vAlign w:val="center"/>
          </w:tcPr>
          <w:p w:rsidR="00834915" w:rsidRPr="00A43D4D" w:rsidRDefault="00834915" w:rsidP="00EE5B6D">
            <w:pPr>
              <w:rPr>
                <w:rFonts w:ascii="Times New Roman" w:hAnsi="Times New Roman"/>
                <w:sz w:val="22"/>
                <w:szCs w:val="22"/>
              </w:rPr>
            </w:pPr>
            <w:r w:rsidRPr="00A43D4D">
              <w:rPr>
                <w:rFonts w:ascii="Times New Roman" w:hAnsi="Times New Roman"/>
                <w:sz w:val="22"/>
                <w:szCs w:val="22"/>
              </w:rPr>
              <w:t>Количество детей-сирот в приемных семьях, на содержание которых выплачено пособие</w:t>
            </w:r>
          </w:p>
        </w:tc>
        <w:tc>
          <w:tcPr>
            <w:tcW w:w="1134"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человек</w:t>
            </w:r>
          </w:p>
        </w:tc>
        <w:tc>
          <w:tcPr>
            <w:tcW w:w="992"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20</w:t>
            </w:r>
          </w:p>
        </w:tc>
        <w:tc>
          <w:tcPr>
            <w:tcW w:w="993"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15</w:t>
            </w:r>
          </w:p>
        </w:tc>
        <w:tc>
          <w:tcPr>
            <w:tcW w:w="992"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75%</w:t>
            </w:r>
          </w:p>
        </w:tc>
        <w:tc>
          <w:tcPr>
            <w:tcW w:w="2268"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Два опекаемых из 17 в 2018 году перешли обучаться в МРТК (выплаты на содержание указанных детей осуществляет МРТК)</w:t>
            </w:r>
          </w:p>
        </w:tc>
      </w:tr>
      <w:tr w:rsidR="00834915" w:rsidRPr="00A43D4D" w:rsidTr="00EE5B6D">
        <w:tc>
          <w:tcPr>
            <w:tcW w:w="3652" w:type="dxa"/>
            <w:vAlign w:val="center"/>
          </w:tcPr>
          <w:p w:rsidR="00834915" w:rsidRPr="00A43D4D" w:rsidRDefault="00834915" w:rsidP="00EE5B6D">
            <w:pPr>
              <w:rPr>
                <w:rFonts w:ascii="Times New Roman" w:hAnsi="Times New Roman"/>
                <w:sz w:val="22"/>
                <w:szCs w:val="22"/>
              </w:rPr>
            </w:pPr>
            <w:r w:rsidRPr="00A43D4D">
              <w:rPr>
                <w:rFonts w:ascii="Times New Roman" w:hAnsi="Times New Roman"/>
                <w:sz w:val="22"/>
                <w:szCs w:val="22"/>
              </w:rPr>
              <w:t>Количество приемных родителей, которым выплачено ежемесячное денежное вознаграждение</w:t>
            </w:r>
          </w:p>
        </w:tc>
        <w:tc>
          <w:tcPr>
            <w:tcW w:w="1134"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человек</w:t>
            </w:r>
          </w:p>
        </w:tc>
        <w:tc>
          <w:tcPr>
            <w:tcW w:w="992"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5</w:t>
            </w:r>
          </w:p>
        </w:tc>
        <w:tc>
          <w:tcPr>
            <w:tcW w:w="993"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4</w:t>
            </w:r>
          </w:p>
        </w:tc>
        <w:tc>
          <w:tcPr>
            <w:tcW w:w="992"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80%</w:t>
            </w:r>
          </w:p>
        </w:tc>
        <w:tc>
          <w:tcPr>
            <w:tcW w:w="2268" w:type="dxa"/>
            <w:vAlign w:val="center"/>
          </w:tcPr>
          <w:p w:rsidR="00834915" w:rsidRPr="00A43D4D" w:rsidRDefault="00834915" w:rsidP="00EE5B6D">
            <w:pPr>
              <w:jc w:val="center"/>
              <w:rPr>
                <w:rFonts w:ascii="Times New Roman" w:hAnsi="Times New Roman"/>
                <w:sz w:val="22"/>
                <w:szCs w:val="22"/>
              </w:rPr>
            </w:pPr>
            <w:r w:rsidRPr="00A43D4D">
              <w:rPr>
                <w:rFonts w:ascii="Times New Roman" w:hAnsi="Times New Roman"/>
                <w:sz w:val="22"/>
                <w:szCs w:val="22"/>
              </w:rPr>
              <w:t>Мероприятие заявочного характера</w:t>
            </w:r>
          </w:p>
        </w:tc>
      </w:tr>
    </w:tbl>
    <w:p w:rsidR="00834915" w:rsidRPr="00834915" w:rsidRDefault="00834915" w:rsidP="00834915">
      <w:pPr>
        <w:pStyle w:val="af3"/>
        <w:tabs>
          <w:tab w:val="left" w:pos="1134"/>
        </w:tabs>
        <w:spacing w:line="240" w:lineRule="auto"/>
        <w:ind w:left="0" w:firstLine="709"/>
        <w:jc w:val="both"/>
        <w:rPr>
          <w:rFonts w:ascii="Times New Roman" w:hAnsi="Times New Roman"/>
          <w:sz w:val="24"/>
          <w:szCs w:val="24"/>
          <w:highlight w:val="yellow"/>
        </w:rPr>
      </w:pPr>
    </w:p>
    <w:p w:rsidR="00834915" w:rsidRPr="00834915" w:rsidRDefault="00834915" w:rsidP="00834915">
      <w:pPr>
        <w:pStyle w:val="af3"/>
        <w:tabs>
          <w:tab w:val="left" w:pos="1134"/>
        </w:tabs>
        <w:spacing w:line="240" w:lineRule="auto"/>
        <w:ind w:left="0" w:firstLine="709"/>
        <w:jc w:val="both"/>
        <w:rPr>
          <w:rFonts w:ascii="Times New Roman" w:hAnsi="Times New Roman"/>
          <w:sz w:val="24"/>
          <w:szCs w:val="24"/>
        </w:rPr>
      </w:pPr>
      <w:r w:rsidRPr="00834915">
        <w:rPr>
          <w:rFonts w:ascii="Times New Roman" w:hAnsi="Times New Roman"/>
          <w:sz w:val="24"/>
          <w:szCs w:val="24"/>
        </w:rPr>
        <w:t xml:space="preserve">Доля выполненных индикаторов составляет 64. Неисполнение установленного плана отмечается по 4 показателям из 11. </w:t>
      </w:r>
    </w:p>
    <w:tbl>
      <w:tblPr>
        <w:tblStyle w:val="af5"/>
        <w:tblW w:w="10031" w:type="dxa"/>
        <w:tblLook w:val="04A0" w:firstRow="1" w:lastRow="0" w:firstColumn="1" w:lastColumn="0" w:noHBand="0" w:noVBand="1"/>
      </w:tblPr>
      <w:tblGrid>
        <w:gridCol w:w="3048"/>
        <w:gridCol w:w="1043"/>
        <w:gridCol w:w="933"/>
        <w:gridCol w:w="1000"/>
        <w:gridCol w:w="1137"/>
        <w:gridCol w:w="2870"/>
      </w:tblGrid>
      <w:tr w:rsidR="00834915" w:rsidRPr="00A43D4D" w:rsidTr="000B661F">
        <w:trPr>
          <w:tblHeader/>
        </w:trPr>
        <w:tc>
          <w:tcPr>
            <w:tcW w:w="3048" w:type="dxa"/>
            <w:vAlign w:val="center"/>
          </w:tcPr>
          <w:p w:rsidR="00834915" w:rsidRPr="00A43D4D" w:rsidRDefault="00834915" w:rsidP="000B661F">
            <w:pPr>
              <w:pStyle w:val="af3"/>
              <w:tabs>
                <w:tab w:val="left" w:pos="1134"/>
              </w:tabs>
              <w:ind w:left="0"/>
              <w:jc w:val="center"/>
              <w:rPr>
                <w:rFonts w:ascii="Times New Roman" w:hAnsi="Times New Roman"/>
              </w:rPr>
            </w:pPr>
            <w:r w:rsidRPr="00A43D4D">
              <w:rPr>
                <w:rFonts w:ascii="Times New Roman" w:hAnsi="Times New Roman"/>
              </w:rPr>
              <w:t>Показатель</w:t>
            </w:r>
          </w:p>
        </w:tc>
        <w:tc>
          <w:tcPr>
            <w:tcW w:w="1043" w:type="dxa"/>
            <w:vAlign w:val="center"/>
          </w:tcPr>
          <w:p w:rsidR="00834915" w:rsidRPr="00A43D4D" w:rsidRDefault="00834915" w:rsidP="000B661F">
            <w:pPr>
              <w:pStyle w:val="af3"/>
              <w:tabs>
                <w:tab w:val="left" w:pos="1134"/>
              </w:tabs>
              <w:ind w:left="0"/>
              <w:jc w:val="center"/>
              <w:rPr>
                <w:rFonts w:ascii="Times New Roman" w:hAnsi="Times New Roman"/>
              </w:rPr>
            </w:pPr>
            <w:r w:rsidRPr="00A43D4D">
              <w:rPr>
                <w:rFonts w:ascii="Times New Roman" w:hAnsi="Times New Roman"/>
              </w:rPr>
              <w:t>Ед. изм.</w:t>
            </w:r>
          </w:p>
        </w:tc>
        <w:tc>
          <w:tcPr>
            <w:tcW w:w="933" w:type="dxa"/>
            <w:vAlign w:val="center"/>
          </w:tcPr>
          <w:p w:rsidR="00834915" w:rsidRPr="00A43D4D" w:rsidRDefault="00834915" w:rsidP="000B661F">
            <w:pPr>
              <w:pStyle w:val="af3"/>
              <w:tabs>
                <w:tab w:val="left" w:pos="1134"/>
              </w:tabs>
              <w:ind w:left="0"/>
              <w:jc w:val="center"/>
              <w:rPr>
                <w:rFonts w:ascii="Times New Roman" w:hAnsi="Times New Roman"/>
              </w:rPr>
            </w:pPr>
            <w:r w:rsidRPr="00A43D4D">
              <w:rPr>
                <w:rFonts w:ascii="Times New Roman" w:hAnsi="Times New Roman"/>
              </w:rPr>
              <w:t>план</w:t>
            </w:r>
          </w:p>
        </w:tc>
        <w:tc>
          <w:tcPr>
            <w:tcW w:w="1000" w:type="dxa"/>
            <w:vAlign w:val="center"/>
          </w:tcPr>
          <w:p w:rsidR="00834915" w:rsidRPr="00A43D4D" w:rsidRDefault="00834915" w:rsidP="000B661F">
            <w:pPr>
              <w:pStyle w:val="af3"/>
              <w:tabs>
                <w:tab w:val="left" w:pos="1134"/>
              </w:tabs>
              <w:ind w:left="0"/>
              <w:jc w:val="center"/>
              <w:rPr>
                <w:rFonts w:ascii="Times New Roman" w:hAnsi="Times New Roman"/>
              </w:rPr>
            </w:pPr>
            <w:r w:rsidRPr="00A43D4D">
              <w:rPr>
                <w:rFonts w:ascii="Times New Roman" w:hAnsi="Times New Roman"/>
              </w:rPr>
              <w:t>факт</w:t>
            </w:r>
          </w:p>
        </w:tc>
        <w:tc>
          <w:tcPr>
            <w:tcW w:w="1137" w:type="dxa"/>
            <w:vAlign w:val="center"/>
          </w:tcPr>
          <w:p w:rsidR="00834915" w:rsidRPr="00A43D4D" w:rsidRDefault="00834915" w:rsidP="000B661F">
            <w:pPr>
              <w:pStyle w:val="af3"/>
              <w:tabs>
                <w:tab w:val="left" w:pos="1134"/>
              </w:tabs>
              <w:ind w:left="0"/>
              <w:jc w:val="center"/>
              <w:rPr>
                <w:rFonts w:ascii="Times New Roman" w:hAnsi="Times New Roman"/>
              </w:rPr>
            </w:pPr>
            <w:r w:rsidRPr="00A43D4D">
              <w:rPr>
                <w:rFonts w:ascii="Times New Roman" w:hAnsi="Times New Roman"/>
              </w:rPr>
              <w:t>% исп.</w:t>
            </w:r>
          </w:p>
        </w:tc>
        <w:tc>
          <w:tcPr>
            <w:tcW w:w="2870" w:type="dxa"/>
            <w:vAlign w:val="center"/>
          </w:tcPr>
          <w:p w:rsidR="00172041" w:rsidRDefault="00172041" w:rsidP="000B661F">
            <w:pPr>
              <w:pStyle w:val="af3"/>
              <w:tabs>
                <w:tab w:val="left" w:pos="1134"/>
              </w:tabs>
              <w:ind w:left="0"/>
              <w:jc w:val="center"/>
              <w:rPr>
                <w:rFonts w:ascii="Times New Roman" w:hAnsi="Times New Roman"/>
              </w:rPr>
            </w:pPr>
          </w:p>
          <w:p w:rsidR="00834915" w:rsidRPr="00A43D4D" w:rsidRDefault="00834915" w:rsidP="000B661F">
            <w:pPr>
              <w:pStyle w:val="af3"/>
              <w:tabs>
                <w:tab w:val="left" w:pos="1134"/>
              </w:tabs>
              <w:ind w:left="0"/>
              <w:jc w:val="center"/>
              <w:rPr>
                <w:rFonts w:ascii="Times New Roman" w:hAnsi="Times New Roman"/>
              </w:rPr>
            </w:pPr>
            <w:r w:rsidRPr="00A43D4D">
              <w:rPr>
                <w:rFonts w:ascii="Times New Roman" w:hAnsi="Times New Roman"/>
              </w:rPr>
              <w:t>Пояснения</w:t>
            </w:r>
          </w:p>
        </w:tc>
      </w:tr>
      <w:tr w:rsidR="00834915" w:rsidRPr="00A43D4D" w:rsidTr="000B661F">
        <w:tc>
          <w:tcPr>
            <w:tcW w:w="3048" w:type="dxa"/>
            <w:vAlign w:val="center"/>
          </w:tcPr>
          <w:p w:rsidR="00834915" w:rsidRPr="00A43D4D" w:rsidRDefault="00834915" w:rsidP="000B661F">
            <w:pPr>
              <w:rPr>
                <w:rFonts w:ascii="Times New Roman" w:hAnsi="Times New Roman"/>
                <w:sz w:val="22"/>
                <w:szCs w:val="22"/>
              </w:rPr>
            </w:pPr>
            <w:r w:rsidRPr="00A43D4D">
              <w:rPr>
                <w:rFonts w:ascii="Times New Roman" w:hAnsi="Times New Roman"/>
                <w:sz w:val="22"/>
                <w:szCs w:val="22"/>
              </w:rPr>
              <w:t>Количество первоклассников и выпускников общеобразовательных учреждений, которым оказана материальная помощь</w:t>
            </w:r>
          </w:p>
        </w:tc>
        <w:tc>
          <w:tcPr>
            <w:tcW w:w="1043" w:type="dxa"/>
            <w:vAlign w:val="center"/>
          </w:tcPr>
          <w:p w:rsidR="00834915" w:rsidRPr="00A43D4D" w:rsidRDefault="00834915" w:rsidP="000B661F">
            <w:pPr>
              <w:jc w:val="center"/>
              <w:rPr>
                <w:rFonts w:ascii="Times New Roman" w:hAnsi="Times New Roman"/>
                <w:sz w:val="22"/>
                <w:szCs w:val="22"/>
              </w:rPr>
            </w:pPr>
            <w:r w:rsidRPr="00A43D4D">
              <w:rPr>
                <w:rFonts w:ascii="Times New Roman" w:hAnsi="Times New Roman"/>
                <w:sz w:val="22"/>
                <w:szCs w:val="22"/>
              </w:rPr>
              <w:t>человек</w:t>
            </w:r>
          </w:p>
        </w:tc>
        <w:tc>
          <w:tcPr>
            <w:tcW w:w="933" w:type="dxa"/>
            <w:vAlign w:val="center"/>
          </w:tcPr>
          <w:p w:rsidR="00834915" w:rsidRPr="00A43D4D" w:rsidRDefault="00834915" w:rsidP="000B661F">
            <w:pPr>
              <w:jc w:val="center"/>
              <w:rPr>
                <w:rFonts w:ascii="Times New Roman" w:hAnsi="Times New Roman"/>
                <w:sz w:val="22"/>
                <w:szCs w:val="22"/>
              </w:rPr>
            </w:pPr>
            <w:r w:rsidRPr="00A43D4D">
              <w:rPr>
                <w:rFonts w:ascii="Times New Roman" w:hAnsi="Times New Roman"/>
                <w:sz w:val="22"/>
                <w:szCs w:val="22"/>
              </w:rPr>
              <w:t>10</w:t>
            </w:r>
          </w:p>
        </w:tc>
        <w:tc>
          <w:tcPr>
            <w:tcW w:w="1000" w:type="dxa"/>
            <w:vAlign w:val="center"/>
          </w:tcPr>
          <w:p w:rsidR="00834915" w:rsidRPr="00A43D4D" w:rsidRDefault="00834915" w:rsidP="000B661F">
            <w:pPr>
              <w:jc w:val="center"/>
              <w:rPr>
                <w:rFonts w:ascii="Times New Roman" w:hAnsi="Times New Roman"/>
                <w:sz w:val="22"/>
                <w:szCs w:val="22"/>
              </w:rPr>
            </w:pPr>
            <w:r w:rsidRPr="00A43D4D">
              <w:rPr>
                <w:rFonts w:ascii="Times New Roman" w:hAnsi="Times New Roman"/>
                <w:sz w:val="22"/>
                <w:szCs w:val="22"/>
              </w:rPr>
              <w:t>7</w:t>
            </w:r>
          </w:p>
        </w:tc>
        <w:tc>
          <w:tcPr>
            <w:tcW w:w="1137" w:type="dxa"/>
            <w:vAlign w:val="center"/>
          </w:tcPr>
          <w:p w:rsidR="00834915" w:rsidRPr="00A43D4D" w:rsidRDefault="00834915" w:rsidP="000B661F">
            <w:pPr>
              <w:jc w:val="center"/>
              <w:rPr>
                <w:rFonts w:ascii="Times New Roman" w:hAnsi="Times New Roman"/>
                <w:b/>
                <w:bCs/>
                <w:sz w:val="22"/>
                <w:szCs w:val="22"/>
              </w:rPr>
            </w:pPr>
            <w:r w:rsidRPr="00A43D4D">
              <w:rPr>
                <w:rFonts w:ascii="Times New Roman" w:hAnsi="Times New Roman"/>
                <w:b/>
                <w:bCs/>
                <w:sz w:val="22"/>
                <w:szCs w:val="22"/>
              </w:rPr>
              <w:t>70%</w:t>
            </w:r>
          </w:p>
        </w:tc>
        <w:tc>
          <w:tcPr>
            <w:tcW w:w="2870" w:type="dxa"/>
            <w:vAlign w:val="center"/>
          </w:tcPr>
          <w:p w:rsidR="00834915" w:rsidRPr="00A43D4D" w:rsidRDefault="00834915" w:rsidP="000B661F">
            <w:pPr>
              <w:jc w:val="center"/>
              <w:rPr>
                <w:rFonts w:ascii="Times New Roman" w:hAnsi="Times New Roman"/>
                <w:sz w:val="22"/>
                <w:szCs w:val="22"/>
              </w:rPr>
            </w:pPr>
            <w:r w:rsidRPr="00A43D4D">
              <w:rPr>
                <w:rFonts w:ascii="Times New Roman" w:hAnsi="Times New Roman"/>
                <w:sz w:val="22"/>
                <w:szCs w:val="22"/>
              </w:rPr>
              <w:t>Первоклассников из числа опекаемых детей было меньше</w:t>
            </w:r>
          </w:p>
        </w:tc>
      </w:tr>
      <w:tr w:rsidR="00834915" w:rsidRPr="00A43D4D" w:rsidTr="000B661F">
        <w:tc>
          <w:tcPr>
            <w:tcW w:w="3048" w:type="dxa"/>
            <w:vAlign w:val="center"/>
          </w:tcPr>
          <w:p w:rsidR="00834915" w:rsidRPr="00A43D4D" w:rsidRDefault="00834915" w:rsidP="000B661F">
            <w:pPr>
              <w:rPr>
                <w:rFonts w:ascii="Times New Roman" w:hAnsi="Times New Roman"/>
                <w:sz w:val="22"/>
                <w:szCs w:val="22"/>
              </w:rPr>
            </w:pPr>
            <w:r w:rsidRPr="00A43D4D">
              <w:rPr>
                <w:rFonts w:ascii="Times New Roman" w:hAnsi="Times New Roman"/>
                <w:sz w:val="22"/>
                <w:szCs w:val="22"/>
              </w:rPr>
              <w:t>Количество детей-сирот, прошедших обследование и лечение в медицинских учреждениях на территории РФ</w:t>
            </w:r>
          </w:p>
        </w:tc>
        <w:tc>
          <w:tcPr>
            <w:tcW w:w="1043" w:type="dxa"/>
            <w:vAlign w:val="center"/>
          </w:tcPr>
          <w:p w:rsidR="00834915" w:rsidRPr="00A43D4D" w:rsidRDefault="00834915" w:rsidP="000B661F">
            <w:pPr>
              <w:jc w:val="center"/>
              <w:rPr>
                <w:rFonts w:ascii="Times New Roman" w:hAnsi="Times New Roman"/>
                <w:sz w:val="22"/>
                <w:szCs w:val="22"/>
              </w:rPr>
            </w:pPr>
            <w:r w:rsidRPr="00A43D4D">
              <w:rPr>
                <w:rFonts w:ascii="Times New Roman" w:hAnsi="Times New Roman"/>
                <w:sz w:val="22"/>
                <w:szCs w:val="22"/>
              </w:rPr>
              <w:t>человек</w:t>
            </w:r>
          </w:p>
        </w:tc>
        <w:tc>
          <w:tcPr>
            <w:tcW w:w="933" w:type="dxa"/>
            <w:vAlign w:val="center"/>
          </w:tcPr>
          <w:p w:rsidR="00834915" w:rsidRPr="00A43D4D" w:rsidRDefault="00834915" w:rsidP="000B661F">
            <w:pPr>
              <w:jc w:val="center"/>
              <w:rPr>
                <w:rFonts w:ascii="Times New Roman" w:hAnsi="Times New Roman"/>
                <w:sz w:val="22"/>
                <w:szCs w:val="22"/>
              </w:rPr>
            </w:pPr>
            <w:r w:rsidRPr="00A43D4D">
              <w:rPr>
                <w:rFonts w:ascii="Times New Roman" w:hAnsi="Times New Roman"/>
                <w:sz w:val="22"/>
                <w:szCs w:val="22"/>
              </w:rPr>
              <w:t>5</w:t>
            </w:r>
          </w:p>
        </w:tc>
        <w:tc>
          <w:tcPr>
            <w:tcW w:w="1000" w:type="dxa"/>
            <w:vAlign w:val="center"/>
          </w:tcPr>
          <w:p w:rsidR="00834915" w:rsidRPr="00A43D4D" w:rsidRDefault="00834915" w:rsidP="000B661F">
            <w:pPr>
              <w:jc w:val="center"/>
              <w:rPr>
                <w:rFonts w:ascii="Times New Roman" w:hAnsi="Times New Roman"/>
                <w:sz w:val="22"/>
                <w:szCs w:val="22"/>
              </w:rPr>
            </w:pPr>
            <w:r w:rsidRPr="00A43D4D">
              <w:rPr>
                <w:rFonts w:ascii="Times New Roman" w:hAnsi="Times New Roman"/>
                <w:sz w:val="22"/>
                <w:szCs w:val="22"/>
              </w:rPr>
              <w:t>4</w:t>
            </w:r>
          </w:p>
        </w:tc>
        <w:tc>
          <w:tcPr>
            <w:tcW w:w="1137" w:type="dxa"/>
            <w:vAlign w:val="center"/>
          </w:tcPr>
          <w:p w:rsidR="00834915" w:rsidRPr="00A43D4D" w:rsidRDefault="00834915" w:rsidP="000B661F">
            <w:pPr>
              <w:jc w:val="center"/>
              <w:rPr>
                <w:rFonts w:ascii="Times New Roman" w:hAnsi="Times New Roman"/>
                <w:b/>
                <w:bCs/>
                <w:sz w:val="22"/>
                <w:szCs w:val="22"/>
              </w:rPr>
            </w:pPr>
            <w:r w:rsidRPr="00A43D4D">
              <w:rPr>
                <w:rFonts w:ascii="Times New Roman" w:hAnsi="Times New Roman"/>
                <w:b/>
                <w:bCs/>
                <w:sz w:val="22"/>
                <w:szCs w:val="22"/>
              </w:rPr>
              <w:t>80%</w:t>
            </w:r>
          </w:p>
        </w:tc>
        <w:tc>
          <w:tcPr>
            <w:tcW w:w="2870" w:type="dxa"/>
            <w:vAlign w:val="center"/>
          </w:tcPr>
          <w:p w:rsidR="00834915" w:rsidRPr="00A43D4D" w:rsidRDefault="00834915" w:rsidP="000B661F">
            <w:pPr>
              <w:jc w:val="center"/>
              <w:rPr>
                <w:rFonts w:ascii="Times New Roman" w:hAnsi="Times New Roman"/>
                <w:sz w:val="22"/>
                <w:szCs w:val="22"/>
              </w:rPr>
            </w:pPr>
            <w:r w:rsidRPr="00A43D4D">
              <w:rPr>
                <w:rFonts w:ascii="Times New Roman" w:hAnsi="Times New Roman"/>
                <w:sz w:val="22"/>
                <w:szCs w:val="22"/>
              </w:rPr>
              <w:t>Обратилось меньше опекунов</w:t>
            </w:r>
          </w:p>
        </w:tc>
      </w:tr>
      <w:tr w:rsidR="00834915" w:rsidRPr="00A43D4D" w:rsidTr="000B661F">
        <w:tc>
          <w:tcPr>
            <w:tcW w:w="3048" w:type="dxa"/>
            <w:vAlign w:val="center"/>
          </w:tcPr>
          <w:p w:rsidR="00834915" w:rsidRPr="00A43D4D" w:rsidRDefault="00834915" w:rsidP="000B661F">
            <w:pPr>
              <w:rPr>
                <w:rFonts w:ascii="Times New Roman" w:hAnsi="Times New Roman"/>
                <w:sz w:val="22"/>
                <w:szCs w:val="22"/>
              </w:rPr>
            </w:pPr>
            <w:r w:rsidRPr="00A43D4D">
              <w:rPr>
                <w:rFonts w:ascii="Times New Roman" w:hAnsi="Times New Roman"/>
                <w:sz w:val="22"/>
                <w:szCs w:val="22"/>
              </w:rPr>
              <w:t>Количество граждан из числа детей-сирот и детей, оставшихся без попечения родителей, обеспеченных жилыми помещениями на территории Мирнинского района</w:t>
            </w:r>
          </w:p>
        </w:tc>
        <w:tc>
          <w:tcPr>
            <w:tcW w:w="1043" w:type="dxa"/>
            <w:vAlign w:val="center"/>
          </w:tcPr>
          <w:p w:rsidR="00834915" w:rsidRPr="00A43D4D" w:rsidRDefault="00834915" w:rsidP="000B661F">
            <w:pPr>
              <w:jc w:val="center"/>
              <w:rPr>
                <w:rFonts w:ascii="Times New Roman" w:hAnsi="Times New Roman"/>
                <w:sz w:val="22"/>
                <w:szCs w:val="22"/>
              </w:rPr>
            </w:pPr>
            <w:r w:rsidRPr="00A43D4D">
              <w:rPr>
                <w:rFonts w:ascii="Times New Roman" w:hAnsi="Times New Roman"/>
                <w:sz w:val="22"/>
                <w:szCs w:val="22"/>
              </w:rPr>
              <w:t>человек</w:t>
            </w:r>
          </w:p>
        </w:tc>
        <w:tc>
          <w:tcPr>
            <w:tcW w:w="933" w:type="dxa"/>
            <w:vAlign w:val="center"/>
          </w:tcPr>
          <w:p w:rsidR="00834915" w:rsidRPr="00A43D4D" w:rsidRDefault="00834915" w:rsidP="000B661F">
            <w:pPr>
              <w:jc w:val="center"/>
              <w:rPr>
                <w:rFonts w:ascii="Times New Roman" w:hAnsi="Times New Roman"/>
                <w:sz w:val="22"/>
                <w:szCs w:val="22"/>
              </w:rPr>
            </w:pPr>
            <w:r w:rsidRPr="00A43D4D">
              <w:rPr>
                <w:rFonts w:ascii="Times New Roman" w:hAnsi="Times New Roman"/>
                <w:sz w:val="22"/>
                <w:szCs w:val="22"/>
              </w:rPr>
              <w:t>48</w:t>
            </w:r>
          </w:p>
        </w:tc>
        <w:tc>
          <w:tcPr>
            <w:tcW w:w="1000" w:type="dxa"/>
            <w:vAlign w:val="center"/>
          </w:tcPr>
          <w:p w:rsidR="00834915" w:rsidRPr="00A43D4D" w:rsidRDefault="00834915" w:rsidP="000B661F">
            <w:pPr>
              <w:jc w:val="center"/>
              <w:rPr>
                <w:rFonts w:ascii="Times New Roman" w:hAnsi="Times New Roman"/>
                <w:sz w:val="22"/>
                <w:szCs w:val="22"/>
              </w:rPr>
            </w:pPr>
            <w:r w:rsidRPr="00A43D4D">
              <w:rPr>
                <w:rFonts w:ascii="Times New Roman" w:hAnsi="Times New Roman"/>
                <w:sz w:val="22"/>
                <w:szCs w:val="22"/>
              </w:rPr>
              <w:t>31</w:t>
            </w:r>
          </w:p>
        </w:tc>
        <w:tc>
          <w:tcPr>
            <w:tcW w:w="1137" w:type="dxa"/>
            <w:vAlign w:val="center"/>
          </w:tcPr>
          <w:p w:rsidR="00834915" w:rsidRPr="00A43D4D" w:rsidRDefault="00834915" w:rsidP="000B661F">
            <w:pPr>
              <w:jc w:val="center"/>
              <w:rPr>
                <w:rFonts w:ascii="Times New Roman" w:hAnsi="Times New Roman"/>
                <w:b/>
                <w:bCs/>
                <w:sz w:val="22"/>
                <w:szCs w:val="22"/>
              </w:rPr>
            </w:pPr>
            <w:r w:rsidRPr="00A43D4D">
              <w:rPr>
                <w:rFonts w:ascii="Times New Roman" w:hAnsi="Times New Roman"/>
                <w:b/>
                <w:bCs/>
                <w:sz w:val="22"/>
                <w:szCs w:val="22"/>
              </w:rPr>
              <w:t>65%</w:t>
            </w:r>
          </w:p>
        </w:tc>
        <w:tc>
          <w:tcPr>
            <w:tcW w:w="2870" w:type="dxa"/>
            <w:vAlign w:val="center"/>
          </w:tcPr>
          <w:p w:rsidR="00834915" w:rsidRPr="00A43D4D" w:rsidRDefault="00834915" w:rsidP="000B661F">
            <w:pPr>
              <w:jc w:val="center"/>
              <w:rPr>
                <w:rFonts w:ascii="Times New Roman" w:hAnsi="Times New Roman"/>
                <w:sz w:val="22"/>
                <w:szCs w:val="22"/>
              </w:rPr>
            </w:pPr>
            <w:r w:rsidRPr="00A43D4D">
              <w:rPr>
                <w:rFonts w:ascii="Times New Roman" w:hAnsi="Times New Roman"/>
                <w:sz w:val="22"/>
                <w:szCs w:val="22"/>
              </w:rPr>
              <w:t>Отсутствие квартир на</w:t>
            </w:r>
            <w:r w:rsidR="000B661F">
              <w:rPr>
                <w:rFonts w:ascii="Times New Roman" w:hAnsi="Times New Roman"/>
                <w:sz w:val="22"/>
                <w:szCs w:val="22"/>
              </w:rPr>
              <w:t xml:space="preserve"> </w:t>
            </w:r>
            <w:r w:rsidRPr="00A43D4D">
              <w:rPr>
                <w:rFonts w:ascii="Times New Roman" w:hAnsi="Times New Roman"/>
                <w:sz w:val="22"/>
                <w:szCs w:val="22"/>
              </w:rPr>
              <w:t>вторичном рынке соответствующих установленным требованиям и финансированию на 2018 год (Еще 4 квартиры были переданы на регистрацию в Росреестр в конце декабря 2018 года, в связи с поздним заключением контрактов)</w:t>
            </w:r>
          </w:p>
        </w:tc>
      </w:tr>
      <w:tr w:rsidR="00834915" w:rsidRPr="00A43D4D" w:rsidTr="000B661F">
        <w:tc>
          <w:tcPr>
            <w:tcW w:w="3048" w:type="dxa"/>
            <w:vAlign w:val="center"/>
          </w:tcPr>
          <w:p w:rsidR="00834915" w:rsidRPr="00A43D4D" w:rsidRDefault="00834915" w:rsidP="000B661F">
            <w:pPr>
              <w:rPr>
                <w:rFonts w:ascii="Times New Roman" w:hAnsi="Times New Roman"/>
                <w:sz w:val="22"/>
                <w:szCs w:val="22"/>
              </w:rPr>
            </w:pPr>
            <w:r w:rsidRPr="00A43D4D">
              <w:rPr>
                <w:rFonts w:ascii="Times New Roman" w:hAnsi="Times New Roman"/>
                <w:sz w:val="22"/>
                <w:szCs w:val="22"/>
              </w:rPr>
              <w:t>Количество детей-сирот в приемных семьях, на содержание которых выплачено пособие</w:t>
            </w:r>
          </w:p>
        </w:tc>
        <w:tc>
          <w:tcPr>
            <w:tcW w:w="1043" w:type="dxa"/>
            <w:vAlign w:val="center"/>
          </w:tcPr>
          <w:p w:rsidR="00834915" w:rsidRPr="00A43D4D" w:rsidRDefault="00834915" w:rsidP="000B661F">
            <w:pPr>
              <w:jc w:val="center"/>
              <w:rPr>
                <w:rFonts w:ascii="Times New Roman" w:hAnsi="Times New Roman"/>
                <w:sz w:val="22"/>
                <w:szCs w:val="22"/>
              </w:rPr>
            </w:pPr>
            <w:r w:rsidRPr="00A43D4D">
              <w:rPr>
                <w:rFonts w:ascii="Times New Roman" w:hAnsi="Times New Roman"/>
                <w:sz w:val="22"/>
                <w:szCs w:val="22"/>
              </w:rPr>
              <w:t>человек</w:t>
            </w:r>
          </w:p>
        </w:tc>
        <w:tc>
          <w:tcPr>
            <w:tcW w:w="933" w:type="dxa"/>
            <w:vAlign w:val="center"/>
          </w:tcPr>
          <w:p w:rsidR="00834915" w:rsidRPr="00A43D4D" w:rsidRDefault="00834915" w:rsidP="000B661F">
            <w:pPr>
              <w:jc w:val="center"/>
              <w:rPr>
                <w:rFonts w:ascii="Times New Roman" w:hAnsi="Times New Roman"/>
                <w:sz w:val="22"/>
                <w:szCs w:val="22"/>
              </w:rPr>
            </w:pPr>
            <w:r w:rsidRPr="00A43D4D">
              <w:rPr>
                <w:rFonts w:ascii="Times New Roman" w:hAnsi="Times New Roman"/>
                <w:sz w:val="22"/>
                <w:szCs w:val="22"/>
              </w:rPr>
              <w:t>17</w:t>
            </w:r>
          </w:p>
        </w:tc>
        <w:tc>
          <w:tcPr>
            <w:tcW w:w="1000" w:type="dxa"/>
            <w:vAlign w:val="center"/>
          </w:tcPr>
          <w:p w:rsidR="00834915" w:rsidRPr="00A43D4D" w:rsidRDefault="00834915" w:rsidP="000B661F">
            <w:pPr>
              <w:jc w:val="center"/>
              <w:rPr>
                <w:rFonts w:ascii="Times New Roman" w:hAnsi="Times New Roman"/>
                <w:sz w:val="22"/>
                <w:szCs w:val="22"/>
              </w:rPr>
            </w:pPr>
            <w:r w:rsidRPr="00A43D4D">
              <w:rPr>
                <w:rFonts w:ascii="Times New Roman" w:hAnsi="Times New Roman"/>
                <w:sz w:val="22"/>
                <w:szCs w:val="22"/>
              </w:rPr>
              <w:t>15</w:t>
            </w:r>
          </w:p>
        </w:tc>
        <w:tc>
          <w:tcPr>
            <w:tcW w:w="1137" w:type="dxa"/>
            <w:vAlign w:val="center"/>
          </w:tcPr>
          <w:p w:rsidR="00834915" w:rsidRPr="00A43D4D" w:rsidRDefault="00834915" w:rsidP="000B661F">
            <w:pPr>
              <w:jc w:val="center"/>
              <w:rPr>
                <w:rFonts w:ascii="Times New Roman" w:hAnsi="Times New Roman"/>
                <w:b/>
                <w:bCs/>
                <w:sz w:val="22"/>
                <w:szCs w:val="22"/>
              </w:rPr>
            </w:pPr>
            <w:r w:rsidRPr="00A43D4D">
              <w:rPr>
                <w:rFonts w:ascii="Times New Roman" w:hAnsi="Times New Roman"/>
                <w:b/>
                <w:bCs/>
                <w:sz w:val="22"/>
                <w:szCs w:val="22"/>
              </w:rPr>
              <w:t>88%</w:t>
            </w:r>
          </w:p>
        </w:tc>
        <w:tc>
          <w:tcPr>
            <w:tcW w:w="2870" w:type="dxa"/>
            <w:vAlign w:val="center"/>
          </w:tcPr>
          <w:p w:rsidR="00834915" w:rsidRPr="00A43D4D" w:rsidRDefault="00834915" w:rsidP="000B661F">
            <w:pPr>
              <w:jc w:val="center"/>
              <w:rPr>
                <w:rFonts w:ascii="Times New Roman" w:hAnsi="Times New Roman"/>
                <w:sz w:val="22"/>
                <w:szCs w:val="22"/>
              </w:rPr>
            </w:pPr>
            <w:r w:rsidRPr="00A43D4D">
              <w:rPr>
                <w:rFonts w:ascii="Times New Roman" w:hAnsi="Times New Roman"/>
                <w:sz w:val="22"/>
                <w:szCs w:val="22"/>
              </w:rPr>
              <w:t>Два опекаемых из 17 в 2018 году перешли обучаться в МРТК (выплаты на содержание указанных детей осуществляет МРТК)</w:t>
            </w:r>
          </w:p>
        </w:tc>
      </w:tr>
    </w:tbl>
    <w:p w:rsidR="00D95BEC" w:rsidRPr="00EC6DAD" w:rsidRDefault="00D95BEC" w:rsidP="00D95BEC">
      <w:pPr>
        <w:tabs>
          <w:tab w:val="left" w:pos="1134"/>
        </w:tabs>
        <w:ind w:firstLine="709"/>
        <w:jc w:val="both"/>
      </w:pPr>
      <w:r w:rsidRPr="003838B8">
        <w:t>«Создание благоприятных условий в целях привлечения и закрепления медицинских и фармацевтических работников в медицинских организациях Мирнинского района» - доля выполненных индикаторов составляет 50 % (4 индикатора – выполнены, 4 не выполнено). Неисполнение установленного плана отмечается по 4 показателям из 8:</w:t>
      </w:r>
    </w:p>
    <w:tbl>
      <w:tblPr>
        <w:tblStyle w:val="af5"/>
        <w:tblW w:w="9889" w:type="dxa"/>
        <w:tblLook w:val="04A0" w:firstRow="1" w:lastRow="0" w:firstColumn="1" w:lastColumn="0" w:noHBand="0" w:noVBand="1"/>
      </w:tblPr>
      <w:tblGrid>
        <w:gridCol w:w="2547"/>
        <w:gridCol w:w="992"/>
        <w:gridCol w:w="709"/>
        <w:gridCol w:w="992"/>
        <w:gridCol w:w="851"/>
        <w:gridCol w:w="3798"/>
      </w:tblGrid>
      <w:tr w:rsidR="00D95BEC" w:rsidRPr="005C4A47" w:rsidTr="000B661F">
        <w:trPr>
          <w:tblHeader/>
        </w:trPr>
        <w:tc>
          <w:tcPr>
            <w:tcW w:w="2547" w:type="dxa"/>
            <w:vAlign w:val="center"/>
          </w:tcPr>
          <w:p w:rsidR="00D95BEC" w:rsidRPr="005C4A47" w:rsidRDefault="00D95BEC" w:rsidP="000B661F">
            <w:pPr>
              <w:pStyle w:val="af3"/>
              <w:tabs>
                <w:tab w:val="left" w:pos="1134"/>
              </w:tabs>
              <w:ind w:left="0"/>
              <w:jc w:val="center"/>
              <w:rPr>
                <w:rFonts w:ascii="Times New Roman" w:hAnsi="Times New Roman"/>
              </w:rPr>
            </w:pPr>
            <w:r w:rsidRPr="005C4A47">
              <w:rPr>
                <w:rFonts w:ascii="Times New Roman" w:hAnsi="Times New Roman"/>
              </w:rPr>
              <w:t>Показатель</w:t>
            </w:r>
          </w:p>
        </w:tc>
        <w:tc>
          <w:tcPr>
            <w:tcW w:w="992" w:type="dxa"/>
            <w:vAlign w:val="center"/>
          </w:tcPr>
          <w:p w:rsidR="00D95BEC" w:rsidRPr="005C4A47" w:rsidRDefault="00D95BEC" w:rsidP="000B661F">
            <w:pPr>
              <w:pStyle w:val="af3"/>
              <w:tabs>
                <w:tab w:val="left" w:pos="1134"/>
              </w:tabs>
              <w:ind w:left="0"/>
              <w:jc w:val="center"/>
              <w:rPr>
                <w:rFonts w:ascii="Times New Roman" w:hAnsi="Times New Roman"/>
              </w:rPr>
            </w:pPr>
            <w:r w:rsidRPr="005C4A47">
              <w:rPr>
                <w:rFonts w:ascii="Times New Roman" w:hAnsi="Times New Roman"/>
              </w:rPr>
              <w:t>Ед. изм.</w:t>
            </w:r>
          </w:p>
        </w:tc>
        <w:tc>
          <w:tcPr>
            <w:tcW w:w="709" w:type="dxa"/>
            <w:vAlign w:val="center"/>
          </w:tcPr>
          <w:p w:rsidR="00D95BEC" w:rsidRPr="005C4A47" w:rsidRDefault="00D95BEC" w:rsidP="000B661F">
            <w:pPr>
              <w:pStyle w:val="af3"/>
              <w:tabs>
                <w:tab w:val="left" w:pos="1134"/>
              </w:tabs>
              <w:ind w:left="0"/>
              <w:jc w:val="center"/>
              <w:rPr>
                <w:rFonts w:ascii="Times New Roman" w:hAnsi="Times New Roman"/>
              </w:rPr>
            </w:pPr>
            <w:r w:rsidRPr="005C4A47">
              <w:rPr>
                <w:rFonts w:ascii="Times New Roman" w:hAnsi="Times New Roman"/>
              </w:rPr>
              <w:t>план</w:t>
            </w:r>
          </w:p>
        </w:tc>
        <w:tc>
          <w:tcPr>
            <w:tcW w:w="992" w:type="dxa"/>
            <w:vAlign w:val="center"/>
          </w:tcPr>
          <w:p w:rsidR="00D95BEC" w:rsidRPr="005C4A47" w:rsidRDefault="00D95BEC" w:rsidP="000B661F">
            <w:pPr>
              <w:pStyle w:val="af3"/>
              <w:tabs>
                <w:tab w:val="left" w:pos="1134"/>
              </w:tabs>
              <w:ind w:left="0"/>
              <w:jc w:val="center"/>
              <w:rPr>
                <w:rFonts w:ascii="Times New Roman" w:hAnsi="Times New Roman"/>
              </w:rPr>
            </w:pPr>
            <w:r w:rsidRPr="005C4A47">
              <w:rPr>
                <w:rFonts w:ascii="Times New Roman" w:hAnsi="Times New Roman"/>
              </w:rPr>
              <w:t>факт</w:t>
            </w:r>
          </w:p>
        </w:tc>
        <w:tc>
          <w:tcPr>
            <w:tcW w:w="851" w:type="dxa"/>
            <w:vAlign w:val="center"/>
          </w:tcPr>
          <w:p w:rsidR="00D95BEC" w:rsidRPr="005C4A47" w:rsidRDefault="00D95BEC" w:rsidP="000B661F">
            <w:pPr>
              <w:pStyle w:val="af3"/>
              <w:tabs>
                <w:tab w:val="left" w:pos="1134"/>
              </w:tabs>
              <w:ind w:left="0"/>
              <w:jc w:val="center"/>
              <w:rPr>
                <w:rFonts w:ascii="Times New Roman" w:hAnsi="Times New Roman"/>
              </w:rPr>
            </w:pPr>
            <w:r w:rsidRPr="005C4A47">
              <w:rPr>
                <w:rFonts w:ascii="Times New Roman" w:hAnsi="Times New Roman"/>
              </w:rPr>
              <w:t>% исп.</w:t>
            </w:r>
          </w:p>
        </w:tc>
        <w:tc>
          <w:tcPr>
            <w:tcW w:w="3798" w:type="dxa"/>
            <w:vAlign w:val="center"/>
          </w:tcPr>
          <w:p w:rsidR="00172041" w:rsidRDefault="00172041" w:rsidP="000B661F">
            <w:pPr>
              <w:pStyle w:val="af3"/>
              <w:tabs>
                <w:tab w:val="left" w:pos="1134"/>
              </w:tabs>
              <w:ind w:left="0"/>
              <w:jc w:val="center"/>
              <w:rPr>
                <w:rFonts w:ascii="Times New Roman" w:hAnsi="Times New Roman"/>
              </w:rPr>
            </w:pPr>
          </w:p>
          <w:p w:rsidR="00D95BEC" w:rsidRPr="005C4A47" w:rsidRDefault="00D95BEC" w:rsidP="000B661F">
            <w:pPr>
              <w:pStyle w:val="af3"/>
              <w:tabs>
                <w:tab w:val="left" w:pos="1134"/>
              </w:tabs>
              <w:ind w:left="0"/>
              <w:jc w:val="center"/>
              <w:rPr>
                <w:rFonts w:ascii="Times New Roman" w:hAnsi="Times New Roman"/>
              </w:rPr>
            </w:pPr>
            <w:r w:rsidRPr="005C4A47">
              <w:rPr>
                <w:rFonts w:ascii="Times New Roman" w:hAnsi="Times New Roman"/>
              </w:rPr>
              <w:t>Пояснения</w:t>
            </w:r>
          </w:p>
        </w:tc>
      </w:tr>
      <w:tr w:rsidR="00D95BEC" w:rsidRPr="005C4A47" w:rsidTr="000B661F">
        <w:tc>
          <w:tcPr>
            <w:tcW w:w="2547" w:type="dxa"/>
            <w:vAlign w:val="center"/>
          </w:tcPr>
          <w:p w:rsidR="00D95BEC" w:rsidRPr="005C4A47" w:rsidRDefault="00D95BEC" w:rsidP="000B661F">
            <w:pPr>
              <w:rPr>
                <w:rFonts w:ascii="Times New Roman" w:hAnsi="Times New Roman"/>
                <w:sz w:val="22"/>
                <w:szCs w:val="22"/>
              </w:rPr>
            </w:pPr>
            <w:r w:rsidRPr="005C4A47">
              <w:rPr>
                <w:rFonts w:ascii="Times New Roman" w:hAnsi="Times New Roman"/>
                <w:sz w:val="22"/>
                <w:szCs w:val="22"/>
              </w:rPr>
              <w:t>Количество привлеченных врачей</w:t>
            </w:r>
          </w:p>
        </w:tc>
        <w:tc>
          <w:tcPr>
            <w:tcW w:w="992"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человек</w:t>
            </w:r>
          </w:p>
        </w:tc>
        <w:tc>
          <w:tcPr>
            <w:tcW w:w="709"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34</w:t>
            </w:r>
          </w:p>
        </w:tc>
        <w:tc>
          <w:tcPr>
            <w:tcW w:w="992"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20</w:t>
            </w:r>
          </w:p>
        </w:tc>
        <w:tc>
          <w:tcPr>
            <w:tcW w:w="851" w:type="dxa"/>
            <w:vAlign w:val="center"/>
          </w:tcPr>
          <w:p w:rsidR="00D95BEC" w:rsidRPr="005C4A47" w:rsidRDefault="00D95BEC" w:rsidP="000B661F">
            <w:pPr>
              <w:jc w:val="center"/>
              <w:rPr>
                <w:rFonts w:ascii="Times New Roman" w:hAnsi="Times New Roman"/>
                <w:b/>
                <w:bCs/>
                <w:sz w:val="22"/>
                <w:szCs w:val="22"/>
              </w:rPr>
            </w:pPr>
            <w:r w:rsidRPr="005C4A47">
              <w:rPr>
                <w:rFonts w:ascii="Times New Roman" w:hAnsi="Times New Roman"/>
                <w:b/>
                <w:bCs/>
                <w:sz w:val="22"/>
                <w:szCs w:val="22"/>
              </w:rPr>
              <w:t>59%</w:t>
            </w:r>
          </w:p>
        </w:tc>
        <w:tc>
          <w:tcPr>
            <w:tcW w:w="3798"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Отсутствие выпускников, желающих распределяться в Мирнинский район, отказ в приеме на работу в гос.-</w:t>
            </w:r>
            <w:proofErr w:type="spellStart"/>
            <w:r w:rsidRPr="005C4A47">
              <w:rPr>
                <w:rFonts w:ascii="Times New Roman" w:hAnsi="Times New Roman"/>
                <w:sz w:val="22"/>
                <w:szCs w:val="22"/>
              </w:rPr>
              <w:t>ые</w:t>
            </w:r>
            <w:proofErr w:type="spellEnd"/>
            <w:r w:rsidRPr="005C4A47">
              <w:rPr>
                <w:rFonts w:ascii="Times New Roman" w:hAnsi="Times New Roman"/>
                <w:sz w:val="22"/>
                <w:szCs w:val="22"/>
              </w:rPr>
              <w:t xml:space="preserve"> медицинские организации с 01.12.2018</w:t>
            </w:r>
          </w:p>
        </w:tc>
      </w:tr>
      <w:tr w:rsidR="00D95BEC" w:rsidRPr="005C4A47" w:rsidTr="000B661F">
        <w:tc>
          <w:tcPr>
            <w:tcW w:w="2547" w:type="dxa"/>
            <w:vAlign w:val="center"/>
          </w:tcPr>
          <w:p w:rsidR="00D95BEC" w:rsidRPr="005C4A47" w:rsidRDefault="00D95BEC" w:rsidP="000B661F">
            <w:pPr>
              <w:rPr>
                <w:rFonts w:ascii="Times New Roman" w:hAnsi="Times New Roman"/>
                <w:sz w:val="22"/>
                <w:szCs w:val="22"/>
              </w:rPr>
            </w:pPr>
            <w:r w:rsidRPr="005C4A47">
              <w:rPr>
                <w:rFonts w:ascii="Times New Roman" w:hAnsi="Times New Roman"/>
                <w:sz w:val="22"/>
                <w:szCs w:val="22"/>
              </w:rPr>
              <w:t>Количество убывших врачей</w:t>
            </w:r>
          </w:p>
        </w:tc>
        <w:tc>
          <w:tcPr>
            <w:tcW w:w="992"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человек</w:t>
            </w:r>
          </w:p>
        </w:tc>
        <w:tc>
          <w:tcPr>
            <w:tcW w:w="709"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15</w:t>
            </w:r>
          </w:p>
        </w:tc>
        <w:tc>
          <w:tcPr>
            <w:tcW w:w="992"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20</w:t>
            </w:r>
          </w:p>
        </w:tc>
        <w:tc>
          <w:tcPr>
            <w:tcW w:w="851" w:type="dxa"/>
            <w:vAlign w:val="center"/>
          </w:tcPr>
          <w:p w:rsidR="00D95BEC" w:rsidRPr="005C4A47" w:rsidRDefault="00D95BEC" w:rsidP="000B661F">
            <w:pPr>
              <w:jc w:val="center"/>
              <w:rPr>
                <w:rFonts w:ascii="Times New Roman" w:hAnsi="Times New Roman"/>
                <w:b/>
                <w:bCs/>
                <w:sz w:val="22"/>
                <w:szCs w:val="22"/>
              </w:rPr>
            </w:pPr>
            <w:r w:rsidRPr="005C4A47">
              <w:rPr>
                <w:rFonts w:ascii="Times New Roman" w:hAnsi="Times New Roman"/>
                <w:b/>
                <w:bCs/>
                <w:sz w:val="22"/>
                <w:szCs w:val="22"/>
              </w:rPr>
              <w:t>75%</w:t>
            </w:r>
          </w:p>
        </w:tc>
        <w:tc>
          <w:tcPr>
            <w:tcW w:w="3798"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Увольнение в связи с выходом на пенсию и 3 врачей в связи с невыплатой по программе "Земский доктор".</w:t>
            </w:r>
          </w:p>
        </w:tc>
      </w:tr>
      <w:tr w:rsidR="00D95BEC" w:rsidRPr="005C4A47" w:rsidTr="000B661F">
        <w:tc>
          <w:tcPr>
            <w:tcW w:w="2547" w:type="dxa"/>
            <w:vAlign w:val="center"/>
          </w:tcPr>
          <w:p w:rsidR="00D95BEC" w:rsidRPr="005C4A47" w:rsidRDefault="00D95BEC" w:rsidP="000B661F">
            <w:pPr>
              <w:rPr>
                <w:rFonts w:ascii="Times New Roman" w:hAnsi="Times New Roman"/>
                <w:sz w:val="22"/>
                <w:szCs w:val="22"/>
              </w:rPr>
            </w:pPr>
            <w:r w:rsidRPr="005C4A47">
              <w:rPr>
                <w:rFonts w:ascii="Times New Roman" w:hAnsi="Times New Roman"/>
                <w:sz w:val="22"/>
                <w:szCs w:val="22"/>
              </w:rPr>
              <w:t>Укомплектованность врачебными кадрами</w:t>
            </w:r>
          </w:p>
        </w:tc>
        <w:tc>
          <w:tcPr>
            <w:tcW w:w="992"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w:t>
            </w:r>
          </w:p>
        </w:tc>
        <w:tc>
          <w:tcPr>
            <w:tcW w:w="709"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72</w:t>
            </w:r>
          </w:p>
        </w:tc>
        <w:tc>
          <w:tcPr>
            <w:tcW w:w="992"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67</w:t>
            </w:r>
          </w:p>
        </w:tc>
        <w:tc>
          <w:tcPr>
            <w:tcW w:w="851" w:type="dxa"/>
            <w:vAlign w:val="center"/>
          </w:tcPr>
          <w:p w:rsidR="00D95BEC" w:rsidRPr="005C4A47" w:rsidRDefault="00D95BEC" w:rsidP="000B661F">
            <w:pPr>
              <w:jc w:val="center"/>
              <w:rPr>
                <w:rFonts w:ascii="Times New Roman" w:hAnsi="Times New Roman"/>
                <w:b/>
                <w:bCs/>
                <w:sz w:val="22"/>
                <w:szCs w:val="22"/>
              </w:rPr>
            </w:pPr>
            <w:r w:rsidRPr="005C4A47">
              <w:rPr>
                <w:rFonts w:ascii="Times New Roman" w:hAnsi="Times New Roman"/>
                <w:b/>
                <w:bCs/>
                <w:sz w:val="22"/>
                <w:szCs w:val="22"/>
              </w:rPr>
              <w:t>93%</w:t>
            </w:r>
          </w:p>
        </w:tc>
        <w:tc>
          <w:tcPr>
            <w:tcW w:w="3798"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Снижение количества привлеченных врачей</w:t>
            </w:r>
          </w:p>
        </w:tc>
      </w:tr>
      <w:tr w:rsidR="00D95BEC" w:rsidRPr="005C4A47" w:rsidTr="000B661F">
        <w:tc>
          <w:tcPr>
            <w:tcW w:w="2547" w:type="dxa"/>
            <w:vAlign w:val="center"/>
          </w:tcPr>
          <w:p w:rsidR="00D95BEC" w:rsidRPr="005C4A47" w:rsidRDefault="00D95BEC" w:rsidP="000B661F">
            <w:pPr>
              <w:rPr>
                <w:rFonts w:ascii="Times New Roman" w:hAnsi="Times New Roman"/>
                <w:sz w:val="22"/>
                <w:szCs w:val="22"/>
              </w:rPr>
            </w:pPr>
            <w:r w:rsidRPr="005C4A47">
              <w:rPr>
                <w:rFonts w:ascii="Times New Roman" w:hAnsi="Times New Roman"/>
                <w:sz w:val="22"/>
                <w:szCs w:val="22"/>
              </w:rPr>
              <w:t>Укомплектованность кадрами средних медицинских работников</w:t>
            </w:r>
          </w:p>
        </w:tc>
        <w:tc>
          <w:tcPr>
            <w:tcW w:w="992"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w:t>
            </w:r>
          </w:p>
        </w:tc>
        <w:tc>
          <w:tcPr>
            <w:tcW w:w="709"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80</w:t>
            </w:r>
          </w:p>
        </w:tc>
        <w:tc>
          <w:tcPr>
            <w:tcW w:w="992"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67</w:t>
            </w:r>
          </w:p>
        </w:tc>
        <w:tc>
          <w:tcPr>
            <w:tcW w:w="851" w:type="dxa"/>
            <w:vAlign w:val="center"/>
          </w:tcPr>
          <w:p w:rsidR="00D95BEC" w:rsidRPr="005C4A47" w:rsidRDefault="00D95BEC" w:rsidP="000B661F">
            <w:pPr>
              <w:jc w:val="center"/>
              <w:rPr>
                <w:rFonts w:ascii="Times New Roman" w:hAnsi="Times New Roman"/>
                <w:b/>
                <w:bCs/>
                <w:sz w:val="22"/>
                <w:szCs w:val="22"/>
              </w:rPr>
            </w:pPr>
            <w:r w:rsidRPr="005C4A47">
              <w:rPr>
                <w:rFonts w:ascii="Times New Roman" w:hAnsi="Times New Roman"/>
                <w:b/>
                <w:bCs/>
                <w:sz w:val="22"/>
                <w:szCs w:val="22"/>
              </w:rPr>
              <w:t>84%</w:t>
            </w:r>
          </w:p>
        </w:tc>
        <w:tc>
          <w:tcPr>
            <w:tcW w:w="3798"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 xml:space="preserve">Отсутствие выпуска в 2018 году в </w:t>
            </w:r>
            <w:proofErr w:type="spellStart"/>
            <w:r w:rsidRPr="005C4A47">
              <w:rPr>
                <w:rFonts w:ascii="Times New Roman" w:hAnsi="Times New Roman"/>
                <w:sz w:val="22"/>
                <w:szCs w:val="22"/>
              </w:rPr>
              <w:t>Мирнинском</w:t>
            </w:r>
            <w:proofErr w:type="spellEnd"/>
            <w:r w:rsidRPr="005C4A47">
              <w:rPr>
                <w:rFonts w:ascii="Times New Roman" w:hAnsi="Times New Roman"/>
                <w:sz w:val="22"/>
                <w:szCs w:val="22"/>
              </w:rPr>
              <w:t xml:space="preserve"> филиале мед. колледжа</w:t>
            </w:r>
          </w:p>
        </w:tc>
      </w:tr>
    </w:tbl>
    <w:p w:rsidR="00D95BEC" w:rsidRPr="00D95BEC" w:rsidRDefault="00D95BEC" w:rsidP="00D95BEC">
      <w:pPr>
        <w:pStyle w:val="af3"/>
        <w:tabs>
          <w:tab w:val="left" w:pos="1134"/>
        </w:tabs>
        <w:spacing w:before="60" w:after="0"/>
        <w:ind w:left="0" w:firstLine="709"/>
        <w:jc w:val="both"/>
        <w:rPr>
          <w:rFonts w:ascii="Times New Roman" w:hAnsi="Times New Roman"/>
          <w:sz w:val="24"/>
          <w:szCs w:val="24"/>
        </w:rPr>
      </w:pPr>
      <w:r w:rsidRPr="00D95BEC">
        <w:rPr>
          <w:rFonts w:ascii="Times New Roman" w:hAnsi="Times New Roman"/>
          <w:sz w:val="24"/>
          <w:szCs w:val="24"/>
        </w:rPr>
        <w:t>1 индикатор имеет ухудшение значения по сравнению с 2017 годом:</w:t>
      </w:r>
    </w:p>
    <w:tbl>
      <w:tblPr>
        <w:tblStyle w:val="af5"/>
        <w:tblW w:w="9889" w:type="dxa"/>
        <w:tblLook w:val="04A0" w:firstRow="1" w:lastRow="0" w:firstColumn="1" w:lastColumn="0" w:noHBand="0" w:noVBand="1"/>
      </w:tblPr>
      <w:tblGrid>
        <w:gridCol w:w="2122"/>
        <w:gridCol w:w="992"/>
        <w:gridCol w:w="1276"/>
        <w:gridCol w:w="1275"/>
        <w:gridCol w:w="993"/>
        <w:gridCol w:w="3231"/>
      </w:tblGrid>
      <w:tr w:rsidR="00D95BEC" w:rsidRPr="005C4A47" w:rsidTr="000B661F">
        <w:trPr>
          <w:tblHeader/>
        </w:trPr>
        <w:tc>
          <w:tcPr>
            <w:tcW w:w="2122" w:type="dxa"/>
            <w:vAlign w:val="center"/>
          </w:tcPr>
          <w:p w:rsidR="00D95BEC" w:rsidRPr="005C4A47" w:rsidRDefault="00D95BEC" w:rsidP="00D56F0A">
            <w:pPr>
              <w:pStyle w:val="af3"/>
              <w:tabs>
                <w:tab w:val="left" w:pos="1134"/>
              </w:tabs>
              <w:ind w:left="0"/>
              <w:jc w:val="center"/>
              <w:rPr>
                <w:rFonts w:ascii="Times New Roman" w:hAnsi="Times New Roman"/>
              </w:rPr>
            </w:pPr>
            <w:r w:rsidRPr="005C4A47">
              <w:rPr>
                <w:rFonts w:ascii="Times New Roman" w:hAnsi="Times New Roman"/>
              </w:rPr>
              <w:t>Показатель</w:t>
            </w:r>
          </w:p>
        </w:tc>
        <w:tc>
          <w:tcPr>
            <w:tcW w:w="992" w:type="dxa"/>
            <w:vAlign w:val="center"/>
          </w:tcPr>
          <w:p w:rsidR="00D95BEC" w:rsidRPr="005C4A47" w:rsidRDefault="00D95BEC" w:rsidP="00D56F0A">
            <w:pPr>
              <w:pStyle w:val="af3"/>
              <w:tabs>
                <w:tab w:val="left" w:pos="1134"/>
              </w:tabs>
              <w:ind w:left="0"/>
              <w:jc w:val="center"/>
              <w:rPr>
                <w:rFonts w:ascii="Times New Roman" w:hAnsi="Times New Roman"/>
              </w:rPr>
            </w:pPr>
            <w:r w:rsidRPr="005C4A47">
              <w:rPr>
                <w:rFonts w:ascii="Times New Roman" w:hAnsi="Times New Roman"/>
              </w:rPr>
              <w:t>Ед. изм.</w:t>
            </w:r>
          </w:p>
        </w:tc>
        <w:tc>
          <w:tcPr>
            <w:tcW w:w="1276" w:type="dxa"/>
            <w:vAlign w:val="center"/>
          </w:tcPr>
          <w:p w:rsidR="00D95BEC" w:rsidRPr="005C4A47" w:rsidRDefault="00D95BEC" w:rsidP="00D56F0A">
            <w:pPr>
              <w:pStyle w:val="af3"/>
              <w:tabs>
                <w:tab w:val="left" w:pos="1134"/>
              </w:tabs>
              <w:ind w:left="0"/>
              <w:jc w:val="center"/>
              <w:rPr>
                <w:rFonts w:ascii="Times New Roman" w:hAnsi="Times New Roman"/>
              </w:rPr>
            </w:pPr>
            <w:r w:rsidRPr="005C4A47">
              <w:rPr>
                <w:rFonts w:ascii="Times New Roman" w:hAnsi="Times New Roman"/>
              </w:rPr>
              <w:t>факт 2017</w:t>
            </w:r>
          </w:p>
        </w:tc>
        <w:tc>
          <w:tcPr>
            <w:tcW w:w="1275" w:type="dxa"/>
            <w:vAlign w:val="center"/>
          </w:tcPr>
          <w:p w:rsidR="00D95BEC" w:rsidRPr="005C4A47" w:rsidRDefault="00D95BEC" w:rsidP="00D56F0A">
            <w:pPr>
              <w:pStyle w:val="af3"/>
              <w:tabs>
                <w:tab w:val="left" w:pos="1134"/>
              </w:tabs>
              <w:ind w:left="0"/>
              <w:jc w:val="center"/>
              <w:rPr>
                <w:rFonts w:ascii="Times New Roman" w:hAnsi="Times New Roman"/>
              </w:rPr>
            </w:pPr>
            <w:r w:rsidRPr="005C4A47">
              <w:rPr>
                <w:rFonts w:ascii="Times New Roman" w:hAnsi="Times New Roman"/>
              </w:rPr>
              <w:t>факт 2018</w:t>
            </w:r>
          </w:p>
        </w:tc>
        <w:tc>
          <w:tcPr>
            <w:tcW w:w="993" w:type="dxa"/>
            <w:vAlign w:val="center"/>
          </w:tcPr>
          <w:p w:rsidR="00D95BEC" w:rsidRPr="005C4A47" w:rsidRDefault="00D95BEC" w:rsidP="00D56F0A">
            <w:pPr>
              <w:pStyle w:val="af3"/>
              <w:tabs>
                <w:tab w:val="left" w:pos="1134"/>
              </w:tabs>
              <w:ind w:left="0"/>
              <w:jc w:val="center"/>
              <w:rPr>
                <w:rFonts w:ascii="Times New Roman" w:hAnsi="Times New Roman"/>
              </w:rPr>
            </w:pPr>
            <w:r w:rsidRPr="005C4A47">
              <w:rPr>
                <w:rFonts w:ascii="Times New Roman" w:hAnsi="Times New Roman"/>
              </w:rPr>
              <w:t>% исп.</w:t>
            </w:r>
          </w:p>
        </w:tc>
        <w:tc>
          <w:tcPr>
            <w:tcW w:w="3231" w:type="dxa"/>
            <w:vAlign w:val="center"/>
          </w:tcPr>
          <w:p w:rsidR="00D95BEC" w:rsidRPr="005C4A47" w:rsidRDefault="00D95BEC" w:rsidP="00D56F0A">
            <w:pPr>
              <w:pStyle w:val="af3"/>
              <w:tabs>
                <w:tab w:val="left" w:pos="1134"/>
              </w:tabs>
              <w:ind w:left="0"/>
              <w:jc w:val="center"/>
              <w:rPr>
                <w:rFonts w:ascii="Times New Roman" w:hAnsi="Times New Roman"/>
              </w:rPr>
            </w:pPr>
            <w:r w:rsidRPr="005C4A47">
              <w:rPr>
                <w:rFonts w:ascii="Times New Roman" w:hAnsi="Times New Roman"/>
              </w:rPr>
              <w:t>Пояснения</w:t>
            </w:r>
          </w:p>
        </w:tc>
      </w:tr>
      <w:tr w:rsidR="00D95BEC" w:rsidRPr="005C4A47" w:rsidTr="000B661F">
        <w:tc>
          <w:tcPr>
            <w:tcW w:w="2122" w:type="dxa"/>
            <w:vAlign w:val="center"/>
          </w:tcPr>
          <w:p w:rsidR="00D95BEC" w:rsidRPr="005C4A47" w:rsidRDefault="00D95BEC" w:rsidP="000B661F">
            <w:pPr>
              <w:rPr>
                <w:rFonts w:ascii="Times New Roman" w:hAnsi="Times New Roman"/>
                <w:sz w:val="22"/>
                <w:szCs w:val="22"/>
              </w:rPr>
            </w:pPr>
            <w:r w:rsidRPr="005C4A47">
              <w:rPr>
                <w:rFonts w:ascii="Times New Roman" w:hAnsi="Times New Roman"/>
                <w:sz w:val="22"/>
                <w:szCs w:val="22"/>
              </w:rPr>
              <w:t>Количество привлеченных врачей</w:t>
            </w:r>
          </w:p>
          <w:p w:rsidR="00D95BEC" w:rsidRPr="005C4A47" w:rsidRDefault="00D95BEC" w:rsidP="000B661F">
            <w:pPr>
              <w:jc w:val="center"/>
              <w:rPr>
                <w:rFonts w:ascii="Times New Roman" w:hAnsi="Times New Roman"/>
                <w:sz w:val="22"/>
                <w:szCs w:val="22"/>
              </w:rPr>
            </w:pPr>
          </w:p>
        </w:tc>
        <w:tc>
          <w:tcPr>
            <w:tcW w:w="992"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человек</w:t>
            </w:r>
          </w:p>
        </w:tc>
        <w:tc>
          <w:tcPr>
            <w:tcW w:w="1276"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34</w:t>
            </w:r>
          </w:p>
        </w:tc>
        <w:tc>
          <w:tcPr>
            <w:tcW w:w="1275" w:type="dxa"/>
            <w:vAlign w:val="center"/>
          </w:tcPr>
          <w:p w:rsidR="00D95BEC" w:rsidRPr="005C4A47" w:rsidRDefault="00D95BEC" w:rsidP="000B661F">
            <w:pPr>
              <w:jc w:val="center"/>
              <w:rPr>
                <w:rFonts w:ascii="Times New Roman" w:hAnsi="Times New Roman"/>
                <w:sz w:val="22"/>
                <w:szCs w:val="22"/>
              </w:rPr>
            </w:pPr>
            <w:r w:rsidRPr="005C4A47">
              <w:rPr>
                <w:rFonts w:ascii="Times New Roman" w:hAnsi="Times New Roman"/>
                <w:sz w:val="22"/>
                <w:szCs w:val="22"/>
              </w:rPr>
              <w:t>20</w:t>
            </w:r>
          </w:p>
        </w:tc>
        <w:tc>
          <w:tcPr>
            <w:tcW w:w="993" w:type="dxa"/>
            <w:vAlign w:val="center"/>
          </w:tcPr>
          <w:p w:rsidR="00D95BEC" w:rsidRPr="005C4A47" w:rsidRDefault="00D95BEC" w:rsidP="000B661F">
            <w:pPr>
              <w:jc w:val="center"/>
              <w:rPr>
                <w:rFonts w:ascii="Times New Roman" w:hAnsi="Times New Roman"/>
                <w:b/>
                <w:bCs/>
                <w:sz w:val="22"/>
                <w:szCs w:val="22"/>
              </w:rPr>
            </w:pPr>
            <w:r w:rsidRPr="005C4A47">
              <w:rPr>
                <w:rFonts w:ascii="Times New Roman" w:hAnsi="Times New Roman"/>
                <w:b/>
                <w:bCs/>
                <w:sz w:val="22"/>
                <w:szCs w:val="22"/>
              </w:rPr>
              <w:t>59%</w:t>
            </w:r>
          </w:p>
        </w:tc>
        <w:tc>
          <w:tcPr>
            <w:tcW w:w="3231" w:type="dxa"/>
            <w:vAlign w:val="center"/>
          </w:tcPr>
          <w:p w:rsidR="00D95BEC" w:rsidRPr="005C4A47" w:rsidRDefault="00D95BEC" w:rsidP="00D56F0A">
            <w:pPr>
              <w:rPr>
                <w:rFonts w:ascii="Times New Roman" w:hAnsi="Times New Roman"/>
                <w:sz w:val="22"/>
                <w:szCs w:val="22"/>
              </w:rPr>
            </w:pPr>
            <w:r w:rsidRPr="005C4A47">
              <w:rPr>
                <w:rFonts w:ascii="Times New Roman" w:hAnsi="Times New Roman"/>
                <w:sz w:val="22"/>
                <w:szCs w:val="22"/>
              </w:rPr>
              <w:t>Отсутствие выпускников, желающих распределяться в Мирнинский район, отказ в приеме на работу в гос.-</w:t>
            </w:r>
            <w:proofErr w:type="spellStart"/>
            <w:r w:rsidRPr="005C4A47">
              <w:rPr>
                <w:rFonts w:ascii="Times New Roman" w:hAnsi="Times New Roman"/>
                <w:sz w:val="22"/>
                <w:szCs w:val="22"/>
              </w:rPr>
              <w:t>ые</w:t>
            </w:r>
            <w:proofErr w:type="spellEnd"/>
            <w:r w:rsidRPr="005C4A47">
              <w:rPr>
                <w:rFonts w:ascii="Times New Roman" w:hAnsi="Times New Roman"/>
                <w:sz w:val="22"/>
                <w:szCs w:val="22"/>
              </w:rPr>
              <w:t xml:space="preserve"> медицинские организации с 01.12.2018</w:t>
            </w:r>
          </w:p>
        </w:tc>
      </w:tr>
    </w:tbl>
    <w:p w:rsidR="00D95BEC" w:rsidRPr="00D95BEC" w:rsidRDefault="00D95BEC" w:rsidP="00D95BEC">
      <w:pPr>
        <w:tabs>
          <w:tab w:val="left" w:pos="993"/>
        </w:tabs>
        <w:spacing w:before="60"/>
        <w:ind w:firstLine="709"/>
        <w:jc w:val="both"/>
      </w:pPr>
      <w:r w:rsidRPr="00D95BEC">
        <w:t>10 индикаторов из 24 (42% от общего количества индикаторов) имеют ухудшение значений по сравнению с 2017 годом:</w:t>
      </w:r>
    </w:p>
    <w:tbl>
      <w:tblPr>
        <w:tblStyle w:val="af5"/>
        <w:tblW w:w="9889" w:type="dxa"/>
        <w:tblLayout w:type="fixed"/>
        <w:tblLook w:val="04A0" w:firstRow="1" w:lastRow="0" w:firstColumn="1" w:lastColumn="0" w:noHBand="0" w:noVBand="1"/>
      </w:tblPr>
      <w:tblGrid>
        <w:gridCol w:w="2689"/>
        <w:gridCol w:w="992"/>
        <w:gridCol w:w="992"/>
        <w:gridCol w:w="992"/>
        <w:gridCol w:w="1276"/>
        <w:gridCol w:w="2948"/>
      </w:tblGrid>
      <w:tr w:rsidR="00D95BEC" w:rsidRPr="00033AAE" w:rsidTr="000B661F">
        <w:trPr>
          <w:tblHeader/>
        </w:trPr>
        <w:tc>
          <w:tcPr>
            <w:tcW w:w="2689"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Показатель</w:t>
            </w:r>
          </w:p>
        </w:tc>
        <w:tc>
          <w:tcPr>
            <w:tcW w:w="992"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Ед. изм.</w:t>
            </w:r>
          </w:p>
        </w:tc>
        <w:tc>
          <w:tcPr>
            <w:tcW w:w="992"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2017 (факт)</w:t>
            </w:r>
          </w:p>
        </w:tc>
        <w:tc>
          <w:tcPr>
            <w:tcW w:w="992"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2018 (факт)</w:t>
            </w:r>
          </w:p>
        </w:tc>
        <w:tc>
          <w:tcPr>
            <w:tcW w:w="1276"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Динамика к АППГ</w:t>
            </w:r>
          </w:p>
        </w:tc>
        <w:tc>
          <w:tcPr>
            <w:tcW w:w="2948" w:type="dxa"/>
            <w:vAlign w:val="center"/>
          </w:tcPr>
          <w:p w:rsidR="00172041" w:rsidRDefault="00172041" w:rsidP="000B661F">
            <w:pPr>
              <w:pStyle w:val="af3"/>
              <w:tabs>
                <w:tab w:val="left" w:pos="1134"/>
              </w:tabs>
              <w:ind w:left="0"/>
              <w:jc w:val="center"/>
              <w:rPr>
                <w:rFonts w:ascii="Times New Roman" w:hAnsi="Times New Roman"/>
              </w:rPr>
            </w:pPr>
          </w:p>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Пояснения</w:t>
            </w:r>
          </w:p>
        </w:tc>
      </w:tr>
      <w:tr w:rsidR="00D95BEC" w:rsidRPr="00033AAE" w:rsidTr="000B661F">
        <w:trPr>
          <w:trHeight w:val="466"/>
        </w:trPr>
        <w:tc>
          <w:tcPr>
            <w:tcW w:w="2689" w:type="dxa"/>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Количество объектов недвижимости, находящихся в муниципальной собственности, переданных в аренду</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штук</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39</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34</w:t>
            </w:r>
          </w:p>
        </w:tc>
        <w:tc>
          <w:tcPr>
            <w:tcW w:w="1276"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87%</w:t>
            </w:r>
          </w:p>
        </w:tc>
        <w:tc>
          <w:tcPr>
            <w:tcW w:w="2948"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Расторгнуты договора с ИП Иванов,  ИП Куприянова</w:t>
            </w:r>
          </w:p>
        </w:tc>
      </w:tr>
      <w:tr w:rsidR="00D95BEC" w:rsidRPr="00033AAE" w:rsidTr="000B661F">
        <w:trPr>
          <w:trHeight w:val="466"/>
        </w:trPr>
        <w:tc>
          <w:tcPr>
            <w:tcW w:w="2689" w:type="dxa"/>
            <w:vMerge w:val="restart"/>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пустующие здания, помещения</w:t>
            </w:r>
          </w:p>
          <w:p w:rsidR="00D95BEC" w:rsidRPr="00033AAE" w:rsidRDefault="00D95BEC" w:rsidP="000B661F">
            <w:pPr>
              <w:rPr>
                <w:rFonts w:ascii="Times New Roman" w:hAnsi="Times New Roman"/>
                <w:sz w:val="22"/>
                <w:szCs w:val="22"/>
              </w:rPr>
            </w:pP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штук</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9</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12</w:t>
            </w:r>
          </w:p>
        </w:tc>
        <w:tc>
          <w:tcPr>
            <w:tcW w:w="1276"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75%</w:t>
            </w:r>
          </w:p>
        </w:tc>
        <w:tc>
          <w:tcPr>
            <w:tcW w:w="2948" w:type="dxa"/>
            <w:vMerge w:val="restart"/>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На основании заявлений арендаторов и пользователей действующие договора были расторгнуты. Для предоставления в аренду (безвозмездное пользование) на пустующие помещения готовилась оценка, в связи с чем, сроки проведения процедуры торгов были откорректированы. Освобождены площади (419,3 м2) по ул. Звездная 7, в связи с окончанием сроков договоров аренды.</w:t>
            </w:r>
          </w:p>
        </w:tc>
      </w:tr>
      <w:tr w:rsidR="00D95BEC" w:rsidRPr="00033AAE" w:rsidTr="000B661F">
        <w:trPr>
          <w:trHeight w:val="557"/>
        </w:trPr>
        <w:tc>
          <w:tcPr>
            <w:tcW w:w="2689" w:type="dxa"/>
            <w:vMerge/>
            <w:vAlign w:val="center"/>
          </w:tcPr>
          <w:p w:rsidR="00D95BEC" w:rsidRPr="00033AAE" w:rsidRDefault="00D95BEC" w:rsidP="000B661F">
            <w:pPr>
              <w:rPr>
                <w:rFonts w:ascii="Times New Roman" w:hAnsi="Times New Roman"/>
                <w:sz w:val="22"/>
                <w:szCs w:val="22"/>
              </w:rPr>
            </w:pP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кв. м.</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618</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1059</w:t>
            </w:r>
          </w:p>
        </w:tc>
        <w:tc>
          <w:tcPr>
            <w:tcW w:w="1276"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58%</w:t>
            </w:r>
          </w:p>
        </w:tc>
        <w:tc>
          <w:tcPr>
            <w:tcW w:w="2948" w:type="dxa"/>
            <w:vMerge/>
            <w:vAlign w:val="center"/>
          </w:tcPr>
          <w:p w:rsidR="00D95BEC" w:rsidRPr="00033AAE" w:rsidRDefault="00D95BEC" w:rsidP="000B661F">
            <w:pPr>
              <w:jc w:val="center"/>
              <w:rPr>
                <w:rFonts w:ascii="Times New Roman" w:hAnsi="Times New Roman"/>
                <w:sz w:val="22"/>
                <w:szCs w:val="22"/>
              </w:rPr>
            </w:pPr>
          </w:p>
        </w:tc>
      </w:tr>
      <w:tr w:rsidR="00D95BEC" w:rsidRPr="00033AAE" w:rsidTr="000B661F">
        <w:tc>
          <w:tcPr>
            <w:tcW w:w="2689" w:type="dxa"/>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Объем доходов, поступивших в местный бюджет (в сравнении с плановыми показателями):</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тыс. руб.</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35784</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33848,3</w:t>
            </w:r>
          </w:p>
        </w:tc>
        <w:tc>
          <w:tcPr>
            <w:tcW w:w="1276"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90 %</w:t>
            </w:r>
          </w:p>
        </w:tc>
        <w:tc>
          <w:tcPr>
            <w:tcW w:w="2948" w:type="dxa"/>
            <w:vAlign w:val="center"/>
          </w:tcPr>
          <w:p w:rsidR="00D95BEC" w:rsidRPr="00033AAE" w:rsidRDefault="00D95BEC" w:rsidP="000B661F">
            <w:pPr>
              <w:jc w:val="center"/>
              <w:rPr>
                <w:rFonts w:ascii="Times New Roman" w:hAnsi="Times New Roman"/>
                <w:sz w:val="22"/>
                <w:szCs w:val="22"/>
              </w:rPr>
            </w:pPr>
          </w:p>
        </w:tc>
      </w:tr>
      <w:tr w:rsidR="00D95BEC" w:rsidRPr="00033AAE" w:rsidTr="000B661F">
        <w:tc>
          <w:tcPr>
            <w:tcW w:w="2689" w:type="dxa"/>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в т.ч. от реализации объектов недвижимого имущества муниципальной собственности</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тыс. руб.</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13784</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2952,7</w:t>
            </w:r>
          </w:p>
        </w:tc>
        <w:tc>
          <w:tcPr>
            <w:tcW w:w="1276"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21%</w:t>
            </w:r>
          </w:p>
        </w:tc>
        <w:tc>
          <w:tcPr>
            <w:tcW w:w="2948"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В соответствии с Планом приватизации на 2019 год реализация не предполагалась, в соответствии с предусмотренными плановыми показателями в бюджет поступили платежи за реализованное имущество по преимущественному праву, согласно графика платежей. По договору купли-продажи с рассрочкой платежа, по преимущественному праву ИП Погодин В.Ю. (погашено досрочно)</w:t>
            </w:r>
          </w:p>
        </w:tc>
      </w:tr>
      <w:tr w:rsidR="00D95BEC" w:rsidRPr="00033AAE" w:rsidTr="000B661F">
        <w:tc>
          <w:tcPr>
            <w:tcW w:w="2689" w:type="dxa"/>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Количество объектов недвижимости предоставленных в течение года с торгов:</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штук</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13</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w:t>
            </w:r>
          </w:p>
        </w:tc>
        <w:tc>
          <w:tcPr>
            <w:tcW w:w="1276"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w:t>
            </w:r>
          </w:p>
        </w:tc>
        <w:tc>
          <w:tcPr>
            <w:tcW w:w="2948" w:type="dxa"/>
            <w:vAlign w:val="center"/>
          </w:tcPr>
          <w:p w:rsidR="00D95BEC" w:rsidRPr="00033AAE" w:rsidRDefault="00D95BEC" w:rsidP="000B661F">
            <w:pPr>
              <w:jc w:val="center"/>
              <w:rPr>
                <w:rFonts w:ascii="Times New Roman" w:hAnsi="Times New Roman"/>
                <w:sz w:val="22"/>
                <w:szCs w:val="22"/>
              </w:rPr>
            </w:pPr>
          </w:p>
        </w:tc>
      </w:tr>
      <w:tr w:rsidR="00D95BEC" w:rsidRPr="00033AAE" w:rsidTr="000B661F">
        <w:tc>
          <w:tcPr>
            <w:tcW w:w="2689" w:type="dxa"/>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в аренду</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штук</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6</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w:t>
            </w:r>
          </w:p>
        </w:tc>
        <w:tc>
          <w:tcPr>
            <w:tcW w:w="1276"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0 %</w:t>
            </w:r>
          </w:p>
        </w:tc>
        <w:tc>
          <w:tcPr>
            <w:tcW w:w="2948"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Часть договоров, включенная в плановые показатели, заключена ранее на срок свыше 1 года и в перезаключении не нуждается. Работа по проведению процедуры торгов по предоставлению имущества в аренду в полном объеме не завершена до конца 2018 года.</w:t>
            </w:r>
          </w:p>
        </w:tc>
      </w:tr>
      <w:tr w:rsidR="00D95BEC" w:rsidRPr="00033AAE" w:rsidTr="000B661F">
        <w:tc>
          <w:tcPr>
            <w:tcW w:w="2689" w:type="dxa"/>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в безвозмездное пользование</w:t>
            </w:r>
          </w:p>
          <w:p w:rsidR="00D95BEC" w:rsidRPr="00033AAE" w:rsidRDefault="00D95BEC" w:rsidP="000B661F">
            <w:pPr>
              <w:rPr>
                <w:rFonts w:ascii="Times New Roman" w:hAnsi="Times New Roman"/>
                <w:sz w:val="22"/>
                <w:szCs w:val="22"/>
              </w:rPr>
            </w:pP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штук</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2</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w:t>
            </w:r>
          </w:p>
        </w:tc>
        <w:tc>
          <w:tcPr>
            <w:tcW w:w="1276"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0 %</w:t>
            </w:r>
          </w:p>
        </w:tc>
        <w:tc>
          <w:tcPr>
            <w:tcW w:w="2948"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Часть договоров, включенная в плановые показатели, заключена ранее на срок свыше 1 года и в перезаключении не нуждается. Работа по проведению процедуры торгов по предоставлению имущества в безвозмездное пользование в полном объеме не завершена до конца 2018 года.</w:t>
            </w:r>
          </w:p>
        </w:tc>
      </w:tr>
      <w:tr w:rsidR="00D95BEC" w:rsidRPr="00033AAE" w:rsidTr="000B661F">
        <w:tc>
          <w:tcPr>
            <w:tcW w:w="2689" w:type="dxa"/>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по иным договорам, предусматривающим переход прав в отношении объектов муниципальной собственности</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штук</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5</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w:t>
            </w:r>
          </w:p>
        </w:tc>
        <w:tc>
          <w:tcPr>
            <w:tcW w:w="1276"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0 %</w:t>
            </w:r>
          </w:p>
        </w:tc>
        <w:tc>
          <w:tcPr>
            <w:tcW w:w="2948"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Торги по приватизации объектов недвижимости не проводились, проводилось изучение спроса, продолжается работа в 2019 году</w:t>
            </w:r>
          </w:p>
        </w:tc>
      </w:tr>
      <w:tr w:rsidR="00D95BEC" w:rsidRPr="00033AAE" w:rsidTr="000B661F">
        <w:tc>
          <w:tcPr>
            <w:tcW w:w="2689" w:type="dxa"/>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Обеспечение транспортного обслуживания органов местного самоуправления и муниципальных учреждений</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Маш/час</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35514</w:t>
            </w:r>
          </w:p>
        </w:tc>
        <w:tc>
          <w:tcPr>
            <w:tcW w:w="992"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32019</w:t>
            </w:r>
          </w:p>
        </w:tc>
        <w:tc>
          <w:tcPr>
            <w:tcW w:w="1276"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90%</w:t>
            </w:r>
          </w:p>
        </w:tc>
        <w:tc>
          <w:tcPr>
            <w:tcW w:w="2948"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 xml:space="preserve">Неисполнение составило 4,18%, в связи с допустимым не исполнением в размере 5%  </w:t>
            </w:r>
            <w:proofErr w:type="spellStart"/>
            <w:r w:rsidRPr="00033AAE">
              <w:rPr>
                <w:rFonts w:ascii="Times New Roman" w:hAnsi="Times New Roman"/>
                <w:sz w:val="22"/>
                <w:szCs w:val="22"/>
              </w:rPr>
              <w:t>мун</w:t>
            </w:r>
            <w:proofErr w:type="spellEnd"/>
            <w:r w:rsidRPr="00033AAE">
              <w:rPr>
                <w:rFonts w:ascii="Times New Roman" w:hAnsi="Times New Roman"/>
                <w:sz w:val="22"/>
                <w:szCs w:val="22"/>
              </w:rPr>
              <w:t>. задания МБУ "</w:t>
            </w:r>
            <w:proofErr w:type="spellStart"/>
            <w:r w:rsidRPr="00033AAE">
              <w:rPr>
                <w:rFonts w:ascii="Times New Roman" w:hAnsi="Times New Roman"/>
                <w:sz w:val="22"/>
                <w:szCs w:val="22"/>
              </w:rPr>
              <w:t>УЭСАЗ"Вилюй</w:t>
            </w:r>
            <w:proofErr w:type="spellEnd"/>
            <w:r w:rsidRPr="00033AAE">
              <w:rPr>
                <w:rFonts w:ascii="Times New Roman" w:hAnsi="Times New Roman"/>
                <w:sz w:val="22"/>
                <w:szCs w:val="22"/>
              </w:rPr>
              <w:t>"</w:t>
            </w:r>
          </w:p>
        </w:tc>
      </w:tr>
    </w:tbl>
    <w:p w:rsidR="00D95BEC" w:rsidRPr="00D95BEC" w:rsidRDefault="00D95BEC" w:rsidP="00D95BEC">
      <w:pPr>
        <w:pStyle w:val="af3"/>
        <w:tabs>
          <w:tab w:val="left" w:pos="1134"/>
        </w:tabs>
        <w:spacing w:before="60" w:line="240" w:lineRule="auto"/>
        <w:ind w:left="0" w:firstLine="709"/>
        <w:jc w:val="both"/>
        <w:rPr>
          <w:rFonts w:ascii="Times New Roman" w:hAnsi="Times New Roman"/>
          <w:sz w:val="24"/>
          <w:szCs w:val="24"/>
        </w:rPr>
      </w:pPr>
      <w:r w:rsidRPr="00D95BEC">
        <w:rPr>
          <w:rFonts w:ascii="Times New Roman" w:hAnsi="Times New Roman"/>
          <w:sz w:val="24"/>
          <w:szCs w:val="24"/>
        </w:rPr>
        <w:t xml:space="preserve">Доля выполненных индикаторов составляет 60 % (15 индикаторов – выполнены, 10 индикаторов - не выполнено). Неисполнение установленного плана отмечается по 10 показателям из 25: </w:t>
      </w:r>
    </w:p>
    <w:tbl>
      <w:tblPr>
        <w:tblStyle w:val="af5"/>
        <w:tblW w:w="9889" w:type="dxa"/>
        <w:tblLayout w:type="fixed"/>
        <w:tblLook w:val="04A0" w:firstRow="1" w:lastRow="0" w:firstColumn="1" w:lastColumn="0" w:noHBand="0" w:noVBand="1"/>
      </w:tblPr>
      <w:tblGrid>
        <w:gridCol w:w="2943"/>
        <w:gridCol w:w="1021"/>
        <w:gridCol w:w="709"/>
        <w:gridCol w:w="851"/>
        <w:gridCol w:w="708"/>
        <w:gridCol w:w="3657"/>
      </w:tblGrid>
      <w:tr w:rsidR="00D95BEC" w:rsidRPr="00033AAE" w:rsidTr="000B661F">
        <w:trPr>
          <w:tblHeader/>
        </w:trPr>
        <w:tc>
          <w:tcPr>
            <w:tcW w:w="2943"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Показатель</w:t>
            </w:r>
          </w:p>
        </w:tc>
        <w:tc>
          <w:tcPr>
            <w:tcW w:w="1021"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Ед. изм.</w:t>
            </w:r>
          </w:p>
        </w:tc>
        <w:tc>
          <w:tcPr>
            <w:tcW w:w="709"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план</w:t>
            </w:r>
          </w:p>
        </w:tc>
        <w:tc>
          <w:tcPr>
            <w:tcW w:w="851"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факт</w:t>
            </w:r>
          </w:p>
        </w:tc>
        <w:tc>
          <w:tcPr>
            <w:tcW w:w="708"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 исп.</w:t>
            </w:r>
          </w:p>
        </w:tc>
        <w:tc>
          <w:tcPr>
            <w:tcW w:w="3657" w:type="dxa"/>
            <w:vAlign w:val="center"/>
          </w:tcPr>
          <w:p w:rsidR="00172041" w:rsidRDefault="00172041" w:rsidP="000B661F">
            <w:pPr>
              <w:pStyle w:val="af3"/>
              <w:tabs>
                <w:tab w:val="left" w:pos="1134"/>
              </w:tabs>
              <w:ind w:left="0"/>
              <w:jc w:val="center"/>
              <w:rPr>
                <w:rFonts w:ascii="Times New Roman" w:hAnsi="Times New Roman"/>
              </w:rPr>
            </w:pPr>
          </w:p>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Пояснения</w:t>
            </w:r>
          </w:p>
        </w:tc>
      </w:tr>
      <w:tr w:rsidR="00D95BEC" w:rsidRPr="00033AAE" w:rsidTr="000B661F">
        <w:trPr>
          <w:trHeight w:val="896"/>
        </w:trPr>
        <w:tc>
          <w:tcPr>
            <w:tcW w:w="2943" w:type="dxa"/>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Количество объектов недвижимости, находящихся в муниципальной собственности, переданных в аренду</w:t>
            </w:r>
          </w:p>
        </w:tc>
        <w:tc>
          <w:tcPr>
            <w:tcW w:w="102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штук</w:t>
            </w:r>
          </w:p>
        </w:tc>
        <w:tc>
          <w:tcPr>
            <w:tcW w:w="709" w:type="dxa"/>
            <w:vAlign w:val="center"/>
          </w:tcPr>
          <w:p w:rsidR="000B661F" w:rsidRDefault="000B661F" w:rsidP="000B661F">
            <w:pPr>
              <w:pStyle w:val="af3"/>
              <w:tabs>
                <w:tab w:val="left" w:pos="1134"/>
              </w:tabs>
              <w:ind w:left="0"/>
              <w:jc w:val="center"/>
              <w:rPr>
                <w:rFonts w:ascii="Times New Roman" w:hAnsi="Times New Roman"/>
              </w:rPr>
            </w:pPr>
          </w:p>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41</w:t>
            </w:r>
          </w:p>
        </w:tc>
        <w:tc>
          <w:tcPr>
            <w:tcW w:w="85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34</w:t>
            </w:r>
          </w:p>
        </w:tc>
        <w:tc>
          <w:tcPr>
            <w:tcW w:w="708"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83%</w:t>
            </w:r>
          </w:p>
        </w:tc>
        <w:tc>
          <w:tcPr>
            <w:tcW w:w="3657"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Расторгнуты договора с ИП Иванов,  ИП Куприянова</w:t>
            </w:r>
          </w:p>
        </w:tc>
      </w:tr>
      <w:tr w:rsidR="00D95BEC" w:rsidRPr="00033AAE" w:rsidTr="000B661F">
        <w:trPr>
          <w:trHeight w:val="896"/>
        </w:trPr>
        <w:tc>
          <w:tcPr>
            <w:tcW w:w="2943" w:type="dxa"/>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Количество объектов недвижимости, находящихся в муниципальной собственности, переданных в безвозмездное пользование</w:t>
            </w:r>
          </w:p>
        </w:tc>
        <w:tc>
          <w:tcPr>
            <w:tcW w:w="102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штук</w:t>
            </w:r>
          </w:p>
        </w:tc>
        <w:tc>
          <w:tcPr>
            <w:tcW w:w="709"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50</w:t>
            </w:r>
          </w:p>
        </w:tc>
        <w:tc>
          <w:tcPr>
            <w:tcW w:w="85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61</w:t>
            </w:r>
          </w:p>
        </w:tc>
        <w:tc>
          <w:tcPr>
            <w:tcW w:w="708"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82%</w:t>
            </w:r>
          </w:p>
        </w:tc>
        <w:tc>
          <w:tcPr>
            <w:tcW w:w="3657"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Не корректный плановый показатель. Всего заключено и действует 61 договор, из них перезаключено в 2018 году 35 договоров, вновь заключенных 7. Ранее заключённые, действующие в 2018 году - 19 единиц</w:t>
            </w:r>
          </w:p>
        </w:tc>
      </w:tr>
      <w:tr w:rsidR="00D95BEC" w:rsidRPr="00033AAE" w:rsidTr="000B661F">
        <w:trPr>
          <w:trHeight w:val="896"/>
        </w:trPr>
        <w:tc>
          <w:tcPr>
            <w:tcW w:w="2943" w:type="dxa"/>
            <w:vMerge w:val="restart"/>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Количество объектов недвижимости, находящихся в муниципальной собственности</w:t>
            </w:r>
          </w:p>
          <w:p w:rsidR="00D95BEC" w:rsidRPr="00033AAE" w:rsidRDefault="00D95BEC" w:rsidP="000B661F">
            <w:pPr>
              <w:rPr>
                <w:rFonts w:ascii="Times New Roman" w:hAnsi="Times New Roman"/>
                <w:sz w:val="22"/>
                <w:szCs w:val="22"/>
              </w:rPr>
            </w:pPr>
            <w:r w:rsidRPr="00033AAE">
              <w:rPr>
                <w:rFonts w:ascii="Times New Roman" w:hAnsi="Times New Roman"/>
                <w:sz w:val="22"/>
                <w:szCs w:val="22"/>
              </w:rPr>
              <w:t>пустующие здания, помещения</w:t>
            </w:r>
          </w:p>
        </w:tc>
        <w:tc>
          <w:tcPr>
            <w:tcW w:w="102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штук</w:t>
            </w:r>
          </w:p>
        </w:tc>
        <w:tc>
          <w:tcPr>
            <w:tcW w:w="709"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9</w:t>
            </w:r>
          </w:p>
        </w:tc>
        <w:tc>
          <w:tcPr>
            <w:tcW w:w="85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12</w:t>
            </w:r>
          </w:p>
        </w:tc>
        <w:tc>
          <w:tcPr>
            <w:tcW w:w="708"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75%</w:t>
            </w:r>
          </w:p>
        </w:tc>
        <w:tc>
          <w:tcPr>
            <w:tcW w:w="3657" w:type="dxa"/>
            <w:vMerge w:val="restart"/>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На основании заявлений арендаторов и пользователей действующие договора были расторгнуты. Для предоставления в аренду (безвозмездное пользование) на пустующие помещения готовилась оценка, в связи с чем, сроки проведения процедуры торгов были откорректированы. Освобождены площади (419,3 м2) по ул. Звездная 7, в связи с окончанием сроков договоров аренды.</w:t>
            </w:r>
          </w:p>
        </w:tc>
      </w:tr>
      <w:tr w:rsidR="00D95BEC" w:rsidRPr="00033AAE" w:rsidTr="000B661F">
        <w:tc>
          <w:tcPr>
            <w:tcW w:w="2943" w:type="dxa"/>
            <w:vMerge/>
            <w:vAlign w:val="center"/>
          </w:tcPr>
          <w:p w:rsidR="00D95BEC" w:rsidRPr="00033AAE" w:rsidRDefault="00D95BEC" w:rsidP="000B661F">
            <w:pPr>
              <w:rPr>
                <w:rFonts w:ascii="Times New Roman" w:hAnsi="Times New Roman"/>
                <w:sz w:val="22"/>
                <w:szCs w:val="22"/>
              </w:rPr>
            </w:pPr>
          </w:p>
        </w:tc>
        <w:tc>
          <w:tcPr>
            <w:tcW w:w="1021" w:type="dxa"/>
            <w:vAlign w:val="center"/>
          </w:tcPr>
          <w:p w:rsidR="00D95BEC" w:rsidRPr="00033AAE" w:rsidRDefault="00D95BEC" w:rsidP="000B661F">
            <w:pPr>
              <w:jc w:val="center"/>
              <w:rPr>
                <w:rFonts w:ascii="Times New Roman" w:hAnsi="Times New Roman"/>
                <w:sz w:val="22"/>
                <w:szCs w:val="22"/>
              </w:rPr>
            </w:pPr>
            <w:proofErr w:type="spellStart"/>
            <w:r w:rsidRPr="00033AAE">
              <w:rPr>
                <w:rFonts w:ascii="Times New Roman" w:hAnsi="Times New Roman"/>
                <w:sz w:val="22"/>
                <w:szCs w:val="22"/>
              </w:rPr>
              <w:t>кв.м</w:t>
            </w:r>
            <w:proofErr w:type="spellEnd"/>
          </w:p>
        </w:tc>
        <w:tc>
          <w:tcPr>
            <w:tcW w:w="709"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328,3</w:t>
            </w:r>
          </w:p>
        </w:tc>
        <w:tc>
          <w:tcPr>
            <w:tcW w:w="85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1059</w:t>
            </w:r>
          </w:p>
        </w:tc>
        <w:tc>
          <w:tcPr>
            <w:tcW w:w="708"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31%</w:t>
            </w:r>
          </w:p>
        </w:tc>
        <w:tc>
          <w:tcPr>
            <w:tcW w:w="3657" w:type="dxa"/>
            <w:vMerge/>
            <w:vAlign w:val="center"/>
          </w:tcPr>
          <w:p w:rsidR="00D95BEC" w:rsidRPr="00033AAE" w:rsidRDefault="00D95BEC" w:rsidP="000B661F">
            <w:pPr>
              <w:jc w:val="center"/>
              <w:rPr>
                <w:rFonts w:ascii="Times New Roman" w:hAnsi="Times New Roman"/>
                <w:sz w:val="22"/>
                <w:szCs w:val="22"/>
              </w:rPr>
            </w:pPr>
          </w:p>
        </w:tc>
      </w:tr>
      <w:tr w:rsidR="00D95BEC" w:rsidRPr="00033AAE" w:rsidTr="000B661F">
        <w:tc>
          <w:tcPr>
            <w:tcW w:w="2943" w:type="dxa"/>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Снижение задолженности по арендным платежам за объекты муниципальной собственности (за исключением задолженности взыскиваемой в судебном порядке)</w:t>
            </w:r>
          </w:p>
        </w:tc>
        <w:tc>
          <w:tcPr>
            <w:tcW w:w="1021" w:type="dxa"/>
            <w:vAlign w:val="center"/>
          </w:tcPr>
          <w:p w:rsidR="00D95BEC" w:rsidRPr="00033AAE" w:rsidRDefault="00D95BEC" w:rsidP="000B661F">
            <w:pPr>
              <w:jc w:val="center"/>
              <w:rPr>
                <w:rFonts w:ascii="Times New Roman" w:hAnsi="Times New Roman"/>
                <w:sz w:val="22"/>
                <w:szCs w:val="22"/>
              </w:rPr>
            </w:pPr>
            <w:proofErr w:type="spellStart"/>
            <w:r w:rsidRPr="00033AAE">
              <w:rPr>
                <w:rFonts w:ascii="Times New Roman" w:hAnsi="Times New Roman"/>
                <w:sz w:val="22"/>
                <w:szCs w:val="22"/>
              </w:rPr>
              <w:t>тыс.руб</w:t>
            </w:r>
            <w:proofErr w:type="spellEnd"/>
            <w:r w:rsidRPr="00033AAE">
              <w:rPr>
                <w:rFonts w:ascii="Times New Roman" w:hAnsi="Times New Roman"/>
                <w:sz w:val="22"/>
                <w:szCs w:val="22"/>
              </w:rPr>
              <w:t>.</w:t>
            </w:r>
          </w:p>
        </w:tc>
        <w:tc>
          <w:tcPr>
            <w:tcW w:w="709" w:type="dxa"/>
            <w:vAlign w:val="center"/>
          </w:tcPr>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0</w:t>
            </w:r>
          </w:p>
        </w:tc>
        <w:tc>
          <w:tcPr>
            <w:tcW w:w="85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2340,5</w:t>
            </w:r>
          </w:p>
        </w:tc>
        <w:tc>
          <w:tcPr>
            <w:tcW w:w="708"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w:t>
            </w:r>
          </w:p>
        </w:tc>
        <w:tc>
          <w:tcPr>
            <w:tcW w:w="3657"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 xml:space="preserve">Не откорректирован плановый показатель. Ведется претензионная, судебная работа по снижению задолженности. По сравнению с аналогичным показателем 2017 года 2764,1 показатель снизился на 423,6 тыс. </w:t>
            </w:r>
            <w:proofErr w:type="spellStart"/>
            <w:r w:rsidRPr="00033AAE">
              <w:rPr>
                <w:rFonts w:ascii="Times New Roman" w:hAnsi="Times New Roman"/>
                <w:sz w:val="22"/>
                <w:szCs w:val="22"/>
              </w:rPr>
              <w:t>руб</w:t>
            </w:r>
            <w:proofErr w:type="spellEnd"/>
          </w:p>
          <w:p w:rsidR="00D95BEC" w:rsidRPr="00033AAE" w:rsidRDefault="00D95BEC" w:rsidP="000B661F">
            <w:pPr>
              <w:jc w:val="center"/>
              <w:rPr>
                <w:rFonts w:ascii="Times New Roman" w:hAnsi="Times New Roman"/>
                <w:sz w:val="22"/>
                <w:szCs w:val="22"/>
              </w:rPr>
            </w:pPr>
          </w:p>
        </w:tc>
      </w:tr>
      <w:tr w:rsidR="00D95BEC" w:rsidRPr="00033AAE" w:rsidTr="000B661F">
        <w:tc>
          <w:tcPr>
            <w:tcW w:w="2943" w:type="dxa"/>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Количество объектов недвижимости предоставленных в течение года с торгов:</w:t>
            </w:r>
          </w:p>
        </w:tc>
        <w:tc>
          <w:tcPr>
            <w:tcW w:w="102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штук</w:t>
            </w:r>
          </w:p>
        </w:tc>
        <w:tc>
          <w:tcPr>
            <w:tcW w:w="709" w:type="dxa"/>
            <w:vAlign w:val="center"/>
          </w:tcPr>
          <w:p w:rsidR="000B661F" w:rsidRDefault="000B661F" w:rsidP="000B661F">
            <w:pPr>
              <w:pStyle w:val="af3"/>
              <w:tabs>
                <w:tab w:val="left" w:pos="1134"/>
              </w:tabs>
              <w:ind w:left="0"/>
              <w:jc w:val="center"/>
              <w:rPr>
                <w:rFonts w:ascii="Times New Roman" w:hAnsi="Times New Roman"/>
              </w:rPr>
            </w:pPr>
          </w:p>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10</w:t>
            </w:r>
          </w:p>
        </w:tc>
        <w:tc>
          <w:tcPr>
            <w:tcW w:w="85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w:t>
            </w:r>
          </w:p>
        </w:tc>
        <w:tc>
          <w:tcPr>
            <w:tcW w:w="708"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w:t>
            </w:r>
          </w:p>
        </w:tc>
        <w:tc>
          <w:tcPr>
            <w:tcW w:w="3657" w:type="dxa"/>
            <w:vAlign w:val="center"/>
          </w:tcPr>
          <w:p w:rsidR="00D95BEC" w:rsidRPr="00033AAE" w:rsidRDefault="00D95BEC" w:rsidP="000B661F">
            <w:pPr>
              <w:jc w:val="center"/>
              <w:rPr>
                <w:rFonts w:ascii="Times New Roman" w:hAnsi="Times New Roman"/>
                <w:sz w:val="22"/>
                <w:szCs w:val="22"/>
              </w:rPr>
            </w:pPr>
          </w:p>
        </w:tc>
      </w:tr>
      <w:tr w:rsidR="00D95BEC" w:rsidRPr="00033AAE" w:rsidTr="000B661F">
        <w:tc>
          <w:tcPr>
            <w:tcW w:w="2943" w:type="dxa"/>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в аренду</w:t>
            </w:r>
          </w:p>
        </w:tc>
        <w:tc>
          <w:tcPr>
            <w:tcW w:w="102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штук</w:t>
            </w:r>
          </w:p>
        </w:tc>
        <w:tc>
          <w:tcPr>
            <w:tcW w:w="709" w:type="dxa"/>
            <w:vAlign w:val="center"/>
          </w:tcPr>
          <w:p w:rsidR="000B661F" w:rsidRDefault="000B661F" w:rsidP="000B661F">
            <w:pPr>
              <w:pStyle w:val="af3"/>
              <w:tabs>
                <w:tab w:val="left" w:pos="1134"/>
              </w:tabs>
              <w:ind w:left="0"/>
              <w:jc w:val="center"/>
              <w:rPr>
                <w:rFonts w:ascii="Times New Roman" w:hAnsi="Times New Roman"/>
              </w:rPr>
            </w:pPr>
          </w:p>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7</w:t>
            </w:r>
          </w:p>
        </w:tc>
        <w:tc>
          <w:tcPr>
            <w:tcW w:w="85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w:t>
            </w:r>
          </w:p>
        </w:tc>
        <w:tc>
          <w:tcPr>
            <w:tcW w:w="708"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w:t>
            </w:r>
          </w:p>
        </w:tc>
        <w:tc>
          <w:tcPr>
            <w:tcW w:w="3657"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Часть договоров, включенная в плановые показатели, заключена ранее на срок свыше 1 года и в перезаключении не нуждается. Работа по проведению процедуры торгов по предоставлению имущества в аренду в полном объеме не завершена до конца 2018 года.</w:t>
            </w:r>
          </w:p>
        </w:tc>
      </w:tr>
      <w:tr w:rsidR="00D95BEC" w:rsidRPr="00033AAE" w:rsidTr="000B661F">
        <w:tc>
          <w:tcPr>
            <w:tcW w:w="2943" w:type="dxa"/>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в безвозмездное пользование</w:t>
            </w:r>
          </w:p>
          <w:p w:rsidR="00D95BEC" w:rsidRPr="00033AAE" w:rsidRDefault="00D95BEC" w:rsidP="000B661F">
            <w:pPr>
              <w:rPr>
                <w:rFonts w:ascii="Times New Roman" w:hAnsi="Times New Roman"/>
                <w:sz w:val="22"/>
                <w:szCs w:val="22"/>
              </w:rPr>
            </w:pPr>
          </w:p>
        </w:tc>
        <w:tc>
          <w:tcPr>
            <w:tcW w:w="102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штук</w:t>
            </w:r>
          </w:p>
        </w:tc>
        <w:tc>
          <w:tcPr>
            <w:tcW w:w="709" w:type="dxa"/>
            <w:vAlign w:val="center"/>
          </w:tcPr>
          <w:p w:rsidR="000B661F" w:rsidRDefault="000B661F" w:rsidP="000B661F">
            <w:pPr>
              <w:pStyle w:val="af3"/>
              <w:tabs>
                <w:tab w:val="left" w:pos="1134"/>
              </w:tabs>
              <w:ind w:left="0"/>
              <w:jc w:val="center"/>
              <w:rPr>
                <w:rFonts w:ascii="Times New Roman" w:hAnsi="Times New Roman"/>
              </w:rPr>
            </w:pPr>
          </w:p>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2</w:t>
            </w:r>
          </w:p>
        </w:tc>
        <w:tc>
          <w:tcPr>
            <w:tcW w:w="85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w:t>
            </w:r>
          </w:p>
        </w:tc>
        <w:tc>
          <w:tcPr>
            <w:tcW w:w="708"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w:t>
            </w:r>
          </w:p>
        </w:tc>
        <w:tc>
          <w:tcPr>
            <w:tcW w:w="3657"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Часть договоров, включенная в плановые показатели, заключена ранее на срок свыше 1 года и в перезаключении не нуждается. Работа по проведению процедуры торгов по предоставлению имущества в аренду в полном объеме не завершена до конца 2018 года.</w:t>
            </w:r>
          </w:p>
        </w:tc>
      </w:tr>
      <w:tr w:rsidR="00D95BEC" w:rsidRPr="00033AAE" w:rsidTr="000B661F">
        <w:tc>
          <w:tcPr>
            <w:tcW w:w="2943" w:type="dxa"/>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Количество объектов недвижимости предоставленных в течение года с торгов по иным договорам, предусматривающим переход прав в отношении объектов муниципальной собственности</w:t>
            </w:r>
          </w:p>
        </w:tc>
        <w:tc>
          <w:tcPr>
            <w:tcW w:w="102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штук</w:t>
            </w:r>
          </w:p>
        </w:tc>
        <w:tc>
          <w:tcPr>
            <w:tcW w:w="709" w:type="dxa"/>
            <w:vAlign w:val="center"/>
          </w:tcPr>
          <w:p w:rsidR="000B661F" w:rsidRDefault="000B661F" w:rsidP="000B661F">
            <w:pPr>
              <w:pStyle w:val="af3"/>
              <w:tabs>
                <w:tab w:val="left" w:pos="1134"/>
              </w:tabs>
              <w:ind w:left="0"/>
              <w:jc w:val="center"/>
              <w:rPr>
                <w:rFonts w:ascii="Times New Roman" w:hAnsi="Times New Roman"/>
              </w:rPr>
            </w:pPr>
          </w:p>
          <w:p w:rsidR="00D95BEC" w:rsidRPr="00033AAE" w:rsidRDefault="00D95BEC" w:rsidP="000B661F">
            <w:pPr>
              <w:pStyle w:val="af3"/>
              <w:tabs>
                <w:tab w:val="left" w:pos="1134"/>
              </w:tabs>
              <w:ind w:left="0"/>
              <w:jc w:val="center"/>
              <w:rPr>
                <w:rFonts w:ascii="Times New Roman" w:hAnsi="Times New Roman"/>
              </w:rPr>
            </w:pPr>
            <w:r w:rsidRPr="00033AAE">
              <w:rPr>
                <w:rFonts w:ascii="Times New Roman" w:hAnsi="Times New Roman"/>
              </w:rPr>
              <w:t>1</w:t>
            </w:r>
          </w:p>
        </w:tc>
        <w:tc>
          <w:tcPr>
            <w:tcW w:w="85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w:t>
            </w:r>
          </w:p>
        </w:tc>
        <w:tc>
          <w:tcPr>
            <w:tcW w:w="708"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0%</w:t>
            </w:r>
          </w:p>
        </w:tc>
        <w:tc>
          <w:tcPr>
            <w:tcW w:w="3657"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Торги по приватизации объектов недвижимости не проводились, проводилось изучение спроса, продолжается работа в 2019 году</w:t>
            </w:r>
          </w:p>
        </w:tc>
      </w:tr>
      <w:tr w:rsidR="00D95BEC" w:rsidRPr="00033AAE" w:rsidTr="000B661F">
        <w:tc>
          <w:tcPr>
            <w:tcW w:w="2943" w:type="dxa"/>
            <w:vAlign w:val="center"/>
          </w:tcPr>
          <w:p w:rsidR="00D95BEC" w:rsidRPr="00033AAE" w:rsidRDefault="00D95BEC" w:rsidP="000B661F">
            <w:pPr>
              <w:rPr>
                <w:rFonts w:ascii="Times New Roman" w:hAnsi="Times New Roman"/>
                <w:sz w:val="22"/>
                <w:szCs w:val="22"/>
              </w:rPr>
            </w:pPr>
            <w:r w:rsidRPr="00033AAE">
              <w:rPr>
                <w:rFonts w:ascii="Times New Roman" w:hAnsi="Times New Roman"/>
                <w:sz w:val="22"/>
                <w:szCs w:val="22"/>
              </w:rPr>
              <w:t>Количество опубликованной информации о реализации мероприятий МП в СМИ</w:t>
            </w:r>
          </w:p>
        </w:tc>
        <w:tc>
          <w:tcPr>
            <w:tcW w:w="102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публикаций</w:t>
            </w:r>
          </w:p>
        </w:tc>
        <w:tc>
          <w:tcPr>
            <w:tcW w:w="709"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3</w:t>
            </w:r>
          </w:p>
        </w:tc>
        <w:tc>
          <w:tcPr>
            <w:tcW w:w="851"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1</w:t>
            </w:r>
          </w:p>
        </w:tc>
        <w:tc>
          <w:tcPr>
            <w:tcW w:w="708" w:type="dxa"/>
            <w:vAlign w:val="center"/>
          </w:tcPr>
          <w:p w:rsidR="00D95BEC" w:rsidRPr="00033AAE" w:rsidRDefault="00D95BEC" w:rsidP="000B661F">
            <w:pPr>
              <w:jc w:val="center"/>
              <w:rPr>
                <w:rFonts w:ascii="Times New Roman" w:hAnsi="Times New Roman"/>
                <w:b/>
                <w:bCs/>
                <w:sz w:val="22"/>
                <w:szCs w:val="22"/>
              </w:rPr>
            </w:pPr>
            <w:r w:rsidRPr="00033AAE">
              <w:rPr>
                <w:rFonts w:ascii="Times New Roman" w:hAnsi="Times New Roman"/>
                <w:b/>
                <w:bCs/>
                <w:sz w:val="22"/>
                <w:szCs w:val="22"/>
              </w:rPr>
              <w:t>33%</w:t>
            </w:r>
          </w:p>
        </w:tc>
        <w:tc>
          <w:tcPr>
            <w:tcW w:w="3657" w:type="dxa"/>
            <w:vAlign w:val="center"/>
          </w:tcPr>
          <w:p w:rsidR="00D95BEC" w:rsidRPr="00033AAE" w:rsidRDefault="00D95BEC" w:rsidP="000B661F">
            <w:pPr>
              <w:jc w:val="center"/>
              <w:rPr>
                <w:rFonts w:ascii="Times New Roman" w:hAnsi="Times New Roman"/>
                <w:sz w:val="22"/>
                <w:szCs w:val="22"/>
              </w:rPr>
            </w:pPr>
            <w:r w:rsidRPr="00033AAE">
              <w:rPr>
                <w:rFonts w:ascii="Times New Roman" w:hAnsi="Times New Roman"/>
                <w:sz w:val="22"/>
                <w:szCs w:val="22"/>
              </w:rPr>
              <w:t>Не в полном объеме проведена работа по предоставлению имущества в аренду (безвозмездное пользование) посредством проведения торгов.  1 объект, включен в Прогнозный план приватизации</w:t>
            </w:r>
          </w:p>
        </w:tc>
      </w:tr>
    </w:tbl>
    <w:p w:rsidR="00D95BEC" w:rsidRDefault="00D95BEC" w:rsidP="00020F7D">
      <w:pPr>
        <w:widowControl w:val="0"/>
        <w:tabs>
          <w:tab w:val="left" w:pos="0"/>
          <w:tab w:val="left" w:pos="709"/>
          <w:tab w:val="left" w:pos="851"/>
          <w:tab w:val="left" w:pos="993"/>
        </w:tabs>
        <w:ind w:firstLine="709"/>
        <w:jc w:val="both"/>
      </w:pPr>
    </w:p>
    <w:p w:rsidR="00217AAE" w:rsidRPr="00217AAE" w:rsidRDefault="00217AAE" w:rsidP="00217AAE">
      <w:pPr>
        <w:ind w:firstLine="567"/>
        <w:jc w:val="both"/>
      </w:pPr>
      <w:r>
        <w:t>МП</w:t>
      </w:r>
      <w:r w:rsidRPr="00020F7D">
        <w:t xml:space="preserve"> «Обеспечение жильем молодых семей»</w:t>
      </w:r>
      <w:r>
        <w:t xml:space="preserve"> - </w:t>
      </w:r>
      <w:r w:rsidRPr="00217AAE">
        <w:rPr>
          <w:b/>
        </w:rPr>
        <w:t>3</w:t>
      </w:r>
      <w:r w:rsidRPr="00217AAE">
        <w:t xml:space="preserve"> индикатора из 3 (100% от общего количества индикаторов) имеют ухудшение значений по сравнению с 2017 годом:</w:t>
      </w:r>
    </w:p>
    <w:tbl>
      <w:tblPr>
        <w:tblStyle w:val="af5"/>
        <w:tblW w:w="9889" w:type="dxa"/>
        <w:tblLayout w:type="fixed"/>
        <w:tblLook w:val="04A0" w:firstRow="1" w:lastRow="0" w:firstColumn="1" w:lastColumn="0" w:noHBand="0" w:noVBand="1"/>
      </w:tblPr>
      <w:tblGrid>
        <w:gridCol w:w="3227"/>
        <w:gridCol w:w="1021"/>
        <w:gridCol w:w="850"/>
        <w:gridCol w:w="851"/>
        <w:gridCol w:w="1276"/>
        <w:gridCol w:w="2664"/>
      </w:tblGrid>
      <w:tr w:rsidR="00217AAE" w:rsidRPr="00033AAE" w:rsidTr="000B661F">
        <w:trPr>
          <w:tblHeader/>
        </w:trPr>
        <w:tc>
          <w:tcPr>
            <w:tcW w:w="3227" w:type="dxa"/>
            <w:vAlign w:val="center"/>
          </w:tcPr>
          <w:p w:rsidR="00217AAE" w:rsidRPr="00033AAE" w:rsidRDefault="00217AAE" w:rsidP="000B661F">
            <w:pPr>
              <w:pStyle w:val="af3"/>
              <w:tabs>
                <w:tab w:val="left" w:pos="1134"/>
              </w:tabs>
              <w:ind w:left="0"/>
              <w:jc w:val="center"/>
              <w:rPr>
                <w:rFonts w:ascii="Times New Roman" w:hAnsi="Times New Roman"/>
              </w:rPr>
            </w:pPr>
            <w:r w:rsidRPr="00033AAE">
              <w:rPr>
                <w:rFonts w:ascii="Times New Roman" w:hAnsi="Times New Roman"/>
              </w:rPr>
              <w:t>Показатель</w:t>
            </w:r>
          </w:p>
        </w:tc>
        <w:tc>
          <w:tcPr>
            <w:tcW w:w="1021" w:type="dxa"/>
            <w:vAlign w:val="center"/>
          </w:tcPr>
          <w:p w:rsidR="00217AAE" w:rsidRPr="00033AAE" w:rsidRDefault="00217AAE" w:rsidP="000B661F">
            <w:pPr>
              <w:pStyle w:val="af3"/>
              <w:tabs>
                <w:tab w:val="left" w:pos="1134"/>
              </w:tabs>
              <w:ind w:left="0"/>
              <w:jc w:val="center"/>
              <w:rPr>
                <w:rFonts w:ascii="Times New Roman" w:hAnsi="Times New Roman"/>
              </w:rPr>
            </w:pPr>
            <w:r w:rsidRPr="00033AAE">
              <w:rPr>
                <w:rFonts w:ascii="Times New Roman" w:hAnsi="Times New Roman"/>
              </w:rPr>
              <w:t>Ед. изм.</w:t>
            </w:r>
          </w:p>
        </w:tc>
        <w:tc>
          <w:tcPr>
            <w:tcW w:w="850" w:type="dxa"/>
            <w:vAlign w:val="center"/>
          </w:tcPr>
          <w:p w:rsidR="00217AAE" w:rsidRPr="00033AAE" w:rsidRDefault="00217AAE" w:rsidP="000B661F">
            <w:pPr>
              <w:pStyle w:val="af3"/>
              <w:tabs>
                <w:tab w:val="left" w:pos="1134"/>
              </w:tabs>
              <w:ind w:left="0"/>
              <w:jc w:val="center"/>
              <w:rPr>
                <w:rFonts w:ascii="Times New Roman" w:hAnsi="Times New Roman"/>
              </w:rPr>
            </w:pPr>
            <w:r w:rsidRPr="00033AAE">
              <w:rPr>
                <w:rFonts w:ascii="Times New Roman" w:hAnsi="Times New Roman"/>
              </w:rPr>
              <w:t>2017 (факт)</w:t>
            </w:r>
          </w:p>
        </w:tc>
        <w:tc>
          <w:tcPr>
            <w:tcW w:w="851" w:type="dxa"/>
            <w:vAlign w:val="center"/>
          </w:tcPr>
          <w:p w:rsidR="00217AAE" w:rsidRPr="00033AAE" w:rsidRDefault="00217AAE" w:rsidP="000B661F">
            <w:pPr>
              <w:pStyle w:val="af3"/>
              <w:tabs>
                <w:tab w:val="left" w:pos="1134"/>
              </w:tabs>
              <w:ind w:left="0"/>
              <w:jc w:val="center"/>
              <w:rPr>
                <w:rFonts w:ascii="Times New Roman" w:hAnsi="Times New Roman"/>
              </w:rPr>
            </w:pPr>
            <w:r w:rsidRPr="00033AAE">
              <w:rPr>
                <w:rFonts w:ascii="Times New Roman" w:hAnsi="Times New Roman"/>
              </w:rPr>
              <w:t>2018 (факт)</w:t>
            </w:r>
          </w:p>
        </w:tc>
        <w:tc>
          <w:tcPr>
            <w:tcW w:w="1276" w:type="dxa"/>
            <w:vAlign w:val="center"/>
          </w:tcPr>
          <w:p w:rsidR="00217AAE" w:rsidRPr="00033AAE" w:rsidRDefault="00217AAE" w:rsidP="000B661F">
            <w:pPr>
              <w:pStyle w:val="af3"/>
              <w:tabs>
                <w:tab w:val="left" w:pos="1134"/>
              </w:tabs>
              <w:ind w:left="0"/>
              <w:jc w:val="center"/>
              <w:rPr>
                <w:rFonts w:ascii="Times New Roman" w:hAnsi="Times New Roman"/>
              </w:rPr>
            </w:pPr>
            <w:r w:rsidRPr="00033AAE">
              <w:rPr>
                <w:rFonts w:ascii="Times New Roman" w:hAnsi="Times New Roman"/>
              </w:rPr>
              <w:t>Динамика к АППГ</w:t>
            </w:r>
          </w:p>
        </w:tc>
        <w:tc>
          <w:tcPr>
            <w:tcW w:w="2664" w:type="dxa"/>
            <w:vAlign w:val="center"/>
          </w:tcPr>
          <w:p w:rsidR="00172041" w:rsidRDefault="00172041" w:rsidP="000B661F">
            <w:pPr>
              <w:pStyle w:val="af3"/>
              <w:tabs>
                <w:tab w:val="left" w:pos="1134"/>
              </w:tabs>
              <w:ind w:left="0"/>
              <w:jc w:val="center"/>
              <w:rPr>
                <w:rFonts w:ascii="Times New Roman" w:hAnsi="Times New Roman"/>
              </w:rPr>
            </w:pPr>
          </w:p>
          <w:p w:rsidR="00217AAE" w:rsidRPr="00033AAE" w:rsidRDefault="00217AAE" w:rsidP="000B661F">
            <w:pPr>
              <w:pStyle w:val="af3"/>
              <w:tabs>
                <w:tab w:val="left" w:pos="1134"/>
              </w:tabs>
              <w:ind w:left="0"/>
              <w:jc w:val="center"/>
              <w:rPr>
                <w:rFonts w:ascii="Times New Roman" w:hAnsi="Times New Roman"/>
              </w:rPr>
            </w:pPr>
            <w:r w:rsidRPr="00033AAE">
              <w:rPr>
                <w:rFonts w:ascii="Times New Roman" w:hAnsi="Times New Roman"/>
              </w:rPr>
              <w:t>Пояснения</w:t>
            </w:r>
          </w:p>
        </w:tc>
      </w:tr>
      <w:tr w:rsidR="00217AAE" w:rsidRPr="00033AAE" w:rsidTr="000B661F">
        <w:tc>
          <w:tcPr>
            <w:tcW w:w="3227" w:type="dxa"/>
            <w:vAlign w:val="center"/>
          </w:tcPr>
          <w:p w:rsidR="00217AAE" w:rsidRPr="00033AAE" w:rsidRDefault="00217AAE" w:rsidP="000B661F">
            <w:pPr>
              <w:rPr>
                <w:rFonts w:ascii="Times New Roman" w:hAnsi="Times New Roman"/>
                <w:sz w:val="22"/>
                <w:szCs w:val="22"/>
              </w:rPr>
            </w:pPr>
            <w:r w:rsidRPr="00033AAE">
              <w:rPr>
                <w:rFonts w:ascii="Times New Roman" w:hAnsi="Times New Roman"/>
                <w:sz w:val="22"/>
                <w:szCs w:val="22"/>
              </w:rPr>
              <w:t>Количество социальных выплат (свидетельств), выданных молодым семьям (по состоянию на дату подачи заявки)</w:t>
            </w:r>
          </w:p>
        </w:tc>
        <w:tc>
          <w:tcPr>
            <w:tcW w:w="1021"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единиц</w:t>
            </w:r>
          </w:p>
        </w:tc>
        <w:tc>
          <w:tcPr>
            <w:tcW w:w="850"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111</w:t>
            </w:r>
          </w:p>
        </w:tc>
        <w:tc>
          <w:tcPr>
            <w:tcW w:w="851"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39</w:t>
            </w:r>
          </w:p>
        </w:tc>
        <w:tc>
          <w:tcPr>
            <w:tcW w:w="1276"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35%</w:t>
            </w:r>
          </w:p>
        </w:tc>
        <w:tc>
          <w:tcPr>
            <w:tcW w:w="2664" w:type="dxa"/>
            <w:vAlign w:val="center"/>
          </w:tcPr>
          <w:p w:rsidR="00217AAE" w:rsidRPr="00033AAE" w:rsidRDefault="00217AAE" w:rsidP="000B661F">
            <w:pPr>
              <w:jc w:val="center"/>
              <w:rPr>
                <w:rFonts w:ascii="Times New Roman" w:hAnsi="Times New Roman"/>
                <w:sz w:val="22"/>
                <w:szCs w:val="22"/>
              </w:rPr>
            </w:pPr>
          </w:p>
        </w:tc>
      </w:tr>
      <w:tr w:rsidR="00217AAE" w:rsidRPr="00033AAE" w:rsidTr="000B661F">
        <w:tc>
          <w:tcPr>
            <w:tcW w:w="3227" w:type="dxa"/>
            <w:vAlign w:val="center"/>
          </w:tcPr>
          <w:p w:rsidR="00217AAE" w:rsidRPr="00033AAE" w:rsidRDefault="00217AAE" w:rsidP="000B661F">
            <w:pPr>
              <w:rPr>
                <w:rFonts w:ascii="Times New Roman" w:hAnsi="Times New Roman"/>
                <w:sz w:val="22"/>
                <w:szCs w:val="22"/>
              </w:rPr>
            </w:pPr>
            <w:r w:rsidRPr="00033AAE">
              <w:rPr>
                <w:rFonts w:ascii="Times New Roman" w:hAnsi="Times New Roman"/>
                <w:sz w:val="22"/>
                <w:szCs w:val="22"/>
              </w:rPr>
              <w:t>Количество молодых семей, улучивших жилищные условия (в т.ч. с использованием заемных средств) при оказании содействия за счет средств федерального бюджета, бюджетов РФ и местных бюджетов</w:t>
            </w:r>
          </w:p>
        </w:tc>
        <w:tc>
          <w:tcPr>
            <w:tcW w:w="1021"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семей</w:t>
            </w:r>
          </w:p>
        </w:tc>
        <w:tc>
          <w:tcPr>
            <w:tcW w:w="850"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127</w:t>
            </w:r>
          </w:p>
        </w:tc>
        <w:tc>
          <w:tcPr>
            <w:tcW w:w="851"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35</w:t>
            </w:r>
          </w:p>
        </w:tc>
        <w:tc>
          <w:tcPr>
            <w:tcW w:w="1276"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28%</w:t>
            </w:r>
          </w:p>
        </w:tc>
        <w:tc>
          <w:tcPr>
            <w:tcW w:w="2664"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 xml:space="preserve">Реализованы 4 свидетельства по обязательствам 2016-2017 </w:t>
            </w:r>
            <w:proofErr w:type="spellStart"/>
            <w:r w:rsidRPr="00033AAE">
              <w:rPr>
                <w:rFonts w:ascii="Times New Roman" w:hAnsi="Times New Roman"/>
                <w:sz w:val="22"/>
                <w:szCs w:val="22"/>
              </w:rPr>
              <w:t>г.г</w:t>
            </w:r>
            <w:proofErr w:type="spellEnd"/>
            <w:r w:rsidRPr="00033AAE">
              <w:rPr>
                <w:rFonts w:ascii="Times New Roman" w:hAnsi="Times New Roman"/>
                <w:sz w:val="22"/>
                <w:szCs w:val="22"/>
              </w:rPr>
              <w:t>. Из списка 2018 года реализовано 31 св.-во. В 2018 году 8 свидетельств не реализовано, в виду отсутствия банковских заявок на оплату</w:t>
            </w:r>
          </w:p>
        </w:tc>
      </w:tr>
      <w:tr w:rsidR="00217AAE" w:rsidRPr="00033AAE" w:rsidTr="000B661F">
        <w:tc>
          <w:tcPr>
            <w:tcW w:w="3227" w:type="dxa"/>
            <w:vAlign w:val="center"/>
          </w:tcPr>
          <w:p w:rsidR="00217AAE" w:rsidRPr="00033AAE" w:rsidRDefault="00217AAE" w:rsidP="000B661F">
            <w:pPr>
              <w:rPr>
                <w:rFonts w:ascii="Times New Roman" w:hAnsi="Times New Roman"/>
                <w:sz w:val="22"/>
                <w:szCs w:val="22"/>
              </w:rPr>
            </w:pPr>
            <w:r w:rsidRPr="00033AAE">
              <w:rPr>
                <w:rFonts w:ascii="Times New Roman" w:hAnsi="Times New Roman"/>
                <w:sz w:val="22"/>
                <w:szCs w:val="22"/>
              </w:rPr>
              <w:t>Доля молодых семей-претендентов на получение социальных выплат, которые улучшат жилищные условия при реализации программы</w:t>
            </w:r>
          </w:p>
        </w:tc>
        <w:tc>
          <w:tcPr>
            <w:tcW w:w="1021"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 от общего кол-ва молодых семей, нуждающихся в улучшении жилищных условий</w:t>
            </w:r>
          </w:p>
        </w:tc>
        <w:tc>
          <w:tcPr>
            <w:tcW w:w="850"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64.5</w:t>
            </w:r>
          </w:p>
        </w:tc>
        <w:tc>
          <w:tcPr>
            <w:tcW w:w="851"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17.3</w:t>
            </w:r>
          </w:p>
        </w:tc>
        <w:tc>
          <w:tcPr>
            <w:tcW w:w="1276"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27%</w:t>
            </w:r>
          </w:p>
        </w:tc>
        <w:tc>
          <w:tcPr>
            <w:tcW w:w="2664"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"Плановый показатель не достигнут, ввиду отсутствия банковских заявок на оплату до конца финансового года.</w:t>
            </w:r>
          </w:p>
        </w:tc>
      </w:tr>
    </w:tbl>
    <w:p w:rsidR="00217AAE" w:rsidRDefault="00217AAE" w:rsidP="00217AAE">
      <w:pPr>
        <w:pStyle w:val="af3"/>
        <w:tabs>
          <w:tab w:val="left" w:pos="1134"/>
        </w:tabs>
        <w:ind w:left="0" w:firstLine="709"/>
        <w:jc w:val="both"/>
        <w:rPr>
          <w:sz w:val="26"/>
          <w:szCs w:val="26"/>
        </w:rPr>
      </w:pPr>
    </w:p>
    <w:p w:rsidR="00217AAE" w:rsidRPr="00217AAE" w:rsidRDefault="00217AAE" w:rsidP="00217AAE">
      <w:pPr>
        <w:pStyle w:val="af3"/>
        <w:tabs>
          <w:tab w:val="left" w:pos="1134"/>
        </w:tabs>
        <w:spacing w:line="240" w:lineRule="auto"/>
        <w:ind w:left="0" w:firstLine="709"/>
        <w:jc w:val="both"/>
        <w:rPr>
          <w:rFonts w:ascii="Times New Roman" w:hAnsi="Times New Roman"/>
          <w:sz w:val="24"/>
          <w:szCs w:val="24"/>
        </w:rPr>
      </w:pPr>
      <w:r w:rsidRPr="00217AAE">
        <w:rPr>
          <w:rFonts w:ascii="Times New Roman" w:hAnsi="Times New Roman"/>
          <w:sz w:val="24"/>
          <w:szCs w:val="24"/>
        </w:rPr>
        <w:t xml:space="preserve">Доля выполненных индикаторов составила 50 % (2 индикатора – выполнены, 2 индикатора - не выполнены). Неисполнение установленного плана отмечается по 2 показателям из 4: </w:t>
      </w:r>
    </w:p>
    <w:tbl>
      <w:tblPr>
        <w:tblStyle w:val="af5"/>
        <w:tblW w:w="9918" w:type="dxa"/>
        <w:tblLayout w:type="fixed"/>
        <w:tblLook w:val="04A0" w:firstRow="1" w:lastRow="0" w:firstColumn="1" w:lastColumn="0" w:noHBand="0" w:noVBand="1"/>
      </w:tblPr>
      <w:tblGrid>
        <w:gridCol w:w="2943"/>
        <w:gridCol w:w="1021"/>
        <w:gridCol w:w="709"/>
        <w:gridCol w:w="851"/>
        <w:gridCol w:w="992"/>
        <w:gridCol w:w="3402"/>
      </w:tblGrid>
      <w:tr w:rsidR="00217AAE" w:rsidRPr="00033AAE" w:rsidTr="000B661F">
        <w:trPr>
          <w:tblHeader/>
        </w:trPr>
        <w:tc>
          <w:tcPr>
            <w:tcW w:w="2943" w:type="dxa"/>
            <w:vAlign w:val="center"/>
          </w:tcPr>
          <w:p w:rsidR="00217AAE" w:rsidRPr="00033AAE" w:rsidRDefault="00217AAE" w:rsidP="000B661F">
            <w:pPr>
              <w:pStyle w:val="af3"/>
              <w:tabs>
                <w:tab w:val="left" w:pos="1134"/>
              </w:tabs>
              <w:ind w:left="0"/>
              <w:jc w:val="center"/>
              <w:rPr>
                <w:rFonts w:ascii="Times New Roman" w:hAnsi="Times New Roman"/>
              </w:rPr>
            </w:pPr>
            <w:r w:rsidRPr="00033AAE">
              <w:rPr>
                <w:rFonts w:ascii="Times New Roman" w:hAnsi="Times New Roman"/>
              </w:rPr>
              <w:t>Показатель</w:t>
            </w:r>
          </w:p>
        </w:tc>
        <w:tc>
          <w:tcPr>
            <w:tcW w:w="1021" w:type="dxa"/>
            <w:vAlign w:val="center"/>
          </w:tcPr>
          <w:p w:rsidR="00217AAE" w:rsidRPr="00033AAE" w:rsidRDefault="00217AAE" w:rsidP="000B661F">
            <w:pPr>
              <w:pStyle w:val="af3"/>
              <w:tabs>
                <w:tab w:val="left" w:pos="1134"/>
              </w:tabs>
              <w:ind w:left="0"/>
              <w:jc w:val="center"/>
              <w:rPr>
                <w:rFonts w:ascii="Times New Roman" w:hAnsi="Times New Roman"/>
              </w:rPr>
            </w:pPr>
            <w:r w:rsidRPr="00033AAE">
              <w:rPr>
                <w:rFonts w:ascii="Times New Roman" w:hAnsi="Times New Roman"/>
              </w:rPr>
              <w:t>Ед. изм.</w:t>
            </w:r>
          </w:p>
        </w:tc>
        <w:tc>
          <w:tcPr>
            <w:tcW w:w="709" w:type="dxa"/>
            <w:vAlign w:val="center"/>
          </w:tcPr>
          <w:p w:rsidR="00217AAE" w:rsidRPr="00033AAE" w:rsidRDefault="00217AAE" w:rsidP="000B661F">
            <w:pPr>
              <w:pStyle w:val="af3"/>
              <w:tabs>
                <w:tab w:val="left" w:pos="1134"/>
              </w:tabs>
              <w:ind w:left="0"/>
              <w:jc w:val="center"/>
              <w:rPr>
                <w:rFonts w:ascii="Times New Roman" w:hAnsi="Times New Roman"/>
              </w:rPr>
            </w:pPr>
            <w:r w:rsidRPr="00033AAE">
              <w:rPr>
                <w:rFonts w:ascii="Times New Roman" w:hAnsi="Times New Roman"/>
              </w:rPr>
              <w:t>план</w:t>
            </w:r>
          </w:p>
        </w:tc>
        <w:tc>
          <w:tcPr>
            <w:tcW w:w="851" w:type="dxa"/>
            <w:vAlign w:val="center"/>
          </w:tcPr>
          <w:p w:rsidR="00217AAE" w:rsidRPr="00033AAE" w:rsidRDefault="00217AAE" w:rsidP="000B661F">
            <w:pPr>
              <w:pStyle w:val="af3"/>
              <w:tabs>
                <w:tab w:val="left" w:pos="1134"/>
              </w:tabs>
              <w:ind w:left="0"/>
              <w:jc w:val="center"/>
              <w:rPr>
                <w:rFonts w:ascii="Times New Roman" w:hAnsi="Times New Roman"/>
              </w:rPr>
            </w:pPr>
            <w:r w:rsidRPr="00033AAE">
              <w:rPr>
                <w:rFonts w:ascii="Times New Roman" w:hAnsi="Times New Roman"/>
              </w:rPr>
              <w:t>факт</w:t>
            </w:r>
          </w:p>
        </w:tc>
        <w:tc>
          <w:tcPr>
            <w:tcW w:w="992" w:type="dxa"/>
            <w:vAlign w:val="center"/>
          </w:tcPr>
          <w:p w:rsidR="00217AAE" w:rsidRPr="00033AAE" w:rsidRDefault="00217AAE" w:rsidP="000B661F">
            <w:pPr>
              <w:pStyle w:val="af3"/>
              <w:tabs>
                <w:tab w:val="left" w:pos="1134"/>
              </w:tabs>
              <w:ind w:left="0"/>
              <w:jc w:val="center"/>
              <w:rPr>
                <w:rFonts w:ascii="Times New Roman" w:hAnsi="Times New Roman"/>
              </w:rPr>
            </w:pPr>
            <w:r w:rsidRPr="00033AAE">
              <w:rPr>
                <w:rFonts w:ascii="Times New Roman" w:hAnsi="Times New Roman"/>
              </w:rPr>
              <w:t>% исп.</w:t>
            </w:r>
          </w:p>
        </w:tc>
        <w:tc>
          <w:tcPr>
            <w:tcW w:w="3402" w:type="dxa"/>
            <w:vAlign w:val="center"/>
          </w:tcPr>
          <w:p w:rsidR="00172041" w:rsidRDefault="00172041" w:rsidP="000B661F">
            <w:pPr>
              <w:pStyle w:val="af3"/>
              <w:tabs>
                <w:tab w:val="left" w:pos="1134"/>
              </w:tabs>
              <w:ind w:left="0"/>
              <w:jc w:val="center"/>
              <w:rPr>
                <w:rFonts w:ascii="Times New Roman" w:hAnsi="Times New Roman"/>
              </w:rPr>
            </w:pPr>
          </w:p>
          <w:p w:rsidR="00217AAE" w:rsidRPr="00033AAE" w:rsidRDefault="00217AAE" w:rsidP="000B661F">
            <w:pPr>
              <w:pStyle w:val="af3"/>
              <w:tabs>
                <w:tab w:val="left" w:pos="1134"/>
              </w:tabs>
              <w:ind w:left="0"/>
              <w:jc w:val="center"/>
              <w:rPr>
                <w:rFonts w:ascii="Times New Roman" w:hAnsi="Times New Roman"/>
              </w:rPr>
            </w:pPr>
            <w:r w:rsidRPr="00033AAE">
              <w:rPr>
                <w:rFonts w:ascii="Times New Roman" w:hAnsi="Times New Roman"/>
              </w:rPr>
              <w:t>Пояснения</w:t>
            </w:r>
          </w:p>
        </w:tc>
      </w:tr>
      <w:tr w:rsidR="00217AAE" w:rsidRPr="00033AAE" w:rsidTr="000B661F">
        <w:tc>
          <w:tcPr>
            <w:tcW w:w="2943" w:type="dxa"/>
            <w:vAlign w:val="center"/>
          </w:tcPr>
          <w:p w:rsidR="00217AAE" w:rsidRPr="00033AAE" w:rsidRDefault="00217AAE" w:rsidP="000B661F">
            <w:pPr>
              <w:rPr>
                <w:rFonts w:ascii="Times New Roman" w:hAnsi="Times New Roman"/>
                <w:sz w:val="22"/>
                <w:szCs w:val="22"/>
              </w:rPr>
            </w:pPr>
            <w:r w:rsidRPr="00033AAE">
              <w:rPr>
                <w:rFonts w:ascii="Times New Roman" w:hAnsi="Times New Roman"/>
                <w:sz w:val="22"/>
                <w:szCs w:val="22"/>
              </w:rPr>
              <w:t>Количество молодых семей, улучивших жилищные условия (в т.ч. с использованием заемных средств) при оказании содействия за счет средств федерального бюджета, бюджетов РФ и местных бюджетов</w:t>
            </w:r>
          </w:p>
        </w:tc>
        <w:tc>
          <w:tcPr>
            <w:tcW w:w="1021"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семей</w:t>
            </w:r>
          </w:p>
        </w:tc>
        <w:tc>
          <w:tcPr>
            <w:tcW w:w="709"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43</w:t>
            </w:r>
          </w:p>
        </w:tc>
        <w:tc>
          <w:tcPr>
            <w:tcW w:w="851"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35</w:t>
            </w:r>
          </w:p>
        </w:tc>
        <w:tc>
          <w:tcPr>
            <w:tcW w:w="992" w:type="dxa"/>
            <w:vAlign w:val="center"/>
          </w:tcPr>
          <w:p w:rsidR="00217AAE" w:rsidRPr="00033AAE" w:rsidRDefault="00217AAE" w:rsidP="000B661F">
            <w:pPr>
              <w:jc w:val="center"/>
              <w:rPr>
                <w:rFonts w:ascii="Times New Roman" w:hAnsi="Times New Roman"/>
                <w:b/>
                <w:bCs/>
                <w:sz w:val="22"/>
                <w:szCs w:val="22"/>
              </w:rPr>
            </w:pPr>
            <w:r w:rsidRPr="00033AAE">
              <w:rPr>
                <w:rFonts w:ascii="Times New Roman" w:hAnsi="Times New Roman"/>
                <w:b/>
                <w:bCs/>
                <w:sz w:val="22"/>
                <w:szCs w:val="22"/>
              </w:rPr>
              <w:t>81%</w:t>
            </w:r>
          </w:p>
        </w:tc>
        <w:tc>
          <w:tcPr>
            <w:tcW w:w="3402"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 xml:space="preserve">Реализованы 4 свидетельства по обязательствам 2016-2017 </w:t>
            </w:r>
            <w:proofErr w:type="spellStart"/>
            <w:r w:rsidRPr="00033AAE">
              <w:rPr>
                <w:rFonts w:ascii="Times New Roman" w:hAnsi="Times New Roman"/>
                <w:sz w:val="22"/>
                <w:szCs w:val="22"/>
              </w:rPr>
              <w:t>г.г</w:t>
            </w:r>
            <w:proofErr w:type="spellEnd"/>
            <w:r w:rsidRPr="00033AAE">
              <w:rPr>
                <w:rFonts w:ascii="Times New Roman" w:hAnsi="Times New Roman"/>
                <w:sz w:val="22"/>
                <w:szCs w:val="22"/>
              </w:rPr>
              <w:t>. Из списка 2018 года реализовано 31 св.-во. В 2018 году 8 свидетельств не реализовано, в виду отсутствия банковских заявок на оплату</w:t>
            </w:r>
          </w:p>
        </w:tc>
      </w:tr>
      <w:tr w:rsidR="00217AAE" w:rsidRPr="00033AAE" w:rsidTr="000B661F">
        <w:tc>
          <w:tcPr>
            <w:tcW w:w="2943" w:type="dxa"/>
            <w:vAlign w:val="center"/>
          </w:tcPr>
          <w:p w:rsidR="00217AAE" w:rsidRPr="00033AAE" w:rsidRDefault="00217AAE" w:rsidP="000B661F">
            <w:pPr>
              <w:rPr>
                <w:rFonts w:ascii="Times New Roman" w:hAnsi="Times New Roman"/>
                <w:sz w:val="22"/>
                <w:szCs w:val="22"/>
              </w:rPr>
            </w:pPr>
            <w:r w:rsidRPr="00033AAE">
              <w:rPr>
                <w:rFonts w:ascii="Times New Roman" w:hAnsi="Times New Roman"/>
                <w:sz w:val="22"/>
                <w:szCs w:val="22"/>
              </w:rPr>
              <w:t>Доля молодых семей-претендентов на получение социальных выплат, которые улучшат жилищные условия при реализации программы</w:t>
            </w:r>
          </w:p>
        </w:tc>
        <w:tc>
          <w:tcPr>
            <w:tcW w:w="1021"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 от общего кол-ва молодых семей, нуждающихся в улучшении жилищных условий</w:t>
            </w:r>
          </w:p>
        </w:tc>
        <w:tc>
          <w:tcPr>
            <w:tcW w:w="709"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21.3</w:t>
            </w:r>
          </w:p>
        </w:tc>
        <w:tc>
          <w:tcPr>
            <w:tcW w:w="851"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17.3</w:t>
            </w:r>
          </w:p>
        </w:tc>
        <w:tc>
          <w:tcPr>
            <w:tcW w:w="992" w:type="dxa"/>
            <w:vAlign w:val="center"/>
          </w:tcPr>
          <w:p w:rsidR="00217AAE" w:rsidRPr="00033AAE" w:rsidRDefault="00217AAE" w:rsidP="000B661F">
            <w:pPr>
              <w:jc w:val="center"/>
              <w:rPr>
                <w:rFonts w:ascii="Times New Roman" w:hAnsi="Times New Roman"/>
                <w:b/>
                <w:bCs/>
                <w:sz w:val="22"/>
                <w:szCs w:val="22"/>
              </w:rPr>
            </w:pPr>
            <w:r w:rsidRPr="00033AAE">
              <w:rPr>
                <w:rFonts w:ascii="Times New Roman" w:hAnsi="Times New Roman"/>
                <w:b/>
                <w:bCs/>
                <w:sz w:val="22"/>
                <w:szCs w:val="22"/>
              </w:rPr>
              <w:t>81%</w:t>
            </w:r>
          </w:p>
        </w:tc>
        <w:tc>
          <w:tcPr>
            <w:tcW w:w="3402" w:type="dxa"/>
            <w:vAlign w:val="center"/>
          </w:tcPr>
          <w:p w:rsidR="00217AAE" w:rsidRPr="00033AAE" w:rsidRDefault="00217AAE" w:rsidP="000B661F">
            <w:pPr>
              <w:jc w:val="center"/>
              <w:rPr>
                <w:rFonts w:ascii="Times New Roman" w:hAnsi="Times New Roman"/>
                <w:sz w:val="22"/>
                <w:szCs w:val="22"/>
              </w:rPr>
            </w:pPr>
            <w:r w:rsidRPr="00033AAE">
              <w:rPr>
                <w:rFonts w:ascii="Times New Roman" w:hAnsi="Times New Roman"/>
                <w:sz w:val="22"/>
                <w:szCs w:val="22"/>
              </w:rPr>
              <w:t>"Плановый показатель не достигнут, ввиду отсутствия банковских заявок на оплату до конца финансового года.</w:t>
            </w:r>
          </w:p>
        </w:tc>
      </w:tr>
    </w:tbl>
    <w:p w:rsidR="00020F7D" w:rsidRPr="00020F7D" w:rsidRDefault="00020F7D" w:rsidP="00020F7D">
      <w:pPr>
        <w:widowControl w:val="0"/>
        <w:tabs>
          <w:tab w:val="left" w:pos="0"/>
          <w:tab w:val="left" w:pos="709"/>
          <w:tab w:val="left" w:pos="851"/>
          <w:tab w:val="left" w:pos="993"/>
        </w:tabs>
        <w:ind w:firstLine="709"/>
        <w:jc w:val="both"/>
        <w:rPr>
          <w:i/>
        </w:rPr>
      </w:pPr>
      <w:r w:rsidRPr="00020F7D">
        <w:t xml:space="preserve">Несмотря на низкую оценку эффективности </w:t>
      </w:r>
      <w:r>
        <w:t>МП</w:t>
      </w:r>
      <w:r w:rsidRPr="00020F7D">
        <w:t xml:space="preserve"> «Обеспечение жильем молодых семей», стоит отметить, что реализация данной муниципальной программы зависит от объемов финансирования с Федерального бюджета и Республиканского бюджета. Так, финансирование муниципальной программы в 2017 году составило 89 525,7 тыс. руб. и выдано 111 сертификатов молодым семьям, в 2018 году финансирование муниципальной программы уменьшено более, чем в 2 раза и составило 36 553,1 тыс. руб., за счет которых всего выдано 39 сертификатов молодым семьям. Из них реализовано до конца 2018 года участниками мероприятия 2018 г. – 31 свидетельство, 2017 г. - 3 свидетельства (произведена оплата молоды семьям без средств Федерального бюджета, ввиду не поступления средств в местный бюджет), 2016 г. – 1 свидетельство. Всего в отчетном году по району реализовано </w:t>
      </w:r>
      <w:r w:rsidRPr="00020F7D">
        <w:rPr>
          <w:b/>
        </w:rPr>
        <w:t xml:space="preserve">35 </w:t>
      </w:r>
      <w:r w:rsidRPr="00020F7D">
        <w:t>свидетельств, на общую сумму 29 470 586,51 руб. Очередь 2016 и 2017 годов полностью закрыта.</w:t>
      </w:r>
    </w:p>
    <w:p w:rsidR="00921D25" w:rsidRDefault="00921D25" w:rsidP="00DF689A">
      <w:pPr>
        <w:tabs>
          <w:tab w:val="left" w:pos="851"/>
        </w:tabs>
        <w:spacing w:before="240"/>
        <w:ind w:firstLine="709"/>
        <w:jc w:val="both"/>
        <w:rPr>
          <w:b/>
        </w:rPr>
      </w:pPr>
      <w:r w:rsidRPr="00DF689A">
        <w:rPr>
          <w:b/>
        </w:rPr>
        <w:t>Непрограммные расходы</w:t>
      </w:r>
      <w:r w:rsidRPr="00805743">
        <w:t xml:space="preserve"> при плане </w:t>
      </w:r>
      <w:r w:rsidR="00020F7D">
        <w:rPr>
          <w:b/>
        </w:rPr>
        <w:t>1 287 798 039,29</w:t>
      </w:r>
      <w:r w:rsidRPr="00805743">
        <w:rPr>
          <w:b/>
        </w:rPr>
        <w:t xml:space="preserve"> руб.</w:t>
      </w:r>
      <w:r w:rsidRPr="00805743">
        <w:t xml:space="preserve"> исполнены на сумму </w:t>
      </w:r>
      <w:r w:rsidR="00020F7D">
        <w:rPr>
          <w:b/>
        </w:rPr>
        <w:t>1 228 507 815,92</w:t>
      </w:r>
      <w:r w:rsidR="00020F7D" w:rsidRPr="00805743">
        <w:rPr>
          <w:b/>
        </w:rPr>
        <w:t xml:space="preserve"> </w:t>
      </w:r>
      <w:r w:rsidRPr="00805743">
        <w:rPr>
          <w:b/>
        </w:rPr>
        <w:t xml:space="preserve">руб. </w:t>
      </w:r>
      <w:r w:rsidRPr="00805743">
        <w:t xml:space="preserve">или </w:t>
      </w:r>
      <w:r>
        <w:rPr>
          <w:b/>
        </w:rPr>
        <w:t>9</w:t>
      </w:r>
      <w:r w:rsidR="00020F7D">
        <w:rPr>
          <w:b/>
        </w:rPr>
        <w:t>5</w:t>
      </w:r>
      <w:r w:rsidRPr="00805743">
        <w:rPr>
          <w:b/>
        </w:rPr>
        <w:t>%</w:t>
      </w:r>
      <w:r>
        <w:rPr>
          <w:b/>
        </w:rPr>
        <w:t xml:space="preserve">. </w:t>
      </w:r>
      <w:r w:rsidRPr="00181927">
        <w:t>Непрограммные расходы составляют 2</w:t>
      </w:r>
      <w:r w:rsidR="00020F7D">
        <w:t>5</w:t>
      </w:r>
      <w:r w:rsidRPr="00181927">
        <w:t>%</w:t>
      </w:r>
      <w:r w:rsidRPr="00805743">
        <w:rPr>
          <w:b/>
        </w:rPr>
        <w:t xml:space="preserve"> </w:t>
      </w:r>
      <w:r w:rsidRPr="00805743">
        <w:t>от общего объема бюджетных ассигнований.</w:t>
      </w:r>
    </w:p>
    <w:p w:rsidR="00E21755" w:rsidRPr="007174EE" w:rsidRDefault="00E21755" w:rsidP="007174EE">
      <w:pPr>
        <w:pStyle w:val="4"/>
        <w:spacing w:before="240" w:after="120"/>
        <w:rPr>
          <w:b/>
          <w:i w:val="0"/>
          <w:color w:val="auto"/>
          <w:sz w:val="24"/>
        </w:rPr>
      </w:pPr>
      <w:r w:rsidRPr="007174EE">
        <w:rPr>
          <w:b/>
          <w:i w:val="0"/>
          <w:color w:val="auto"/>
          <w:sz w:val="24"/>
        </w:rPr>
        <w:t xml:space="preserve">Анализ </w:t>
      </w:r>
      <w:r w:rsidR="009F1354">
        <w:rPr>
          <w:b/>
          <w:i w:val="0"/>
          <w:color w:val="auto"/>
          <w:sz w:val="24"/>
        </w:rPr>
        <w:t>выполнения</w:t>
      </w:r>
      <w:r w:rsidRPr="007174EE">
        <w:rPr>
          <w:b/>
          <w:i w:val="0"/>
          <w:color w:val="auto"/>
          <w:sz w:val="24"/>
        </w:rPr>
        <w:t xml:space="preserve"> муниципальных заданий автономными и бюджетными учреждениями МО «Мирнинский район» РС (Я)</w:t>
      </w:r>
    </w:p>
    <w:p w:rsidR="00DF689A" w:rsidRPr="00DF689A" w:rsidRDefault="00DF689A" w:rsidP="006826CC">
      <w:pPr>
        <w:ind w:firstLine="709"/>
        <w:jc w:val="both"/>
      </w:pPr>
      <w:r w:rsidRPr="00DF689A">
        <w:t xml:space="preserve">Главными распорядителями </w:t>
      </w:r>
      <w:r>
        <w:t xml:space="preserve">бюджетных средств </w:t>
      </w:r>
      <w:r w:rsidRPr="00DF689A">
        <w:t>утверждены планы финансово-хозяйственной деятельности бюджетных и автономных учреждений на 201</w:t>
      </w:r>
      <w:r w:rsidR="005912F4">
        <w:t>8</w:t>
      </w:r>
      <w:r w:rsidRPr="00DF689A">
        <w:t xml:space="preserve"> год с указанием сведений о деятельности учреждения (цели, виды деятельности муниципального учреждения, перечень услуг, оказываемых на платной основе), показателей финансового состояния учреждения, показателей состояния имущества учреждения, показателей кадрового состава учреждения.   </w:t>
      </w:r>
    </w:p>
    <w:p w:rsidR="006826CC" w:rsidRDefault="00DF689A" w:rsidP="006826CC">
      <w:pPr>
        <w:autoSpaceDE w:val="0"/>
        <w:autoSpaceDN w:val="0"/>
        <w:adjustRightInd w:val="0"/>
        <w:ind w:firstLine="709"/>
        <w:jc w:val="both"/>
      </w:pPr>
      <w:r w:rsidRPr="00DF689A">
        <w:t xml:space="preserve">Субсидии на выполнение муниципального задания </w:t>
      </w:r>
      <w:r w:rsidR="006826CC">
        <w:t xml:space="preserve">согласно ф. 050737 «Отчет об исполнении учреждением плана его финансово-хозяйственной деятельности» </w:t>
      </w:r>
      <w:r w:rsidRPr="00DF689A">
        <w:t xml:space="preserve">при плане </w:t>
      </w:r>
      <w:r w:rsidR="00691337" w:rsidRPr="00691337">
        <w:rPr>
          <w:b/>
        </w:rPr>
        <w:t>1 792 289 019,73</w:t>
      </w:r>
      <w:r w:rsidRPr="00DF689A">
        <w:t xml:space="preserve"> руб. поступило субсидий на выполнение муниципального задания в сумме </w:t>
      </w:r>
      <w:r w:rsidR="00691337" w:rsidRPr="00691337">
        <w:rPr>
          <w:b/>
        </w:rPr>
        <w:t>1 792 289 019,73</w:t>
      </w:r>
      <w:r w:rsidRPr="009F1354">
        <w:rPr>
          <w:b/>
        </w:rPr>
        <w:t xml:space="preserve"> руб.</w:t>
      </w:r>
      <w:r w:rsidRPr="00DF689A">
        <w:t xml:space="preserve"> или </w:t>
      </w:r>
      <w:r w:rsidRPr="009F1354">
        <w:rPr>
          <w:b/>
        </w:rPr>
        <w:t>100%</w:t>
      </w:r>
      <w:r w:rsidRPr="00DF689A">
        <w:t xml:space="preserve">. </w:t>
      </w:r>
    </w:p>
    <w:p w:rsidR="00DF689A" w:rsidRPr="006775F1" w:rsidRDefault="006775F1" w:rsidP="006775F1">
      <w:pPr>
        <w:autoSpaceDE w:val="0"/>
        <w:autoSpaceDN w:val="0"/>
        <w:adjustRightInd w:val="0"/>
        <w:ind w:firstLine="709"/>
        <w:jc w:val="both"/>
      </w:pPr>
      <w:r w:rsidRPr="006775F1">
        <w:t xml:space="preserve">На 01.01.2018 г. остаток средств по на выполнение муниципального задания согласно ф. 0503779 «Сведения об остатках денежных средств» составил </w:t>
      </w:r>
      <w:r w:rsidRPr="006775F1">
        <w:rPr>
          <w:b/>
        </w:rPr>
        <w:t>87 695 200,30 руб</w:t>
      </w:r>
      <w:r w:rsidRPr="006775F1">
        <w:t xml:space="preserve">., из них </w:t>
      </w:r>
      <w:r w:rsidR="00DF689A" w:rsidRPr="006775F1">
        <w:t>произведен возврат остатков</w:t>
      </w:r>
      <w:r w:rsidRPr="006775F1">
        <w:t xml:space="preserve"> в районный бюджет в сумме </w:t>
      </w:r>
      <w:r w:rsidRPr="006775F1">
        <w:rPr>
          <w:b/>
        </w:rPr>
        <w:t>63 853 325,49</w:t>
      </w:r>
      <w:r w:rsidRPr="006775F1">
        <w:t xml:space="preserve"> руб.</w:t>
      </w:r>
      <w:r w:rsidR="00DF689A" w:rsidRPr="006775F1">
        <w:t xml:space="preserve"> </w:t>
      </w:r>
      <w:r w:rsidRPr="006775F1">
        <w:t>в соответствии с</w:t>
      </w:r>
      <w:r w:rsidR="00DF689A" w:rsidRPr="006775F1">
        <w:t xml:space="preserve"> </w:t>
      </w:r>
      <w:r w:rsidRPr="006775F1">
        <w:t>Постановлением Главы района № 0709 от 24.05.2018 года «О возврате остатков средств субсидий на финансовое обеспечение муниципальных услуг (выполнение работ) учреждениями Мирнинского района, сложившихся на счетах учреждений по состоянию на 01.01.2018 г.»</w:t>
      </w:r>
      <w:r>
        <w:t>.</w:t>
      </w:r>
    </w:p>
    <w:p w:rsidR="00DF689A" w:rsidRPr="006775F1" w:rsidRDefault="00DF689A" w:rsidP="006F30D3">
      <w:pPr>
        <w:pStyle w:val="ab"/>
        <w:spacing w:before="0" w:beforeAutospacing="0" w:after="0" w:afterAutospacing="0"/>
        <w:ind w:firstLine="709"/>
        <w:jc w:val="both"/>
        <w:rPr>
          <w:rFonts w:ascii="Times New Roman" w:hAnsi="Times New Roman" w:cs="Times New Roman"/>
        </w:rPr>
      </w:pPr>
      <w:r w:rsidRPr="00DF689A">
        <w:rPr>
          <w:rFonts w:ascii="Times New Roman" w:hAnsi="Times New Roman" w:cs="Times New Roman"/>
        </w:rPr>
        <w:t>По расходной части при утвержденных плановых н</w:t>
      </w:r>
      <w:r w:rsidR="00D60A50">
        <w:rPr>
          <w:rFonts w:ascii="Times New Roman" w:hAnsi="Times New Roman" w:cs="Times New Roman"/>
        </w:rPr>
        <w:t xml:space="preserve">азначениях </w:t>
      </w:r>
      <w:r w:rsidR="00C740AF" w:rsidRPr="00C740AF">
        <w:rPr>
          <w:rFonts w:ascii="Times New Roman" w:hAnsi="Times New Roman" w:cs="Times New Roman"/>
          <w:b/>
        </w:rPr>
        <w:t>1</w:t>
      </w:r>
      <w:r w:rsidR="00C740AF">
        <w:rPr>
          <w:rFonts w:ascii="Times New Roman" w:hAnsi="Times New Roman" w:cs="Times New Roman"/>
          <w:b/>
        </w:rPr>
        <w:t> </w:t>
      </w:r>
      <w:r w:rsidR="00C740AF" w:rsidRPr="00C740AF">
        <w:rPr>
          <w:rFonts w:ascii="Times New Roman" w:hAnsi="Times New Roman" w:cs="Times New Roman"/>
          <w:b/>
        </w:rPr>
        <w:t>816</w:t>
      </w:r>
      <w:r w:rsidR="00C740AF">
        <w:rPr>
          <w:rFonts w:ascii="Times New Roman" w:hAnsi="Times New Roman" w:cs="Times New Roman"/>
          <w:b/>
        </w:rPr>
        <w:t> </w:t>
      </w:r>
      <w:r w:rsidR="00C740AF" w:rsidRPr="00C740AF">
        <w:rPr>
          <w:rFonts w:ascii="Times New Roman" w:hAnsi="Times New Roman" w:cs="Times New Roman"/>
          <w:b/>
        </w:rPr>
        <w:t>130</w:t>
      </w:r>
      <w:r w:rsidR="00C740AF">
        <w:rPr>
          <w:rFonts w:ascii="Times New Roman" w:hAnsi="Times New Roman" w:cs="Times New Roman"/>
          <w:b/>
        </w:rPr>
        <w:t> </w:t>
      </w:r>
      <w:r w:rsidR="00C740AF" w:rsidRPr="00C740AF">
        <w:rPr>
          <w:rFonts w:ascii="Times New Roman" w:hAnsi="Times New Roman" w:cs="Times New Roman"/>
          <w:b/>
        </w:rPr>
        <w:t>894</w:t>
      </w:r>
      <w:r w:rsidR="00C740AF">
        <w:rPr>
          <w:rFonts w:ascii="Times New Roman" w:hAnsi="Times New Roman" w:cs="Times New Roman"/>
          <w:b/>
        </w:rPr>
        <w:t>,</w:t>
      </w:r>
      <w:r w:rsidR="00C740AF" w:rsidRPr="00C740AF">
        <w:rPr>
          <w:rFonts w:ascii="Times New Roman" w:hAnsi="Times New Roman" w:cs="Times New Roman"/>
          <w:b/>
        </w:rPr>
        <w:t>54</w:t>
      </w:r>
      <w:r w:rsidR="00335F12">
        <w:rPr>
          <w:rFonts w:ascii="Times New Roman" w:hAnsi="Times New Roman" w:cs="Times New Roman"/>
          <w:b/>
        </w:rPr>
        <w:t xml:space="preserve"> </w:t>
      </w:r>
      <w:r w:rsidRPr="00DF689A">
        <w:rPr>
          <w:rFonts w:ascii="Times New Roman" w:hAnsi="Times New Roman" w:cs="Times New Roman"/>
        </w:rPr>
        <w:t xml:space="preserve">руб. исполнение составляет </w:t>
      </w:r>
      <w:r w:rsidR="00335F12">
        <w:rPr>
          <w:rFonts w:ascii="Times New Roman" w:hAnsi="Times New Roman" w:cs="Times New Roman"/>
          <w:b/>
        </w:rPr>
        <w:t>1 </w:t>
      </w:r>
      <w:r w:rsidR="00335F12" w:rsidRPr="006775F1">
        <w:rPr>
          <w:rFonts w:ascii="Times New Roman" w:hAnsi="Times New Roman" w:cs="Times New Roman"/>
          <w:b/>
        </w:rPr>
        <w:t>766 276 037,68</w:t>
      </w:r>
      <w:r w:rsidRPr="006775F1">
        <w:rPr>
          <w:rFonts w:ascii="Times New Roman" w:hAnsi="Times New Roman" w:cs="Times New Roman"/>
          <w:b/>
        </w:rPr>
        <w:t xml:space="preserve"> руб. </w:t>
      </w:r>
      <w:r w:rsidRPr="006775F1">
        <w:rPr>
          <w:rFonts w:ascii="Times New Roman" w:hAnsi="Times New Roman" w:cs="Times New Roman"/>
        </w:rPr>
        <w:t xml:space="preserve">или </w:t>
      </w:r>
      <w:r w:rsidR="00335F12" w:rsidRPr="006775F1">
        <w:rPr>
          <w:rFonts w:ascii="Times New Roman" w:hAnsi="Times New Roman" w:cs="Times New Roman"/>
          <w:b/>
        </w:rPr>
        <w:t>97</w:t>
      </w:r>
      <w:r w:rsidRPr="006775F1">
        <w:rPr>
          <w:rFonts w:ascii="Times New Roman" w:hAnsi="Times New Roman" w:cs="Times New Roman"/>
          <w:b/>
        </w:rPr>
        <w:t>%.</w:t>
      </w:r>
      <w:r w:rsidRPr="006775F1">
        <w:rPr>
          <w:rFonts w:ascii="Times New Roman" w:hAnsi="Times New Roman" w:cs="Times New Roman"/>
        </w:rPr>
        <w:t xml:space="preserve"> Низкое исполнение наблюдается по следующим статьям расходов: </w:t>
      </w:r>
      <w:r w:rsidR="00335F12" w:rsidRPr="006775F1">
        <w:rPr>
          <w:rFonts w:ascii="Times New Roman" w:hAnsi="Times New Roman" w:cs="Times New Roman"/>
        </w:rPr>
        <w:t xml:space="preserve">по </w:t>
      </w:r>
      <w:proofErr w:type="spellStart"/>
      <w:r w:rsidR="006775F1" w:rsidRPr="006775F1">
        <w:rPr>
          <w:rFonts w:ascii="Times New Roman" w:hAnsi="Times New Roman" w:cs="Times New Roman"/>
        </w:rPr>
        <w:t>по</w:t>
      </w:r>
      <w:proofErr w:type="spellEnd"/>
      <w:r w:rsidR="006775F1" w:rsidRPr="006775F1">
        <w:rPr>
          <w:rFonts w:ascii="Times New Roman" w:hAnsi="Times New Roman" w:cs="Times New Roman"/>
        </w:rPr>
        <w:t xml:space="preserve"> ст.212 «Прочие выплаты» при плане 6 767 470,17  исполнено 5 305 760,2 руб. (78%), по ст.221 «Услуги связи» при плане 7 014 564,77 руб. исполнено 6 251 806,21 руб. (89%), по ст.223 «Коммунальные услуги» при плане 134 868 473,23 руб. исполнение составляет 116 001 341,3 руб. (86%), по ст.262 «Пособия по социальной помощи населению» при плане 1</w:t>
      </w:r>
      <w:r w:rsidR="006775F1">
        <w:rPr>
          <w:rFonts w:ascii="Times New Roman" w:hAnsi="Times New Roman" w:cs="Times New Roman"/>
        </w:rPr>
        <w:t> </w:t>
      </w:r>
      <w:r w:rsidR="006775F1" w:rsidRPr="006775F1">
        <w:rPr>
          <w:rFonts w:ascii="Times New Roman" w:hAnsi="Times New Roman" w:cs="Times New Roman"/>
        </w:rPr>
        <w:t>625</w:t>
      </w:r>
      <w:r w:rsidR="006775F1">
        <w:rPr>
          <w:rFonts w:ascii="Times New Roman" w:hAnsi="Times New Roman" w:cs="Times New Roman"/>
        </w:rPr>
        <w:t> </w:t>
      </w:r>
      <w:r w:rsidR="006775F1" w:rsidRPr="006775F1">
        <w:rPr>
          <w:rFonts w:ascii="Times New Roman" w:hAnsi="Times New Roman" w:cs="Times New Roman"/>
        </w:rPr>
        <w:t>304</w:t>
      </w:r>
      <w:r w:rsidR="006775F1">
        <w:rPr>
          <w:rFonts w:ascii="Times New Roman" w:hAnsi="Times New Roman" w:cs="Times New Roman"/>
        </w:rPr>
        <w:t>,</w:t>
      </w:r>
      <w:r w:rsidR="006775F1" w:rsidRPr="006775F1">
        <w:rPr>
          <w:rFonts w:ascii="Times New Roman" w:hAnsi="Times New Roman" w:cs="Times New Roman"/>
        </w:rPr>
        <w:t>91 руб. исполнение составляет 1</w:t>
      </w:r>
      <w:r w:rsidR="006775F1">
        <w:rPr>
          <w:rFonts w:ascii="Times New Roman" w:hAnsi="Times New Roman" w:cs="Times New Roman"/>
        </w:rPr>
        <w:t> </w:t>
      </w:r>
      <w:r w:rsidR="006775F1" w:rsidRPr="006775F1">
        <w:rPr>
          <w:rFonts w:ascii="Times New Roman" w:hAnsi="Times New Roman" w:cs="Times New Roman"/>
        </w:rPr>
        <w:t>308</w:t>
      </w:r>
      <w:r w:rsidR="006775F1">
        <w:rPr>
          <w:rFonts w:ascii="Times New Roman" w:hAnsi="Times New Roman" w:cs="Times New Roman"/>
        </w:rPr>
        <w:t> </w:t>
      </w:r>
      <w:r w:rsidR="006775F1" w:rsidRPr="006775F1">
        <w:rPr>
          <w:rFonts w:ascii="Times New Roman" w:hAnsi="Times New Roman" w:cs="Times New Roman"/>
        </w:rPr>
        <w:t>521</w:t>
      </w:r>
      <w:r w:rsidR="006775F1">
        <w:rPr>
          <w:rFonts w:ascii="Times New Roman" w:hAnsi="Times New Roman" w:cs="Times New Roman"/>
        </w:rPr>
        <w:t>,</w:t>
      </w:r>
      <w:r w:rsidR="006775F1" w:rsidRPr="006775F1">
        <w:rPr>
          <w:rFonts w:ascii="Times New Roman" w:hAnsi="Times New Roman" w:cs="Times New Roman"/>
        </w:rPr>
        <w:t xml:space="preserve">69 руб. (81%), по ст.296 «Иные расходы» при плане 1 432 285,03 руб. исполнение составляет 957 428,73 руб. (67%). </w:t>
      </w:r>
      <w:r w:rsidR="006775F1">
        <w:rPr>
          <w:rFonts w:ascii="Times New Roman" w:hAnsi="Times New Roman" w:cs="Times New Roman"/>
        </w:rPr>
        <w:t>Остаток средств на 01.01.2019</w:t>
      </w:r>
      <w:r w:rsidR="006F30D3">
        <w:rPr>
          <w:rFonts w:ascii="Times New Roman" w:hAnsi="Times New Roman" w:cs="Times New Roman"/>
        </w:rPr>
        <w:t xml:space="preserve"> </w:t>
      </w:r>
      <w:r w:rsidRPr="006775F1">
        <w:rPr>
          <w:rFonts w:ascii="Times New Roman" w:hAnsi="Times New Roman" w:cs="Times New Roman"/>
        </w:rPr>
        <w:t xml:space="preserve">г. по муниципальному заданию составляет </w:t>
      </w:r>
      <w:r w:rsidR="006775F1" w:rsidRPr="006775F1">
        <w:rPr>
          <w:rFonts w:ascii="Times New Roman" w:hAnsi="Times New Roman" w:cs="Times New Roman"/>
          <w:b/>
        </w:rPr>
        <w:t>49 851 068,28</w:t>
      </w:r>
      <w:r w:rsidR="006775F1" w:rsidRPr="006775F1">
        <w:rPr>
          <w:rFonts w:ascii="Times New Roman" w:hAnsi="Times New Roman" w:cs="Times New Roman"/>
        </w:rPr>
        <w:t xml:space="preserve"> </w:t>
      </w:r>
      <w:r w:rsidRPr="006775F1">
        <w:rPr>
          <w:rFonts w:ascii="Times New Roman" w:hAnsi="Times New Roman" w:cs="Times New Roman"/>
          <w:b/>
        </w:rPr>
        <w:t>руб</w:t>
      </w:r>
      <w:r w:rsidRPr="006775F1">
        <w:rPr>
          <w:rFonts w:ascii="Times New Roman" w:hAnsi="Times New Roman" w:cs="Times New Roman"/>
        </w:rPr>
        <w:t>.</w:t>
      </w:r>
      <w:r w:rsidR="006F30D3">
        <w:rPr>
          <w:rFonts w:ascii="Times New Roman" w:hAnsi="Times New Roman" w:cs="Times New Roman"/>
        </w:rPr>
        <w:t xml:space="preserve"> (</w:t>
      </w:r>
      <w:r w:rsidR="006F30D3" w:rsidRPr="006775F1">
        <w:rPr>
          <w:rFonts w:ascii="Times New Roman" w:hAnsi="Times New Roman" w:cs="Times New Roman"/>
        </w:rPr>
        <w:t>ф. 0503779</w:t>
      </w:r>
      <w:r w:rsidR="006F30D3">
        <w:rPr>
          <w:rFonts w:ascii="Times New Roman" w:hAnsi="Times New Roman" w:cs="Times New Roman"/>
        </w:rPr>
        <w:t>).</w:t>
      </w:r>
    </w:p>
    <w:p w:rsidR="009F1354" w:rsidRPr="006775F1" w:rsidRDefault="009F1354" w:rsidP="009F1354">
      <w:pPr>
        <w:autoSpaceDE w:val="0"/>
        <w:autoSpaceDN w:val="0"/>
        <w:adjustRightInd w:val="0"/>
        <w:ind w:firstLine="709"/>
        <w:jc w:val="both"/>
      </w:pPr>
      <w:r w:rsidRPr="006775F1">
        <w:t>В рамках контрольных мероприятий была проведена проверка соблюдения порядка формирования, доведения, контроля и исполнения муниципального задания.</w:t>
      </w:r>
    </w:p>
    <w:p w:rsidR="009F1354" w:rsidRPr="009F1354" w:rsidRDefault="009F1354" w:rsidP="009F1354">
      <w:pPr>
        <w:autoSpaceDE w:val="0"/>
        <w:autoSpaceDN w:val="0"/>
        <w:adjustRightInd w:val="0"/>
        <w:ind w:firstLine="709"/>
        <w:jc w:val="both"/>
        <w:rPr>
          <w:b/>
          <w:u w:val="single"/>
        </w:rPr>
      </w:pPr>
      <w:r w:rsidRPr="009F1354">
        <w:rPr>
          <w:b/>
          <w:u w:val="single"/>
        </w:rPr>
        <w:t xml:space="preserve">По </w:t>
      </w:r>
      <w:r>
        <w:rPr>
          <w:b/>
          <w:u w:val="single"/>
        </w:rPr>
        <w:t xml:space="preserve">контрольному мероприятию </w:t>
      </w:r>
      <w:r w:rsidRPr="009F1354">
        <w:rPr>
          <w:b/>
          <w:u w:val="single"/>
        </w:rPr>
        <w:t>МКУ «МУК»</w:t>
      </w:r>
      <w:r>
        <w:rPr>
          <w:b/>
          <w:u w:val="single"/>
        </w:rPr>
        <w:t>:</w:t>
      </w:r>
    </w:p>
    <w:p w:rsidR="005C493E" w:rsidRPr="005C493E" w:rsidRDefault="005C493E" w:rsidP="005C493E">
      <w:pPr>
        <w:autoSpaceDE w:val="0"/>
        <w:autoSpaceDN w:val="0"/>
        <w:adjustRightInd w:val="0"/>
        <w:ind w:firstLine="709"/>
        <w:jc w:val="both"/>
      </w:pPr>
      <w:r w:rsidRPr="005C493E">
        <w:t xml:space="preserve">В соответствии со ст. 69.2. Бюджетного кодекса РФ, Постановлением Главы района от 01.09.2015 г. № 1265 утвержден Порядок формирования муниципального задания на оказание муниципальных услуг (выполнение работ) в отношении муниципальных автономных и бюджетных учреждений МО «Мирнинский район» Республики Саха (Якутия) и финансового обеспечения выполнения муниципального задания» (далее - Порядок формирования муниципального задания на оказание муниципальных услуг) и Постановлением Главы района от 01.12.2015 г. №1723 утверждены общие требования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в отношении муниципальных автономных и бюджетных учреждений МО «Мирнинский район» Республики Саха (Якутия)» ( в редакции Постановлением Главы от 23.04.2018 г. №0559). </w:t>
      </w:r>
    </w:p>
    <w:p w:rsidR="005C493E" w:rsidRPr="005C493E" w:rsidRDefault="005C493E" w:rsidP="005C493E">
      <w:pPr>
        <w:spacing w:after="1" w:line="280" w:lineRule="atLeast"/>
        <w:ind w:firstLine="709"/>
        <w:jc w:val="both"/>
        <w:rPr>
          <w:rFonts w:eastAsia="Calibri"/>
          <w:bCs/>
          <w:lang w:eastAsia="en-US"/>
        </w:rPr>
      </w:pPr>
      <w:r w:rsidRPr="005C493E">
        <w:rPr>
          <w:rFonts w:eastAsia="Calibri"/>
          <w:bCs/>
          <w:lang w:eastAsia="en-US"/>
        </w:rPr>
        <w:t xml:space="preserve">Выборочная проверка, </w:t>
      </w:r>
      <w:r w:rsidRPr="005C493E">
        <w:rPr>
          <w:rFonts w:eastAsia="Calibri"/>
          <w:lang w:eastAsia="en-US"/>
        </w:rPr>
        <w:t xml:space="preserve">формирования, доведения, контроля и исполнения муниципального задания </w:t>
      </w:r>
      <w:r w:rsidRPr="005C493E">
        <w:rPr>
          <w:rFonts w:eastAsia="Calibri"/>
          <w:bCs/>
          <w:lang w:eastAsia="en-US"/>
        </w:rPr>
        <w:t xml:space="preserve">МБУ ДО «ДШИ» г. Мирного, подведомственного учреждения </w:t>
      </w:r>
      <w:r w:rsidRPr="005C493E">
        <w:rPr>
          <w:rFonts w:eastAsia="Calibri"/>
          <w:lang w:eastAsia="en-US"/>
        </w:rPr>
        <w:t>МКУ «МУК»</w:t>
      </w:r>
      <w:r w:rsidRPr="005C493E">
        <w:rPr>
          <w:rFonts w:eastAsia="Calibri"/>
          <w:bCs/>
          <w:lang w:eastAsia="en-US"/>
        </w:rPr>
        <w:t xml:space="preserve"> показала:</w:t>
      </w:r>
    </w:p>
    <w:p w:rsidR="005C493E" w:rsidRPr="005C493E" w:rsidRDefault="005C493E" w:rsidP="005C493E">
      <w:pPr>
        <w:ind w:firstLine="709"/>
        <w:jc w:val="both"/>
      </w:pPr>
      <w:r w:rsidRPr="005C493E">
        <w:rPr>
          <w:bCs/>
        </w:rPr>
        <w:t xml:space="preserve">В нарушение положений Устава МБУ ДО «ДШИ» г. Мирного, п.6 Порядка формирования муниципального задания на оказание муниципальных услуг, приказом МКУ «МУК» от 10.01.2018 года № 04 </w:t>
      </w:r>
      <w:r w:rsidRPr="005C493E">
        <w:t>утверждены муниципальные задания на 2018 год.</w:t>
      </w:r>
    </w:p>
    <w:p w:rsidR="005C493E" w:rsidRPr="005C493E" w:rsidRDefault="005C493E" w:rsidP="005C493E">
      <w:pPr>
        <w:ind w:firstLine="709"/>
        <w:jc w:val="both"/>
      </w:pPr>
      <w:r w:rsidRPr="005C493E">
        <w:t>Кроме того, основанием в приказе МКУ «МУК» от 10.01.2018 г. № 04 указано Постановление Главы МО «Мирнинский район» от 03.11.2010 г. № 861 «О порядке формирования муниципального задания в отношении муниципальных учреждений и финансового обеспечения выполнения муниципального задания» утратившее силу.</w:t>
      </w:r>
    </w:p>
    <w:p w:rsidR="005C493E" w:rsidRPr="005C493E" w:rsidRDefault="005C493E" w:rsidP="005C493E">
      <w:pPr>
        <w:spacing w:after="1" w:line="280" w:lineRule="atLeast"/>
        <w:ind w:firstLine="709"/>
        <w:jc w:val="both"/>
      </w:pPr>
      <w:r w:rsidRPr="005C493E">
        <w:t>В нарушение п.13 Порядка формирования муниципального задания на оказание муниципальных услуг приказом МКУ «МУК» от 12.01.2018 года № 4/1 утверждены базовые нормативы затрат на оказание муниципальных услуг. Также приказом МКУ «МУК» от 04.07.2018 года № 63 утверждены базовые нормативы затрат на оказание муниципальных услуг с 01.07.2018 г.</w:t>
      </w:r>
    </w:p>
    <w:p w:rsidR="005C493E" w:rsidRPr="005C493E" w:rsidRDefault="005C493E" w:rsidP="005C493E">
      <w:pPr>
        <w:spacing w:after="1" w:line="280" w:lineRule="atLeast"/>
        <w:ind w:firstLine="709"/>
        <w:jc w:val="both"/>
        <w:rPr>
          <w:bCs/>
        </w:rPr>
      </w:pPr>
      <w:r w:rsidRPr="005C493E">
        <w:rPr>
          <w:bCs/>
        </w:rPr>
        <w:t>В течение года производилась корректировка муниципальных заданий в соответствии с приказами МКУ «МУК» от 29.03.2018 г. № 28, от 29.06.2018г. № 61/1.</w:t>
      </w:r>
    </w:p>
    <w:p w:rsidR="005C493E" w:rsidRPr="005C493E" w:rsidRDefault="005C493E" w:rsidP="005C493E">
      <w:pPr>
        <w:ind w:firstLine="709"/>
        <w:jc w:val="both"/>
      </w:pPr>
      <w:r w:rsidRPr="005C493E">
        <w:t>Согласно утвержденного (</w:t>
      </w:r>
      <w:r w:rsidRPr="005C493E">
        <w:rPr>
          <w:i/>
        </w:rPr>
        <w:t xml:space="preserve">начальником МКУ «МУК» </w:t>
      </w:r>
      <w:proofErr w:type="spellStart"/>
      <w:r w:rsidRPr="005C493E">
        <w:rPr>
          <w:i/>
        </w:rPr>
        <w:t>Гречаник</w:t>
      </w:r>
      <w:proofErr w:type="spellEnd"/>
      <w:r w:rsidRPr="005C493E">
        <w:rPr>
          <w:i/>
        </w:rPr>
        <w:t xml:space="preserve"> О.Н.) </w:t>
      </w:r>
      <w:r w:rsidRPr="005C493E">
        <w:t>муниципального задания 10.01.2018 г. МБУ ДО «ДШИ» г. Мирного оказываются следующие услуги:</w:t>
      </w:r>
    </w:p>
    <w:p w:rsidR="005C493E" w:rsidRPr="005C493E" w:rsidRDefault="005C493E" w:rsidP="006D523C">
      <w:pPr>
        <w:numPr>
          <w:ilvl w:val="0"/>
          <w:numId w:val="33"/>
        </w:numPr>
        <w:tabs>
          <w:tab w:val="left" w:pos="1134"/>
        </w:tabs>
        <w:ind w:left="0" w:firstLine="709"/>
        <w:contextualSpacing/>
        <w:jc w:val="both"/>
        <w:rPr>
          <w:bCs/>
        </w:rPr>
      </w:pPr>
      <w:r w:rsidRPr="005C493E">
        <w:rPr>
          <w:bCs/>
        </w:rPr>
        <w:t>Реализация дополнительных общеразвивающих программ.</w:t>
      </w:r>
    </w:p>
    <w:p w:rsidR="005C493E" w:rsidRPr="005C493E" w:rsidRDefault="005C493E" w:rsidP="006D523C">
      <w:pPr>
        <w:numPr>
          <w:ilvl w:val="0"/>
          <w:numId w:val="33"/>
        </w:numPr>
        <w:tabs>
          <w:tab w:val="left" w:pos="1134"/>
        </w:tabs>
        <w:ind w:left="0" w:firstLine="709"/>
        <w:contextualSpacing/>
        <w:jc w:val="both"/>
        <w:rPr>
          <w:bCs/>
        </w:rPr>
      </w:pPr>
      <w:r w:rsidRPr="005C493E">
        <w:rPr>
          <w:bCs/>
        </w:rPr>
        <w:t>Реализация дополнительных общеразвивающих программ для контингента, принятого на обучение до 29.12.2012 года.</w:t>
      </w:r>
    </w:p>
    <w:p w:rsidR="005C493E" w:rsidRPr="005C493E" w:rsidRDefault="005C493E" w:rsidP="006D523C">
      <w:pPr>
        <w:numPr>
          <w:ilvl w:val="0"/>
          <w:numId w:val="33"/>
        </w:numPr>
        <w:tabs>
          <w:tab w:val="left" w:pos="1134"/>
        </w:tabs>
        <w:ind w:left="0" w:firstLine="709"/>
        <w:contextualSpacing/>
        <w:jc w:val="both"/>
        <w:rPr>
          <w:bCs/>
        </w:rPr>
      </w:pPr>
      <w:r w:rsidRPr="005C493E">
        <w:rPr>
          <w:bCs/>
        </w:rPr>
        <w:t>Реализация дополнительных общеобразовательных предпрофессиональных программ в области искусств (фортепиано).</w:t>
      </w:r>
    </w:p>
    <w:p w:rsidR="005C493E" w:rsidRPr="005C493E" w:rsidRDefault="005C493E" w:rsidP="006D523C">
      <w:pPr>
        <w:numPr>
          <w:ilvl w:val="0"/>
          <w:numId w:val="33"/>
        </w:numPr>
        <w:tabs>
          <w:tab w:val="left" w:pos="1134"/>
        </w:tabs>
        <w:ind w:left="0" w:firstLine="709"/>
        <w:contextualSpacing/>
        <w:jc w:val="both"/>
        <w:rPr>
          <w:bCs/>
        </w:rPr>
      </w:pPr>
      <w:r w:rsidRPr="005C493E">
        <w:rPr>
          <w:bCs/>
        </w:rPr>
        <w:t>Реализация дополнительных общеобразовательных предпрофессиональных программ в области искусств (Струнные инструменты).</w:t>
      </w:r>
    </w:p>
    <w:p w:rsidR="005C493E" w:rsidRPr="005C493E" w:rsidRDefault="005C493E" w:rsidP="006D523C">
      <w:pPr>
        <w:numPr>
          <w:ilvl w:val="0"/>
          <w:numId w:val="33"/>
        </w:numPr>
        <w:tabs>
          <w:tab w:val="left" w:pos="1134"/>
        </w:tabs>
        <w:ind w:left="0" w:firstLine="709"/>
        <w:contextualSpacing/>
        <w:jc w:val="both"/>
        <w:rPr>
          <w:bCs/>
        </w:rPr>
      </w:pPr>
      <w:r w:rsidRPr="005C493E">
        <w:rPr>
          <w:bCs/>
        </w:rPr>
        <w:t>Реализация дополнительных общеобразовательных предпрофессиональных программ в области искусств (Народные инструменты).</w:t>
      </w:r>
    </w:p>
    <w:p w:rsidR="005C493E" w:rsidRPr="005C493E" w:rsidRDefault="005C493E" w:rsidP="006D523C">
      <w:pPr>
        <w:numPr>
          <w:ilvl w:val="0"/>
          <w:numId w:val="33"/>
        </w:numPr>
        <w:tabs>
          <w:tab w:val="left" w:pos="1134"/>
        </w:tabs>
        <w:ind w:left="0" w:firstLine="709"/>
        <w:contextualSpacing/>
        <w:jc w:val="both"/>
        <w:rPr>
          <w:bCs/>
        </w:rPr>
      </w:pPr>
      <w:r w:rsidRPr="005C493E">
        <w:rPr>
          <w:bCs/>
        </w:rPr>
        <w:t>Реализация дополнительных общеобразовательных предпрофессиональных программ в области искусств (Хоровое пение).</w:t>
      </w:r>
    </w:p>
    <w:p w:rsidR="005C493E" w:rsidRPr="005C493E" w:rsidRDefault="005C493E" w:rsidP="006D523C">
      <w:pPr>
        <w:numPr>
          <w:ilvl w:val="0"/>
          <w:numId w:val="33"/>
        </w:numPr>
        <w:tabs>
          <w:tab w:val="left" w:pos="1134"/>
        </w:tabs>
        <w:ind w:left="0" w:firstLine="709"/>
        <w:contextualSpacing/>
        <w:jc w:val="both"/>
        <w:rPr>
          <w:bCs/>
        </w:rPr>
      </w:pPr>
      <w:r w:rsidRPr="005C493E">
        <w:rPr>
          <w:bCs/>
        </w:rPr>
        <w:t>Реализация дополнительных общеобразовательных предпрофессиональных программ в области искусств (Живопись).</w:t>
      </w:r>
    </w:p>
    <w:p w:rsidR="005C493E" w:rsidRPr="005C493E" w:rsidRDefault="005C493E" w:rsidP="005C493E">
      <w:pPr>
        <w:spacing w:after="1" w:line="280" w:lineRule="atLeast"/>
        <w:ind w:firstLine="709"/>
        <w:jc w:val="both"/>
        <w:rPr>
          <w:bCs/>
        </w:rPr>
      </w:pPr>
      <w:r w:rsidRPr="005C493E">
        <w:rPr>
          <w:bCs/>
        </w:rPr>
        <w:t xml:space="preserve">Уточненное муниципальное задание на 2018 год, утвержденное 29.06.2018 г. в сумме 94 710 131,76 руб. соответствует уточненному ПФХД на 2018 год, утвержденному 31.12.2018 г., в части финансирования субсидий на выполнение муниципального задания, но не соответствует гр.5 ф.0503762 «Сведения о результатах учреждения по исполнению государственного (муниципального) задания», где сумма по плану составляет 92 059 460,67 руб. </w:t>
      </w:r>
    </w:p>
    <w:p w:rsidR="005C493E" w:rsidRPr="005C493E" w:rsidRDefault="005C493E" w:rsidP="005C493E">
      <w:pPr>
        <w:spacing w:after="1" w:line="280" w:lineRule="atLeast"/>
        <w:ind w:firstLine="709"/>
        <w:jc w:val="both"/>
        <w:rPr>
          <w:bCs/>
        </w:rPr>
      </w:pPr>
      <w:r w:rsidRPr="005C493E">
        <w:rPr>
          <w:bCs/>
        </w:rPr>
        <w:t>Также сумма заключенных соглашений на перечисление субсидий на выполнение муниципального задания в 2018 году составила 92 059 460,67 руб. Сумма расхождения составила 2 650 671,09 руб.</w:t>
      </w:r>
    </w:p>
    <w:p w:rsidR="005C493E" w:rsidRPr="005C493E" w:rsidRDefault="005C493E" w:rsidP="005C493E">
      <w:pPr>
        <w:spacing w:after="1" w:line="280" w:lineRule="atLeast"/>
        <w:ind w:firstLine="709"/>
        <w:jc w:val="both"/>
        <w:rPr>
          <w:bCs/>
        </w:rPr>
      </w:pPr>
      <w:r w:rsidRPr="005C493E">
        <w:rPr>
          <w:bCs/>
        </w:rPr>
        <w:t>По пояснениям МКУ «МУК»</w:t>
      </w:r>
      <w:r w:rsidRPr="005C493E">
        <w:t xml:space="preserve"> у</w:t>
      </w:r>
      <w:r w:rsidRPr="005C493E">
        <w:rPr>
          <w:bCs/>
        </w:rPr>
        <w:t>твержденное муниципальное задание состоит из плана 2018 года в сумме 92 059 460,67 руб. и остатка прошлого года на 01.01.2018 г. в сумме 2 650 671,09 руб.</w:t>
      </w:r>
    </w:p>
    <w:p w:rsidR="005C493E" w:rsidRPr="005C493E" w:rsidRDefault="005C493E" w:rsidP="005C493E">
      <w:pPr>
        <w:spacing w:after="1" w:line="280" w:lineRule="atLeast"/>
        <w:ind w:firstLine="709"/>
        <w:jc w:val="both"/>
        <w:rPr>
          <w:b/>
          <w:bCs/>
        </w:rPr>
      </w:pPr>
      <w:r w:rsidRPr="005C493E">
        <w:rPr>
          <w:bCs/>
        </w:rPr>
        <w:t>В соответствии с ф.0503779 «Сведения об остатках денежных средств» по МБУ «ДШИ» г. Мирного остаток на 01.01.2018 г. составил 4 880 918,51 руб. Платежным поручением МБУ «ДШИ»</w:t>
      </w:r>
      <w:r w:rsidRPr="005C493E">
        <w:t xml:space="preserve"> </w:t>
      </w:r>
      <w:r w:rsidRPr="005C493E">
        <w:rPr>
          <w:bCs/>
        </w:rPr>
        <w:t xml:space="preserve">г. Мирного от 30.05.2018 г. № 1250 произведен возврат остатков средств субсидий на финансирование обеспечения муниципального задания на оказание муниципальных услуг в сумме 2 230 247,42 руб., из чего следует, </w:t>
      </w:r>
      <w:r w:rsidRPr="005C493E">
        <w:rPr>
          <w:b/>
          <w:bCs/>
        </w:rPr>
        <w:t>что сумма остатка субсидии на выполнение муниципального задания за 2017 год на счете МБУ «ДШИ» г. Мирного составила 2 650 671,09 руб.</w:t>
      </w:r>
    </w:p>
    <w:p w:rsidR="005C493E" w:rsidRPr="005C493E" w:rsidRDefault="005C493E" w:rsidP="005C493E">
      <w:pPr>
        <w:spacing w:after="1" w:line="280" w:lineRule="atLeast"/>
        <w:ind w:firstLine="709"/>
        <w:jc w:val="both"/>
        <w:rPr>
          <w:i/>
        </w:rPr>
      </w:pPr>
      <w:r w:rsidRPr="005C493E">
        <w:rPr>
          <w:bCs/>
          <w:i/>
        </w:rPr>
        <w:t>Следовательно, в нарушение п.5 Порядка формирования муниципального задания на оказание муниципальных услуг (выполнение работ) муниципальное задание МБУ «ДШИ» г. Мирного на 2018 год сформировано с учетом остатка субсидии на выполнение муниципального задания за 2017 год в сумме 2 650 671,09 руб.</w:t>
      </w:r>
    </w:p>
    <w:p w:rsidR="005C493E" w:rsidRPr="005C493E" w:rsidRDefault="005C493E" w:rsidP="005C493E">
      <w:pPr>
        <w:ind w:firstLine="709"/>
        <w:jc w:val="both"/>
        <w:rPr>
          <w:i/>
        </w:rPr>
      </w:pPr>
      <w:r w:rsidRPr="005C493E">
        <w:rPr>
          <w:bCs/>
        </w:rPr>
        <w:t>В соответствии с п.9 Порядка</w:t>
      </w:r>
      <w:r w:rsidRPr="005C493E">
        <w:t xml:space="preserve"> формирования муниципального задания на оказание муниципальных услуг, муниципальное задание, уточнения муниципального задания и отчет об исполнении муниципального задания МБУ ДО «ДШИ» г. Мирного за 2018 год размещены на официальном сайте </w:t>
      </w:r>
      <w:hyperlink r:id="rId37" w:history="1">
        <w:r w:rsidRPr="005C493E">
          <w:rPr>
            <w:lang w:val="en-US"/>
          </w:rPr>
          <w:t>www</w:t>
        </w:r>
        <w:r w:rsidRPr="005C493E">
          <w:t>.</w:t>
        </w:r>
        <w:r w:rsidRPr="005C493E">
          <w:rPr>
            <w:lang w:val="en-US"/>
          </w:rPr>
          <w:t>bus</w:t>
        </w:r>
        <w:r w:rsidRPr="005C493E">
          <w:t>.</w:t>
        </w:r>
        <w:proofErr w:type="spellStart"/>
        <w:r w:rsidRPr="005C493E">
          <w:rPr>
            <w:lang w:val="en-US"/>
          </w:rPr>
          <w:t>gov</w:t>
        </w:r>
        <w:proofErr w:type="spellEnd"/>
        <w:r w:rsidRPr="005C493E">
          <w:t>.</w:t>
        </w:r>
        <w:proofErr w:type="spellStart"/>
        <w:r w:rsidRPr="005C493E">
          <w:rPr>
            <w:lang w:val="en-US"/>
          </w:rPr>
          <w:t>ru</w:t>
        </w:r>
        <w:proofErr w:type="spellEnd"/>
      </w:hyperlink>
      <w:r w:rsidRPr="005C493E">
        <w:rPr>
          <w:i/>
        </w:rPr>
        <w:t>.</w:t>
      </w:r>
    </w:p>
    <w:p w:rsidR="005C493E" w:rsidRPr="005C493E" w:rsidRDefault="005C493E" w:rsidP="005C493E">
      <w:pPr>
        <w:ind w:firstLine="709"/>
        <w:jc w:val="both"/>
        <w:rPr>
          <w:bCs/>
        </w:rPr>
      </w:pPr>
      <w:r w:rsidRPr="005C493E">
        <w:rPr>
          <w:bCs/>
        </w:rPr>
        <w:t>В ходе проверки составлен анализ утверждения, исполнения, уточнения и размещения информации показателей муниципального задания МБУ ДО «ДШИ» г. Мирного за 2018 год, по результатам которого установлено следующее:</w:t>
      </w:r>
    </w:p>
    <w:p w:rsidR="005C493E" w:rsidRPr="005C493E" w:rsidRDefault="005C493E" w:rsidP="005C493E">
      <w:pPr>
        <w:ind w:firstLine="709"/>
        <w:jc w:val="both"/>
        <w:rPr>
          <w:bCs/>
          <w:i/>
        </w:rPr>
      </w:pPr>
      <w:r w:rsidRPr="005C493E">
        <w:t xml:space="preserve">- </w:t>
      </w:r>
      <w:r w:rsidRPr="005C493E">
        <w:rPr>
          <w:i/>
        </w:rPr>
        <w:t>р</w:t>
      </w:r>
      <w:r w:rsidRPr="005C493E">
        <w:rPr>
          <w:bCs/>
          <w:i/>
        </w:rPr>
        <w:t>асхождение между отчетом и размещенной информацией на сайте по плану;</w:t>
      </w:r>
    </w:p>
    <w:p w:rsidR="005C493E" w:rsidRPr="005C493E" w:rsidRDefault="005C493E" w:rsidP="005C493E">
      <w:pPr>
        <w:ind w:firstLine="709"/>
        <w:jc w:val="both"/>
        <w:rPr>
          <w:bCs/>
          <w:i/>
        </w:rPr>
      </w:pPr>
      <w:r w:rsidRPr="005C493E">
        <w:rPr>
          <w:bCs/>
          <w:i/>
        </w:rPr>
        <w:t>- информация об исполнении муниципального задания за 2018 год отсутствует на сайте www.bus.gov.ru.</w:t>
      </w:r>
    </w:p>
    <w:p w:rsidR="005C493E" w:rsidRPr="005C493E" w:rsidRDefault="005C493E" w:rsidP="005C493E">
      <w:pPr>
        <w:tabs>
          <w:tab w:val="left" w:pos="993"/>
          <w:tab w:val="left" w:pos="1134"/>
        </w:tabs>
        <w:autoSpaceDE w:val="0"/>
        <w:autoSpaceDN w:val="0"/>
        <w:adjustRightInd w:val="0"/>
        <w:ind w:firstLine="709"/>
        <w:jc w:val="both"/>
        <w:rPr>
          <w:rFonts w:eastAsia="Calibri"/>
          <w:b/>
          <w:iCs/>
          <w:u w:val="single"/>
          <w:lang w:eastAsia="en-US"/>
        </w:rPr>
      </w:pPr>
      <w:r w:rsidRPr="00604E9F">
        <w:rPr>
          <w:rFonts w:eastAsia="Calibri"/>
          <w:b/>
          <w:iCs/>
          <w:u w:val="single"/>
          <w:lang w:eastAsia="en-US"/>
        </w:rPr>
        <w:t>По контрольному мероприятию МКУ «МРУО»:</w:t>
      </w:r>
    </w:p>
    <w:p w:rsidR="005C493E" w:rsidRPr="005C493E" w:rsidRDefault="005C493E" w:rsidP="005C493E">
      <w:pPr>
        <w:autoSpaceDE w:val="0"/>
        <w:autoSpaceDN w:val="0"/>
        <w:adjustRightInd w:val="0"/>
        <w:ind w:firstLine="709"/>
        <w:jc w:val="both"/>
      </w:pPr>
      <w:r w:rsidRPr="005C493E">
        <w:t xml:space="preserve">В соответствии со ст. 69.2. Бюджетного кодекса РФ, Постановлением Главы района от 01.09.2015 года № 1265 утвержден Порядок формирования муниципального задания на оказание муниципальных услуг (выполнение работ) в отношении муниципальных автономных и бюджетных учреждений МО «Мирнинский район» Республики Саха (Якутия) и финансового обеспечения выполнения муниципального задания» (далее - Порядок формирования муниципального задания на оказание муниципальных услуг) и </w:t>
      </w:r>
      <w:r w:rsidRPr="005C493E">
        <w:rPr>
          <w:bCs/>
        </w:rPr>
        <w:t>Постановлением Главы района от 17.03.2016 года № 0269 «Об утверждении требований к определению нормативных затрат на оказание муниципальных услуг в сфере образования, применяемых при расчете объема финансового обеспечения выполнения муниципального задания на оказание муниципальных услуг (выполнение работ) в отношении муниципальных автономных и бюджетных учреждений МО «Мирнинский район» Республики Саха (Якутия)» (далее - Порядок определения нормативных затрат) разработан и утвержден порядок определения нормативных затрат (в редакции Постановлением Главы от 19.06.2018г.ода №0865).</w:t>
      </w:r>
    </w:p>
    <w:p w:rsidR="005C493E" w:rsidRPr="005C493E" w:rsidRDefault="005C493E" w:rsidP="005C493E">
      <w:pPr>
        <w:tabs>
          <w:tab w:val="left" w:pos="851"/>
        </w:tabs>
        <w:ind w:firstLine="709"/>
        <w:jc w:val="both"/>
        <w:rPr>
          <w:bCs/>
        </w:rPr>
      </w:pPr>
      <w:r w:rsidRPr="005C493E">
        <w:rPr>
          <w:bCs/>
        </w:rPr>
        <w:t>Выборочная проверка, формирования, доведения, контроля и исполнения муниципального задания учреждений подведомственных МКУ «МРУО», показала:</w:t>
      </w:r>
    </w:p>
    <w:p w:rsidR="005C493E" w:rsidRPr="005C493E" w:rsidRDefault="005C493E" w:rsidP="006D523C">
      <w:pPr>
        <w:numPr>
          <w:ilvl w:val="0"/>
          <w:numId w:val="31"/>
        </w:numPr>
        <w:tabs>
          <w:tab w:val="left" w:pos="993"/>
        </w:tabs>
        <w:ind w:left="0" w:firstLine="709"/>
        <w:contextualSpacing/>
        <w:jc w:val="both"/>
        <w:rPr>
          <w:bCs/>
        </w:rPr>
      </w:pPr>
      <w:r w:rsidRPr="005C493E">
        <w:rPr>
          <w:bCs/>
        </w:rPr>
        <w:t>приказом МКУ «МРУО» от 28.12.2017 года № 1004 утверждены базовые нормативы затрат на оказание муниципальных услуг в сфере образования</w:t>
      </w:r>
      <w:r w:rsidRPr="005C493E">
        <w:rPr>
          <w:rFonts w:eastAsia="Calibri"/>
          <w:lang w:eastAsia="en-US"/>
        </w:rPr>
        <w:t xml:space="preserve"> </w:t>
      </w:r>
      <w:r w:rsidRPr="005C493E">
        <w:rPr>
          <w:bCs/>
        </w:rPr>
        <w:t>и корректирующие коэффициенты к базовому нормативу, применяемые при расчете объема финансового обеспечения муниципального задания на оказание муниципальных услуг (выполнения работ) в отношении автономных и бюджетных учреждений;</w:t>
      </w:r>
    </w:p>
    <w:p w:rsidR="005C493E" w:rsidRPr="005C493E" w:rsidRDefault="005C493E" w:rsidP="00604E9F">
      <w:pPr>
        <w:tabs>
          <w:tab w:val="left" w:pos="993"/>
        </w:tabs>
        <w:ind w:firstLine="709"/>
        <w:contextualSpacing/>
        <w:jc w:val="both"/>
        <w:rPr>
          <w:bCs/>
        </w:rPr>
      </w:pPr>
      <w:r w:rsidRPr="005C493E">
        <w:rPr>
          <w:bCs/>
        </w:rPr>
        <w:t>Также следует отметить, что приказами МКУ «МРУО» «Об утверждении нормативных затрат к уточненному муниципальному заданию» от 29.03.2018 года № 231, от 29.06.2018 года № 406, от 22.11.2018 года № 635, от 28.12.2018 года № 727 были утверждены новые базовые нормативы на оказание муниципальных услуг в сфере образования на 2018 год и корректирующие коэффициенты к базовому нормативу, применяемые при расчете объема финансового обеспечения муниципального задания.</w:t>
      </w:r>
    </w:p>
    <w:p w:rsidR="005C493E" w:rsidRPr="005C493E" w:rsidRDefault="005C493E" w:rsidP="006D523C">
      <w:pPr>
        <w:numPr>
          <w:ilvl w:val="0"/>
          <w:numId w:val="31"/>
        </w:numPr>
        <w:tabs>
          <w:tab w:val="left" w:pos="993"/>
        </w:tabs>
        <w:ind w:left="0" w:firstLine="709"/>
        <w:contextualSpacing/>
        <w:jc w:val="both"/>
        <w:rPr>
          <w:bCs/>
        </w:rPr>
      </w:pPr>
      <w:r w:rsidRPr="005C493E">
        <w:rPr>
          <w:bCs/>
        </w:rPr>
        <w:t>в соответствии с полномочиями, определенными п.1.25. Постановления Главы от 31.01.2017 года и п.п.п.2.2.25 Соглашения от 60.02.2017 года №130/17 «О передаче отдельных функций и полномочий», приказом МКУ «МРУО» от 29.12.2017 года № 1006 сформированы и утверждены муниципальные задания образовательным учреждениям на 2018 год;</w:t>
      </w:r>
    </w:p>
    <w:p w:rsidR="005C493E" w:rsidRPr="005C493E" w:rsidRDefault="005C493E" w:rsidP="006D523C">
      <w:pPr>
        <w:numPr>
          <w:ilvl w:val="0"/>
          <w:numId w:val="31"/>
        </w:numPr>
        <w:tabs>
          <w:tab w:val="left" w:pos="993"/>
        </w:tabs>
        <w:ind w:left="0" w:firstLine="709"/>
        <w:contextualSpacing/>
        <w:jc w:val="both"/>
        <w:rPr>
          <w:bCs/>
        </w:rPr>
      </w:pPr>
      <w:r w:rsidRPr="005C493E">
        <w:rPr>
          <w:bCs/>
        </w:rPr>
        <w:t>в течение года производилось утверждение уточненных муниципальных заданий в соответствии с приказами МКУ «МРУО» от 22.03.2018 года № 216, от 28.06.2018 года № 400, от 22.11.2018 года № 633, от 28.12.2018 года № 726, при этом уточнения коснулись как качественных показателей и объема суммы субсидии в связи с изменением базовых нормативов на оказание муниципальных услуг в сфере образования;</w:t>
      </w:r>
    </w:p>
    <w:p w:rsidR="005C493E" w:rsidRPr="005C493E" w:rsidRDefault="005C493E" w:rsidP="006D523C">
      <w:pPr>
        <w:numPr>
          <w:ilvl w:val="0"/>
          <w:numId w:val="31"/>
        </w:numPr>
        <w:tabs>
          <w:tab w:val="left" w:pos="993"/>
        </w:tabs>
        <w:ind w:left="0" w:firstLine="709"/>
        <w:contextualSpacing/>
        <w:jc w:val="both"/>
        <w:rPr>
          <w:bCs/>
        </w:rPr>
      </w:pPr>
      <w:r w:rsidRPr="005C493E">
        <w:rPr>
          <w:bCs/>
        </w:rPr>
        <w:t>приказом МКУ «МРУО» от 28.03.2018 года № 228 назначены кураторы по формированию муниципального задания и планов финансово-хозяйственной деятельности автономных и бюджетных учреждений;</w:t>
      </w:r>
    </w:p>
    <w:p w:rsidR="005C493E" w:rsidRPr="005C493E" w:rsidRDefault="005C493E" w:rsidP="006D523C">
      <w:pPr>
        <w:numPr>
          <w:ilvl w:val="0"/>
          <w:numId w:val="31"/>
        </w:numPr>
        <w:tabs>
          <w:tab w:val="left" w:pos="993"/>
        </w:tabs>
        <w:ind w:left="0" w:firstLine="709"/>
        <w:contextualSpacing/>
        <w:jc w:val="both"/>
        <w:rPr>
          <w:bCs/>
        </w:rPr>
      </w:pPr>
      <w:r w:rsidRPr="005C493E">
        <w:rPr>
          <w:bCs/>
        </w:rPr>
        <w:t>предельная цена (тарифы) на оплату муниципальной услуги не утверждена.</w:t>
      </w:r>
    </w:p>
    <w:p w:rsidR="005C493E" w:rsidRPr="005C493E" w:rsidRDefault="005C493E" w:rsidP="006D523C">
      <w:pPr>
        <w:numPr>
          <w:ilvl w:val="0"/>
          <w:numId w:val="31"/>
        </w:numPr>
        <w:tabs>
          <w:tab w:val="left" w:pos="993"/>
        </w:tabs>
        <w:ind w:left="0" w:firstLine="709"/>
        <w:contextualSpacing/>
        <w:jc w:val="both"/>
        <w:rPr>
          <w:bCs/>
        </w:rPr>
      </w:pPr>
      <w:r w:rsidRPr="005C493E">
        <w:rPr>
          <w:bCs/>
        </w:rPr>
        <w:t>в течение отчетного периода ведомственный контроль исполнения муниципального задания осуществлялся.</w:t>
      </w:r>
    </w:p>
    <w:p w:rsidR="005C493E" w:rsidRPr="005C493E" w:rsidRDefault="005C493E" w:rsidP="005C493E">
      <w:pPr>
        <w:autoSpaceDE w:val="0"/>
        <w:autoSpaceDN w:val="0"/>
        <w:adjustRightInd w:val="0"/>
        <w:ind w:firstLine="709"/>
        <w:jc w:val="both"/>
      </w:pPr>
      <w:r w:rsidRPr="005C493E">
        <w:t>Выборочная проверка, формирования, доведения, контроля и исполнения муниципальных заданий МБОУ «СОШ №3» и МАОУ «СОШ №8», подведомственных МКУ «МРУО», показала:</w:t>
      </w:r>
    </w:p>
    <w:p w:rsidR="005C493E" w:rsidRPr="005C493E" w:rsidRDefault="005C493E" w:rsidP="005C493E">
      <w:pPr>
        <w:autoSpaceDE w:val="0"/>
        <w:autoSpaceDN w:val="0"/>
        <w:adjustRightInd w:val="0"/>
        <w:ind w:firstLine="709"/>
        <w:jc w:val="both"/>
        <w:rPr>
          <w:bCs/>
        </w:rPr>
      </w:pPr>
      <w:r w:rsidRPr="005C493E">
        <w:t xml:space="preserve">1) </w:t>
      </w:r>
      <w:r w:rsidRPr="005C493E">
        <w:rPr>
          <w:bCs/>
        </w:rPr>
        <w:t>Согласно утвержденных 29.12.2017 года (начальником МКУ «МРУО» Пироговой Т.А.</w:t>
      </w:r>
      <w:r w:rsidRPr="005C493E">
        <w:rPr>
          <w:bCs/>
          <w:i/>
        </w:rPr>
        <w:t xml:space="preserve">) </w:t>
      </w:r>
      <w:r w:rsidRPr="005C493E">
        <w:rPr>
          <w:bCs/>
        </w:rPr>
        <w:t>муниципального задания на 2018 год и плановый период 2020-2021 годов МБОУ «СОШ № 3» и муниципального задания на 2018 год и плановый период 2020-2021 годов МАОУ «СОШ № 8»</w:t>
      </w:r>
      <w:r w:rsidRPr="005C493E">
        <w:rPr>
          <w:b/>
          <w:bCs/>
        </w:rPr>
        <w:t xml:space="preserve"> </w:t>
      </w:r>
      <w:r w:rsidRPr="005C493E">
        <w:rPr>
          <w:bCs/>
        </w:rPr>
        <w:t>оказываются следующие услуги:</w:t>
      </w:r>
    </w:p>
    <w:p w:rsidR="005C493E" w:rsidRPr="005C493E" w:rsidRDefault="005C493E" w:rsidP="005C493E">
      <w:pPr>
        <w:autoSpaceDE w:val="0"/>
        <w:autoSpaceDN w:val="0"/>
        <w:adjustRightInd w:val="0"/>
        <w:ind w:firstLine="709"/>
        <w:jc w:val="both"/>
        <w:rPr>
          <w:bCs/>
        </w:rPr>
      </w:pPr>
      <w:r w:rsidRPr="005C493E">
        <w:rPr>
          <w:bCs/>
        </w:rPr>
        <w:t>- реализация основных общеобразовательных программ начального общего образования;</w:t>
      </w:r>
    </w:p>
    <w:p w:rsidR="005C493E" w:rsidRPr="005C493E" w:rsidRDefault="005C493E" w:rsidP="005C493E">
      <w:pPr>
        <w:autoSpaceDE w:val="0"/>
        <w:autoSpaceDN w:val="0"/>
        <w:adjustRightInd w:val="0"/>
        <w:ind w:firstLine="709"/>
        <w:jc w:val="both"/>
        <w:rPr>
          <w:bCs/>
        </w:rPr>
      </w:pPr>
      <w:r w:rsidRPr="005C493E">
        <w:rPr>
          <w:bCs/>
        </w:rPr>
        <w:t>- реализация основных общеобразовательных программ основного общего образования;</w:t>
      </w:r>
    </w:p>
    <w:p w:rsidR="005C493E" w:rsidRPr="005C493E" w:rsidRDefault="005C493E" w:rsidP="005C493E">
      <w:pPr>
        <w:autoSpaceDE w:val="0"/>
        <w:autoSpaceDN w:val="0"/>
        <w:adjustRightInd w:val="0"/>
        <w:ind w:firstLine="709"/>
        <w:jc w:val="both"/>
        <w:rPr>
          <w:bCs/>
        </w:rPr>
      </w:pPr>
      <w:r w:rsidRPr="005C493E">
        <w:rPr>
          <w:bCs/>
        </w:rPr>
        <w:t>- реализация основных общеобразовательных программ среднего общего образования;</w:t>
      </w:r>
    </w:p>
    <w:p w:rsidR="005C493E" w:rsidRPr="005C493E" w:rsidRDefault="005C493E" w:rsidP="005C493E">
      <w:pPr>
        <w:autoSpaceDE w:val="0"/>
        <w:autoSpaceDN w:val="0"/>
        <w:adjustRightInd w:val="0"/>
        <w:ind w:firstLine="709"/>
        <w:jc w:val="both"/>
        <w:rPr>
          <w:bCs/>
        </w:rPr>
      </w:pPr>
      <w:r w:rsidRPr="005C493E">
        <w:rPr>
          <w:bCs/>
        </w:rPr>
        <w:t>- предоставление питания.</w:t>
      </w:r>
    </w:p>
    <w:p w:rsidR="005C493E" w:rsidRPr="005C493E" w:rsidRDefault="005C493E" w:rsidP="005C493E">
      <w:pPr>
        <w:ind w:firstLine="709"/>
        <w:jc w:val="both"/>
      </w:pPr>
      <w:r w:rsidRPr="005C493E">
        <w:rPr>
          <w:bCs/>
          <w:color w:val="000000"/>
        </w:rPr>
        <w:t xml:space="preserve">2) При анализе платежных поручений по перечислению МКУ «МРУО» субсидии на выполнение муниципального задания МБОУ «СОШ №3» на соответствие графика перечисления субсидии установлено, что из бюджета Республики Саха (Якутия) (госстандарт общего образования) было допущено нарушение сроков перечислений субсидии на общую сумму 1 722 608, руб., в том числе: </w:t>
      </w:r>
    </w:p>
    <w:p w:rsidR="005C493E" w:rsidRPr="005C493E" w:rsidRDefault="005C493E" w:rsidP="005C493E">
      <w:pPr>
        <w:tabs>
          <w:tab w:val="left" w:pos="0"/>
          <w:tab w:val="left" w:pos="710"/>
          <w:tab w:val="left" w:pos="851"/>
          <w:tab w:val="left" w:pos="993"/>
        </w:tabs>
        <w:ind w:firstLine="709"/>
        <w:contextualSpacing/>
        <w:jc w:val="both"/>
        <w:rPr>
          <w:bCs/>
          <w:i/>
          <w:color w:val="000000"/>
        </w:rPr>
      </w:pPr>
      <w:r w:rsidRPr="005C493E">
        <w:rPr>
          <w:bCs/>
          <w:color w:val="000000"/>
        </w:rPr>
        <w:t xml:space="preserve">- 1 квартал 2018 года сумма к перечислению 8 933 900,0 руб. </w:t>
      </w:r>
      <w:r w:rsidRPr="005C493E">
        <w:rPr>
          <w:bCs/>
          <w:i/>
          <w:color w:val="000000"/>
        </w:rPr>
        <w:t>Отклонение составило 120 900,0 руб.;</w:t>
      </w:r>
    </w:p>
    <w:p w:rsidR="005C493E" w:rsidRPr="005C493E" w:rsidRDefault="005C493E" w:rsidP="005C493E">
      <w:pPr>
        <w:tabs>
          <w:tab w:val="left" w:pos="0"/>
          <w:tab w:val="left" w:pos="710"/>
          <w:tab w:val="left" w:pos="851"/>
          <w:tab w:val="left" w:pos="993"/>
        </w:tabs>
        <w:ind w:firstLine="709"/>
        <w:contextualSpacing/>
        <w:jc w:val="both"/>
        <w:rPr>
          <w:bCs/>
          <w:i/>
          <w:color w:val="000000"/>
        </w:rPr>
      </w:pPr>
      <w:r w:rsidRPr="005C493E">
        <w:rPr>
          <w:bCs/>
          <w:color w:val="000000"/>
        </w:rPr>
        <w:t xml:space="preserve">- 2 квартал 2018 года сумма к перечислению 12 362 700,0 руб. </w:t>
      </w:r>
      <w:r w:rsidRPr="005C493E">
        <w:rPr>
          <w:bCs/>
          <w:i/>
          <w:color w:val="000000"/>
        </w:rPr>
        <w:t>Отклонение составило 278 600,0 руб.;</w:t>
      </w:r>
    </w:p>
    <w:p w:rsidR="005C493E" w:rsidRPr="005C493E" w:rsidRDefault="005C493E" w:rsidP="005C493E">
      <w:pPr>
        <w:tabs>
          <w:tab w:val="left" w:pos="0"/>
          <w:tab w:val="left" w:pos="710"/>
          <w:tab w:val="left" w:pos="851"/>
          <w:tab w:val="left" w:pos="993"/>
        </w:tabs>
        <w:ind w:firstLine="709"/>
        <w:contextualSpacing/>
        <w:jc w:val="both"/>
        <w:rPr>
          <w:bCs/>
          <w:i/>
          <w:color w:val="000000"/>
        </w:rPr>
      </w:pPr>
      <w:r w:rsidRPr="005C493E">
        <w:rPr>
          <w:bCs/>
          <w:color w:val="000000"/>
        </w:rPr>
        <w:t xml:space="preserve">- 3 квартал 2018 года сумма к перечислению 3 946 900,0 руб. </w:t>
      </w:r>
      <w:r w:rsidRPr="005C493E">
        <w:rPr>
          <w:bCs/>
          <w:i/>
          <w:color w:val="000000"/>
        </w:rPr>
        <w:t>Отклонение составило 1 323 108,0 руб.</w:t>
      </w:r>
    </w:p>
    <w:p w:rsidR="005C493E" w:rsidRPr="005C493E" w:rsidRDefault="005C493E" w:rsidP="005C493E">
      <w:pPr>
        <w:widowControl w:val="0"/>
        <w:ind w:firstLine="709"/>
        <w:jc w:val="both"/>
      </w:pPr>
      <w:r w:rsidRPr="005C493E">
        <w:rPr>
          <w:bCs/>
        </w:rPr>
        <w:t>В целом по 2018 году субсидия из бюджета Республики Саха (Якутия) по соглашению № 7 от 12.01.2018 года перечислена в полном объеме в сумме 27 598 000,0 руб.</w:t>
      </w:r>
    </w:p>
    <w:p w:rsidR="005C493E" w:rsidRPr="005C493E" w:rsidRDefault="005C493E" w:rsidP="005C493E">
      <w:pPr>
        <w:widowControl w:val="0"/>
        <w:ind w:firstLine="709"/>
        <w:jc w:val="both"/>
        <w:rPr>
          <w:bCs/>
          <w:i/>
        </w:rPr>
      </w:pPr>
      <w:r w:rsidRPr="005C493E">
        <w:rPr>
          <w:i/>
        </w:rPr>
        <w:t>Вместе с тем, указанное нарушение содержит признаки состава административного правонарушения, предусмотренного ст. 15.15.15. КоАП РФ «</w:t>
      </w:r>
      <w:r w:rsidRPr="005C493E">
        <w:rPr>
          <w:bCs/>
          <w:i/>
        </w:rPr>
        <w:t>Нарушение порядка формирования государственного (муниципального) задания и (или) финансового обеспечения выполнения государственного (муниципального) задания».</w:t>
      </w:r>
    </w:p>
    <w:p w:rsidR="005C493E" w:rsidRPr="005C493E" w:rsidRDefault="005C493E" w:rsidP="005C493E">
      <w:pPr>
        <w:pStyle w:val="af3"/>
        <w:tabs>
          <w:tab w:val="left" w:pos="0"/>
          <w:tab w:val="left" w:pos="710"/>
          <w:tab w:val="left" w:pos="851"/>
          <w:tab w:val="left" w:pos="993"/>
        </w:tabs>
        <w:spacing w:after="0" w:line="240" w:lineRule="auto"/>
        <w:ind w:left="0" w:firstLine="709"/>
        <w:jc w:val="both"/>
        <w:rPr>
          <w:rFonts w:ascii="Times New Roman" w:hAnsi="Times New Roman"/>
          <w:bCs/>
          <w:color w:val="000000"/>
          <w:sz w:val="24"/>
          <w:szCs w:val="24"/>
          <w:lang w:eastAsia="ru-RU"/>
        </w:rPr>
      </w:pPr>
      <w:r w:rsidRPr="005C493E">
        <w:rPr>
          <w:rFonts w:ascii="Times New Roman" w:hAnsi="Times New Roman"/>
          <w:sz w:val="24"/>
          <w:szCs w:val="24"/>
        </w:rPr>
        <w:tab/>
        <w:t xml:space="preserve">3) </w:t>
      </w:r>
      <w:r w:rsidRPr="005C493E">
        <w:rPr>
          <w:rFonts w:ascii="Times New Roman" w:hAnsi="Times New Roman"/>
          <w:bCs/>
          <w:color w:val="000000"/>
          <w:sz w:val="24"/>
          <w:szCs w:val="24"/>
          <w:lang w:eastAsia="ru-RU"/>
        </w:rPr>
        <w:t>При анализе платежных поручений по перечислению МКУ «МРУО» субсидии на выполнение муниципального задания МБОУ «СОШ №8» на соответствие графика перечисления субсидии установлено, что из бюджета Республики Саха (Якутия) (госстандарт общего образования) было допущено нарушение сроков перечислений субсидии на общую сумму 10 710 388,0 руб., в том числе:</w:t>
      </w:r>
    </w:p>
    <w:p w:rsidR="005C493E" w:rsidRPr="005C493E" w:rsidRDefault="005C493E" w:rsidP="005C493E">
      <w:pPr>
        <w:tabs>
          <w:tab w:val="left" w:pos="0"/>
          <w:tab w:val="left" w:pos="710"/>
          <w:tab w:val="left" w:pos="851"/>
          <w:tab w:val="left" w:pos="993"/>
        </w:tabs>
        <w:ind w:firstLine="709"/>
        <w:contextualSpacing/>
        <w:jc w:val="both"/>
        <w:rPr>
          <w:bCs/>
          <w:i/>
          <w:color w:val="000000"/>
        </w:rPr>
      </w:pPr>
      <w:r w:rsidRPr="005C493E">
        <w:rPr>
          <w:bCs/>
          <w:color w:val="000000"/>
        </w:rPr>
        <w:t xml:space="preserve">- 1 квартал 2018 года сумма к перечислению 15 176 300,0 руб. </w:t>
      </w:r>
      <w:r w:rsidRPr="005C493E">
        <w:rPr>
          <w:bCs/>
          <w:i/>
          <w:color w:val="000000"/>
        </w:rPr>
        <w:t>Отклонение составило 3 463 900,0 руб.;</w:t>
      </w:r>
    </w:p>
    <w:p w:rsidR="005C493E" w:rsidRPr="005C493E" w:rsidRDefault="005C493E" w:rsidP="005C493E">
      <w:pPr>
        <w:tabs>
          <w:tab w:val="left" w:pos="0"/>
          <w:tab w:val="left" w:pos="710"/>
          <w:tab w:val="left" w:pos="851"/>
          <w:tab w:val="left" w:pos="993"/>
        </w:tabs>
        <w:ind w:firstLine="709"/>
        <w:contextualSpacing/>
        <w:jc w:val="both"/>
        <w:rPr>
          <w:bCs/>
          <w:i/>
          <w:color w:val="000000"/>
        </w:rPr>
      </w:pPr>
      <w:r w:rsidRPr="005C493E">
        <w:rPr>
          <w:bCs/>
          <w:color w:val="000000"/>
        </w:rPr>
        <w:t xml:space="preserve">- 2 квартал 2018 года сумма к перечислению 19 694 800,0 руб. </w:t>
      </w:r>
      <w:r w:rsidRPr="005C493E">
        <w:rPr>
          <w:bCs/>
          <w:i/>
          <w:color w:val="000000"/>
        </w:rPr>
        <w:t>Отклонение составило 3 300 900,0 руб.;</w:t>
      </w:r>
    </w:p>
    <w:p w:rsidR="005C493E" w:rsidRPr="005C493E" w:rsidRDefault="005C493E" w:rsidP="005C493E">
      <w:pPr>
        <w:tabs>
          <w:tab w:val="left" w:pos="0"/>
          <w:tab w:val="left" w:pos="710"/>
          <w:tab w:val="left" w:pos="851"/>
          <w:tab w:val="left" w:pos="993"/>
        </w:tabs>
        <w:ind w:firstLine="709"/>
        <w:contextualSpacing/>
        <w:jc w:val="both"/>
        <w:rPr>
          <w:bCs/>
          <w:i/>
          <w:color w:val="000000"/>
        </w:rPr>
      </w:pPr>
      <w:r w:rsidRPr="005C493E">
        <w:rPr>
          <w:bCs/>
          <w:color w:val="000000"/>
        </w:rPr>
        <w:t xml:space="preserve">- 3 квартал 2018 года сумма к перечислению 6 588 300,0 руб. </w:t>
      </w:r>
      <w:r w:rsidRPr="005C493E">
        <w:rPr>
          <w:bCs/>
          <w:i/>
          <w:color w:val="000000"/>
        </w:rPr>
        <w:t>Отклонение составило 2 054 294,0 руб.;</w:t>
      </w:r>
    </w:p>
    <w:p w:rsidR="005C493E" w:rsidRPr="005C493E" w:rsidRDefault="005C493E" w:rsidP="005C493E">
      <w:pPr>
        <w:tabs>
          <w:tab w:val="left" w:pos="0"/>
          <w:tab w:val="left" w:pos="710"/>
          <w:tab w:val="left" w:pos="851"/>
          <w:tab w:val="left" w:pos="993"/>
        </w:tabs>
        <w:ind w:firstLine="709"/>
        <w:contextualSpacing/>
        <w:jc w:val="both"/>
        <w:rPr>
          <w:bCs/>
          <w:i/>
          <w:color w:val="000000"/>
        </w:rPr>
      </w:pPr>
      <w:r w:rsidRPr="005C493E">
        <w:rPr>
          <w:bCs/>
          <w:color w:val="000000"/>
        </w:rPr>
        <w:t xml:space="preserve">- 4 квартал 2018 года сумма к перечислению 3 499 000,0 руб. </w:t>
      </w:r>
      <w:r w:rsidRPr="005C493E">
        <w:rPr>
          <w:bCs/>
          <w:i/>
          <w:color w:val="000000"/>
        </w:rPr>
        <w:t>Отклонение составило 1 891 294,0 руб.</w:t>
      </w:r>
    </w:p>
    <w:p w:rsidR="005C493E" w:rsidRPr="005C493E" w:rsidRDefault="005C493E" w:rsidP="005C493E">
      <w:pPr>
        <w:ind w:firstLine="709"/>
        <w:jc w:val="both"/>
        <w:rPr>
          <w:bCs/>
        </w:rPr>
      </w:pPr>
      <w:r w:rsidRPr="005C493E">
        <w:rPr>
          <w:bCs/>
        </w:rPr>
        <w:t>В целом по 2018 году субсидия из бюджета Республики Саха (Якутия) по соглашению № 11 от 12.01.2018 года перечислена в полном объеме в сумме 44 958 400,0 руб.</w:t>
      </w:r>
    </w:p>
    <w:p w:rsidR="005C493E" w:rsidRPr="005C493E" w:rsidRDefault="005C493E" w:rsidP="005C493E">
      <w:pPr>
        <w:widowControl w:val="0"/>
        <w:ind w:firstLine="709"/>
        <w:jc w:val="both"/>
        <w:rPr>
          <w:i/>
        </w:rPr>
      </w:pPr>
      <w:r w:rsidRPr="005C493E">
        <w:rPr>
          <w:i/>
        </w:rPr>
        <w:t>Вместе с тем, указанное нарушение содержит признаки состава административного правонарушения, предусмотренного ст. 15.15.15. КоАП РФ</w:t>
      </w:r>
      <w:r w:rsidRPr="005C493E">
        <w:rPr>
          <w:bCs/>
          <w:i/>
        </w:rPr>
        <w:t xml:space="preserve"> «Нарушение порядка формирования государственного (муниципального) задания и (или) финансового обеспечения выполнения государственного (муниципального) задания».</w:t>
      </w:r>
    </w:p>
    <w:p w:rsidR="005C493E" w:rsidRPr="005C493E" w:rsidRDefault="005C493E" w:rsidP="005C493E">
      <w:pPr>
        <w:ind w:firstLine="709"/>
        <w:jc w:val="both"/>
        <w:rPr>
          <w:bCs/>
        </w:rPr>
      </w:pPr>
      <w:r w:rsidRPr="005C493E">
        <w:rPr>
          <w:rFonts w:eastAsia="Calibri"/>
          <w:lang w:eastAsia="en-US"/>
        </w:rPr>
        <w:t xml:space="preserve">3) </w:t>
      </w:r>
      <w:r w:rsidRPr="005C493E">
        <w:rPr>
          <w:bCs/>
        </w:rPr>
        <w:t>Установленные показатели характеризуют объем и качество оказываемой муниципальной услуги в натуральном и стоимостном выражении.</w:t>
      </w:r>
    </w:p>
    <w:p w:rsidR="005C493E" w:rsidRPr="005C493E" w:rsidRDefault="005C493E" w:rsidP="005C493E">
      <w:pPr>
        <w:ind w:firstLine="709"/>
        <w:jc w:val="both"/>
        <w:rPr>
          <w:bCs/>
        </w:rPr>
      </w:pPr>
      <w:r w:rsidRPr="005C493E">
        <w:rPr>
          <w:bCs/>
        </w:rPr>
        <w:t>4) Оказываемые услуги (работы) соответствуют общероссийскому базовому (отраслевому) перечню (классификатору) государственных и муниципальных услуг, оказываемых физическим лицам.</w:t>
      </w:r>
    </w:p>
    <w:p w:rsidR="005C493E" w:rsidRPr="005C493E" w:rsidRDefault="005C493E" w:rsidP="005C493E">
      <w:pPr>
        <w:ind w:firstLine="709"/>
        <w:jc w:val="both"/>
      </w:pPr>
      <w:r w:rsidRPr="005C493E">
        <w:t xml:space="preserve">В ходе проверки составлен анализ утверждения, </w:t>
      </w:r>
      <w:r w:rsidRPr="00604E9F">
        <w:t xml:space="preserve">исполнения, уточнения и размещения информации показателей </w:t>
      </w:r>
      <w:r w:rsidRPr="00604E9F">
        <w:rPr>
          <w:bCs/>
        </w:rPr>
        <w:t xml:space="preserve">уточненного муниципального задания 28.12.2018 года МБОУ «СОШ № 3» и уточненного муниципального задания 28.12.2018 года МАОУ «СОШ № 8» </w:t>
      </w:r>
      <w:r w:rsidRPr="00604E9F">
        <w:t>по результатам которых установлено следующее, что вся информация</w:t>
      </w:r>
      <w:r w:rsidRPr="005C493E">
        <w:t xml:space="preserve"> по муниципальному заданию размещена на официальном сайте </w:t>
      </w:r>
      <w:hyperlink r:id="rId38" w:history="1">
        <w:r w:rsidRPr="005C493E">
          <w:rPr>
            <w:rStyle w:val="af6"/>
            <w:color w:val="auto"/>
            <w:u w:val="none"/>
            <w:lang w:val="en-US"/>
          </w:rPr>
          <w:t>www</w:t>
        </w:r>
        <w:r w:rsidRPr="005C493E">
          <w:rPr>
            <w:rStyle w:val="af6"/>
            <w:color w:val="auto"/>
            <w:u w:val="none"/>
          </w:rPr>
          <w:t>.</w:t>
        </w:r>
        <w:r w:rsidRPr="005C493E">
          <w:rPr>
            <w:rStyle w:val="af6"/>
            <w:color w:val="auto"/>
            <w:u w:val="none"/>
            <w:lang w:val="en-US"/>
          </w:rPr>
          <w:t>bus</w:t>
        </w:r>
        <w:r w:rsidRPr="005C493E">
          <w:rPr>
            <w:rStyle w:val="af6"/>
            <w:color w:val="auto"/>
            <w:u w:val="none"/>
          </w:rPr>
          <w:t>.</w:t>
        </w:r>
        <w:proofErr w:type="spellStart"/>
        <w:r w:rsidRPr="005C493E">
          <w:rPr>
            <w:rStyle w:val="af6"/>
            <w:color w:val="auto"/>
            <w:u w:val="none"/>
            <w:lang w:val="en-US"/>
          </w:rPr>
          <w:t>gov</w:t>
        </w:r>
        <w:proofErr w:type="spellEnd"/>
        <w:r w:rsidRPr="005C493E">
          <w:rPr>
            <w:rStyle w:val="af6"/>
            <w:color w:val="auto"/>
            <w:u w:val="none"/>
          </w:rPr>
          <w:t>.</w:t>
        </w:r>
        <w:proofErr w:type="spellStart"/>
        <w:r w:rsidRPr="005C493E">
          <w:rPr>
            <w:rStyle w:val="af6"/>
            <w:color w:val="auto"/>
            <w:u w:val="none"/>
            <w:lang w:val="en-US"/>
          </w:rPr>
          <w:t>ru</w:t>
        </w:r>
        <w:proofErr w:type="spellEnd"/>
      </w:hyperlink>
      <w:r w:rsidRPr="005C493E">
        <w:t>.</w:t>
      </w:r>
    </w:p>
    <w:p w:rsidR="005C493E" w:rsidRPr="005C493E" w:rsidRDefault="005C493E" w:rsidP="005C493E">
      <w:pPr>
        <w:tabs>
          <w:tab w:val="left" w:pos="993"/>
          <w:tab w:val="left" w:pos="1134"/>
        </w:tabs>
        <w:autoSpaceDE w:val="0"/>
        <w:autoSpaceDN w:val="0"/>
        <w:adjustRightInd w:val="0"/>
        <w:ind w:firstLine="709"/>
        <w:jc w:val="both"/>
        <w:rPr>
          <w:rFonts w:eastAsia="Calibri"/>
          <w:b/>
          <w:iCs/>
          <w:u w:val="single"/>
          <w:lang w:eastAsia="en-US"/>
        </w:rPr>
      </w:pPr>
      <w:r w:rsidRPr="00604E9F">
        <w:rPr>
          <w:rFonts w:eastAsia="Calibri"/>
          <w:b/>
          <w:iCs/>
          <w:u w:val="single"/>
          <w:lang w:eastAsia="en-US"/>
        </w:rPr>
        <w:t>По контрольному мероприятию районной Администрации:</w:t>
      </w:r>
    </w:p>
    <w:p w:rsidR="005C493E" w:rsidRPr="005C493E" w:rsidRDefault="005C493E" w:rsidP="005C493E">
      <w:pPr>
        <w:widowControl w:val="0"/>
        <w:ind w:firstLine="709"/>
        <w:jc w:val="both"/>
      </w:pPr>
      <w:r w:rsidRPr="005C493E">
        <w:t>В соответствии со ст. 69.2. Бюджетного кодекса РФ, Постановлением Главы района от 01.09.2015 г. № 1265 утвержден Порядок формирования муниципального задания на оказание муниципальных услуг (выполнение работ) в отношении муниципальных автономных и бюджетных учреждений МО «Мирнинский район» Республики Саха (Якутия) и финансового обеспечения выполнения муниципального задания» (далее - Порядок формирования муниципального задания на оказание муниципальных услуг).</w:t>
      </w:r>
    </w:p>
    <w:p w:rsidR="005C493E" w:rsidRPr="005C493E" w:rsidRDefault="005C493E" w:rsidP="005C493E">
      <w:pPr>
        <w:widowControl w:val="0"/>
        <w:ind w:firstLine="709"/>
        <w:jc w:val="both"/>
        <w:rPr>
          <w:bCs/>
        </w:rPr>
      </w:pPr>
      <w:r w:rsidRPr="005C493E">
        <w:t xml:space="preserve">Постановлением </w:t>
      </w:r>
      <w:r w:rsidRPr="005C493E">
        <w:rPr>
          <w:bCs/>
        </w:rPr>
        <w:t xml:space="preserve">Администрации МО «Мирнинский район» РС (Я) от </w:t>
      </w:r>
      <w:r w:rsidRPr="005C493E">
        <w:t>01 декабря 2015 г. №1723 «Об утверждении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в отношении муниципальных автономных и бюджетных учреждений МО «Мирнинский район» Республики Саха (Якутия)»</w:t>
      </w:r>
      <w:r w:rsidRPr="005C493E">
        <w:rPr>
          <w:bCs/>
        </w:rPr>
        <w:t xml:space="preserve"> разработан и утвержден порядок определения нормативных затрат (в редакции Постановлением Главы от 19.06.2018г.ода №0865).</w:t>
      </w:r>
    </w:p>
    <w:p w:rsidR="005C493E" w:rsidRPr="005C493E" w:rsidRDefault="005C493E" w:rsidP="005C493E">
      <w:pPr>
        <w:widowControl w:val="0"/>
        <w:ind w:firstLine="709"/>
        <w:jc w:val="both"/>
      </w:pPr>
      <w:r w:rsidRPr="005C493E">
        <w:rPr>
          <w:bCs/>
        </w:rPr>
        <w:t>В соответствии с п.9 Порядка</w:t>
      </w:r>
      <w:r w:rsidRPr="005C493E">
        <w:t xml:space="preserve"> формирования муниципального задания на оказание муниципальных услуг муниципальное задание и отчет за 2018 год должны быть размещены на официальном сайте </w:t>
      </w:r>
      <w:hyperlink r:id="rId39" w:history="1">
        <w:r w:rsidRPr="005C493E">
          <w:rPr>
            <w:lang w:val="en-US"/>
          </w:rPr>
          <w:t>www</w:t>
        </w:r>
        <w:r w:rsidRPr="005C493E">
          <w:t>.</w:t>
        </w:r>
        <w:r w:rsidRPr="005C493E">
          <w:rPr>
            <w:lang w:val="en-US"/>
          </w:rPr>
          <w:t>bus</w:t>
        </w:r>
        <w:r w:rsidRPr="005C493E">
          <w:t>.</w:t>
        </w:r>
        <w:proofErr w:type="spellStart"/>
        <w:r w:rsidRPr="005C493E">
          <w:rPr>
            <w:lang w:val="en-US"/>
          </w:rPr>
          <w:t>gov</w:t>
        </w:r>
        <w:proofErr w:type="spellEnd"/>
        <w:r w:rsidRPr="005C493E">
          <w:t>.</w:t>
        </w:r>
        <w:proofErr w:type="spellStart"/>
        <w:r w:rsidRPr="005C493E">
          <w:rPr>
            <w:lang w:val="en-US"/>
          </w:rPr>
          <w:t>ru</w:t>
        </w:r>
        <w:proofErr w:type="spellEnd"/>
      </w:hyperlink>
      <w:r w:rsidRPr="005C493E">
        <w:t xml:space="preserve"> .</w:t>
      </w:r>
    </w:p>
    <w:p w:rsidR="005C493E" w:rsidRPr="005C493E" w:rsidRDefault="005C493E" w:rsidP="005C493E">
      <w:pPr>
        <w:widowControl w:val="0"/>
        <w:ind w:firstLine="709"/>
        <w:jc w:val="both"/>
        <w:rPr>
          <w:bCs/>
        </w:rPr>
      </w:pPr>
      <w:r w:rsidRPr="005C493E">
        <w:rPr>
          <w:bCs/>
        </w:rPr>
        <w:t xml:space="preserve">Выборочная проверка, </w:t>
      </w:r>
      <w:r w:rsidRPr="005C493E">
        <w:t xml:space="preserve">формирования, доведения, контроля и исполнения муниципального задания </w:t>
      </w:r>
      <w:r w:rsidRPr="005C493E">
        <w:rPr>
          <w:bCs/>
        </w:rPr>
        <w:t xml:space="preserve">учреждений </w:t>
      </w:r>
      <w:r w:rsidRPr="005C493E">
        <w:t>МАУ «ЦРПЗ и Т», МБУ УЭСАЗ «Вилюй»</w:t>
      </w:r>
      <w:r w:rsidRPr="005C493E">
        <w:rPr>
          <w:i/>
        </w:rPr>
        <w:t xml:space="preserve"> </w:t>
      </w:r>
      <w:r w:rsidRPr="005C493E">
        <w:rPr>
          <w:bCs/>
        </w:rPr>
        <w:t xml:space="preserve">подведомственных </w:t>
      </w:r>
      <w:r w:rsidRPr="005C493E">
        <w:t>Администрации МО «Мирнинский район»</w:t>
      </w:r>
      <w:r w:rsidRPr="005C493E">
        <w:rPr>
          <w:bCs/>
        </w:rPr>
        <w:t>, показала:</w:t>
      </w:r>
    </w:p>
    <w:p w:rsidR="005C493E" w:rsidRPr="005C493E" w:rsidRDefault="005C493E" w:rsidP="006D523C">
      <w:pPr>
        <w:numPr>
          <w:ilvl w:val="0"/>
          <w:numId w:val="32"/>
        </w:numPr>
        <w:tabs>
          <w:tab w:val="left" w:pos="993"/>
        </w:tabs>
        <w:ind w:left="0" w:firstLine="709"/>
        <w:contextualSpacing/>
        <w:jc w:val="both"/>
        <w:rPr>
          <w:b/>
        </w:rPr>
      </w:pPr>
      <w:r w:rsidRPr="005C493E">
        <w:rPr>
          <w:b/>
        </w:rPr>
        <w:t>МБУ УЭСАЗ «Вилюй»:</w:t>
      </w:r>
    </w:p>
    <w:p w:rsidR="005C493E" w:rsidRPr="005C493E" w:rsidRDefault="005C493E" w:rsidP="005C493E">
      <w:pPr>
        <w:widowControl w:val="0"/>
        <w:ind w:firstLine="709"/>
        <w:jc w:val="both"/>
      </w:pPr>
      <w:r w:rsidRPr="005C493E">
        <w:rPr>
          <w:bCs/>
        </w:rPr>
        <w:t xml:space="preserve">Постановлением Администрации МО «Мирнинский район» РС (Я) от 08.12.2015 г. № 1763 «Об утверждении базовых нормативов на оказание услуг МБУ «Управление по эксплуатации и содержанию административных зданий «Вилюй» МО «Мирнинский район» Республики Саха (Якутия)» утверждены базовые нормативы (в редакции Постановлениями Главы от 19.02.2018 г. №0207, от 29.08.2018 г. № 1174).  </w:t>
      </w:r>
    </w:p>
    <w:p w:rsidR="005C493E" w:rsidRPr="005C493E" w:rsidRDefault="005C493E" w:rsidP="005C493E">
      <w:pPr>
        <w:ind w:firstLine="709"/>
        <w:jc w:val="both"/>
      </w:pPr>
      <w:r w:rsidRPr="005C493E">
        <w:t xml:space="preserve">В соответствии с п.6 </w:t>
      </w:r>
      <w:r w:rsidRPr="005C493E">
        <w:rPr>
          <w:bCs/>
        </w:rPr>
        <w:t>Порядка</w:t>
      </w:r>
      <w:r w:rsidRPr="005C493E">
        <w:t xml:space="preserve"> формирования муниципального задания на оказание муниципальных услуг муниципальное задание МБУ УЭСАЗ «Вилюй» на 2018 год утверждено Постановлением Администрации МО «Мирнинский район» от 12.01.2018 г. №0007.</w:t>
      </w:r>
    </w:p>
    <w:p w:rsidR="005C493E" w:rsidRPr="005C493E" w:rsidRDefault="005C493E" w:rsidP="005C493E">
      <w:pPr>
        <w:ind w:firstLine="709"/>
        <w:jc w:val="both"/>
      </w:pPr>
      <w:r w:rsidRPr="005C493E">
        <w:rPr>
          <w:bCs/>
        </w:rPr>
        <w:t>В соответствии с п.9 Порядка</w:t>
      </w:r>
      <w:r w:rsidRPr="005C493E">
        <w:t xml:space="preserve"> формирования муниципального задания на оказание муниципальных услуг муниципальное задание, утвержденное 12.01.2018 г. размещено на официальном сайте </w:t>
      </w:r>
      <w:hyperlink r:id="rId40" w:history="1">
        <w:r w:rsidRPr="005C493E">
          <w:rPr>
            <w:lang w:val="en-US"/>
          </w:rPr>
          <w:t>www</w:t>
        </w:r>
        <w:r w:rsidRPr="005C493E">
          <w:t>.</w:t>
        </w:r>
        <w:r w:rsidRPr="005C493E">
          <w:rPr>
            <w:lang w:val="en-US"/>
          </w:rPr>
          <w:t>bus</w:t>
        </w:r>
        <w:r w:rsidRPr="005C493E">
          <w:t>.</w:t>
        </w:r>
        <w:proofErr w:type="spellStart"/>
        <w:r w:rsidRPr="005C493E">
          <w:rPr>
            <w:lang w:val="en-US"/>
          </w:rPr>
          <w:t>gov</w:t>
        </w:r>
        <w:proofErr w:type="spellEnd"/>
        <w:r w:rsidRPr="005C493E">
          <w:t>.</w:t>
        </w:r>
        <w:proofErr w:type="spellStart"/>
        <w:r w:rsidRPr="005C493E">
          <w:rPr>
            <w:lang w:val="en-US"/>
          </w:rPr>
          <w:t>ru</w:t>
        </w:r>
        <w:proofErr w:type="spellEnd"/>
      </w:hyperlink>
      <w:r w:rsidRPr="005C493E">
        <w:t>.</w:t>
      </w:r>
    </w:p>
    <w:p w:rsidR="005C493E" w:rsidRPr="005C493E" w:rsidRDefault="005C493E" w:rsidP="005C493E">
      <w:pPr>
        <w:tabs>
          <w:tab w:val="left" w:pos="993"/>
        </w:tabs>
        <w:ind w:firstLine="709"/>
        <w:jc w:val="both"/>
      </w:pPr>
      <w:r w:rsidRPr="005C493E">
        <w:rPr>
          <w:bCs/>
        </w:rPr>
        <w:t xml:space="preserve">Учреждением согласно муниципальному заданию оказываются 1 муниципальная услуга и 2 вида работ из них:  </w:t>
      </w:r>
    </w:p>
    <w:p w:rsidR="005C493E" w:rsidRPr="005C493E" w:rsidRDefault="005C493E" w:rsidP="006D523C">
      <w:pPr>
        <w:numPr>
          <w:ilvl w:val="0"/>
          <w:numId w:val="19"/>
        </w:numPr>
        <w:tabs>
          <w:tab w:val="left" w:pos="284"/>
          <w:tab w:val="left" w:pos="851"/>
          <w:tab w:val="left" w:pos="993"/>
        </w:tabs>
        <w:ind w:left="0" w:firstLine="709"/>
        <w:contextualSpacing/>
        <w:jc w:val="both"/>
      </w:pPr>
      <w:r w:rsidRPr="005C493E">
        <w:t>Организация содержание и ремонт муниципального жилищного фонда.</w:t>
      </w:r>
    </w:p>
    <w:p w:rsidR="005C493E" w:rsidRPr="005C493E" w:rsidRDefault="005C493E" w:rsidP="006D523C">
      <w:pPr>
        <w:numPr>
          <w:ilvl w:val="0"/>
          <w:numId w:val="19"/>
        </w:numPr>
        <w:tabs>
          <w:tab w:val="left" w:pos="284"/>
          <w:tab w:val="left" w:pos="851"/>
          <w:tab w:val="left" w:pos="993"/>
        </w:tabs>
        <w:ind w:left="0" w:firstLine="709"/>
        <w:contextualSpacing/>
        <w:jc w:val="both"/>
      </w:pPr>
      <w:r w:rsidRPr="005C493E">
        <w:t>Организация и осуществление транспортного обслуживания должностных лиц в случаях, установленных нормативными правовыми актами Российской Федерации, субъектов Российской Федерации, органов местного самоуправления.</w:t>
      </w:r>
    </w:p>
    <w:p w:rsidR="005C493E" w:rsidRPr="005C493E" w:rsidRDefault="005C493E" w:rsidP="006D523C">
      <w:pPr>
        <w:numPr>
          <w:ilvl w:val="0"/>
          <w:numId w:val="19"/>
        </w:numPr>
        <w:tabs>
          <w:tab w:val="left" w:pos="284"/>
          <w:tab w:val="left" w:pos="851"/>
          <w:tab w:val="left" w:pos="993"/>
        </w:tabs>
        <w:ind w:left="0" w:firstLine="709"/>
        <w:contextualSpacing/>
        <w:jc w:val="both"/>
      </w:pPr>
      <w:r w:rsidRPr="005C493E">
        <w:t xml:space="preserve">Содержание (эксплуатация) имущества, находящегося в государственной (муниципальной) собственности.  </w:t>
      </w:r>
    </w:p>
    <w:p w:rsidR="005C493E" w:rsidRPr="005C493E" w:rsidRDefault="005C493E" w:rsidP="005C493E">
      <w:pPr>
        <w:ind w:firstLine="709"/>
        <w:jc w:val="both"/>
      </w:pPr>
      <w:r w:rsidRPr="005C493E">
        <w:t xml:space="preserve">В соответствии с п.36 </w:t>
      </w:r>
      <w:r w:rsidRPr="005C493E">
        <w:rPr>
          <w:bCs/>
        </w:rPr>
        <w:t>Порядка</w:t>
      </w:r>
      <w:r w:rsidRPr="005C493E">
        <w:t xml:space="preserve"> формирования муниципального задания на оказание муниципальных услуг финансовое обеспечение муниципального задания осуществляется в пределах бюджетных ассигнований, предусмотренных в бюджете МО «Мирнинский район» Республики Саха (Якутия) на указанные цели. Финансовое обеспечение выполнения муниципального задания муниципальным автономным и бюджетным учреждением осуществляется путем предоставления субсидии.</w:t>
      </w:r>
    </w:p>
    <w:p w:rsidR="005C493E" w:rsidRPr="005C493E" w:rsidRDefault="005C493E" w:rsidP="005C493E">
      <w:pPr>
        <w:ind w:firstLine="709"/>
        <w:jc w:val="both"/>
      </w:pPr>
      <w:r w:rsidRPr="005C493E">
        <w:t>Объем субсидии на выполнение муниципального задания на 2018 год, утвержденного 12.01.2018 г., составил 78 273 485,07 руб., что соответствует плану финансово-хозяйственной деятельности МБУ УЭСАЗ «Вилюй» (далее – ПФХД) на 2018 год, утвержденному 31.01.2018 г., в части суммы субсидии на финансовое обеспечение выполнения муниципального задания.</w:t>
      </w:r>
    </w:p>
    <w:p w:rsidR="005C493E" w:rsidRPr="005C493E" w:rsidRDefault="005C493E" w:rsidP="005C493E">
      <w:pPr>
        <w:tabs>
          <w:tab w:val="left" w:pos="993"/>
        </w:tabs>
        <w:ind w:firstLine="709"/>
        <w:jc w:val="both"/>
      </w:pPr>
      <w:r w:rsidRPr="005C493E">
        <w:t xml:space="preserve">В соответствии с п.39 </w:t>
      </w:r>
      <w:r w:rsidRPr="005C493E">
        <w:rPr>
          <w:bCs/>
        </w:rPr>
        <w:t>Порядка</w:t>
      </w:r>
      <w:r w:rsidRPr="005C493E">
        <w:t xml:space="preserve"> формирования муниципального задания на оказание муниципальных услуг предоставление муниципальному автономному и бюджетному учреждению субсидии в течении финансового года осуществляется на основании соглашения о порядке и условиях предоставления субсидии, заключаемого Учредителем с муниципальным автономным и бюджетным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5C493E" w:rsidRPr="005C493E" w:rsidRDefault="005C493E" w:rsidP="005C493E">
      <w:pPr>
        <w:tabs>
          <w:tab w:val="left" w:pos="993"/>
        </w:tabs>
        <w:ind w:firstLine="709"/>
        <w:jc w:val="both"/>
        <w:rPr>
          <w:b/>
        </w:rPr>
      </w:pPr>
      <w:r w:rsidRPr="005C493E">
        <w:t xml:space="preserve">Согласно соглашению о предоставлении субсидии на финансовое обеспечение выполнения муниципального задания на оказание муниципальных услуг (выполнения работ) зарегистрированного в КПУ Администрации от 15.01.2018 г. №01/18, сумма составляет </w:t>
      </w:r>
      <w:r w:rsidRPr="005C493E">
        <w:rPr>
          <w:b/>
        </w:rPr>
        <w:t>78 273 485,07 руб.</w:t>
      </w:r>
    </w:p>
    <w:p w:rsidR="005C493E" w:rsidRPr="005C493E" w:rsidRDefault="005C493E" w:rsidP="005C493E">
      <w:pPr>
        <w:tabs>
          <w:tab w:val="left" w:pos="993"/>
        </w:tabs>
        <w:ind w:firstLine="709"/>
        <w:jc w:val="both"/>
        <w:rPr>
          <w:b/>
        </w:rPr>
      </w:pPr>
      <w:r w:rsidRPr="005C493E">
        <w:t xml:space="preserve">В последующем подписано дополнительное соглашение № 1 зарегистрированного в КПУ Администрации от 28.06.2018 г. №460/18 к вышеуказанному соглашению на сумму </w:t>
      </w:r>
      <w:r w:rsidRPr="005C493E">
        <w:rPr>
          <w:b/>
        </w:rPr>
        <w:t>1 253 701,87 руб.</w:t>
      </w:r>
    </w:p>
    <w:p w:rsidR="005C493E" w:rsidRPr="005C493E" w:rsidRDefault="005C493E" w:rsidP="005C493E">
      <w:pPr>
        <w:tabs>
          <w:tab w:val="left" w:pos="993"/>
        </w:tabs>
        <w:ind w:firstLine="709"/>
        <w:jc w:val="both"/>
      </w:pPr>
      <w:r w:rsidRPr="005C493E">
        <w:t xml:space="preserve">На сайте </w:t>
      </w:r>
      <w:hyperlink r:id="rId41" w:history="1">
        <w:r w:rsidRPr="005C493E">
          <w:rPr>
            <w:lang w:val="en-US"/>
          </w:rPr>
          <w:t>www</w:t>
        </w:r>
        <w:r w:rsidRPr="005C493E">
          <w:t>.</w:t>
        </w:r>
        <w:r w:rsidRPr="005C493E">
          <w:rPr>
            <w:lang w:val="en-US"/>
          </w:rPr>
          <w:t>bus</w:t>
        </w:r>
        <w:r w:rsidRPr="005C493E">
          <w:t>.</w:t>
        </w:r>
        <w:proofErr w:type="spellStart"/>
        <w:r w:rsidRPr="005C493E">
          <w:rPr>
            <w:lang w:val="en-US"/>
          </w:rPr>
          <w:t>gov</w:t>
        </w:r>
        <w:proofErr w:type="spellEnd"/>
        <w:r w:rsidRPr="005C493E">
          <w:t>.</w:t>
        </w:r>
        <w:proofErr w:type="spellStart"/>
        <w:r w:rsidRPr="005C493E">
          <w:rPr>
            <w:lang w:val="en-US"/>
          </w:rPr>
          <w:t>ru</w:t>
        </w:r>
        <w:proofErr w:type="spellEnd"/>
      </w:hyperlink>
      <w:r w:rsidRPr="005C493E">
        <w:t xml:space="preserve"> опубликован уточнённый ПФХД на 2018 год, где сумма субсидии на финансовое обеспечение выполнения муниципального задания составила </w:t>
      </w:r>
      <w:r w:rsidRPr="005C493E">
        <w:rPr>
          <w:b/>
        </w:rPr>
        <w:t>79 527 186,94 руб.</w:t>
      </w:r>
      <w:r w:rsidRPr="005C493E">
        <w:t xml:space="preserve"> </w:t>
      </w:r>
    </w:p>
    <w:p w:rsidR="005C493E" w:rsidRPr="005C493E" w:rsidRDefault="005C493E" w:rsidP="005C493E">
      <w:pPr>
        <w:tabs>
          <w:tab w:val="left" w:pos="993"/>
        </w:tabs>
        <w:ind w:firstLine="709"/>
        <w:jc w:val="both"/>
      </w:pPr>
      <w:r w:rsidRPr="005C493E">
        <w:t xml:space="preserve">В соответствии с п.40 </w:t>
      </w:r>
      <w:r w:rsidRPr="005C493E">
        <w:rPr>
          <w:bCs/>
        </w:rPr>
        <w:t>Порядка</w:t>
      </w:r>
      <w:r w:rsidRPr="005C493E">
        <w:t xml:space="preserve"> формирования муниципального задания на оказание муниципальных услуг и заключенными соглашениями, субсидии перечислены на лицевой счет МБУ УЭСАЗ «Вилюй» в полном объеме и в срок. </w:t>
      </w:r>
    </w:p>
    <w:p w:rsidR="005C493E" w:rsidRPr="005C493E" w:rsidRDefault="005C493E" w:rsidP="005C493E">
      <w:pPr>
        <w:tabs>
          <w:tab w:val="left" w:pos="993"/>
        </w:tabs>
        <w:autoSpaceDE w:val="0"/>
        <w:autoSpaceDN w:val="0"/>
        <w:adjustRightInd w:val="0"/>
        <w:ind w:firstLine="709"/>
        <w:jc w:val="both"/>
      </w:pPr>
      <w:r w:rsidRPr="005C493E">
        <w:t>По результатам анализа отчета о выполнении муниципального задания установлено, что показатели по муниципальной услуге «автотранспортное обслуживание лиц и государственных органов, работников их аппарата» исполнение составило 95,8%, что соответствует допустимому (возможному) отклонению от установленных показателей объема муниципальной услуги, в пределах которого муниципальное задание считается выполненным (5%).</w:t>
      </w:r>
    </w:p>
    <w:p w:rsidR="005C493E" w:rsidRPr="005C493E" w:rsidRDefault="005C493E" w:rsidP="005C493E">
      <w:pPr>
        <w:tabs>
          <w:tab w:val="left" w:pos="993"/>
        </w:tabs>
        <w:autoSpaceDE w:val="0"/>
        <w:autoSpaceDN w:val="0"/>
        <w:adjustRightInd w:val="0"/>
        <w:ind w:firstLine="709"/>
        <w:jc w:val="both"/>
      </w:pPr>
      <w:r w:rsidRPr="005C493E">
        <w:t xml:space="preserve">В соответствии с пояснениями в ф.0503762, неисполнение по муниципальной работе «Организация и осуществление транспортного обслуживания должностных лиц в случаях, установленных нормативными правовыми актами Российской Федерации, субъектов Российской Федерации, органов местного самоуправления» связано с ежегодными отпусками водителей.  </w:t>
      </w:r>
    </w:p>
    <w:p w:rsidR="005C493E" w:rsidRPr="005C493E" w:rsidRDefault="005C493E" w:rsidP="005C493E">
      <w:pPr>
        <w:tabs>
          <w:tab w:val="left" w:pos="993"/>
        </w:tabs>
        <w:autoSpaceDE w:val="0"/>
        <w:autoSpaceDN w:val="0"/>
        <w:adjustRightInd w:val="0"/>
        <w:ind w:firstLine="709"/>
        <w:jc w:val="both"/>
        <w:rPr>
          <w:b/>
        </w:rPr>
      </w:pPr>
      <w:r w:rsidRPr="005C493E">
        <w:t>В соответствии с (ф.0503127) «О</w:t>
      </w:r>
      <w:r w:rsidRPr="005C493E">
        <w:rPr>
          <w:rFonts w:eastAsia="Calibri"/>
          <w:bCs/>
          <w:lang w:eastAsia="en-US"/>
        </w:rPr>
        <w:t>тчет об исполнении бюджета</w:t>
      </w:r>
      <w:r w:rsidRPr="005C493E">
        <w:rPr>
          <w:rFonts w:eastAsia="Calibri"/>
          <w:lang w:eastAsia="en-US"/>
        </w:rPr>
        <w:t xml:space="preserve"> </w:t>
      </w:r>
      <w:r w:rsidRPr="005C493E">
        <w:rPr>
          <w:rFonts w:eastAsia="Calibri"/>
          <w:bCs/>
          <w:lang w:eastAsia="en-US"/>
        </w:rPr>
        <w:t>главного распорядителя, распорядителя, получателя бюджетных</w:t>
      </w:r>
      <w:r w:rsidRPr="005C493E">
        <w:rPr>
          <w:rFonts w:eastAsia="Calibri"/>
          <w:lang w:eastAsia="en-US"/>
        </w:rPr>
        <w:t xml:space="preserve"> </w:t>
      </w:r>
      <w:r w:rsidRPr="005C493E">
        <w:rPr>
          <w:rFonts w:eastAsia="Calibri"/>
          <w:bCs/>
          <w:lang w:eastAsia="en-US"/>
        </w:rPr>
        <w:t>средств, главного администратора, администратора источников</w:t>
      </w:r>
      <w:r w:rsidRPr="005C493E">
        <w:rPr>
          <w:rFonts w:eastAsia="Calibri"/>
          <w:lang w:eastAsia="en-US"/>
        </w:rPr>
        <w:t xml:space="preserve"> </w:t>
      </w:r>
      <w:r w:rsidRPr="005C493E">
        <w:rPr>
          <w:rFonts w:eastAsia="Calibri"/>
          <w:bCs/>
          <w:lang w:eastAsia="en-US"/>
        </w:rPr>
        <w:t>финансирования дефицита бюджета, главного администратора,</w:t>
      </w:r>
      <w:r w:rsidRPr="005C493E">
        <w:rPr>
          <w:rFonts w:eastAsia="Calibri"/>
          <w:lang w:eastAsia="en-US"/>
        </w:rPr>
        <w:t xml:space="preserve"> </w:t>
      </w:r>
      <w:r w:rsidRPr="005C493E">
        <w:rPr>
          <w:rFonts w:eastAsia="Calibri"/>
          <w:bCs/>
          <w:lang w:eastAsia="en-US"/>
        </w:rPr>
        <w:t>администратора доходов бюджета»</w:t>
      </w:r>
      <w:r w:rsidRPr="005C493E">
        <w:rPr>
          <w:rFonts w:eastAsia="Calibri"/>
          <w:lang w:eastAsia="en-US"/>
        </w:rPr>
        <w:t xml:space="preserve"> </w:t>
      </w:r>
      <w:r w:rsidRPr="005C493E">
        <w:t>бюджетные ассигнования по виду расходов 611 на субсидию по муниципальному заданию</w:t>
      </w:r>
      <w:r w:rsidRPr="005C493E">
        <w:rPr>
          <w:b/>
          <w:bCs/>
        </w:rPr>
        <w:t xml:space="preserve"> </w:t>
      </w:r>
      <w:r w:rsidRPr="005C493E">
        <w:rPr>
          <w:bCs/>
        </w:rPr>
        <w:t>МБУ</w:t>
      </w:r>
      <w:r w:rsidRPr="005C493E">
        <w:rPr>
          <w:b/>
          <w:bCs/>
        </w:rPr>
        <w:t xml:space="preserve"> </w:t>
      </w:r>
      <w:r w:rsidRPr="005C493E">
        <w:rPr>
          <w:bCs/>
        </w:rPr>
        <w:t>УЭСАЗ «Вилюй»</w:t>
      </w:r>
      <w:r w:rsidRPr="005C493E">
        <w:t xml:space="preserve"> запланированы в сумме </w:t>
      </w:r>
      <w:r w:rsidRPr="005C493E">
        <w:rPr>
          <w:b/>
        </w:rPr>
        <w:t>79 527 186,94 руб.,</w:t>
      </w:r>
      <w:r w:rsidRPr="005C493E">
        <w:t xml:space="preserve"> исполнение составило </w:t>
      </w:r>
      <w:r w:rsidRPr="005C493E">
        <w:rPr>
          <w:b/>
        </w:rPr>
        <w:t>79 527 186,94 руб.</w:t>
      </w:r>
      <w:r w:rsidRPr="005C493E">
        <w:t xml:space="preserve"> или </w:t>
      </w:r>
      <w:r w:rsidRPr="005C493E">
        <w:rPr>
          <w:b/>
        </w:rPr>
        <w:t>100%.</w:t>
      </w:r>
    </w:p>
    <w:p w:rsidR="005C493E" w:rsidRPr="005C493E" w:rsidRDefault="005C493E" w:rsidP="005C493E">
      <w:pPr>
        <w:tabs>
          <w:tab w:val="left" w:pos="993"/>
        </w:tabs>
        <w:autoSpaceDE w:val="0"/>
        <w:autoSpaceDN w:val="0"/>
        <w:adjustRightInd w:val="0"/>
        <w:ind w:firstLine="709"/>
        <w:jc w:val="both"/>
      </w:pPr>
      <w:r w:rsidRPr="005C493E">
        <w:t xml:space="preserve">Сумма остатка средств на лицевом счете МБУ УЭСАЗ «Вилюй» согласно ф. 0503779 «Сведения об остатках денежных средств учреждения» на 01.01.2019 г. составила </w:t>
      </w:r>
      <w:r w:rsidRPr="005C493E">
        <w:rPr>
          <w:b/>
        </w:rPr>
        <w:t>523 111,05 руб.</w:t>
      </w:r>
      <w:r w:rsidRPr="005C493E">
        <w:t xml:space="preserve">  </w:t>
      </w:r>
    </w:p>
    <w:p w:rsidR="005C493E" w:rsidRPr="005C493E" w:rsidRDefault="005C493E" w:rsidP="006D523C">
      <w:pPr>
        <w:numPr>
          <w:ilvl w:val="0"/>
          <w:numId w:val="32"/>
        </w:numPr>
        <w:tabs>
          <w:tab w:val="left" w:pos="993"/>
        </w:tabs>
        <w:ind w:left="0" w:firstLine="709"/>
        <w:contextualSpacing/>
        <w:jc w:val="both"/>
        <w:rPr>
          <w:b/>
        </w:rPr>
      </w:pPr>
      <w:r w:rsidRPr="005C493E">
        <w:rPr>
          <w:b/>
        </w:rPr>
        <w:t>МАУ «ЦРПЗ и Т»:</w:t>
      </w:r>
    </w:p>
    <w:p w:rsidR="005C493E" w:rsidRPr="005C493E" w:rsidRDefault="005C493E" w:rsidP="005C493E">
      <w:pPr>
        <w:ind w:firstLine="709"/>
        <w:jc w:val="both"/>
      </w:pPr>
      <w:r w:rsidRPr="005C493E">
        <w:rPr>
          <w:bCs/>
        </w:rPr>
        <w:t xml:space="preserve">Постановлением Администрации МО «Мирнинский район» РС (Я) от 11.12.2015 г. № 1783 «Об утверждении базовых нормативов на оказание услуг МАУ «Центр развития предпринимательства, занятости и туризма» МО «Мирнинский район» Республики Саха (Якутия)» утверждены базовые нормативы (в редакции Постановлениями Главы от 13.01.2017 г. № 0027, от 24.12.2018 г. №1889 и №1890).  </w:t>
      </w:r>
    </w:p>
    <w:p w:rsidR="005C493E" w:rsidRPr="005C493E" w:rsidRDefault="005C493E" w:rsidP="005C493E">
      <w:pPr>
        <w:ind w:firstLine="709"/>
        <w:jc w:val="both"/>
      </w:pPr>
      <w:r w:rsidRPr="005C493E">
        <w:t xml:space="preserve">В соответствии с п.6 </w:t>
      </w:r>
      <w:r w:rsidRPr="005C493E">
        <w:rPr>
          <w:bCs/>
        </w:rPr>
        <w:t>Порядка</w:t>
      </w:r>
      <w:r w:rsidRPr="005C493E">
        <w:t xml:space="preserve"> формирования муниципального задания на оказание муниципальных услуг:</w:t>
      </w:r>
    </w:p>
    <w:p w:rsidR="005C493E" w:rsidRPr="005C493E" w:rsidRDefault="005C493E" w:rsidP="005C493E">
      <w:pPr>
        <w:ind w:firstLine="709"/>
        <w:jc w:val="both"/>
      </w:pPr>
      <w:r w:rsidRPr="005C493E">
        <w:t>- Постановлением Администрации МО «Мирнинский район» от 06.02.2018 г. №0133 утверждено муниципальное задание МАУ «ЦРПЗ и Т» на 2018 год;</w:t>
      </w:r>
    </w:p>
    <w:p w:rsidR="005C493E" w:rsidRPr="005C493E" w:rsidRDefault="005C493E" w:rsidP="005C493E">
      <w:pPr>
        <w:ind w:firstLine="709"/>
        <w:jc w:val="both"/>
      </w:pPr>
      <w:r w:rsidRPr="005C493E">
        <w:t>- Постановлением Администрации МО «Мирнинский район» от 13.07.2018 г. №0978 утверждено муниципальное задание МАУ «ЦРПЗ и Т» на 2018 год в новой редакции;</w:t>
      </w:r>
    </w:p>
    <w:p w:rsidR="005C493E" w:rsidRPr="005C493E" w:rsidRDefault="005C493E" w:rsidP="005C493E">
      <w:pPr>
        <w:ind w:firstLine="709"/>
        <w:jc w:val="both"/>
      </w:pPr>
      <w:r w:rsidRPr="005C493E">
        <w:t>- Постановлением Администрации МО «Мирнинский район» от 21.12.2018 г. №1881 утверждено муниципальное задание МАУ «ЦРПЗ и Т» на 2018 год в новой редакции.</w:t>
      </w:r>
    </w:p>
    <w:p w:rsidR="005C493E" w:rsidRPr="005C493E" w:rsidRDefault="005C493E" w:rsidP="005C493E">
      <w:pPr>
        <w:ind w:firstLine="709"/>
        <w:jc w:val="both"/>
        <w:rPr>
          <w:i/>
        </w:rPr>
      </w:pPr>
      <w:r w:rsidRPr="005C493E">
        <w:rPr>
          <w:bCs/>
          <w:i/>
        </w:rPr>
        <w:t>В нарушение п.9 Порядка</w:t>
      </w:r>
      <w:r w:rsidRPr="005C493E">
        <w:rPr>
          <w:i/>
        </w:rPr>
        <w:t xml:space="preserve"> формирования муниципального задания на оказание муниципальных услуг муниципальное задание, утвержденное 13.07.2018 г. не размещено на официальном сайте </w:t>
      </w:r>
      <w:r w:rsidRPr="005C493E">
        <w:rPr>
          <w:i/>
          <w:lang w:val="en-US"/>
        </w:rPr>
        <w:t>www</w:t>
      </w:r>
      <w:r w:rsidRPr="005C493E">
        <w:rPr>
          <w:i/>
        </w:rPr>
        <w:t>.</w:t>
      </w:r>
      <w:r w:rsidRPr="005C493E">
        <w:rPr>
          <w:i/>
          <w:lang w:val="en-US"/>
        </w:rPr>
        <w:t>bus</w:t>
      </w:r>
      <w:r w:rsidRPr="005C493E">
        <w:rPr>
          <w:i/>
        </w:rPr>
        <w:t>.</w:t>
      </w:r>
      <w:proofErr w:type="spellStart"/>
      <w:r w:rsidRPr="005C493E">
        <w:rPr>
          <w:i/>
          <w:lang w:val="en-US"/>
        </w:rPr>
        <w:t>gov</w:t>
      </w:r>
      <w:proofErr w:type="spellEnd"/>
      <w:r w:rsidRPr="005C493E">
        <w:rPr>
          <w:i/>
        </w:rPr>
        <w:t>.</w:t>
      </w:r>
      <w:proofErr w:type="spellStart"/>
      <w:r w:rsidRPr="005C493E">
        <w:rPr>
          <w:i/>
          <w:lang w:val="en-US"/>
        </w:rPr>
        <w:t>ru</w:t>
      </w:r>
      <w:proofErr w:type="spellEnd"/>
      <w:r w:rsidRPr="005C493E">
        <w:rPr>
          <w:i/>
        </w:rPr>
        <w:t>.</w:t>
      </w:r>
    </w:p>
    <w:p w:rsidR="005C493E" w:rsidRPr="005C493E" w:rsidRDefault="005C493E" w:rsidP="005C493E">
      <w:pPr>
        <w:ind w:firstLine="709"/>
        <w:jc w:val="both"/>
      </w:pPr>
      <w:r w:rsidRPr="005C493E">
        <w:rPr>
          <w:bCs/>
        </w:rPr>
        <w:t xml:space="preserve">Учреждением, согласно муниципальному заданию на 2018 год, утвержденному 21.12.2018 г. оказываются следующие муниципальные услуги:  </w:t>
      </w:r>
    </w:p>
    <w:p w:rsidR="005C493E" w:rsidRPr="005C493E" w:rsidRDefault="005C493E" w:rsidP="005C493E">
      <w:pPr>
        <w:ind w:firstLine="709"/>
        <w:jc w:val="both"/>
      </w:pPr>
      <w:r w:rsidRPr="005C493E">
        <w:t>1. Организация мероприятий (конференции семинары).</w:t>
      </w:r>
    </w:p>
    <w:p w:rsidR="005C493E" w:rsidRPr="005C493E" w:rsidRDefault="005C493E" w:rsidP="005C493E">
      <w:pPr>
        <w:ind w:firstLine="709"/>
        <w:jc w:val="both"/>
      </w:pPr>
      <w:r w:rsidRPr="005C493E">
        <w:t>2. Организация мероприятий (выставки).</w:t>
      </w:r>
    </w:p>
    <w:p w:rsidR="005C493E" w:rsidRPr="005C493E" w:rsidRDefault="005C493E" w:rsidP="005C493E">
      <w:pPr>
        <w:ind w:firstLine="709"/>
        <w:jc w:val="both"/>
      </w:pPr>
      <w:r w:rsidRPr="005C493E">
        <w:t>3. Предоставление консультационной и информационной поддержки субъектам малого и среднего предпринимательства (консультирование).</w:t>
      </w:r>
    </w:p>
    <w:p w:rsidR="005C493E" w:rsidRPr="005C493E" w:rsidRDefault="005C493E" w:rsidP="005C493E">
      <w:pPr>
        <w:ind w:firstLine="709"/>
        <w:jc w:val="both"/>
      </w:pPr>
      <w:r w:rsidRPr="005C493E">
        <w:t>4. Предоставление консультационной и информационной поддержки субъектам малого и среднего предпринимательства (оказание услуг по поиску инвесторов и организаций взаимодействия субъектов малого и среднего предпринимательства с потенциальными деловыми партнерами).</w:t>
      </w:r>
    </w:p>
    <w:p w:rsidR="005C493E" w:rsidRPr="005C493E" w:rsidRDefault="005C493E" w:rsidP="005C493E">
      <w:pPr>
        <w:ind w:firstLine="709"/>
        <w:jc w:val="both"/>
      </w:pPr>
      <w:r w:rsidRPr="005C493E">
        <w:t>5. 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w:t>
      </w:r>
    </w:p>
    <w:p w:rsidR="005C493E" w:rsidRPr="005C493E" w:rsidRDefault="005C493E" w:rsidP="005C493E">
      <w:pPr>
        <w:ind w:firstLine="709"/>
        <w:jc w:val="both"/>
      </w:pPr>
      <w:r w:rsidRPr="005C493E">
        <w:t xml:space="preserve">В соответствии с п.36 </w:t>
      </w:r>
      <w:r w:rsidRPr="005C493E">
        <w:rPr>
          <w:bCs/>
        </w:rPr>
        <w:t>Порядка</w:t>
      </w:r>
      <w:r w:rsidRPr="005C493E">
        <w:t xml:space="preserve"> формирования муниципального задания на оказание муниципальных услуг финансовое обеспечение муниципального задания осуществляется в пределах бюджетных ассигнований, предусмотренных в бюджете МО «Мирнинский район» Республики Саха (Якутия) на указанные цели. Финансовое обеспечение выполнения муниципального задания муниципальным автономным и бюджетным учреждением осуществляется путем предоставления субсидии.</w:t>
      </w:r>
    </w:p>
    <w:p w:rsidR="005C493E" w:rsidRPr="005C493E" w:rsidRDefault="005C493E" w:rsidP="005C493E">
      <w:pPr>
        <w:ind w:firstLine="709"/>
        <w:jc w:val="both"/>
      </w:pPr>
      <w:r w:rsidRPr="005C493E">
        <w:t>Объем субсидии на выполнение муниципального задания на 2018 год от 18.01.2018г., утвержденного 06.02.2018 г., составил 4 616 690,0 руб., что соответствует плану финансово-хозяйственной деятельности МАУ «ЦРПЗ и Т» на 2018 год, утвержденному 11.01.2018 г., в части суммы субсидии на финансовое обеспечение выполнения муниципального задания.</w:t>
      </w:r>
    </w:p>
    <w:p w:rsidR="005C493E" w:rsidRPr="005C493E" w:rsidRDefault="005C493E" w:rsidP="005C493E">
      <w:pPr>
        <w:ind w:firstLine="709"/>
        <w:jc w:val="both"/>
      </w:pPr>
      <w:r w:rsidRPr="005C493E">
        <w:t xml:space="preserve">В соответствии с п.39 </w:t>
      </w:r>
      <w:r w:rsidRPr="005C493E">
        <w:rPr>
          <w:bCs/>
        </w:rPr>
        <w:t>Порядка</w:t>
      </w:r>
      <w:r w:rsidRPr="005C493E">
        <w:t xml:space="preserve"> формирования муниципального задания на оказание муниципальных услуг предоставление муниципальному автономному и бюджетному учреждению субсидии в течении финансового года осуществляется на основании соглашения о порядке и условиях предоставления субсидии, заключаемого Учредителем с муниципальным автономным и бюджетным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5C493E" w:rsidRPr="005C493E" w:rsidRDefault="005C493E" w:rsidP="005C493E">
      <w:pPr>
        <w:ind w:firstLine="709"/>
        <w:jc w:val="both"/>
        <w:rPr>
          <w:b/>
        </w:rPr>
      </w:pPr>
      <w:r w:rsidRPr="005C493E">
        <w:t xml:space="preserve">Согласно соглашению о предоставлении субсидии на финансовое обеспечение выполнения муниципального задания на оказание муниципальных услуг (выполнения работ) зарегистрированного в КПУ Администрации от 09.02.2018 г. №124/18, сумма составляет </w:t>
      </w:r>
      <w:r w:rsidRPr="005C493E">
        <w:rPr>
          <w:b/>
        </w:rPr>
        <w:t>4 616 690,0 руб.</w:t>
      </w:r>
    </w:p>
    <w:p w:rsidR="005C493E" w:rsidRPr="005C493E" w:rsidRDefault="005C493E" w:rsidP="005C493E">
      <w:pPr>
        <w:ind w:firstLine="709"/>
        <w:jc w:val="both"/>
      </w:pPr>
      <w:r w:rsidRPr="005C493E">
        <w:t>В последующем подписаны дополнительные соглашения:</w:t>
      </w:r>
    </w:p>
    <w:p w:rsidR="005C493E" w:rsidRPr="005C493E" w:rsidRDefault="005C493E" w:rsidP="005C493E">
      <w:pPr>
        <w:ind w:firstLine="709"/>
        <w:jc w:val="both"/>
      </w:pPr>
      <w:r w:rsidRPr="005C493E">
        <w:t xml:space="preserve">- № 2 зарегистрированного в КПУ Администрации от 16.07.2018 г. №507/18 к вышеуказанному соглашению на сумму </w:t>
      </w:r>
      <w:r w:rsidRPr="005C493E">
        <w:rPr>
          <w:b/>
        </w:rPr>
        <w:t xml:space="preserve">4 816 690,0 руб., </w:t>
      </w:r>
      <w:r w:rsidRPr="005C493E">
        <w:t>с изменением графика перечисления субсидии;</w:t>
      </w:r>
    </w:p>
    <w:p w:rsidR="005C493E" w:rsidRPr="005C493E" w:rsidRDefault="005C493E" w:rsidP="005C493E">
      <w:pPr>
        <w:ind w:firstLine="709"/>
        <w:jc w:val="both"/>
      </w:pPr>
      <w:r w:rsidRPr="005C493E">
        <w:t>- № 3 зарегистрированного в КПУ Администрации от 11.09.2018 г. №602/18 к вышеуказанному соглашению в части изменения графика перечисления субсидии.</w:t>
      </w:r>
    </w:p>
    <w:p w:rsidR="005C493E" w:rsidRPr="005C493E" w:rsidRDefault="005C493E" w:rsidP="005C493E">
      <w:pPr>
        <w:ind w:firstLine="709"/>
        <w:jc w:val="both"/>
      </w:pPr>
      <w:r w:rsidRPr="005C493E">
        <w:t xml:space="preserve">На сайте </w:t>
      </w:r>
      <w:hyperlink r:id="rId42" w:history="1">
        <w:r w:rsidRPr="005C493E">
          <w:rPr>
            <w:lang w:val="en-US"/>
          </w:rPr>
          <w:t>www</w:t>
        </w:r>
        <w:r w:rsidRPr="005C493E">
          <w:t>.</w:t>
        </w:r>
        <w:r w:rsidRPr="005C493E">
          <w:rPr>
            <w:lang w:val="en-US"/>
          </w:rPr>
          <w:t>bus</w:t>
        </w:r>
        <w:r w:rsidRPr="005C493E">
          <w:t>.</w:t>
        </w:r>
        <w:proofErr w:type="spellStart"/>
        <w:r w:rsidRPr="005C493E">
          <w:rPr>
            <w:lang w:val="en-US"/>
          </w:rPr>
          <w:t>gov</w:t>
        </w:r>
        <w:proofErr w:type="spellEnd"/>
        <w:r w:rsidRPr="005C493E">
          <w:t>.</w:t>
        </w:r>
        <w:proofErr w:type="spellStart"/>
        <w:r w:rsidRPr="005C493E">
          <w:rPr>
            <w:lang w:val="en-US"/>
          </w:rPr>
          <w:t>ru</w:t>
        </w:r>
        <w:proofErr w:type="spellEnd"/>
      </w:hyperlink>
      <w:r w:rsidRPr="005C493E">
        <w:t xml:space="preserve"> опубликован уточнённый ПФХД на 2018 год, где сумма субсидии на финансовое обеспечение выполнения муниципального задания составила </w:t>
      </w:r>
      <w:r w:rsidRPr="005C493E">
        <w:rPr>
          <w:b/>
        </w:rPr>
        <w:t>4 816 690,0 руб.</w:t>
      </w:r>
      <w:r w:rsidRPr="005C493E">
        <w:t xml:space="preserve"> </w:t>
      </w:r>
    </w:p>
    <w:p w:rsidR="005C493E" w:rsidRPr="005C493E" w:rsidRDefault="005C493E" w:rsidP="005C493E">
      <w:pPr>
        <w:ind w:firstLine="709"/>
        <w:jc w:val="both"/>
      </w:pPr>
      <w:r w:rsidRPr="005C493E">
        <w:t xml:space="preserve">В соответствии с п.40 </w:t>
      </w:r>
      <w:r w:rsidRPr="005C493E">
        <w:rPr>
          <w:bCs/>
        </w:rPr>
        <w:t>Порядка</w:t>
      </w:r>
      <w:r w:rsidRPr="005C493E">
        <w:t xml:space="preserve"> формирования муниципального задания на оказание муниципальных услуг и заключенными соглашениями, субсидии перечислены на лицевой счет МАУ «ЦРП и Т» в полном объеме и в срок.</w:t>
      </w:r>
    </w:p>
    <w:p w:rsidR="005C493E" w:rsidRPr="005C493E" w:rsidRDefault="005C493E" w:rsidP="005C493E">
      <w:pPr>
        <w:tabs>
          <w:tab w:val="left" w:pos="993"/>
        </w:tabs>
        <w:autoSpaceDE w:val="0"/>
        <w:autoSpaceDN w:val="0"/>
        <w:adjustRightInd w:val="0"/>
        <w:ind w:firstLine="709"/>
        <w:jc w:val="both"/>
        <w:rPr>
          <w:i/>
        </w:rPr>
      </w:pPr>
      <w:r w:rsidRPr="005C493E">
        <w:rPr>
          <w:i/>
        </w:rPr>
        <w:t>По результатам анализа отчета о выполнении муниципального задания за 2018 г. от 31.12.2018 г. подписанного директором МАУ «ЦРПЗ и Т»</w:t>
      </w:r>
      <w:r w:rsidRPr="005C493E">
        <w:t xml:space="preserve"> </w:t>
      </w:r>
      <w:r w:rsidRPr="005C493E">
        <w:rPr>
          <w:i/>
        </w:rPr>
        <w:t xml:space="preserve">И.Н. Марченко и согласованного начальником УПР и П Администрации МО «Мирнинский район» Р.Р. Муртазиным, установлено, что в нарушение </w:t>
      </w:r>
      <w:r w:rsidRPr="005C493E">
        <w:rPr>
          <w:bCs/>
          <w:i/>
        </w:rPr>
        <w:t>п.6 ст.69.2 Бюджетного Кодекса РФ</w:t>
      </w:r>
      <w:r w:rsidRPr="005C493E">
        <w:rPr>
          <w:rFonts w:eastAsia="Calibri"/>
          <w:i/>
          <w:iCs/>
          <w:lang w:eastAsia="en-US"/>
        </w:rPr>
        <w:t xml:space="preserve"> </w:t>
      </w:r>
      <w:r w:rsidRPr="005C493E">
        <w:rPr>
          <w:i/>
        </w:rPr>
        <w:t>показатели по муниципальной услуге «</w:t>
      </w:r>
      <w:r w:rsidRPr="005C493E">
        <w:rPr>
          <w:b/>
          <w:i/>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w:t>
      </w:r>
      <w:r w:rsidRPr="005C493E">
        <w:rPr>
          <w:i/>
        </w:rPr>
        <w:t>»</w:t>
      </w:r>
      <w:r w:rsidRPr="005C493E">
        <w:rPr>
          <w:b/>
          <w:i/>
        </w:rPr>
        <w:t xml:space="preserve"> </w:t>
      </w:r>
      <w:r w:rsidRPr="005C493E">
        <w:rPr>
          <w:i/>
        </w:rPr>
        <w:t>исполнение составило 66,7%.</w:t>
      </w:r>
    </w:p>
    <w:p w:rsidR="005C493E" w:rsidRPr="005C493E" w:rsidRDefault="005C493E" w:rsidP="005C493E">
      <w:pPr>
        <w:tabs>
          <w:tab w:val="left" w:pos="993"/>
        </w:tabs>
        <w:autoSpaceDE w:val="0"/>
        <w:autoSpaceDN w:val="0"/>
        <w:adjustRightInd w:val="0"/>
        <w:ind w:firstLine="709"/>
        <w:jc w:val="both"/>
      </w:pPr>
      <w:r w:rsidRPr="005C493E">
        <w:t>В соответствии с пояснениями в ф.0503762, неисполнение по муниципальной услуге «направление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связано с отсутствием безработных, нуждающихся в обучении.</w:t>
      </w:r>
    </w:p>
    <w:p w:rsidR="005C493E" w:rsidRPr="005C493E" w:rsidRDefault="005C493E" w:rsidP="005C493E">
      <w:pPr>
        <w:tabs>
          <w:tab w:val="left" w:pos="993"/>
        </w:tabs>
        <w:autoSpaceDE w:val="0"/>
        <w:autoSpaceDN w:val="0"/>
        <w:adjustRightInd w:val="0"/>
        <w:ind w:firstLine="709"/>
        <w:jc w:val="both"/>
      </w:pPr>
      <w:r w:rsidRPr="005C493E">
        <w:t xml:space="preserve">Допустимое (возможное) отклонение от установленных показателей объема муниципальной услуги, в пределах которого муниципальное задание считается выполненным в утвержденном муниципальном задании на 2018 год и плановый период 2019-2020 </w:t>
      </w:r>
      <w:proofErr w:type="spellStart"/>
      <w:r w:rsidRPr="005C493E">
        <w:t>г.г</w:t>
      </w:r>
      <w:proofErr w:type="spellEnd"/>
      <w:r w:rsidRPr="005C493E">
        <w:t>.</w:t>
      </w:r>
      <w:r w:rsidRPr="005C493E">
        <w:rPr>
          <w:i/>
        </w:rPr>
        <w:t xml:space="preserve"> </w:t>
      </w:r>
      <w:r w:rsidRPr="005C493E">
        <w:t>не предусмотрено.</w:t>
      </w:r>
    </w:p>
    <w:p w:rsidR="005C493E" w:rsidRPr="00A22FE9" w:rsidRDefault="005C493E" w:rsidP="005C493E">
      <w:pPr>
        <w:tabs>
          <w:tab w:val="left" w:pos="993"/>
        </w:tabs>
        <w:autoSpaceDE w:val="0"/>
        <w:autoSpaceDN w:val="0"/>
        <w:adjustRightInd w:val="0"/>
        <w:ind w:firstLine="709"/>
        <w:jc w:val="both"/>
        <w:rPr>
          <w:bCs/>
          <w:i/>
        </w:rPr>
      </w:pPr>
      <w:bookmarkStart w:id="0" w:name="_GoBack"/>
      <w:r w:rsidRPr="00A22FE9">
        <w:rPr>
          <w:i/>
        </w:rPr>
        <w:t>Указанное нарушение содержит признаки состава административного правонарушения, предусмотренного ст. 15.15.5-1. КоАП РФ «</w:t>
      </w:r>
      <w:r w:rsidRPr="00A22FE9">
        <w:rPr>
          <w:bCs/>
          <w:i/>
        </w:rPr>
        <w:t>Невыполнение государственного (муниципального) задания».</w:t>
      </w:r>
    </w:p>
    <w:bookmarkEnd w:id="0"/>
    <w:p w:rsidR="005C493E" w:rsidRPr="005C493E" w:rsidRDefault="005C493E" w:rsidP="005C493E">
      <w:pPr>
        <w:tabs>
          <w:tab w:val="left" w:pos="993"/>
        </w:tabs>
        <w:autoSpaceDE w:val="0"/>
        <w:autoSpaceDN w:val="0"/>
        <w:adjustRightInd w:val="0"/>
        <w:ind w:firstLine="709"/>
        <w:jc w:val="both"/>
        <w:rPr>
          <w:b/>
        </w:rPr>
      </w:pPr>
      <w:r w:rsidRPr="005C493E">
        <w:t>В соответствии с (ф.0503127) «О</w:t>
      </w:r>
      <w:r w:rsidRPr="005C493E">
        <w:rPr>
          <w:rFonts w:eastAsia="Calibri"/>
          <w:bCs/>
          <w:lang w:eastAsia="en-US"/>
        </w:rPr>
        <w:t>тчет об исполнении бюджета</w:t>
      </w:r>
      <w:r w:rsidRPr="005C493E">
        <w:rPr>
          <w:rFonts w:eastAsia="Calibri"/>
          <w:lang w:eastAsia="en-US"/>
        </w:rPr>
        <w:t xml:space="preserve"> </w:t>
      </w:r>
      <w:r w:rsidRPr="005C493E">
        <w:rPr>
          <w:rFonts w:eastAsia="Calibri"/>
          <w:bCs/>
          <w:lang w:eastAsia="en-US"/>
        </w:rPr>
        <w:t>главного распорядителя, распорядителя, получателя бюджетных</w:t>
      </w:r>
      <w:r w:rsidRPr="005C493E">
        <w:rPr>
          <w:rFonts w:eastAsia="Calibri"/>
          <w:lang w:eastAsia="en-US"/>
        </w:rPr>
        <w:t xml:space="preserve"> </w:t>
      </w:r>
      <w:r w:rsidRPr="005C493E">
        <w:rPr>
          <w:rFonts w:eastAsia="Calibri"/>
          <w:bCs/>
          <w:lang w:eastAsia="en-US"/>
        </w:rPr>
        <w:t>средств, главного администратора, администратора источников</w:t>
      </w:r>
      <w:r w:rsidRPr="005C493E">
        <w:rPr>
          <w:rFonts w:eastAsia="Calibri"/>
          <w:lang w:eastAsia="en-US"/>
        </w:rPr>
        <w:t xml:space="preserve"> </w:t>
      </w:r>
      <w:r w:rsidRPr="005C493E">
        <w:rPr>
          <w:rFonts w:eastAsia="Calibri"/>
          <w:bCs/>
          <w:lang w:eastAsia="en-US"/>
        </w:rPr>
        <w:t>финансирования дефицита бюджета, главного администратора,</w:t>
      </w:r>
      <w:r w:rsidRPr="005C493E">
        <w:rPr>
          <w:rFonts w:eastAsia="Calibri"/>
          <w:lang w:eastAsia="en-US"/>
        </w:rPr>
        <w:t xml:space="preserve"> </w:t>
      </w:r>
      <w:r w:rsidRPr="005C493E">
        <w:rPr>
          <w:rFonts w:eastAsia="Calibri"/>
          <w:bCs/>
          <w:lang w:eastAsia="en-US"/>
        </w:rPr>
        <w:t>администратора доходов бюджета»</w:t>
      </w:r>
      <w:r w:rsidRPr="005C493E">
        <w:rPr>
          <w:rFonts w:eastAsia="Calibri"/>
          <w:lang w:eastAsia="en-US"/>
        </w:rPr>
        <w:t xml:space="preserve"> </w:t>
      </w:r>
      <w:r w:rsidRPr="005C493E">
        <w:t>бюджетные ассигнования по виду расходов 621 на субсидию по муниципальному заданию</w:t>
      </w:r>
      <w:r w:rsidRPr="005C493E">
        <w:rPr>
          <w:b/>
          <w:bCs/>
        </w:rPr>
        <w:t xml:space="preserve"> </w:t>
      </w:r>
      <w:r w:rsidRPr="005C493E">
        <w:rPr>
          <w:bCs/>
        </w:rPr>
        <w:t>МАУ «ЦРП и Т»</w:t>
      </w:r>
      <w:r w:rsidRPr="005C493E">
        <w:t xml:space="preserve"> запланированы в сумме </w:t>
      </w:r>
      <w:r w:rsidRPr="005C493E">
        <w:rPr>
          <w:b/>
        </w:rPr>
        <w:t>4 816 690,0 руб.,</w:t>
      </w:r>
      <w:r w:rsidRPr="005C493E">
        <w:t xml:space="preserve"> исполнение составило </w:t>
      </w:r>
      <w:r w:rsidRPr="005C493E">
        <w:rPr>
          <w:b/>
        </w:rPr>
        <w:t>4 816 690,0 руб.</w:t>
      </w:r>
      <w:r w:rsidRPr="005C493E">
        <w:t xml:space="preserve"> или </w:t>
      </w:r>
      <w:r w:rsidRPr="005C493E">
        <w:rPr>
          <w:b/>
        </w:rPr>
        <w:t>100%.</w:t>
      </w:r>
    </w:p>
    <w:p w:rsidR="005C493E" w:rsidRPr="005C493E" w:rsidRDefault="005C493E" w:rsidP="005C493E">
      <w:pPr>
        <w:tabs>
          <w:tab w:val="left" w:pos="993"/>
        </w:tabs>
        <w:autoSpaceDE w:val="0"/>
        <w:autoSpaceDN w:val="0"/>
        <w:adjustRightInd w:val="0"/>
        <w:ind w:firstLine="709"/>
        <w:jc w:val="both"/>
      </w:pPr>
      <w:r w:rsidRPr="005C493E">
        <w:t>Сумма остатка средств на лицевом счете МАУ «ЦРПЗ и Т» согласно ф.0503779 «Сведения об остатках денежных средств учреждения» на 01.01.2019 г.</w:t>
      </w:r>
      <w:r w:rsidRPr="005C493E">
        <w:rPr>
          <w:b/>
        </w:rPr>
        <w:t xml:space="preserve"> </w:t>
      </w:r>
      <w:r w:rsidRPr="005C493E">
        <w:t xml:space="preserve">в сумме </w:t>
      </w:r>
      <w:r w:rsidRPr="005C493E">
        <w:rPr>
          <w:b/>
        </w:rPr>
        <w:t xml:space="preserve">553 969,87 руб. </w:t>
      </w:r>
    </w:p>
    <w:p w:rsidR="00D82910" w:rsidRPr="003050B2" w:rsidRDefault="00D82910" w:rsidP="00271F62">
      <w:pPr>
        <w:pStyle w:val="4"/>
        <w:spacing w:before="240" w:after="120"/>
        <w:rPr>
          <w:b/>
          <w:i w:val="0"/>
          <w:color w:val="auto"/>
          <w:sz w:val="24"/>
        </w:rPr>
      </w:pPr>
      <w:r w:rsidRPr="003050B2">
        <w:rPr>
          <w:b/>
          <w:i w:val="0"/>
          <w:color w:val="auto"/>
          <w:sz w:val="24"/>
        </w:rPr>
        <w:t>Сводная бухгалтерская отчетность муниципальных бюджетных и автономных учреждений МО «Мирнинский район» РС (Я)</w:t>
      </w:r>
    </w:p>
    <w:p w:rsidR="00C94B34" w:rsidRDefault="00CC5445" w:rsidP="00C94B34">
      <w:pPr>
        <w:tabs>
          <w:tab w:val="left" w:pos="993"/>
        </w:tabs>
        <w:autoSpaceDE w:val="0"/>
        <w:autoSpaceDN w:val="0"/>
        <w:adjustRightInd w:val="0"/>
        <w:ind w:firstLine="709"/>
        <w:jc w:val="both"/>
        <w:rPr>
          <w:rFonts w:cs="Calibri"/>
        </w:rPr>
      </w:pPr>
      <w:r w:rsidRPr="00FA6BD2">
        <w:t xml:space="preserve">В соответствии с Приказом Минфина России от 25.03.2011 года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представлена </w:t>
      </w:r>
      <w:r w:rsidRPr="00FA6BD2">
        <w:rPr>
          <w:rFonts w:cs="Calibri"/>
        </w:rPr>
        <w:t xml:space="preserve">Сводная финансовая отчетность бюджетных и автономных учреждений. </w:t>
      </w:r>
    </w:p>
    <w:p w:rsidR="00F0572A" w:rsidRPr="00F0572A" w:rsidRDefault="00C94B34" w:rsidP="00C94B34">
      <w:pPr>
        <w:tabs>
          <w:tab w:val="left" w:pos="993"/>
        </w:tabs>
        <w:autoSpaceDE w:val="0"/>
        <w:autoSpaceDN w:val="0"/>
        <w:adjustRightInd w:val="0"/>
        <w:ind w:firstLine="709"/>
        <w:jc w:val="both"/>
      </w:pPr>
      <w:r w:rsidRPr="00C94B34">
        <w:t xml:space="preserve">Согласно данным Отчетов об исполнении учреждением плана его финансово-хозяйственной деятельности </w:t>
      </w:r>
      <w:hyperlink r:id="rId43" w:history="1">
        <w:r w:rsidRPr="00C94B34">
          <w:t>(ф. 0503737)</w:t>
        </w:r>
      </w:hyperlink>
      <w:r w:rsidRPr="00C94B34">
        <w:t xml:space="preserve"> и Отчета о движении денежных средств учреждения </w:t>
      </w:r>
      <w:hyperlink r:id="rId44" w:history="1">
        <w:r w:rsidRPr="00C94B34">
          <w:t>(ф. 0503723)</w:t>
        </w:r>
      </w:hyperlink>
      <w:r>
        <w:t xml:space="preserve"> </w:t>
      </w:r>
      <w:r w:rsidR="00CC5445" w:rsidRPr="00FA6BD2">
        <w:t xml:space="preserve">фактические доходы учреждений составляют </w:t>
      </w:r>
      <w:r w:rsidR="007D0D98" w:rsidRPr="007D0D98">
        <w:rPr>
          <w:b/>
        </w:rPr>
        <w:t>2</w:t>
      </w:r>
      <w:r w:rsidR="007D0D98">
        <w:rPr>
          <w:b/>
        </w:rPr>
        <w:t> </w:t>
      </w:r>
      <w:r w:rsidR="007D0D98" w:rsidRPr="007D0D98">
        <w:rPr>
          <w:b/>
        </w:rPr>
        <w:t>369</w:t>
      </w:r>
      <w:r w:rsidR="007D0D98">
        <w:rPr>
          <w:b/>
        </w:rPr>
        <w:t> </w:t>
      </w:r>
      <w:r w:rsidR="007D0D98" w:rsidRPr="007D0D98">
        <w:rPr>
          <w:b/>
        </w:rPr>
        <w:t>545</w:t>
      </w:r>
      <w:r w:rsidR="007D0D98">
        <w:rPr>
          <w:b/>
        </w:rPr>
        <w:t> </w:t>
      </w:r>
      <w:r w:rsidR="007D0D98" w:rsidRPr="007D0D98">
        <w:rPr>
          <w:b/>
        </w:rPr>
        <w:t>771</w:t>
      </w:r>
      <w:r w:rsidR="007D0D98">
        <w:rPr>
          <w:b/>
        </w:rPr>
        <w:t>,</w:t>
      </w:r>
      <w:r w:rsidR="007D0D98" w:rsidRPr="007D0D98">
        <w:rPr>
          <w:b/>
        </w:rPr>
        <w:t xml:space="preserve">88 </w:t>
      </w:r>
      <w:r w:rsidR="00CC5445" w:rsidRPr="00FA6BD2">
        <w:rPr>
          <w:b/>
        </w:rPr>
        <w:t xml:space="preserve">руб., </w:t>
      </w:r>
      <w:r w:rsidR="00CC5445" w:rsidRPr="00FA6BD2">
        <w:t xml:space="preserve">а кассовое исполнение </w:t>
      </w:r>
      <w:r w:rsidR="007D0D98" w:rsidRPr="007D0D98">
        <w:rPr>
          <w:b/>
        </w:rPr>
        <w:t>2</w:t>
      </w:r>
      <w:r w:rsidR="007D0D98">
        <w:rPr>
          <w:b/>
        </w:rPr>
        <w:t> </w:t>
      </w:r>
      <w:r w:rsidR="007D0D98" w:rsidRPr="007D0D98">
        <w:rPr>
          <w:b/>
        </w:rPr>
        <w:t>266</w:t>
      </w:r>
      <w:r w:rsidR="007D0D98">
        <w:rPr>
          <w:b/>
        </w:rPr>
        <w:t> </w:t>
      </w:r>
      <w:r w:rsidR="007D0D98" w:rsidRPr="007D0D98">
        <w:rPr>
          <w:b/>
        </w:rPr>
        <w:t>943</w:t>
      </w:r>
      <w:r w:rsidR="007D0D98">
        <w:rPr>
          <w:b/>
        </w:rPr>
        <w:t> </w:t>
      </w:r>
      <w:r w:rsidR="007D0D98" w:rsidRPr="007D0D98">
        <w:rPr>
          <w:b/>
        </w:rPr>
        <w:t>689</w:t>
      </w:r>
      <w:r w:rsidR="007D0D98">
        <w:rPr>
          <w:b/>
        </w:rPr>
        <w:t>,</w:t>
      </w:r>
      <w:r w:rsidR="007D0D98" w:rsidRPr="007D0D98">
        <w:rPr>
          <w:b/>
        </w:rPr>
        <w:t xml:space="preserve">83 </w:t>
      </w:r>
      <w:r w:rsidR="00F0572A" w:rsidRPr="00F0572A">
        <w:rPr>
          <w:b/>
        </w:rPr>
        <w:t>руб</w:t>
      </w:r>
      <w:r w:rsidR="00F0572A">
        <w:rPr>
          <w:b/>
        </w:rPr>
        <w:t xml:space="preserve">. </w:t>
      </w:r>
      <w:r w:rsidR="00F0572A" w:rsidRPr="00F0572A">
        <w:t xml:space="preserve">или </w:t>
      </w:r>
      <w:r w:rsidR="00F0572A">
        <w:rPr>
          <w:b/>
        </w:rPr>
        <w:t>9</w:t>
      </w:r>
      <w:r w:rsidR="007D0D98">
        <w:rPr>
          <w:b/>
        </w:rPr>
        <w:t>6</w:t>
      </w:r>
      <w:r w:rsidR="00F0572A">
        <w:rPr>
          <w:b/>
        </w:rPr>
        <w:t xml:space="preserve">%. </w:t>
      </w:r>
      <w:r w:rsidR="00F0572A" w:rsidRPr="00F0572A">
        <w:t>В 201</w:t>
      </w:r>
      <w:r w:rsidR="007D0D98">
        <w:t>7</w:t>
      </w:r>
      <w:r w:rsidR="00F0572A" w:rsidRPr="00F0572A">
        <w:t xml:space="preserve"> году </w:t>
      </w:r>
      <w:r w:rsidR="008E5310" w:rsidRPr="008E5310">
        <w:t xml:space="preserve">2 111 587 282,41 </w:t>
      </w:r>
      <w:r w:rsidR="00F0572A" w:rsidRPr="008E5310">
        <w:t xml:space="preserve">руб. и </w:t>
      </w:r>
      <w:r w:rsidR="008E5310" w:rsidRPr="008E5310">
        <w:t xml:space="preserve">1 921 387 798,11 </w:t>
      </w:r>
      <w:r w:rsidR="00F0572A" w:rsidRPr="008E5310">
        <w:t>руб</w:t>
      </w:r>
      <w:r w:rsidR="00F0572A" w:rsidRPr="00F0572A">
        <w:t>.</w:t>
      </w:r>
      <w:r w:rsidR="008E72FC">
        <w:t xml:space="preserve"> соответственно, в т.ч.:</w:t>
      </w:r>
    </w:p>
    <w:p w:rsidR="00CC5445" w:rsidRDefault="00CC5445" w:rsidP="00271F62">
      <w:pPr>
        <w:tabs>
          <w:tab w:val="left" w:pos="993"/>
        </w:tabs>
        <w:ind w:firstLine="709"/>
        <w:jc w:val="both"/>
        <w:rPr>
          <w:b/>
        </w:rPr>
      </w:pPr>
      <w:r w:rsidRPr="00FA6BD2">
        <w:t xml:space="preserve">- доходы от оказания платных услуг (работ) факт – </w:t>
      </w:r>
      <w:r w:rsidR="00FC42AA" w:rsidRPr="00FC42AA">
        <w:rPr>
          <w:b/>
        </w:rPr>
        <w:t>1 891 708 147,43</w:t>
      </w:r>
      <w:r w:rsidR="00FC42AA" w:rsidRPr="00FC42AA">
        <w:t xml:space="preserve"> </w:t>
      </w:r>
      <w:r w:rsidRPr="00FA6BD2">
        <w:rPr>
          <w:b/>
        </w:rPr>
        <w:t>руб.</w:t>
      </w:r>
      <w:r w:rsidR="008E72FC">
        <w:rPr>
          <w:b/>
        </w:rPr>
        <w:t xml:space="preserve"> </w:t>
      </w:r>
      <w:r w:rsidR="008E72FC">
        <w:t>(11</w:t>
      </w:r>
      <w:r w:rsidR="00FC42AA">
        <w:t>7</w:t>
      </w:r>
      <w:r w:rsidR="008E72FC">
        <w:t xml:space="preserve">% к АППГ), в т.ч. субсидия на выполнение муниципального задания в сумме </w:t>
      </w:r>
      <w:r w:rsidR="00FC42AA" w:rsidRPr="00FC42AA">
        <w:rPr>
          <w:b/>
        </w:rPr>
        <w:t xml:space="preserve">1 792 289 019,73 </w:t>
      </w:r>
      <w:r w:rsidR="008E72FC" w:rsidRPr="00FC42AA">
        <w:rPr>
          <w:b/>
        </w:rPr>
        <w:t>руб.</w:t>
      </w:r>
      <w:r w:rsidRPr="00FA6BD2">
        <w:rPr>
          <w:b/>
        </w:rPr>
        <w:t>;</w:t>
      </w:r>
    </w:p>
    <w:p w:rsidR="008E72FC" w:rsidRPr="008E72FC" w:rsidRDefault="008E72FC" w:rsidP="00271F62">
      <w:pPr>
        <w:tabs>
          <w:tab w:val="left" w:pos="993"/>
        </w:tabs>
        <w:ind w:firstLine="709"/>
        <w:jc w:val="both"/>
      </w:pPr>
      <w:r w:rsidRPr="008E72FC">
        <w:t xml:space="preserve">- </w:t>
      </w:r>
      <w:r w:rsidR="00FC42AA" w:rsidRPr="00FC42AA">
        <w:t xml:space="preserve">по штрафам, пеням, неустойкам, возмещениям ущерба </w:t>
      </w:r>
      <w:r w:rsidRPr="008E72FC">
        <w:t xml:space="preserve">– </w:t>
      </w:r>
      <w:r w:rsidR="00FC42AA" w:rsidRPr="00FC42AA">
        <w:rPr>
          <w:b/>
        </w:rPr>
        <w:t>689</w:t>
      </w:r>
      <w:r w:rsidR="00FC42AA">
        <w:rPr>
          <w:b/>
        </w:rPr>
        <w:t> </w:t>
      </w:r>
      <w:r w:rsidR="00FC42AA" w:rsidRPr="00FC42AA">
        <w:rPr>
          <w:b/>
        </w:rPr>
        <w:t>797</w:t>
      </w:r>
      <w:r w:rsidR="00FC42AA">
        <w:rPr>
          <w:b/>
        </w:rPr>
        <w:t>,</w:t>
      </w:r>
      <w:r w:rsidR="00FC42AA" w:rsidRPr="00FC42AA">
        <w:rPr>
          <w:b/>
        </w:rPr>
        <w:t xml:space="preserve">32 </w:t>
      </w:r>
      <w:r>
        <w:rPr>
          <w:b/>
        </w:rPr>
        <w:t xml:space="preserve">руб. </w:t>
      </w:r>
      <w:r w:rsidR="00FC42AA">
        <w:t>(158</w:t>
      </w:r>
      <w:r w:rsidRPr="008E72FC">
        <w:t>% к АППГ);</w:t>
      </w:r>
    </w:p>
    <w:p w:rsidR="00CC5445" w:rsidRPr="00FA6BD2" w:rsidRDefault="00CC5445" w:rsidP="00271F62">
      <w:pPr>
        <w:tabs>
          <w:tab w:val="left" w:pos="993"/>
        </w:tabs>
        <w:ind w:firstLine="709"/>
        <w:jc w:val="both"/>
        <w:rPr>
          <w:b/>
        </w:rPr>
      </w:pPr>
      <w:r w:rsidRPr="00FA6BD2">
        <w:t>-</w:t>
      </w:r>
      <w:r w:rsidRPr="00FA6BD2">
        <w:rPr>
          <w:b/>
        </w:rPr>
        <w:t xml:space="preserve"> </w:t>
      </w:r>
      <w:r w:rsidRPr="00FA6BD2">
        <w:t>прочие доходы</w:t>
      </w:r>
      <w:r w:rsidRPr="00FA6BD2">
        <w:rPr>
          <w:b/>
        </w:rPr>
        <w:t xml:space="preserve"> </w:t>
      </w:r>
      <w:r w:rsidRPr="00FA6BD2">
        <w:t xml:space="preserve">факт – </w:t>
      </w:r>
      <w:r w:rsidR="00FC42AA" w:rsidRPr="00FC42AA">
        <w:rPr>
          <w:b/>
        </w:rPr>
        <w:t>476</w:t>
      </w:r>
      <w:r w:rsidR="00FC42AA">
        <w:rPr>
          <w:b/>
        </w:rPr>
        <w:t> </w:t>
      </w:r>
      <w:r w:rsidR="00FC42AA" w:rsidRPr="00FC42AA">
        <w:rPr>
          <w:b/>
        </w:rPr>
        <w:t>935</w:t>
      </w:r>
      <w:r w:rsidR="00FC42AA">
        <w:rPr>
          <w:b/>
        </w:rPr>
        <w:t> </w:t>
      </w:r>
      <w:r w:rsidR="00FC42AA" w:rsidRPr="00FC42AA">
        <w:rPr>
          <w:b/>
        </w:rPr>
        <w:t>602</w:t>
      </w:r>
      <w:r w:rsidR="00FC42AA">
        <w:rPr>
          <w:b/>
        </w:rPr>
        <w:t>,</w:t>
      </w:r>
      <w:r w:rsidR="00FC42AA" w:rsidRPr="00FC42AA">
        <w:rPr>
          <w:b/>
        </w:rPr>
        <w:t xml:space="preserve">96 </w:t>
      </w:r>
      <w:r w:rsidRPr="00FA6BD2">
        <w:rPr>
          <w:b/>
        </w:rPr>
        <w:t>руб.,</w:t>
      </w:r>
      <w:r w:rsidRPr="00FA6BD2">
        <w:t xml:space="preserve"> </w:t>
      </w:r>
      <w:r w:rsidR="00FC42AA">
        <w:t>(9</w:t>
      </w:r>
      <w:r w:rsidR="00B117D0">
        <w:t>6% к АППГ)</w:t>
      </w:r>
      <w:r w:rsidRPr="00FA6BD2">
        <w:rPr>
          <w:b/>
        </w:rPr>
        <w:t>;</w:t>
      </w:r>
    </w:p>
    <w:p w:rsidR="00CC5445" w:rsidRPr="00A47ED1" w:rsidRDefault="00CC5445" w:rsidP="00271F62">
      <w:pPr>
        <w:tabs>
          <w:tab w:val="left" w:pos="993"/>
        </w:tabs>
        <w:ind w:firstLine="709"/>
        <w:jc w:val="both"/>
        <w:rPr>
          <w:b/>
        </w:rPr>
      </w:pPr>
      <w:r w:rsidRPr="00FA6BD2">
        <w:t xml:space="preserve">По </w:t>
      </w:r>
      <w:r w:rsidR="00B117D0" w:rsidRPr="00C94B34">
        <w:t>Отчет</w:t>
      </w:r>
      <w:r w:rsidR="00B117D0">
        <w:t>ам</w:t>
      </w:r>
      <w:r w:rsidR="00B117D0" w:rsidRPr="00C94B34">
        <w:t xml:space="preserve"> об исполнении учреждением плана его финансово-хозяйственной деятельности </w:t>
      </w:r>
      <w:hyperlink r:id="rId45" w:history="1">
        <w:r w:rsidR="00B117D0" w:rsidRPr="00C91C20">
          <w:t>(ф. 0503737)</w:t>
        </w:r>
      </w:hyperlink>
      <w:r w:rsidR="00B117D0" w:rsidRPr="00C91C20">
        <w:t xml:space="preserve"> </w:t>
      </w:r>
      <w:r w:rsidR="00C91C20" w:rsidRPr="00C91C20">
        <w:t xml:space="preserve">и Отчета о движении денежных средств учреждения </w:t>
      </w:r>
      <w:hyperlink r:id="rId46" w:history="1">
        <w:r w:rsidR="00C91C20" w:rsidRPr="00C91C20">
          <w:t>(ф. 0503723)</w:t>
        </w:r>
      </w:hyperlink>
      <w:r w:rsidR="00C91C20">
        <w:t xml:space="preserve"> </w:t>
      </w:r>
      <w:r w:rsidR="00B117D0" w:rsidRPr="00FA6BD2">
        <w:t xml:space="preserve">кассовое </w:t>
      </w:r>
      <w:r w:rsidR="00B117D0" w:rsidRPr="00A47ED1">
        <w:t xml:space="preserve">исполнение расходной части </w:t>
      </w:r>
      <w:r w:rsidRPr="00A47ED1">
        <w:t xml:space="preserve">учреждений составляют </w:t>
      </w:r>
      <w:r w:rsidR="00C91C20" w:rsidRPr="00A47ED1">
        <w:rPr>
          <w:b/>
        </w:rPr>
        <w:t xml:space="preserve">2 266 943 689,83 </w:t>
      </w:r>
      <w:r w:rsidRPr="00A47ED1">
        <w:rPr>
          <w:b/>
        </w:rPr>
        <w:t>руб. (</w:t>
      </w:r>
      <w:r w:rsidRPr="00A47ED1">
        <w:t>201</w:t>
      </w:r>
      <w:r w:rsidR="00C91C20" w:rsidRPr="00A47ED1">
        <w:t>7</w:t>
      </w:r>
      <w:r w:rsidRPr="00A47ED1">
        <w:t xml:space="preserve"> год - </w:t>
      </w:r>
      <w:r w:rsidR="00C91C20" w:rsidRPr="00A47ED1">
        <w:t>2 111 587 282,41</w:t>
      </w:r>
      <w:r w:rsidR="00C91C20" w:rsidRPr="00A47ED1">
        <w:rPr>
          <w:b/>
        </w:rPr>
        <w:t xml:space="preserve"> </w:t>
      </w:r>
      <w:r w:rsidRPr="00A47ED1">
        <w:t>руб.</w:t>
      </w:r>
      <w:r w:rsidRPr="00A47ED1">
        <w:rPr>
          <w:b/>
        </w:rPr>
        <w:t xml:space="preserve">), </w:t>
      </w:r>
      <w:r w:rsidRPr="00A47ED1">
        <w:t>в том числе:</w:t>
      </w:r>
    </w:p>
    <w:p w:rsidR="00CC5445" w:rsidRPr="00A47ED1" w:rsidRDefault="00CC5445" w:rsidP="00271F62">
      <w:pPr>
        <w:tabs>
          <w:tab w:val="left" w:pos="993"/>
        </w:tabs>
        <w:ind w:firstLine="709"/>
        <w:jc w:val="both"/>
      </w:pPr>
      <w:r w:rsidRPr="00A47ED1">
        <w:t xml:space="preserve">- расходы на </w:t>
      </w:r>
      <w:r w:rsidR="00B117D0" w:rsidRPr="00A47ED1">
        <w:t xml:space="preserve">выполнение муниципального задания план </w:t>
      </w:r>
      <w:r w:rsidR="00C91C20" w:rsidRPr="00A47ED1">
        <w:rPr>
          <w:b/>
        </w:rPr>
        <w:t>1 816 130 894,54</w:t>
      </w:r>
      <w:r w:rsidRPr="00A47ED1">
        <w:rPr>
          <w:b/>
        </w:rPr>
        <w:t xml:space="preserve">руб., </w:t>
      </w:r>
      <w:r w:rsidRPr="00A47ED1">
        <w:t xml:space="preserve">по кассе оплачено </w:t>
      </w:r>
      <w:r w:rsidR="00C91C20" w:rsidRPr="00A47ED1">
        <w:rPr>
          <w:b/>
        </w:rPr>
        <w:t>1 766 276 037,68</w:t>
      </w:r>
      <w:r w:rsidRPr="00A47ED1">
        <w:rPr>
          <w:b/>
        </w:rPr>
        <w:t>руб.</w:t>
      </w:r>
      <w:r w:rsidRPr="00A47ED1">
        <w:t xml:space="preserve">; </w:t>
      </w:r>
    </w:p>
    <w:p w:rsidR="00BB447B" w:rsidRPr="00A47ED1" w:rsidRDefault="00BB447B" w:rsidP="00271F62">
      <w:pPr>
        <w:tabs>
          <w:tab w:val="left" w:pos="993"/>
        </w:tabs>
        <w:ind w:firstLine="709"/>
        <w:jc w:val="both"/>
      </w:pPr>
      <w:r w:rsidRPr="00A47ED1">
        <w:t xml:space="preserve">- субсидии на цели осуществления капитальных вложений – </w:t>
      </w:r>
      <w:r w:rsidRPr="00A47ED1">
        <w:rPr>
          <w:b/>
        </w:rPr>
        <w:t>4 825 799,31 руб.,</w:t>
      </w:r>
      <w:r w:rsidRPr="00A47ED1">
        <w:t xml:space="preserve"> по кассе – </w:t>
      </w:r>
      <w:r w:rsidRPr="00A47ED1">
        <w:rPr>
          <w:b/>
        </w:rPr>
        <w:t>998 352,0 руб</w:t>
      </w:r>
      <w:r w:rsidRPr="00A47ED1">
        <w:t>.;</w:t>
      </w:r>
    </w:p>
    <w:p w:rsidR="00CC5445" w:rsidRPr="00FA6BD2" w:rsidRDefault="00CC5445" w:rsidP="00271F62">
      <w:pPr>
        <w:tabs>
          <w:tab w:val="left" w:pos="993"/>
        </w:tabs>
        <w:ind w:firstLine="709"/>
        <w:jc w:val="both"/>
      </w:pPr>
      <w:r w:rsidRPr="00A47ED1">
        <w:t xml:space="preserve">- </w:t>
      </w:r>
      <w:r w:rsidR="00B117D0" w:rsidRPr="00A47ED1">
        <w:t>субсидия на иные цели</w:t>
      </w:r>
      <w:r w:rsidRPr="00FA6BD2">
        <w:t xml:space="preserve"> – </w:t>
      </w:r>
      <w:r w:rsidR="00BB447B" w:rsidRPr="00BB447B">
        <w:rPr>
          <w:b/>
        </w:rPr>
        <w:t>466</w:t>
      </w:r>
      <w:r w:rsidR="00BB447B">
        <w:rPr>
          <w:b/>
        </w:rPr>
        <w:t> </w:t>
      </w:r>
      <w:r w:rsidR="00BB447B" w:rsidRPr="00BB447B">
        <w:rPr>
          <w:b/>
        </w:rPr>
        <w:t>241</w:t>
      </w:r>
      <w:r w:rsidR="00BB447B">
        <w:rPr>
          <w:b/>
        </w:rPr>
        <w:t> </w:t>
      </w:r>
      <w:r w:rsidR="00BB447B" w:rsidRPr="00BB447B">
        <w:rPr>
          <w:b/>
        </w:rPr>
        <w:t>003</w:t>
      </w:r>
      <w:r w:rsidR="00BB447B">
        <w:rPr>
          <w:b/>
        </w:rPr>
        <w:t>,</w:t>
      </w:r>
      <w:r w:rsidR="00BB447B" w:rsidRPr="00BB447B">
        <w:rPr>
          <w:b/>
        </w:rPr>
        <w:t>66</w:t>
      </w:r>
      <w:r w:rsidRPr="00FA6BD2">
        <w:rPr>
          <w:b/>
        </w:rPr>
        <w:t xml:space="preserve"> руб., </w:t>
      </w:r>
      <w:r w:rsidRPr="00FA6BD2">
        <w:t xml:space="preserve">по кассе – </w:t>
      </w:r>
      <w:r w:rsidR="00BB447B" w:rsidRPr="00BB447B">
        <w:rPr>
          <w:b/>
        </w:rPr>
        <w:t>386</w:t>
      </w:r>
      <w:r w:rsidR="00BB447B">
        <w:rPr>
          <w:b/>
        </w:rPr>
        <w:t> </w:t>
      </w:r>
      <w:r w:rsidR="00BB447B" w:rsidRPr="00BB447B">
        <w:rPr>
          <w:b/>
        </w:rPr>
        <w:t>355</w:t>
      </w:r>
      <w:r w:rsidR="00BB447B">
        <w:rPr>
          <w:b/>
        </w:rPr>
        <w:t> </w:t>
      </w:r>
      <w:r w:rsidR="00BB447B" w:rsidRPr="00BB447B">
        <w:rPr>
          <w:b/>
        </w:rPr>
        <w:t>673</w:t>
      </w:r>
      <w:r w:rsidR="00BB447B">
        <w:rPr>
          <w:b/>
        </w:rPr>
        <w:t>,</w:t>
      </w:r>
      <w:r w:rsidR="00BB447B" w:rsidRPr="00BB447B">
        <w:rPr>
          <w:b/>
        </w:rPr>
        <w:t>23</w:t>
      </w:r>
      <w:r w:rsidRPr="00FA6BD2">
        <w:rPr>
          <w:b/>
        </w:rPr>
        <w:t>руб.</w:t>
      </w:r>
      <w:r w:rsidRPr="00FA6BD2">
        <w:t>;</w:t>
      </w:r>
    </w:p>
    <w:p w:rsidR="00CC5445" w:rsidRDefault="00CC5445" w:rsidP="00271F62">
      <w:pPr>
        <w:tabs>
          <w:tab w:val="left" w:pos="993"/>
        </w:tabs>
        <w:ind w:firstLine="709"/>
        <w:jc w:val="both"/>
      </w:pPr>
      <w:r w:rsidRPr="00FA6BD2">
        <w:t xml:space="preserve">- </w:t>
      </w:r>
      <w:r w:rsidR="00B117D0">
        <w:t>собственные доходы учреждения</w:t>
      </w:r>
      <w:r w:rsidRPr="00FA6BD2">
        <w:t xml:space="preserve"> – </w:t>
      </w:r>
      <w:r w:rsidR="00BB447B" w:rsidRPr="00BB447B">
        <w:rPr>
          <w:b/>
        </w:rPr>
        <w:t>136</w:t>
      </w:r>
      <w:r w:rsidR="00BB447B">
        <w:rPr>
          <w:b/>
        </w:rPr>
        <w:t> </w:t>
      </w:r>
      <w:r w:rsidR="00BB447B" w:rsidRPr="00BB447B">
        <w:rPr>
          <w:b/>
        </w:rPr>
        <w:t>538</w:t>
      </w:r>
      <w:r w:rsidR="00BB447B">
        <w:rPr>
          <w:b/>
        </w:rPr>
        <w:t> </w:t>
      </w:r>
      <w:r w:rsidR="00BB447B" w:rsidRPr="00BB447B">
        <w:rPr>
          <w:b/>
        </w:rPr>
        <w:t>826</w:t>
      </w:r>
      <w:r w:rsidR="00BB447B">
        <w:rPr>
          <w:b/>
        </w:rPr>
        <w:t>,</w:t>
      </w:r>
      <w:r w:rsidR="00BB447B" w:rsidRPr="00BB447B">
        <w:rPr>
          <w:b/>
        </w:rPr>
        <w:t>26</w:t>
      </w:r>
      <w:r w:rsidR="00BB447B">
        <w:rPr>
          <w:b/>
        </w:rPr>
        <w:t xml:space="preserve"> </w:t>
      </w:r>
      <w:r w:rsidRPr="00FA6BD2">
        <w:rPr>
          <w:b/>
        </w:rPr>
        <w:t xml:space="preserve">руб., </w:t>
      </w:r>
      <w:r w:rsidRPr="00FA6BD2">
        <w:t xml:space="preserve">по кассе </w:t>
      </w:r>
      <w:r w:rsidR="00B117D0">
        <w:t>–</w:t>
      </w:r>
      <w:r w:rsidRPr="00FA6BD2">
        <w:t xml:space="preserve"> </w:t>
      </w:r>
      <w:r w:rsidR="00BB447B" w:rsidRPr="00BB447B">
        <w:rPr>
          <w:b/>
        </w:rPr>
        <w:t>113</w:t>
      </w:r>
      <w:r w:rsidR="00BB447B">
        <w:rPr>
          <w:b/>
        </w:rPr>
        <w:t> </w:t>
      </w:r>
      <w:r w:rsidR="00BB447B" w:rsidRPr="00BB447B">
        <w:rPr>
          <w:b/>
        </w:rPr>
        <w:t>313</w:t>
      </w:r>
      <w:r w:rsidR="00BB447B">
        <w:rPr>
          <w:b/>
        </w:rPr>
        <w:t> </w:t>
      </w:r>
      <w:r w:rsidR="00BB447B" w:rsidRPr="00BB447B">
        <w:rPr>
          <w:b/>
        </w:rPr>
        <w:t>626</w:t>
      </w:r>
      <w:r w:rsidR="00BB447B">
        <w:rPr>
          <w:b/>
        </w:rPr>
        <w:t>,</w:t>
      </w:r>
      <w:r w:rsidR="00BB447B" w:rsidRPr="00BB447B">
        <w:rPr>
          <w:b/>
        </w:rPr>
        <w:t>92</w:t>
      </w:r>
      <w:r w:rsidR="00BB447B">
        <w:rPr>
          <w:b/>
        </w:rPr>
        <w:t xml:space="preserve"> </w:t>
      </w:r>
      <w:r w:rsidRPr="00FA6BD2">
        <w:rPr>
          <w:b/>
        </w:rPr>
        <w:t>руб.</w:t>
      </w:r>
    </w:p>
    <w:p w:rsidR="0052160E" w:rsidRPr="00A67A58" w:rsidRDefault="0052160E" w:rsidP="00332586">
      <w:pPr>
        <w:pStyle w:val="4"/>
        <w:ind w:firstLine="709"/>
        <w:jc w:val="both"/>
        <w:rPr>
          <w:b/>
          <w:i w:val="0"/>
          <w:color w:val="auto"/>
          <w:sz w:val="24"/>
        </w:rPr>
      </w:pPr>
      <w:r w:rsidRPr="00A67A58">
        <w:rPr>
          <w:b/>
          <w:i w:val="0"/>
          <w:color w:val="auto"/>
          <w:sz w:val="24"/>
        </w:rPr>
        <w:t>Выверка показателей форм отчетности МКУ «МУК» по использованию средств бюджета, учрежде</w:t>
      </w:r>
      <w:r w:rsidR="00332586">
        <w:rPr>
          <w:b/>
          <w:i w:val="0"/>
          <w:color w:val="auto"/>
          <w:sz w:val="24"/>
        </w:rPr>
        <w:t>ниями различных типов (</w:t>
      </w:r>
      <w:r w:rsidR="00332586" w:rsidRPr="00D60A50">
        <w:rPr>
          <w:b/>
          <w:i w:val="0"/>
          <w:color w:val="auto"/>
          <w:sz w:val="24"/>
        </w:rPr>
        <w:t>казенных, автономных и бюджетных</w:t>
      </w:r>
      <w:r w:rsidRPr="00A67A58">
        <w:rPr>
          <w:b/>
          <w:i w:val="0"/>
          <w:color w:val="auto"/>
          <w:sz w:val="24"/>
        </w:rPr>
        <w:t>)</w:t>
      </w:r>
    </w:p>
    <w:p w:rsidR="00332586" w:rsidRPr="00332586" w:rsidRDefault="00332586" w:rsidP="00332586">
      <w:pPr>
        <w:autoSpaceDE w:val="0"/>
        <w:autoSpaceDN w:val="0"/>
        <w:adjustRightInd w:val="0"/>
        <w:ind w:firstLine="709"/>
        <w:jc w:val="both"/>
      </w:pPr>
      <w:r w:rsidRPr="00332586">
        <w:t>- показатель кассовых расходов по предоставлению бюджетным (автономным) учреждениям муниципальных субсидий, отраженный в Отчете (ф. 0503127), равен показателю кассовых доходов от получения соответствующих субсидий, отраженных бюджетным (автономным) учреждением в Отчете (ф. 0503737);</w:t>
      </w:r>
    </w:p>
    <w:p w:rsidR="00332586" w:rsidRPr="00332586" w:rsidRDefault="00332586" w:rsidP="00332586">
      <w:pPr>
        <w:autoSpaceDE w:val="0"/>
        <w:autoSpaceDN w:val="0"/>
        <w:adjustRightInd w:val="0"/>
        <w:ind w:firstLine="709"/>
        <w:jc w:val="both"/>
      </w:pPr>
      <w:r w:rsidRPr="00332586">
        <w:t xml:space="preserve">- показатель расчетов между учредителем и бюджетным (автономным) учреждением по остаткам неиспользованных муниципальных субсидий на иные цели, отраженный в Сведениях по дебиторской и кредиторской задолженности (ф. 0503169) Пояснительной записки (ф. 0503160) МКУ «МУК» (по соответствующим счетам аналитического учета счета 120641000) соответствует показателю расчетов в Сведениях по дебиторской и кредиторской задолженности учреждения (ф. 0503769) Пояснительной записки к Балансу учреждения (ф. 0503760) бюджетного (автономного) учреждения (по соответствующим счетам аналитического учета счета 520583000); </w:t>
      </w:r>
    </w:p>
    <w:p w:rsidR="00332586" w:rsidRPr="00332586" w:rsidRDefault="00332586" w:rsidP="00332586">
      <w:pPr>
        <w:autoSpaceDE w:val="0"/>
        <w:autoSpaceDN w:val="0"/>
        <w:adjustRightInd w:val="0"/>
        <w:ind w:firstLine="709"/>
        <w:jc w:val="both"/>
      </w:pPr>
      <w:r w:rsidRPr="00332586">
        <w:t>- показатели балансовой стоимости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имущества бюджетного учреждения, и недвижимого имущества, а также недвижимого имущества и особо ценного движимого имущества, закрепленного за автономным учреждением собственником этого имущества или приобретенного автономным учреждением за счет средств, выделенных из бюджета учредителя, отраженные в Сведениях о финансовых вложениях получателя бюджетных средств, администратора источников финансирования дефицита бюджета (ф. 0503171) Пояснительной записки (ф. 0503160) МКУ «МУК» (по соответствующим счетам аналитического учета счета 120433000) соответствуют стоимости особо ценного движимого имущества в Балансе муниципального учреждения (ф. 0503730), представленном бюджетными (автономными) учреждениями (по кредиту соответствующих счетов аналитического учета счета 02100600.</w:t>
      </w:r>
    </w:p>
    <w:p w:rsidR="0052160E" w:rsidRPr="00D60A50" w:rsidRDefault="0052160E" w:rsidP="00332586">
      <w:pPr>
        <w:pStyle w:val="4"/>
        <w:ind w:firstLine="709"/>
        <w:jc w:val="both"/>
        <w:rPr>
          <w:b/>
          <w:i w:val="0"/>
          <w:color w:val="auto"/>
          <w:sz w:val="24"/>
        </w:rPr>
      </w:pPr>
      <w:r w:rsidRPr="00D60A50">
        <w:rPr>
          <w:b/>
          <w:i w:val="0"/>
          <w:color w:val="auto"/>
          <w:sz w:val="24"/>
        </w:rPr>
        <w:t>Выверка показателей форм отчетности МКУ «МРУО» по использованию средств бюджета, учреждениями различных типов (казенных, автономных и бюджетных)</w:t>
      </w:r>
    </w:p>
    <w:p w:rsidR="00662929" w:rsidRPr="00662929" w:rsidRDefault="00662929" w:rsidP="00662929">
      <w:pPr>
        <w:autoSpaceDE w:val="0"/>
        <w:autoSpaceDN w:val="0"/>
        <w:adjustRightInd w:val="0"/>
        <w:ind w:firstLine="709"/>
        <w:jc w:val="both"/>
      </w:pPr>
      <w:r w:rsidRPr="00662929">
        <w:t>- показатель кассовых расходов по предоставлению бюджетным (автономным) учреждениям муниципальных субсидий, отраженный в Отчете (ф. 0503127), равен показателю кассовых доходов от получения соответствующих субсидий, отраженных бюджетным (автономным) учреждением в Отчете (ф. 0503737);</w:t>
      </w:r>
    </w:p>
    <w:p w:rsidR="00662929" w:rsidRPr="00662929" w:rsidRDefault="00662929" w:rsidP="00662929">
      <w:pPr>
        <w:autoSpaceDE w:val="0"/>
        <w:autoSpaceDN w:val="0"/>
        <w:adjustRightInd w:val="0"/>
        <w:ind w:firstLine="709"/>
        <w:jc w:val="both"/>
      </w:pPr>
      <w:r w:rsidRPr="00662929">
        <w:t xml:space="preserve">- показатель расчетов между учредителем и бюджетным (автономным) учреждением по остаткам неиспользованных муниципальных субсидий на иные цели, отраженный в Сведениях по дебиторской и кредиторской задолженности (ф. 0503169) Пояснительной записки (ф. 0503160) МКУ «МРУО» (по соответствующим счетам аналитического учета счета 120641000) соответствует показателю расчетов в Сведениях по дебиторской и кредиторской задолженности учреждения (ф. 0503769) Пояснительной записки к Балансу учреждения (ф. 0503760) бюджетного (автономного) учреждения (по соответствующим счетам аналитического учета счета 520583000); </w:t>
      </w:r>
    </w:p>
    <w:p w:rsidR="0052160E" w:rsidRPr="00662929" w:rsidRDefault="00662929" w:rsidP="00662929">
      <w:pPr>
        <w:pStyle w:val="ConsPlusNormal"/>
        <w:widowControl/>
        <w:ind w:firstLine="709"/>
        <w:jc w:val="both"/>
        <w:rPr>
          <w:rFonts w:ascii="Times New Roman" w:hAnsi="Times New Roman" w:cs="Times New Roman"/>
          <w:sz w:val="24"/>
          <w:szCs w:val="24"/>
        </w:rPr>
      </w:pPr>
      <w:r w:rsidRPr="00662929">
        <w:rPr>
          <w:rFonts w:ascii="Times New Roman" w:hAnsi="Times New Roman" w:cs="Times New Roman"/>
          <w:sz w:val="24"/>
          <w:szCs w:val="24"/>
        </w:rPr>
        <w:t>- показатели балансовой стоимости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имущества бюджетного учреждения, и недвижимого имущества, а также недвижимого имущества и особо ценного движимого имущества, закрепленного за автономным учреждением собственником этого имущества или приобретенного автономным учреждением за счет средств, выделенных из бюджета учредителя, отраженные в Сведениях о финансовых вложениях получателя бюджетных средств, администратора источников финансирования дефицита бюджета (ф. 0503171) Пояснительной записки (ф. 0503160) МКУ «МРУО» (по соответствующим счетам аналитического учета счета 120433000) соответствуют стоимости особо ценного движимого имущества в Балансе муниципального учреждения (ф. 0503730), представленном бюджетными (автономными) учреждениями (по кредиту соответствующих счетов аналитического учета счета 02100600.</w:t>
      </w:r>
    </w:p>
    <w:p w:rsidR="0052160E" w:rsidRPr="00D60A50" w:rsidRDefault="0052160E" w:rsidP="00FA6228">
      <w:pPr>
        <w:pStyle w:val="4"/>
        <w:ind w:firstLine="709"/>
        <w:jc w:val="both"/>
        <w:rPr>
          <w:b/>
          <w:i w:val="0"/>
          <w:color w:val="auto"/>
          <w:sz w:val="24"/>
        </w:rPr>
      </w:pPr>
      <w:r w:rsidRPr="00D60A50">
        <w:rPr>
          <w:b/>
          <w:i w:val="0"/>
          <w:color w:val="auto"/>
          <w:sz w:val="24"/>
        </w:rPr>
        <w:t>Выверка показателей форм отчетности районной Администрации по использованию средств бюджета, учреждениями различных типов (казенных, автономных и бюджетных)</w:t>
      </w:r>
    </w:p>
    <w:p w:rsidR="00FA6228" w:rsidRDefault="00FA6228" w:rsidP="00FA6228">
      <w:pPr>
        <w:autoSpaceDE w:val="0"/>
        <w:autoSpaceDN w:val="0"/>
        <w:adjustRightInd w:val="0"/>
        <w:ind w:firstLine="540"/>
        <w:jc w:val="both"/>
        <w:rPr>
          <w:szCs w:val="28"/>
        </w:rPr>
      </w:pPr>
      <w:r>
        <w:rPr>
          <w:sz w:val="22"/>
        </w:rPr>
        <w:tab/>
      </w:r>
      <w:r>
        <w:rPr>
          <w:szCs w:val="28"/>
        </w:rPr>
        <w:t xml:space="preserve">- показатель кассовых расходов по предоставлению бюджетным (автономным) учреждениям муниципальных субсидий, отраженный в Отчете </w:t>
      </w:r>
      <w:r w:rsidRPr="00FA6228">
        <w:rPr>
          <w:szCs w:val="28"/>
        </w:rPr>
        <w:t>(ф. 0503127)</w:t>
      </w:r>
      <w:r>
        <w:rPr>
          <w:szCs w:val="28"/>
        </w:rPr>
        <w:t xml:space="preserve">, равен показателю кассовых доходов от получения соответствующих субсидий, отраженных бюджетным (автономным) учреждением в Отчете </w:t>
      </w:r>
      <w:r w:rsidRPr="00FA6228">
        <w:rPr>
          <w:szCs w:val="28"/>
        </w:rPr>
        <w:t>(ф. 0503737)</w:t>
      </w:r>
      <w:r>
        <w:rPr>
          <w:szCs w:val="28"/>
        </w:rPr>
        <w:t>;</w:t>
      </w:r>
    </w:p>
    <w:p w:rsidR="00FA6228" w:rsidRDefault="00FA6228" w:rsidP="00FA6228">
      <w:pPr>
        <w:autoSpaceDE w:val="0"/>
        <w:autoSpaceDN w:val="0"/>
        <w:adjustRightInd w:val="0"/>
        <w:ind w:firstLine="540"/>
        <w:jc w:val="both"/>
        <w:rPr>
          <w:szCs w:val="28"/>
        </w:rPr>
      </w:pPr>
      <w:r>
        <w:rPr>
          <w:szCs w:val="28"/>
        </w:rPr>
        <w:t xml:space="preserve">- показатель расчетов между учредителем и бюджетным (автономным) учреждением по остаткам неиспользованных муниципальных субсидий на иные цели, отраженный в Сведениях по дебиторской и кредиторской задолженности </w:t>
      </w:r>
      <w:r w:rsidRPr="00FA6228">
        <w:rPr>
          <w:szCs w:val="28"/>
        </w:rPr>
        <w:t>(ф. 0503169)</w:t>
      </w:r>
      <w:r>
        <w:rPr>
          <w:szCs w:val="28"/>
        </w:rPr>
        <w:t xml:space="preserve"> Пояснительной записки </w:t>
      </w:r>
      <w:r w:rsidRPr="00FA6228">
        <w:rPr>
          <w:szCs w:val="28"/>
        </w:rPr>
        <w:t>(ф. 0503160)</w:t>
      </w:r>
      <w:r>
        <w:rPr>
          <w:szCs w:val="28"/>
        </w:rPr>
        <w:t xml:space="preserve"> Администрации района (по соответствующим счетам аналитического учета счета 120641000) соответствует показателю расчетов в Сведениях по дебиторской и кредиторской задолженности учреждения </w:t>
      </w:r>
      <w:r w:rsidRPr="00FA6228">
        <w:rPr>
          <w:szCs w:val="28"/>
        </w:rPr>
        <w:t>(ф. 0503769)</w:t>
      </w:r>
      <w:r>
        <w:rPr>
          <w:szCs w:val="28"/>
        </w:rPr>
        <w:t xml:space="preserve"> Пояснительной записки к Балансу учреждения </w:t>
      </w:r>
      <w:r w:rsidRPr="00FA6228">
        <w:rPr>
          <w:szCs w:val="28"/>
        </w:rPr>
        <w:t>(ф. 0503760)</w:t>
      </w:r>
      <w:r>
        <w:rPr>
          <w:szCs w:val="28"/>
        </w:rPr>
        <w:t xml:space="preserve"> бюджетного (автономного) учреждения (по соответствующим счетам аналитического учета счета 520583000); </w:t>
      </w:r>
    </w:p>
    <w:p w:rsidR="0052160E" w:rsidRPr="0052160E" w:rsidRDefault="00FA6228" w:rsidP="00FA6228">
      <w:pPr>
        <w:widowControl w:val="0"/>
        <w:ind w:firstLine="709"/>
        <w:jc w:val="both"/>
      </w:pPr>
      <w:r>
        <w:rPr>
          <w:szCs w:val="28"/>
        </w:rPr>
        <w:t xml:space="preserve">- показатели балансовой стоимости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имущества бюджетного учреждения, и недвижимого имущества, а также недвижимого имущества и особо ценного движимого имущества, закрепленного за автономным учреждением собственником этого имущества или приобретенного автономным учреждением за счет средств, выделенных из бюджета учредителя, отраженные в Сведениях о финансовых вложениях получателя бюджетных средств, администратора источников финансирования дефицита бюджета </w:t>
      </w:r>
      <w:r w:rsidRPr="00FA6228">
        <w:rPr>
          <w:szCs w:val="28"/>
        </w:rPr>
        <w:t>(ф. 0503171)</w:t>
      </w:r>
      <w:r>
        <w:rPr>
          <w:szCs w:val="28"/>
        </w:rPr>
        <w:t xml:space="preserve"> Пояснительной записки </w:t>
      </w:r>
      <w:r w:rsidRPr="00FA6228">
        <w:rPr>
          <w:szCs w:val="28"/>
        </w:rPr>
        <w:t>(ф. 0503160)</w:t>
      </w:r>
      <w:r>
        <w:rPr>
          <w:szCs w:val="28"/>
        </w:rPr>
        <w:t xml:space="preserve"> Администрации района (по соответствующим счетам аналитического учета счета 120433000) соответствуют стоимости особо ценного движимого имущества в Балансе муниципального учреждения </w:t>
      </w:r>
      <w:r w:rsidRPr="00FA6228">
        <w:rPr>
          <w:szCs w:val="28"/>
        </w:rPr>
        <w:t>(ф. 0503730)</w:t>
      </w:r>
      <w:r>
        <w:rPr>
          <w:szCs w:val="28"/>
        </w:rPr>
        <w:t>, представленном бюджетными (автономными) учреждениями (по кредиту соответствующих счетов аналитического учета счета 02100600</w:t>
      </w:r>
    </w:p>
    <w:p w:rsidR="00FC1043" w:rsidRDefault="00FC1043" w:rsidP="00A901E9">
      <w:pPr>
        <w:pStyle w:val="4"/>
        <w:spacing w:before="240"/>
        <w:rPr>
          <w:b/>
          <w:i w:val="0"/>
          <w:iCs/>
          <w:color w:val="auto"/>
          <w:sz w:val="24"/>
        </w:rPr>
      </w:pPr>
      <w:r w:rsidRPr="00FC1043">
        <w:rPr>
          <w:b/>
          <w:i w:val="0"/>
          <w:iCs/>
          <w:color w:val="auto"/>
          <w:sz w:val="24"/>
        </w:rPr>
        <w:t>Анализ отчетности о расходо</w:t>
      </w:r>
      <w:r w:rsidR="009846EB">
        <w:rPr>
          <w:b/>
          <w:i w:val="0"/>
          <w:iCs/>
          <w:color w:val="auto"/>
          <w:sz w:val="24"/>
        </w:rPr>
        <w:t>вании средств резервного фонда</w:t>
      </w:r>
    </w:p>
    <w:p w:rsidR="009846EB" w:rsidRDefault="009846EB" w:rsidP="009846EB">
      <w:pPr>
        <w:autoSpaceDE w:val="0"/>
        <w:autoSpaceDN w:val="0"/>
        <w:adjustRightInd w:val="0"/>
        <w:ind w:firstLine="709"/>
        <w:jc w:val="both"/>
        <w:rPr>
          <w:sz w:val="28"/>
          <w:szCs w:val="28"/>
        </w:rPr>
      </w:pPr>
      <w:r w:rsidRPr="009846EB">
        <w:t>В соответствии со ст. 81 Бюджетного Кодекса РФ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местных администраций - резервных фондов местных администраций</w:t>
      </w:r>
      <w:r>
        <w:rPr>
          <w:sz w:val="28"/>
          <w:szCs w:val="28"/>
        </w:rPr>
        <w:t>.</w:t>
      </w:r>
    </w:p>
    <w:p w:rsidR="009846EB" w:rsidRDefault="009846EB" w:rsidP="000D578B">
      <w:pPr>
        <w:autoSpaceDE w:val="0"/>
        <w:autoSpaceDN w:val="0"/>
        <w:adjustRightInd w:val="0"/>
        <w:ind w:firstLine="709"/>
        <w:jc w:val="both"/>
      </w:pPr>
      <w:r w:rsidRPr="000D578B">
        <w:t xml:space="preserve">Размер резервных фондов местных администраций устанавливается решениями о соответствующих бюджетах и не может превышать 3 </w:t>
      </w:r>
      <w:r w:rsidR="00992484" w:rsidRPr="000D578B">
        <w:t>процента,</w:t>
      </w:r>
      <w:r w:rsidRPr="000D578B">
        <w:t xml:space="preserve"> утвержденного указанными решениями общего объема расходов</w:t>
      </w:r>
    </w:p>
    <w:p w:rsidR="000D578B" w:rsidRPr="003846D6" w:rsidRDefault="000D578B" w:rsidP="003846D6">
      <w:pPr>
        <w:autoSpaceDE w:val="0"/>
        <w:autoSpaceDN w:val="0"/>
        <w:adjustRightInd w:val="0"/>
        <w:ind w:firstLine="709"/>
        <w:jc w:val="both"/>
      </w:pPr>
      <w:r w:rsidRPr="003846D6">
        <w:t xml:space="preserve">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w:t>
      </w:r>
      <w:r w:rsidRPr="00992484">
        <w:t>в п. 6 ст</w:t>
      </w:r>
      <w:r w:rsidRPr="003846D6">
        <w:t>. 81 Бюджетного Кодекса РФ.</w:t>
      </w:r>
    </w:p>
    <w:p w:rsidR="000D578B" w:rsidRDefault="000D578B" w:rsidP="003846D6">
      <w:pPr>
        <w:autoSpaceDE w:val="0"/>
        <w:autoSpaceDN w:val="0"/>
        <w:adjustRightInd w:val="0"/>
        <w:ind w:firstLine="709"/>
        <w:jc w:val="both"/>
      </w:pPr>
      <w:r w:rsidRPr="003846D6">
        <w:t>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r w:rsidR="00992484">
        <w:t>.</w:t>
      </w:r>
    </w:p>
    <w:p w:rsidR="00992484" w:rsidRPr="003846D6" w:rsidRDefault="00992484" w:rsidP="00992484">
      <w:pPr>
        <w:autoSpaceDE w:val="0"/>
        <w:autoSpaceDN w:val="0"/>
        <w:adjustRightInd w:val="0"/>
        <w:ind w:firstLine="709"/>
        <w:jc w:val="both"/>
      </w:pPr>
      <w:r w:rsidRPr="000D578B">
        <w:t>Положени</w:t>
      </w:r>
      <w:r>
        <w:t>е</w:t>
      </w:r>
      <w:r w:rsidRPr="000D578B">
        <w:t xml:space="preserve"> о Резервном фон</w:t>
      </w:r>
      <w:r>
        <w:t>де Администрации МО «Мирнинский район» РС (Я)</w:t>
      </w:r>
      <w:r w:rsidRPr="000D578B">
        <w:t xml:space="preserve"> </w:t>
      </w:r>
      <w:r>
        <w:t>утверждено</w:t>
      </w:r>
      <w:r w:rsidRPr="000D578B">
        <w:t xml:space="preserve"> постановлением </w:t>
      </w:r>
      <w:r>
        <w:t>Администрации МО «Мирнинский район» РС (Я) от 24.06.2008г. № 892.</w:t>
      </w:r>
    </w:p>
    <w:p w:rsidR="000D578B" w:rsidRDefault="009846EB" w:rsidP="000D578B">
      <w:pPr>
        <w:ind w:firstLine="709"/>
        <w:jc w:val="both"/>
      </w:pPr>
      <w:r>
        <w:t xml:space="preserve">В соответствии с годовым отчетом об исполнении районного </w:t>
      </w:r>
      <w:r w:rsidR="000D578B">
        <w:t>бюджета</w:t>
      </w:r>
      <w:r>
        <w:t xml:space="preserve"> за 201</w:t>
      </w:r>
      <w:r w:rsidR="00992484">
        <w:t>8</w:t>
      </w:r>
      <w:r>
        <w:t xml:space="preserve"> год </w:t>
      </w:r>
      <w:r w:rsidRPr="00C40FDD">
        <w:t xml:space="preserve">резервный фонд утвержден на сумму </w:t>
      </w:r>
      <w:r w:rsidR="00992484" w:rsidRPr="009C5D72">
        <w:t xml:space="preserve">16 475 894,02 </w:t>
      </w:r>
      <w:r>
        <w:t>руб.</w:t>
      </w:r>
      <w:r w:rsidR="000D578B">
        <w:t>, что составляет 0,</w:t>
      </w:r>
      <w:r w:rsidR="00992484">
        <w:t>3</w:t>
      </w:r>
      <w:r w:rsidR="000D578B">
        <w:t>% от общего объемов расходов утвержденного бюджета.</w:t>
      </w:r>
    </w:p>
    <w:p w:rsidR="00204BA5" w:rsidRDefault="009846EB" w:rsidP="000D578B">
      <w:pPr>
        <w:ind w:firstLine="709"/>
        <w:jc w:val="both"/>
      </w:pPr>
      <w:r w:rsidRPr="000D578B">
        <w:t xml:space="preserve">В соответствии с </w:t>
      </w:r>
      <w:r w:rsidR="003846D6" w:rsidRPr="000D578B">
        <w:t xml:space="preserve">п. 3.2.9. Положения о Резервном фонде </w:t>
      </w:r>
      <w:r w:rsidR="00992484">
        <w:t>Администрации</w:t>
      </w:r>
      <w:r w:rsidR="00992484" w:rsidRPr="000D578B">
        <w:t xml:space="preserve"> </w:t>
      </w:r>
      <w:r w:rsidR="00992484">
        <w:t>МО «Мирнинский район» РС (Я),</w:t>
      </w:r>
      <w:r w:rsidR="003846D6">
        <w:t xml:space="preserve"> </w:t>
      </w:r>
      <w:r w:rsidR="003846D6" w:rsidRPr="000D578B">
        <w:t>финансовая помощь юридическим лицам, некоммерческим организациям и общественным объединениям возможна в размере до 50</w:t>
      </w:r>
      <w:r w:rsidR="003846D6">
        <w:t> </w:t>
      </w:r>
      <w:r w:rsidR="003846D6" w:rsidRPr="000D578B">
        <w:t>000</w:t>
      </w:r>
      <w:r w:rsidR="003846D6">
        <w:t>,</w:t>
      </w:r>
      <w:r w:rsidR="003846D6" w:rsidRPr="000D578B">
        <w:t>00 рублей не чаще одного раза в три года</w:t>
      </w:r>
      <w:r w:rsidR="00204BA5">
        <w:t>.</w:t>
      </w:r>
    </w:p>
    <w:p w:rsidR="00204BA5" w:rsidRDefault="00204BA5" w:rsidP="000D578B">
      <w:pPr>
        <w:ind w:firstLine="709"/>
        <w:jc w:val="both"/>
        <w:rPr>
          <w:rStyle w:val="FontStyle15"/>
          <w:b w:val="0"/>
          <w:sz w:val="24"/>
          <w:szCs w:val="24"/>
        </w:rPr>
      </w:pPr>
      <w:r>
        <w:rPr>
          <w:rStyle w:val="FontStyle15"/>
          <w:b w:val="0"/>
          <w:sz w:val="24"/>
          <w:szCs w:val="24"/>
        </w:rPr>
        <w:t>Согласно п.</w:t>
      </w:r>
      <w:r w:rsidRPr="00204BA5">
        <w:rPr>
          <w:rStyle w:val="FontStyle15"/>
          <w:b w:val="0"/>
          <w:sz w:val="24"/>
          <w:szCs w:val="24"/>
        </w:rPr>
        <w:t xml:space="preserve"> 3.2.13.</w:t>
      </w:r>
      <w:r>
        <w:rPr>
          <w:rStyle w:val="FontStyle15"/>
          <w:b w:val="0"/>
          <w:sz w:val="24"/>
          <w:szCs w:val="24"/>
        </w:rPr>
        <w:t xml:space="preserve"> </w:t>
      </w:r>
      <w:r w:rsidRPr="000D578B">
        <w:t xml:space="preserve">Положения о Резервном фонде </w:t>
      </w:r>
      <w:r>
        <w:t>Администрации</w:t>
      </w:r>
      <w:r w:rsidRPr="000D578B">
        <w:t xml:space="preserve"> </w:t>
      </w:r>
      <w:r>
        <w:t>МО «Мирнинский район» РС (Я), с</w:t>
      </w:r>
      <w:r w:rsidRPr="00204BA5">
        <w:rPr>
          <w:rStyle w:val="FontStyle15"/>
          <w:b w:val="0"/>
          <w:sz w:val="24"/>
          <w:szCs w:val="24"/>
        </w:rPr>
        <w:t>редства резервного фонда могут расходоваться на</w:t>
      </w:r>
      <w:r>
        <w:rPr>
          <w:rStyle w:val="FontStyle15"/>
          <w:b w:val="0"/>
          <w:sz w:val="24"/>
          <w:szCs w:val="24"/>
        </w:rPr>
        <w:t xml:space="preserve"> </w:t>
      </w:r>
      <w:r w:rsidRPr="00204BA5">
        <w:rPr>
          <w:rStyle w:val="FontStyle15"/>
          <w:b w:val="0"/>
          <w:sz w:val="24"/>
          <w:szCs w:val="24"/>
        </w:rPr>
        <w:t>финансирование непредвиденных расходов, не предусмотренных бюджетом</w:t>
      </w:r>
      <w:r>
        <w:rPr>
          <w:rStyle w:val="FontStyle15"/>
          <w:b w:val="0"/>
          <w:sz w:val="24"/>
          <w:szCs w:val="24"/>
        </w:rPr>
        <w:t xml:space="preserve"> </w:t>
      </w:r>
      <w:r w:rsidRPr="00204BA5">
        <w:rPr>
          <w:rStyle w:val="FontStyle15"/>
          <w:b w:val="0"/>
          <w:sz w:val="24"/>
          <w:szCs w:val="24"/>
        </w:rPr>
        <w:t xml:space="preserve">МО </w:t>
      </w:r>
      <w:r>
        <w:rPr>
          <w:rStyle w:val="FontStyle15"/>
          <w:b w:val="0"/>
          <w:sz w:val="24"/>
          <w:szCs w:val="24"/>
        </w:rPr>
        <w:t>«</w:t>
      </w:r>
      <w:r w:rsidRPr="00204BA5">
        <w:rPr>
          <w:rStyle w:val="FontStyle15"/>
          <w:b w:val="0"/>
          <w:sz w:val="24"/>
          <w:szCs w:val="24"/>
        </w:rPr>
        <w:t>Мирнинский район</w:t>
      </w:r>
      <w:r>
        <w:rPr>
          <w:rStyle w:val="FontStyle15"/>
          <w:b w:val="0"/>
          <w:sz w:val="24"/>
          <w:szCs w:val="24"/>
        </w:rPr>
        <w:t>»</w:t>
      </w:r>
      <w:r w:rsidRPr="00204BA5">
        <w:rPr>
          <w:rStyle w:val="FontStyle15"/>
          <w:b w:val="0"/>
          <w:sz w:val="24"/>
          <w:szCs w:val="24"/>
        </w:rPr>
        <w:t xml:space="preserve"> </w:t>
      </w:r>
      <w:r w:rsidRPr="00204BA5">
        <w:rPr>
          <w:rStyle w:val="FontStyle15"/>
          <w:b w:val="0"/>
          <w:sz w:val="24"/>
          <w:szCs w:val="24"/>
          <w:lang w:val="en-US"/>
        </w:rPr>
        <w:t>PC</w:t>
      </w:r>
      <w:r w:rsidRPr="00204BA5">
        <w:rPr>
          <w:rStyle w:val="FontStyle15"/>
          <w:b w:val="0"/>
          <w:sz w:val="24"/>
          <w:szCs w:val="24"/>
        </w:rPr>
        <w:t xml:space="preserve"> (Я), </w:t>
      </w:r>
      <w:r w:rsidR="0022203B" w:rsidRPr="00204BA5">
        <w:rPr>
          <w:rStyle w:val="FontStyle15"/>
          <w:b w:val="0"/>
          <w:sz w:val="24"/>
          <w:szCs w:val="24"/>
        </w:rPr>
        <w:t>для</w:t>
      </w:r>
      <w:r w:rsidR="0022203B">
        <w:rPr>
          <w:rStyle w:val="FontStyle15"/>
          <w:b w:val="0"/>
          <w:sz w:val="24"/>
          <w:szCs w:val="24"/>
        </w:rPr>
        <w:t xml:space="preserve"> </w:t>
      </w:r>
      <w:r w:rsidR="0022203B" w:rsidRPr="00204BA5">
        <w:t>р</w:t>
      </w:r>
      <w:r w:rsidR="0022203B" w:rsidRPr="00204BA5">
        <w:rPr>
          <w:rStyle w:val="FontStyle15"/>
          <w:b w:val="0"/>
          <w:sz w:val="24"/>
          <w:szCs w:val="24"/>
        </w:rPr>
        <w:t>еализации</w:t>
      </w:r>
      <w:r w:rsidRPr="00204BA5">
        <w:rPr>
          <w:rStyle w:val="FontStyle15"/>
          <w:b w:val="0"/>
          <w:sz w:val="24"/>
          <w:szCs w:val="24"/>
        </w:rPr>
        <w:t xml:space="preserve"> мероприятий по оказанию финансовой, гуманитарной помощи пострадавшим от чрезвычайных ситуаций природного и техногенного характера до 300 000,0 (триста тысяч) рублей</w:t>
      </w:r>
      <w:r>
        <w:rPr>
          <w:rStyle w:val="FontStyle15"/>
          <w:b w:val="0"/>
          <w:sz w:val="24"/>
          <w:szCs w:val="24"/>
        </w:rPr>
        <w:t>.</w:t>
      </w:r>
    </w:p>
    <w:p w:rsidR="00204BA5" w:rsidRPr="00204BA5" w:rsidRDefault="00204BA5" w:rsidP="000D578B">
      <w:pPr>
        <w:ind w:firstLine="709"/>
        <w:jc w:val="both"/>
        <w:rPr>
          <w:b/>
        </w:rPr>
      </w:pPr>
      <w:r w:rsidRPr="00204BA5">
        <w:rPr>
          <w:rStyle w:val="FontStyle15"/>
          <w:b w:val="0"/>
          <w:sz w:val="24"/>
          <w:szCs w:val="24"/>
        </w:rPr>
        <w:t xml:space="preserve">Пунктом 3.2.14. </w:t>
      </w:r>
      <w:r w:rsidR="00876B86" w:rsidRPr="000D578B">
        <w:t xml:space="preserve">Положения о Резервном фонде </w:t>
      </w:r>
      <w:r w:rsidR="00876B86">
        <w:t>Администрации</w:t>
      </w:r>
      <w:r w:rsidR="00876B86" w:rsidRPr="000D578B">
        <w:t xml:space="preserve"> </w:t>
      </w:r>
      <w:r w:rsidR="00876B86">
        <w:t xml:space="preserve">МО «Мирнинский район» РС (Я) </w:t>
      </w:r>
      <w:r w:rsidRPr="00204BA5">
        <w:rPr>
          <w:rStyle w:val="FontStyle15"/>
          <w:b w:val="0"/>
          <w:sz w:val="24"/>
          <w:szCs w:val="24"/>
        </w:rPr>
        <w:t>установлено, что в исключительных случаях, на основании решений органов государственной власти Республики Саха (Якутия), органов местного самоуправления МО «Мирнинский район» сумма финансовой помощи определяется решением Главы МО «Мирнинский район» Республики Саха (Якутия)</w:t>
      </w:r>
      <w:r>
        <w:rPr>
          <w:rStyle w:val="FontStyle15"/>
          <w:b w:val="0"/>
          <w:sz w:val="24"/>
          <w:szCs w:val="24"/>
        </w:rPr>
        <w:t>.</w:t>
      </w:r>
    </w:p>
    <w:p w:rsidR="009846EB" w:rsidRPr="00204BA5" w:rsidRDefault="00204BA5" w:rsidP="000D578B">
      <w:pPr>
        <w:ind w:firstLine="709"/>
        <w:jc w:val="both"/>
      </w:pPr>
      <w:r>
        <w:t>В</w:t>
      </w:r>
      <w:r w:rsidR="009846EB" w:rsidRPr="00204BA5">
        <w:t xml:space="preserve"> 201</w:t>
      </w:r>
      <w:r w:rsidR="00992484" w:rsidRPr="00204BA5">
        <w:t>8</w:t>
      </w:r>
      <w:r w:rsidR="009846EB" w:rsidRPr="00204BA5">
        <w:t xml:space="preserve"> году оказана финансовая помощь на общую сумму </w:t>
      </w:r>
      <w:r w:rsidR="00992484" w:rsidRPr="00204BA5">
        <w:t>1 950 000,0</w:t>
      </w:r>
      <w:r w:rsidR="009846EB" w:rsidRPr="00204BA5">
        <w:t xml:space="preserve"> руб</w:t>
      </w:r>
      <w:r w:rsidR="0094245B" w:rsidRPr="00204BA5">
        <w:t>.</w:t>
      </w:r>
      <w:r w:rsidR="009846EB" w:rsidRPr="00204BA5">
        <w:t xml:space="preserve"> следующим физическим и юридическим лицам:</w:t>
      </w:r>
    </w:p>
    <w:p w:rsidR="00204BA5" w:rsidRDefault="003846D6" w:rsidP="006D523C">
      <w:pPr>
        <w:pStyle w:val="af3"/>
        <w:numPr>
          <w:ilvl w:val="0"/>
          <w:numId w:val="20"/>
        </w:numPr>
        <w:tabs>
          <w:tab w:val="left" w:pos="1134"/>
        </w:tabs>
        <w:spacing w:after="0" w:line="252" w:lineRule="auto"/>
        <w:ind w:left="0" w:firstLine="709"/>
        <w:contextualSpacing w:val="0"/>
        <w:jc w:val="both"/>
        <w:rPr>
          <w:rFonts w:ascii="Times New Roman" w:hAnsi="Times New Roman"/>
          <w:sz w:val="24"/>
          <w:szCs w:val="24"/>
        </w:rPr>
      </w:pPr>
      <w:r w:rsidRPr="00204BA5">
        <w:rPr>
          <w:rFonts w:ascii="Times New Roman" w:hAnsi="Times New Roman"/>
          <w:sz w:val="24"/>
          <w:szCs w:val="24"/>
        </w:rPr>
        <w:t>в</w:t>
      </w:r>
      <w:r w:rsidR="009846EB" w:rsidRPr="00204BA5">
        <w:rPr>
          <w:rFonts w:ascii="Times New Roman" w:hAnsi="Times New Roman"/>
          <w:sz w:val="24"/>
          <w:szCs w:val="24"/>
        </w:rPr>
        <w:t xml:space="preserve"> связи с прорывом воды</w:t>
      </w:r>
      <w:r w:rsidR="009846EB" w:rsidRPr="000D578B">
        <w:rPr>
          <w:rFonts w:ascii="Times New Roman" w:hAnsi="Times New Roman"/>
          <w:sz w:val="24"/>
          <w:szCs w:val="24"/>
        </w:rPr>
        <w:t xml:space="preserve"> в шахту рудника «Мир» компании «АЛРОСА» (ПАО) 04 августа 2017 года, в соответствии с решением Мирнинского районного Совета депутатов от 23.08.2017г. III-№10-2, Положением о порядке выделения единовременной материальной помощи семьям, пострадавшим в результате чрезвычайной ситуации техногенного характера на руднике «Мир», утвержденным постановлением Главы района от 25.08.2017г. №1080, на основании протокола заседания комиссии по оказанию материальной помощи гражданам, находящимся в трудной жизненной ситуации, от </w:t>
      </w:r>
      <w:r w:rsidR="00421070">
        <w:rPr>
          <w:rFonts w:ascii="Times New Roman" w:hAnsi="Times New Roman"/>
          <w:sz w:val="24"/>
          <w:szCs w:val="24"/>
        </w:rPr>
        <w:t>06.03.2018 г. №3</w:t>
      </w:r>
      <w:r w:rsidR="009846EB" w:rsidRPr="000D578B">
        <w:rPr>
          <w:rFonts w:ascii="Times New Roman" w:hAnsi="Times New Roman"/>
          <w:sz w:val="24"/>
          <w:szCs w:val="24"/>
        </w:rPr>
        <w:t xml:space="preserve">, распоряжения Главы района от </w:t>
      </w:r>
      <w:r w:rsidR="00421070">
        <w:rPr>
          <w:rFonts w:ascii="Times New Roman" w:hAnsi="Times New Roman"/>
          <w:sz w:val="24"/>
          <w:szCs w:val="24"/>
        </w:rPr>
        <w:t>12.03</w:t>
      </w:r>
      <w:r w:rsidR="009846EB" w:rsidRPr="000D578B">
        <w:rPr>
          <w:rFonts w:ascii="Times New Roman" w:hAnsi="Times New Roman"/>
          <w:sz w:val="24"/>
          <w:szCs w:val="24"/>
        </w:rPr>
        <w:t>.201</w:t>
      </w:r>
      <w:r w:rsidR="00421070">
        <w:rPr>
          <w:rFonts w:ascii="Times New Roman" w:hAnsi="Times New Roman"/>
          <w:sz w:val="24"/>
          <w:szCs w:val="24"/>
        </w:rPr>
        <w:t>8</w:t>
      </w:r>
      <w:r w:rsidR="009846EB" w:rsidRPr="000D578B">
        <w:rPr>
          <w:rFonts w:ascii="Times New Roman" w:hAnsi="Times New Roman"/>
          <w:sz w:val="24"/>
          <w:szCs w:val="24"/>
        </w:rPr>
        <w:t xml:space="preserve">г. № </w:t>
      </w:r>
      <w:r w:rsidR="00421070">
        <w:rPr>
          <w:rFonts w:ascii="Times New Roman" w:hAnsi="Times New Roman"/>
          <w:sz w:val="24"/>
          <w:szCs w:val="24"/>
        </w:rPr>
        <w:t>0191</w:t>
      </w:r>
      <w:r w:rsidR="009846EB" w:rsidRPr="000D578B">
        <w:rPr>
          <w:rFonts w:ascii="Times New Roman" w:hAnsi="Times New Roman"/>
          <w:sz w:val="24"/>
          <w:szCs w:val="24"/>
        </w:rPr>
        <w:t xml:space="preserve"> оказана адресная материальная помощь в размере </w:t>
      </w:r>
      <w:r w:rsidR="009846EB" w:rsidRPr="00204BA5">
        <w:rPr>
          <w:rFonts w:ascii="Times New Roman" w:hAnsi="Times New Roman"/>
          <w:b/>
          <w:sz w:val="24"/>
          <w:szCs w:val="24"/>
        </w:rPr>
        <w:t>300 000,00 руб</w:t>
      </w:r>
      <w:r w:rsidR="00204BA5">
        <w:rPr>
          <w:rFonts w:ascii="Times New Roman" w:hAnsi="Times New Roman"/>
          <w:b/>
          <w:sz w:val="24"/>
          <w:szCs w:val="24"/>
        </w:rPr>
        <w:t>.</w:t>
      </w:r>
      <w:r w:rsidR="009846EB" w:rsidRPr="000D578B">
        <w:rPr>
          <w:rFonts w:ascii="Times New Roman" w:hAnsi="Times New Roman"/>
          <w:sz w:val="24"/>
          <w:szCs w:val="24"/>
        </w:rPr>
        <w:t xml:space="preserve"> семье погибш</w:t>
      </w:r>
      <w:r w:rsidR="00421070">
        <w:rPr>
          <w:rFonts w:ascii="Times New Roman" w:hAnsi="Times New Roman"/>
          <w:sz w:val="24"/>
          <w:szCs w:val="24"/>
        </w:rPr>
        <w:t>его</w:t>
      </w:r>
      <w:r w:rsidR="009846EB" w:rsidRPr="000D578B">
        <w:rPr>
          <w:rFonts w:ascii="Times New Roman" w:hAnsi="Times New Roman"/>
          <w:sz w:val="24"/>
          <w:szCs w:val="24"/>
        </w:rPr>
        <w:t xml:space="preserve"> шахтер</w:t>
      </w:r>
      <w:r w:rsidR="00421070">
        <w:rPr>
          <w:rFonts w:ascii="Times New Roman" w:hAnsi="Times New Roman"/>
          <w:sz w:val="24"/>
          <w:szCs w:val="24"/>
        </w:rPr>
        <w:t>а</w:t>
      </w:r>
      <w:r w:rsidR="009846EB" w:rsidRPr="000D578B">
        <w:rPr>
          <w:rFonts w:ascii="Times New Roman" w:hAnsi="Times New Roman"/>
          <w:sz w:val="24"/>
          <w:szCs w:val="24"/>
        </w:rPr>
        <w:t>.</w:t>
      </w:r>
      <w:r w:rsidR="00421070">
        <w:rPr>
          <w:rFonts w:ascii="Times New Roman" w:hAnsi="Times New Roman"/>
          <w:sz w:val="24"/>
          <w:szCs w:val="24"/>
        </w:rPr>
        <w:t xml:space="preserve"> </w:t>
      </w:r>
      <w:r w:rsidR="009846EB" w:rsidRPr="000D578B">
        <w:rPr>
          <w:rFonts w:ascii="Times New Roman" w:hAnsi="Times New Roman"/>
          <w:sz w:val="24"/>
          <w:szCs w:val="24"/>
        </w:rPr>
        <w:t>Общий размер помощи в 2017 году составил 2</w:t>
      </w:r>
      <w:r w:rsidR="00EB4F34">
        <w:rPr>
          <w:rFonts w:ascii="Times New Roman" w:hAnsi="Times New Roman"/>
          <w:sz w:val="24"/>
          <w:szCs w:val="24"/>
        </w:rPr>
        <w:t> </w:t>
      </w:r>
      <w:r w:rsidR="009846EB" w:rsidRPr="000D578B">
        <w:rPr>
          <w:rFonts w:ascii="Times New Roman" w:hAnsi="Times New Roman"/>
          <w:sz w:val="24"/>
          <w:szCs w:val="24"/>
        </w:rPr>
        <w:t>100</w:t>
      </w:r>
      <w:r w:rsidR="00EB4F34">
        <w:rPr>
          <w:rFonts w:ascii="Times New Roman" w:hAnsi="Times New Roman"/>
          <w:sz w:val="24"/>
          <w:szCs w:val="24"/>
        </w:rPr>
        <w:t> </w:t>
      </w:r>
      <w:r w:rsidR="009846EB" w:rsidRPr="000D578B">
        <w:rPr>
          <w:rFonts w:ascii="Times New Roman" w:hAnsi="Times New Roman"/>
          <w:sz w:val="24"/>
          <w:szCs w:val="24"/>
        </w:rPr>
        <w:t>000</w:t>
      </w:r>
      <w:r w:rsidR="00EB4F34">
        <w:rPr>
          <w:rFonts w:ascii="Times New Roman" w:hAnsi="Times New Roman"/>
          <w:sz w:val="24"/>
          <w:szCs w:val="24"/>
        </w:rPr>
        <w:t>,</w:t>
      </w:r>
      <w:r w:rsidR="009846EB" w:rsidRPr="000D578B">
        <w:rPr>
          <w:rFonts w:ascii="Times New Roman" w:hAnsi="Times New Roman"/>
          <w:sz w:val="24"/>
          <w:szCs w:val="24"/>
        </w:rPr>
        <w:t>00 руб.</w:t>
      </w:r>
    </w:p>
    <w:p w:rsidR="009846EB" w:rsidRPr="00204BA5" w:rsidRDefault="003846D6" w:rsidP="006D523C">
      <w:pPr>
        <w:pStyle w:val="af3"/>
        <w:numPr>
          <w:ilvl w:val="0"/>
          <w:numId w:val="20"/>
        </w:numPr>
        <w:tabs>
          <w:tab w:val="left" w:pos="1134"/>
        </w:tabs>
        <w:spacing w:after="0" w:line="252" w:lineRule="auto"/>
        <w:ind w:left="0" w:firstLine="709"/>
        <w:contextualSpacing w:val="0"/>
        <w:jc w:val="both"/>
        <w:rPr>
          <w:rFonts w:ascii="Times New Roman" w:hAnsi="Times New Roman"/>
          <w:sz w:val="24"/>
          <w:szCs w:val="24"/>
        </w:rPr>
      </w:pPr>
      <w:r w:rsidRPr="00204BA5">
        <w:rPr>
          <w:rFonts w:ascii="Times New Roman" w:hAnsi="Times New Roman"/>
          <w:sz w:val="24"/>
          <w:szCs w:val="24"/>
        </w:rPr>
        <w:t>н</w:t>
      </w:r>
      <w:r w:rsidR="009846EB" w:rsidRPr="00204BA5">
        <w:rPr>
          <w:rFonts w:ascii="Times New Roman" w:hAnsi="Times New Roman"/>
          <w:sz w:val="24"/>
          <w:szCs w:val="24"/>
        </w:rPr>
        <w:t xml:space="preserve">а основании обращения </w:t>
      </w:r>
      <w:r w:rsidR="00204BA5" w:rsidRPr="00204BA5">
        <w:rPr>
          <w:rFonts w:ascii="Times New Roman" w:hAnsi="Times New Roman"/>
          <w:sz w:val="24"/>
          <w:szCs w:val="24"/>
        </w:rPr>
        <w:t xml:space="preserve">исполнительного директора ОО «Общественный экологический комитет «Вилюй» Республики Саха (Якутия) </w:t>
      </w:r>
      <w:r w:rsidR="009846EB" w:rsidRPr="00204BA5">
        <w:rPr>
          <w:rFonts w:ascii="Times New Roman" w:hAnsi="Times New Roman"/>
          <w:sz w:val="24"/>
          <w:szCs w:val="24"/>
        </w:rPr>
        <w:t xml:space="preserve">распоряжением Главы района от </w:t>
      </w:r>
      <w:r w:rsidR="00204BA5" w:rsidRPr="00204BA5">
        <w:rPr>
          <w:rFonts w:ascii="Times New Roman" w:hAnsi="Times New Roman"/>
          <w:sz w:val="24"/>
          <w:szCs w:val="24"/>
        </w:rPr>
        <w:t>24.04.2018г. № 0335 оказана</w:t>
      </w:r>
      <w:r w:rsidR="009846EB" w:rsidRPr="00204BA5">
        <w:rPr>
          <w:rFonts w:ascii="Times New Roman" w:hAnsi="Times New Roman"/>
          <w:sz w:val="24"/>
          <w:szCs w:val="24"/>
        </w:rPr>
        <w:t xml:space="preserve"> </w:t>
      </w:r>
      <w:r w:rsidR="00204BA5" w:rsidRPr="00204BA5">
        <w:rPr>
          <w:rFonts w:ascii="Times New Roman" w:hAnsi="Times New Roman"/>
          <w:sz w:val="24"/>
          <w:szCs w:val="24"/>
        </w:rPr>
        <w:t xml:space="preserve">финансовая помощь </w:t>
      </w:r>
      <w:r w:rsidR="009846EB" w:rsidRPr="00204BA5">
        <w:rPr>
          <w:rFonts w:ascii="Times New Roman" w:hAnsi="Times New Roman"/>
          <w:sz w:val="24"/>
          <w:szCs w:val="24"/>
        </w:rPr>
        <w:t xml:space="preserve">в размере </w:t>
      </w:r>
      <w:r w:rsidR="009846EB" w:rsidRPr="00912E97">
        <w:rPr>
          <w:rFonts w:ascii="Times New Roman" w:hAnsi="Times New Roman"/>
          <w:b/>
          <w:sz w:val="24"/>
          <w:szCs w:val="24"/>
        </w:rPr>
        <w:t>50 000,00 руб</w:t>
      </w:r>
      <w:r w:rsidR="00204BA5" w:rsidRPr="00912E97">
        <w:rPr>
          <w:rFonts w:ascii="Times New Roman" w:hAnsi="Times New Roman"/>
          <w:b/>
          <w:sz w:val="24"/>
          <w:szCs w:val="24"/>
        </w:rPr>
        <w:t>.</w:t>
      </w:r>
      <w:r w:rsidR="009846EB" w:rsidRPr="00204BA5">
        <w:rPr>
          <w:rFonts w:ascii="Times New Roman" w:hAnsi="Times New Roman"/>
          <w:sz w:val="24"/>
          <w:szCs w:val="24"/>
        </w:rPr>
        <w:t xml:space="preserve"> </w:t>
      </w:r>
      <w:r w:rsidR="00204BA5" w:rsidRPr="00204BA5">
        <w:rPr>
          <w:rFonts w:ascii="Times New Roman" w:hAnsi="Times New Roman"/>
          <w:sz w:val="24"/>
          <w:szCs w:val="24"/>
        </w:rPr>
        <w:t>на</w:t>
      </w:r>
      <w:r w:rsidR="00204BA5">
        <w:rPr>
          <w:rFonts w:ascii="Times New Roman" w:hAnsi="Times New Roman"/>
          <w:sz w:val="24"/>
          <w:szCs w:val="24"/>
        </w:rPr>
        <w:t xml:space="preserve"> проведение </w:t>
      </w:r>
      <w:r w:rsidR="00204BA5" w:rsidRPr="00204BA5">
        <w:rPr>
          <w:rFonts w:ascii="Times New Roman" w:hAnsi="Times New Roman"/>
          <w:sz w:val="24"/>
          <w:szCs w:val="24"/>
        </w:rPr>
        <w:t>мероприяти</w:t>
      </w:r>
      <w:r w:rsidR="00204BA5">
        <w:rPr>
          <w:rFonts w:ascii="Times New Roman" w:hAnsi="Times New Roman"/>
          <w:sz w:val="24"/>
          <w:szCs w:val="24"/>
        </w:rPr>
        <w:t>й</w:t>
      </w:r>
      <w:r w:rsidR="00204BA5" w:rsidRPr="00204BA5">
        <w:rPr>
          <w:rFonts w:ascii="Times New Roman" w:hAnsi="Times New Roman"/>
          <w:sz w:val="24"/>
          <w:szCs w:val="24"/>
        </w:rPr>
        <w:t xml:space="preserve"> по охране окружающей среды на территории МО «Мирнинский район»</w:t>
      </w:r>
      <w:r w:rsidR="009846EB" w:rsidRPr="00204BA5">
        <w:rPr>
          <w:rFonts w:ascii="Times New Roman" w:hAnsi="Times New Roman"/>
          <w:sz w:val="24"/>
          <w:szCs w:val="24"/>
        </w:rPr>
        <w:t>.</w:t>
      </w:r>
    </w:p>
    <w:p w:rsidR="00912E97" w:rsidRDefault="00204BA5" w:rsidP="006D523C">
      <w:pPr>
        <w:pStyle w:val="af3"/>
        <w:numPr>
          <w:ilvl w:val="0"/>
          <w:numId w:val="20"/>
        </w:numPr>
        <w:tabs>
          <w:tab w:val="left" w:pos="1134"/>
        </w:tabs>
        <w:spacing w:after="0" w:line="252" w:lineRule="auto"/>
        <w:ind w:left="0" w:firstLine="709"/>
        <w:contextualSpacing w:val="0"/>
        <w:jc w:val="both"/>
        <w:rPr>
          <w:rFonts w:ascii="Times New Roman" w:hAnsi="Times New Roman"/>
          <w:sz w:val="24"/>
          <w:szCs w:val="24"/>
        </w:rPr>
      </w:pPr>
      <w:r w:rsidRPr="00204BA5">
        <w:rPr>
          <w:rFonts w:ascii="Times New Roman" w:hAnsi="Times New Roman"/>
          <w:sz w:val="24"/>
          <w:szCs w:val="24"/>
        </w:rPr>
        <w:t xml:space="preserve">на основании обращения руководителя Департамента внутренней политики Администрации Главы Республики Саха (Якутия) и Правительства Республики Саха (Якутия), в соответствии с решением Президиума Мирнинского районного Совета депутатов от 30.05.2018г. III - №7-7, распоряжением Главы района от 07.06.2018г. № 0440 оказана финансовая помощь (перечисление денежных средств Государственному комитету по обеспечению безопасности жизнедеятельности населения Республики Саха (Якутия)) в размере </w:t>
      </w:r>
      <w:r w:rsidRPr="00204BA5">
        <w:rPr>
          <w:rFonts w:ascii="Times New Roman" w:hAnsi="Times New Roman"/>
          <w:b/>
          <w:sz w:val="24"/>
          <w:szCs w:val="24"/>
        </w:rPr>
        <w:t>1 500 000,0 руб</w:t>
      </w:r>
      <w:r w:rsidRPr="00204BA5">
        <w:rPr>
          <w:rFonts w:ascii="Times New Roman" w:hAnsi="Times New Roman"/>
          <w:sz w:val="24"/>
          <w:szCs w:val="24"/>
        </w:rPr>
        <w:t>. для оказания единовременной материальной помощи населенным пунктам Республики Саха (Якутия), пострадавшим от паводка в 2018 году.</w:t>
      </w:r>
    </w:p>
    <w:p w:rsidR="00912E97" w:rsidRDefault="00876B86" w:rsidP="006D523C">
      <w:pPr>
        <w:pStyle w:val="af3"/>
        <w:numPr>
          <w:ilvl w:val="0"/>
          <w:numId w:val="20"/>
        </w:numPr>
        <w:tabs>
          <w:tab w:val="left" w:pos="1134"/>
        </w:tabs>
        <w:spacing w:after="0" w:line="252" w:lineRule="auto"/>
        <w:ind w:left="0" w:firstLine="709"/>
        <w:contextualSpacing w:val="0"/>
        <w:jc w:val="both"/>
        <w:rPr>
          <w:rFonts w:ascii="Times New Roman" w:hAnsi="Times New Roman"/>
          <w:sz w:val="24"/>
          <w:szCs w:val="24"/>
        </w:rPr>
      </w:pPr>
      <w:r w:rsidRPr="00912E97">
        <w:rPr>
          <w:rFonts w:ascii="Times New Roman" w:hAnsi="Times New Roman"/>
          <w:sz w:val="24"/>
          <w:szCs w:val="24"/>
        </w:rPr>
        <w:t xml:space="preserve">на основании обращения </w:t>
      </w:r>
      <w:proofErr w:type="spellStart"/>
      <w:r w:rsidRPr="00912E97">
        <w:rPr>
          <w:rFonts w:ascii="Times New Roman" w:hAnsi="Times New Roman"/>
          <w:sz w:val="24"/>
          <w:szCs w:val="24"/>
        </w:rPr>
        <w:t>и.о</w:t>
      </w:r>
      <w:proofErr w:type="spellEnd"/>
      <w:r w:rsidRPr="00912E97">
        <w:rPr>
          <w:rFonts w:ascii="Times New Roman" w:hAnsi="Times New Roman"/>
          <w:sz w:val="24"/>
          <w:szCs w:val="24"/>
        </w:rPr>
        <w:t>. заместителя Председателя Правительства Республики Саха (Якутия)</w:t>
      </w:r>
      <w:r w:rsidR="00912E97" w:rsidRPr="00912E97">
        <w:rPr>
          <w:rFonts w:ascii="Times New Roman" w:hAnsi="Times New Roman"/>
          <w:sz w:val="24"/>
          <w:szCs w:val="24"/>
        </w:rPr>
        <w:t xml:space="preserve">, </w:t>
      </w:r>
      <w:r w:rsidR="00912E97">
        <w:rPr>
          <w:rFonts w:ascii="Times New Roman" w:hAnsi="Times New Roman"/>
          <w:sz w:val="24"/>
          <w:szCs w:val="24"/>
        </w:rPr>
        <w:t>распоряжения</w:t>
      </w:r>
      <w:r w:rsidR="00912E97" w:rsidRPr="00912E97">
        <w:rPr>
          <w:rFonts w:ascii="Times New Roman" w:hAnsi="Times New Roman"/>
          <w:sz w:val="24"/>
          <w:szCs w:val="24"/>
        </w:rPr>
        <w:t xml:space="preserve"> Главы района от 29.06.2018г. № 0482 оказана финансовая помощь </w:t>
      </w:r>
      <w:r w:rsidRPr="00912E97">
        <w:rPr>
          <w:rFonts w:ascii="Times New Roman" w:hAnsi="Times New Roman"/>
          <w:sz w:val="24"/>
          <w:szCs w:val="24"/>
        </w:rPr>
        <w:t xml:space="preserve">Общественной организации Федерация конного спорта Республики Саха (Якутия) </w:t>
      </w:r>
      <w:r w:rsidR="00912E97" w:rsidRPr="00912E97">
        <w:rPr>
          <w:rFonts w:ascii="Times New Roman" w:hAnsi="Times New Roman"/>
          <w:sz w:val="24"/>
          <w:szCs w:val="24"/>
        </w:rPr>
        <w:t xml:space="preserve">в размере </w:t>
      </w:r>
      <w:r w:rsidR="00912E97" w:rsidRPr="00912E97">
        <w:rPr>
          <w:rFonts w:ascii="Times New Roman" w:hAnsi="Times New Roman"/>
          <w:b/>
          <w:sz w:val="24"/>
          <w:szCs w:val="24"/>
        </w:rPr>
        <w:t>50 000,0 руб.</w:t>
      </w:r>
      <w:r w:rsidR="00912E97" w:rsidRPr="00912E97">
        <w:rPr>
          <w:rFonts w:ascii="Times New Roman" w:hAnsi="Times New Roman"/>
          <w:sz w:val="24"/>
          <w:szCs w:val="24"/>
        </w:rPr>
        <w:t xml:space="preserve"> н</w:t>
      </w:r>
      <w:r w:rsidRPr="00912E97">
        <w:rPr>
          <w:rFonts w:ascii="Times New Roman" w:hAnsi="Times New Roman"/>
          <w:sz w:val="24"/>
          <w:szCs w:val="24"/>
        </w:rPr>
        <w:t>а проведение конных скачек</w:t>
      </w:r>
      <w:r w:rsidR="00912E97" w:rsidRPr="00912E97">
        <w:rPr>
          <w:rFonts w:ascii="Times New Roman" w:hAnsi="Times New Roman"/>
          <w:sz w:val="24"/>
          <w:szCs w:val="24"/>
        </w:rPr>
        <w:t xml:space="preserve"> на ипподроме ФГБОУ ВО «Якутская ГСХА» 30 июня 2018 года на приз Председателя Правительства Республики Саха (Якутия)</w:t>
      </w:r>
      <w:r w:rsidR="00912E97">
        <w:rPr>
          <w:rFonts w:ascii="Times New Roman" w:hAnsi="Times New Roman"/>
          <w:sz w:val="24"/>
          <w:szCs w:val="24"/>
        </w:rPr>
        <w:t>.</w:t>
      </w:r>
    </w:p>
    <w:p w:rsidR="00912E97" w:rsidRPr="00912E97" w:rsidRDefault="00912E97" w:rsidP="006D523C">
      <w:pPr>
        <w:pStyle w:val="af3"/>
        <w:numPr>
          <w:ilvl w:val="0"/>
          <w:numId w:val="20"/>
        </w:numPr>
        <w:tabs>
          <w:tab w:val="left" w:pos="1134"/>
        </w:tabs>
        <w:spacing w:after="0" w:line="252" w:lineRule="auto"/>
        <w:ind w:left="0" w:firstLine="709"/>
        <w:contextualSpacing w:val="0"/>
        <w:jc w:val="both"/>
        <w:rPr>
          <w:rFonts w:ascii="Times New Roman" w:hAnsi="Times New Roman"/>
          <w:sz w:val="24"/>
          <w:szCs w:val="24"/>
        </w:rPr>
      </w:pPr>
      <w:r w:rsidRPr="00912E97">
        <w:rPr>
          <w:rFonts w:ascii="Times New Roman" w:hAnsi="Times New Roman"/>
          <w:sz w:val="24"/>
          <w:szCs w:val="24"/>
        </w:rPr>
        <w:t xml:space="preserve">в связи с обращением Главы </w:t>
      </w:r>
      <w:r>
        <w:rPr>
          <w:rFonts w:ascii="Times New Roman" w:hAnsi="Times New Roman"/>
          <w:sz w:val="24"/>
          <w:szCs w:val="24"/>
        </w:rPr>
        <w:t>МО «</w:t>
      </w:r>
      <w:proofErr w:type="spellStart"/>
      <w:r w:rsidRPr="00912E97">
        <w:rPr>
          <w:rFonts w:ascii="Times New Roman" w:hAnsi="Times New Roman"/>
          <w:sz w:val="24"/>
          <w:szCs w:val="24"/>
        </w:rPr>
        <w:t>Техтюрского</w:t>
      </w:r>
      <w:proofErr w:type="spellEnd"/>
      <w:r w:rsidRPr="00912E97">
        <w:rPr>
          <w:rFonts w:ascii="Times New Roman" w:hAnsi="Times New Roman"/>
          <w:sz w:val="24"/>
          <w:szCs w:val="24"/>
        </w:rPr>
        <w:t xml:space="preserve"> наслега» </w:t>
      </w:r>
      <w:proofErr w:type="spellStart"/>
      <w:r w:rsidRPr="00912E97">
        <w:rPr>
          <w:rFonts w:ascii="Times New Roman" w:hAnsi="Times New Roman"/>
          <w:sz w:val="24"/>
          <w:szCs w:val="24"/>
        </w:rPr>
        <w:t>Хангаласского</w:t>
      </w:r>
      <w:proofErr w:type="spellEnd"/>
      <w:r w:rsidRPr="00912E97">
        <w:rPr>
          <w:rFonts w:ascii="Times New Roman" w:hAnsi="Times New Roman"/>
          <w:sz w:val="24"/>
          <w:szCs w:val="24"/>
        </w:rPr>
        <w:t xml:space="preserve"> улуса Республики Саха (Якутия) на основании распоряжения Главы района от 06.12.2018г. № 0952 оказана финансовая помощь в размере </w:t>
      </w:r>
      <w:r w:rsidRPr="00912E97">
        <w:rPr>
          <w:rFonts w:ascii="Times New Roman" w:hAnsi="Times New Roman"/>
          <w:b/>
          <w:sz w:val="24"/>
          <w:szCs w:val="24"/>
        </w:rPr>
        <w:t>50 000,0 руб.</w:t>
      </w:r>
      <w:r w:rsidRPr="00912E97">
        <w:rPr>
          <w:rFonts w:ascii="Times New Roman" w:hAnsi="Times New Roman"/>
          <w:sz w:val="24"/>
          <w:szCs w:val="24"/>
        </w:rPr>
        <w:t xml:space="preserve"> на установку бюста заслуженного работника культуры и образования Республики Саха (Якутия), Почетного гражданина </w:t>
      </w:r>
      <w:proofErr w:type="spellStart"/>
      <w:r w:rsidRPr="00912E97">
        <w:rPr>
          <w:rFonts w:ascii="Times New Roman" w:hAnsi="Times New Roman"/>
          <w:sz w:val="24"/>
          <w:szCs w:val="24"/>
        </w:rPr>
        <w:t>Техтюрского</w:t>
      </w:r>
      <w:proofErr w:type="spellEnd"/>
      <w:r w:rsidRPr="00912E97">
        <w:rPr>
          <w:rFonts w:ascii="Times New Roman" w:hAnsi="Times New Roman"/>
          <w:sz w:val="24"/>
          <w:szCs w:val="24"/>
        </w:rPr>
        <w:t xml:space="preserve"> </w:t>
      </w:r>
      <w:r w:rsidR="0022203B" w:rsidRPr="00912E97">
        <w:rPr>
          <w:rFonts w:ascii="Times New Roman" w:hAnsi="Times New Roman"/>
          <w:sz w:val="24"/>
          <w:szCs w:val="24"/>
        </w:rPr>
        <w:t>наслега Н.С.</w:t>
      </w:r>
      <w:r w:rsidRPr="00912E97">
        <w:rPr>
          <w:rFonts w:ascii="Times New Roman" w:hAnsi="Times New Roman"/>
          <w:sz w:val="24"/>
          <w:szCs w:val="24"/>
        </w:rPr>
        <w:t xml:space="preserve"> </w:t>
      </w:r>
      <w:proofErr w:type="spellStart"/>
      <w:r w:rsidRPr="00912E97">
        <w:rPr>
          <w:rFonts w:ascii="Times New Roman" w:hAnsi="Times New Roman"/>
          <w:sz w:val="24"/>
          <w:szCs w:val="24"/>
        </w:rPr>
        <w:t>Шишигина</w:t>
      </w:r>
      <w:proofErr w:type="spellEnd"/>
      <w:r>
        <w:rPr>
          <w:rFonts w:ascii="Times New Roman" w:hAnsi="Times New Roman"/>
          <w:sz w:val="24"/>
          <w:szCs w:val="24"/>
        </w:rPr>
        <w:t>.</w:t>
      </w:r>
    </w:p>
    <w:p w:rsidR="00876B86" w:rsidRDefault="00876B86" w:rsidP="00876B86">
      <w:pPr>
        <w:pStyle w:val="af3"/>
        <w:tabs>
          <w:tab w:val="left" w:pos="993"/>
        </w:tabs>
        <w:spacing w:after="0" w:line="252" w:lineRule="auto"/>
        <w:ind w:left="0" w:firstLine="709"/>
        <w:contextualSpacing w:val="0"/>
        <w:jc w:val="both"/>
        <w:rPr>
          <w:rStyle w:val="FontStyle15"/>
          <w:b w:val="0"/>
          <w:sz w:val="24"/>
          <w:szCs w:val="24"/>
        </w:rPr>
      </w:pPr>
      <w:r w:rsidRPr="00876B86">
        <w:rPr>
          <w:rFonts w:ascii="Times New Roman" w:hAnsi="Times New Roman"/>
          <w:sz w:val="24"/>
          <w:szCs w:val="24"/>
        </w:rPr>
        <w:t>В соответств</w:t>
      </w:r>
      <w:r>
        <w:rPr>
          <w:rFonts w:ascii="Times New Roman" w:hAnsi="Times New Roman"/>
          <w:sz w:val="24"/>
          <w:szCs w:val="24"/>
        </w:rPr>
        <w:t>ии</w:t>
      </w:r>
      <w:r w:rsidRPr="00876B86">
        <w:rPr>
          <w:rFonts w:ascii="Times New Roman" w:hAnsi="Times New Roman"/>
          <w:sz w:val="24"/>
          <w:szCs w:val="24"/>
        </w:rPr>
        <w:t xml:space="preserve"> с п. 4.10. Положения о Резервном фонде Администрации МО «Мирнинский район» РС (Я),</w:t>
      </w:r>
      <w:r w:rsidRPr="00876B86">
        <w:rPr>
          <w:rFonts w:ascii="Times New Roman" w:hAnsi="Times New Roman"/>
          <w:b/>
          <w:sz w:val="24"/>
          <w:szCs w:val="24"/>
        </w:rPr>
        <w:t xml:space="preserve"> </w:t>
      </w:r>
      <w:r w:rsidRPr="00876B86">
        <w:rPr>
          <w:rStyle w:val="FontStyle15"/>
          <w:b w:val="0"/>
          <w:sz w:val="24"/>
          <w:szCs w:val="24"/>
        </w:rPr>
        <w:t>Получатели средств резервного фонда в случаях, предусмотренных пунктом 4.5 настоящего Положения, в месячный срок после получения средств должны представить отчет о целевом использовании полученных средств с приложением необходимых финансовых документов в управление по бухгалтерскому учету и контролю Администрации МО «Мирнинский район»</w:t>
      </w:r>
      <w:r w:rsidRPr="00191E30">
        <w:rPr>
          <w:rStyle w:val="FontStyle15"/>
          <w:b w:val="0"/>
          <w:sz w:val="24"/>
          <w:szCs w:val="24"/>
        </w:rPr>
        <w:t xml:space="preserve"> </w:t>
      </w:r>
      <w:r w:rsidRPr="00876B86">
        <w:rPr>
          <w:rStyle w:val="FontStyle15"/>
          <w:b w:val="0"/>
          <w:sz w:val="24"/>
          <w:szCs w:val="24"/>
          <w:lang w:val="en-US"/>
        </w:rPr>
        <w:t>PC</w:t>
      </w:r>
      <w:r w:rsidRPr="00876B86">
        <w:rPr>
          <w:rStyle w:val="FontStyle15"/>
          <w:b w:val="0"/>
          <w:sz w:val="24"/>
          <w:szCs w:val="24"/>
        </w:rPr>
        <w:t xml:space="preserve"> (Я).</w:t>
      </w:r>
    </w:p>
    <w:p w:rsidR="005D3EBD" w:rsidRPr="005D3EBD" w:rsidRDefault="005D3EBD" w:rsidP="005D3EBD">
      <w:pPr>
        <w:pStyle w:val="af3"/>
        <w:tabs>
          <w:tab w:val="left" w:pos="993"/>
        </w:tabs>
        <w:spacing w:after="0" w:line="252" w:lineRule="auto"/>
        <w:ind w:left="0" w:firstLine="709"/>
        <w:contextualSpacing w:val="0"/>
        <w:jc w:val="both"/>
        <w:rPr>
          <w:rStyle w:val="FontStyle15"/>
          <w:b w:val="0"/>
          <w:sz w:val="24"/>
          <w:szCs w:val="24"/>
        </w:rPr>
      </w:pPr>
      <w:r w:rsidRPr="005D3EBD">
        <w:rPr>
          <w:rStyle w:val="FontStyle15"/>
          <w:b w:val="0"/>
          <w:sz w:val="24"/>
          <w:szCs w:val="24"/>
        </w:rPr>
        <w:t>Отчеты о целевом использовании полученных средств представлены:</w:t>
      </w:r>
    </w:p>
    <w:p w:rsidR="005D3EBD" w:rsidRPr="005D3EBD" w:rsidRDefault="005D3EBD" w:rsidP="005D3EBD">
      <w:pPr>
        <w:pStyle w:val="af3"/>
        <w:tabs>
          <w:tab w:val="left" w:pos="993"/>
        </w:tabs>
        <w:spacing w:after="0" w:line="252" w:lineRule="auto"/>
        <w:ind w:left="0" w:firstLine="709"/>
        <w:contextualSpacing w:val="0"/>
        <w:jc w:val="both"/>
        <w:rPr>
          <w:rFonts w:ascii="Times New Roman" w:hAnsi="Times New Roman"/>
          <w:sz w:val="24"/>
          <w:szCs w:val="24"/>
        </w:rPr>
      </w:pPr>
      <w:r w:rsidRPr="005D3EBD">
        <w:rPr>
          <w:rStyle w:val="FontStyle15"/>
          <w:b w:val="0"/>
          <w:sz w:val="24"/>
          <w:szCs w:val="24"/>
        </w:rPr>
        <w:t>-</w:t>
      </w:r>
      <w:r w:rsidRPr="005D3EBD">
        <w:rPr>
          <w:rStyle w:val="FontStyle15"/>
          <w:b w:val="0"/>
          <w:sz w:val="24"/>
          <w:szCs w:val="24"/>
        </w:rPr>
        <w:tab/>
      </w:r>
      <w:r w:rsidRPr="005D3EBD">
        <w:rPr>
          <w:rFonts w:ascii="Times New Roman" w:hAnsi="Times New Roman"/>
          <w:sz w:val="24"/>
          <w:szCs w:val="24"/>
        </w:rPr>
        <w:t>ОО «Общественный экологический комитет «Вилюй» Республики Саха (Якутия);</w:t>
      </w:r>
    </w:p>
    <w:p w:rsidR="005D3EBD" w:rsidRPr="005D3EBD" w:rsidRDefault="005D3EBD" w:rsidP="005D3EBD">
      <w:pPr>
        <w:pStyle w:val="af3"/>
        <w:tabs>
          <w:tab w:val="left" w:pos="993"/>
        </w:tabs>
        <w:spacing w:after="0" w:line="252" w:lineRule="auto"/>
        <w:ind w:left="0" w:firstLine="709"/>
        <w:contextualSpacing w:val="0"/>
        <w:jc w:val="both"/>
        <w:rPr>
          <w:rFonts w:ascii="Times New Roman" w:hAnsi="Times New Roman"/>
          <w:sz w:val="24"/>
          <w:szCs w:val="24"/>
        </w:rPr>
      </w:pPr>
      <w:r w:rsidRPr="005D3EBD">
        <w:rPr>
          <w:rFonts w:ascii="Times New Roman" w:hAnsi="Times New Roman"/>
          <w:b/>
          <w:sz w:val="24"/>
          <w:szCs w:val="24"/>
        </w:rPr>
        <w:t>-</w:t>
      </w:r>
      <w:r w:rsidRPr="005D3EBD">
        <w:rPr>
          <w:rFonts w:ascii="Times New Roman" w:hAnsi="Times New Roman"/>
          <w:b/>
          <w:sz w:val="24"/>
          <w:szCs w:val="24"/>
        </w:rPr>
        <w:tab/>
      </w:r>
      <w:r w:rsidRPr="005D3EBD">
        <w:rPr>
          <w:rFonts w:ascii="Times New Roman" w:hAnsi="Times New Roman"/>
          <w:sz w:val="24"/>
          <w:szCs w:val="24"/>
        </w:rPr>
        <w:t>Государственному комитету по обеспечению безопасности жизнедеятельности населения Республики Саха (Якутия);</w:t>
      </w:r>
    </w:p>
    <w:p w:rsidR="005D3EBD" w:rsidRPr="005D3EBD" w:rsidRDefault="005D3EBD" w:rsidP="005D3EBD">
      <w:pPr>
        <w:pStyle w:val="af3"/>
        <w:tabs>
          <w:tab w:val="left" w:pos="993"/>
        </w:tabs>
        <w:spacing w:after="0" w:line="252" w:lineRule="auto"/>
        <w:ind w:left="0" w:firstLine="709"/>
        <w:contextualSpacing w:val="0"/>
        <w:jc w:val="both"/>
        <w:rPr>
          <w:rFonts w:ascii="Times New Roman" w:hAnsi="Times New Roman"/>
          <w:sz w:val="24"/>
          <w:szCs w:val="24"/>
        </w:rPr>
      </w:pPr>
      <w:r w:rsidRPr="005D3EBD">
        <w:rPr>
          <w:rFonts w:ascii="Times New Roman" w:hAnsi="Times New Roman"/>
          <w:sz w:val="24"/>
          <w:szCs w:val="24"/>
        </w:rPr>
        <w:t>-</w:t>
      </w:r>
      <w:r w:rsidRPr="005D3EBD">
        <w:rPr>
          <w:rFonts w:ascii="Times New Roman" w:hAnsi="Times New Roman"/>
          <w:sz w:val="24"/>
          <w:szCs w:val="24"/>
        </w:rPr>
        <w:tab/>
        <w:t>Общественной организации Федерация конного спорта Республики Саха (Якутия);</w:t>
      </w:r>
    </w:p>
    <w:p w:rsidR="005D3EBD" w:rsidRPr="005D3EBD" w:rsidRDefault="005D3EBD" w:rsidP="00876B86">
      <w:pPr>
        <w:pStyle w:val="af3"/>
        <w:tabs>
          <w:tab w:val="left" w:pos="993"/>
        </w:tabs>
        <w:spacing w:after="0" w:line="252" w:lineRule="auto"/>
        <w:ind w:left="0" w:firstLine="709"/>
        <w:contextualSpacing w:val="0"/>
        <w:jc w:val="both"/>
        <w:rPr>
          <w:rStyle w:val="FontStyle15"/>
          <w:b w:val="0"/>
          <w:i/>
          <w:sz w:val="24"/>
          <w:szCs w:val="24"/>
        </w:rPr>
      </w:pPr>
      <w:r w:rsidRPr="005D3EBD">
        <w:rPr>
          <w:rStyle w:val="FontStyle15"/>
          <w:b w:val="0"/>
          <w:i/>
          <w:sz w:val="24"/>
          <w:szCs w:val="24"/>
        </w:rPr>
        <w:t xml:space="preserve">Вместе с тем, в нарушение п. 2 распоряжения Главы района от 24.04.2018 г. №0335 </w:t>
      </w:r>
      <w:r w:rsidRPr="005D3EBD">
        <w:rPr>
          <w:rFonts w:ascii="Times New Roman" w:hAnsi="Times New Roman"/>
          <w:i/>
          <w:sz w:val="24"/>
          <w:szCs w:val="24"/>
        </w:rPr>
        <w:t>ОО «Общественный экологический комитет «Вилюй» Республики Саха (Якутия) представил отчет не в установленный срок 31.10.2018 г., а 22.03.2019 г.</w:t>
      </w:r>
    </w:p>
    <w:p w:rsidR="005D3EBD" w:rsidRPr="005D3EBD" w:rsidRDefault="005D3EBD" w:rsidP="00876B86">
      <w:pPr>
        <w:pStyle w:val="af3"/>
        <w:tabs>
          <w:tab w:val="left" w:pos="993"/>
        </w:tabs>
        <w:spacing w:after="0" w:line="252" w:lineRule="auto"/>
        <w:ind w:left="0" w:firstLine="709"/>
        <w:contextualSpacing w:val="0"/>
        <w:jc w:val="both"/>
        <w:rPr>
          <w:rStyle w:val="FontStyle15"/>
          <w:b w:val="0"/>
          <w:i/>
          <w:sz w:val="24"/>
          <w:szCs w:val="24"/>
        </w:rPr>
      </w:pPr>
      <w:r w:rsidRPr="005D3EBD">
        <w:rPr>
          <w:rStyle w:val="FontStyle15"/>
          <w:b w:val="0"/>
          <w:i/>
          <w:sz w:val="24"/>
          <w:szCs w:val="24"/>
        </w:rPr>
        <w:t xml:space="preserve">Согласно письма начальника МКУ «МУК» </w:t>
      </w:r>
      <w:proofErr w:type="spellStart"/>
      <w:r w:rsidRPr="005D3EBD">
        <w:rPr>
          <w:rStyle w:val="FontStyle15"/>
          <w:b w:val="0"/>
          <w:i/>
          <w:sz w:val="24"/>
          <w:szCs w:val="24"/>
        </w:rPr>
        <w:t>Гречаник</w:t>
      </w:r>
      <w:proofErr w:type="spellEnd"/>
      <w:r w:rsidRPr="005D3EBD">
        <w:rPr>
          <w:rStyle w:val="FontStyle15"/>
          <w:b w:val="0"/>
          <w:i/>
          <w:sz w:val="24"/>
          <w:szCs w:val="24"/>
        </w:rPr>
        <w:t xml:space="preserve"> О.Н. (исх. от 25.01.2019 г. № 31)</w:t>
      </w:r>
      <w:r w:rsidRPr="005D3EBD">
        <w:rPr>
          <w:rFonts w:ascii="Times New Roman" w:hAnsi="Times New Roman"/>
          <w:i/>
          <w:sz w:val="24"/>
          <w:szCs w:val="24"/>
        </w:rPr>
        <w:t xml:space="preserve"> МО «</w:t>
      </w:r>
      <w:proofErr w:type="spellStart"/>
      <w:r w:rsidRPr="005D3EBD">
        <w:rPr>
          <w:rFonts w:ascii="Times New Roman" w:hAnsi="Times New Roman"/>
          <w:i/>
          <w:sz w:val="24"/>
          <w:szCs w:val="24"/>
        </w:rPr>
        <w:t>Техтюрск</w:t>
      </w:r>
      <w:r w:rsidR="00881EC0">
        <w:rPr>
          <w:rFonts w:ascii="Times New Roman" w:hAnsi="Times New Roman"/>
          <w:i/>
          <w:sz w:val="24"/>
          <w:szCs w:val="24"/>
        </w:rPr>
        <w:t>ий</w:t>
      </w:r>
      <w:proofErr w:type="spellEnd"/>
      <w:r w:rsidRPr="005D3EBD">
        <w:rPr>
          <w:rFonts w:ascii="Times New Roman" w:hAnsi="Times New Roman"/>
          <w:i/>
          <w:sz w:val="24"/>
          <w:szCs w:val="24"/>
        </w:rPr>
        <w:t xml:space="preserve"> наслег» </w:t>
      </w:r>
      <w:proofErr w:type="spellStart"/>
      <w:r w:rsidRPr="005D3EBD">
        <w:rPr>
          <w:rFonts w:ascii="Times New Roman" w:hAnsi="Times New Roman"/>
          <w:i/>
          <w:sz w:val="24"/>
          <w:szCs w:val="24"/>
        </w:rPr>
        <w:t>Хангаласского</w:t>
      </w:r>
      <w:proofErr w:type="spellEnd"/>
      <w:r w:rsidRPr="005D3EBD">
        <w:rPr>
          <w:rFonts w:ascii="Times New Roman" w:hAnsi="Times New Roman"/>
          <w:i/>
          <w:sz w:val="24"/>
          <w:szCs w:val="24"/>
        </w:rPr>
        <w:t xml:space="preserve"> улуса Республики Саха (Якутия) ведет сбор средств на установку бюста заслуженного работника культуры и образования Республики Саха (Якутия), Почетного гражданина </w:t>
      </w:r>
      <w:proofErr w:type="spellStart"/>
      <w:r w:rsidRPr="005D3EBD">
        <w:rPr>
          <w:rFonts w:ascii="Times New Roman" w:hAnsi="Times New Roman"/>
          <w:i/>
          <w:sz w:val="24"/>
          <w:szCs w:val="24"/>
        </w:rPr>
        <w:t>Техтюрского</w:t>
      </w:r>
      <w:proofErr w:type="spellEnd"/>
      <w:r w:rsidRPr="005D3EBD">
        <w:rPr>
          <w:rFonts w:ascii="Times New Roman" w:hAnsi="Times New Roman"/>
          <w:i/>
          <w:sz w:val="24"/>
          <w:szCs w:val="24"/>
        </w:rPr>
        <w:t xml:space="preserve"> наслега  Н.С. </w:t>
      </w:r>
      <w:proofErr w:type="spellStart"/>
      <w:r w:rsidRPr="005D3EBD">
        <w:rPr>
          <w:rFonts w:ascii="Times New Roman" w:hAnsi="Times New Roman"/>
          <w:i/>
          <w:sz w:val="24"/>
          <w:szCs w:val="24"/>
        </w:rPr>
        <w:t>Шишигина</w:t>
      </w:r>
      <w:proofErr w:type="spellEnd"/>
      <w:r w:rsidRPr="005D3EBD">
        <w:rPr>
          <w:rFonts w:ascii="Times New Roman" w:hAnsi="Times New Roman"/>
          <w:i/>
          <w:sz w:val="24"/>
          <w:szCs w:val="24"/>
        </w:rPr>
        <w:t xml:space="preserve">, в связи с чем расходования средств </w:t>
      </w:r>
      <w:r>
        <w:rPr>
          <w:rFonts w:ascii="Times New Roman" w:hAnsi="Times New Roman"/>
          <w:i/>
          <w:sz w:val="24"/>
          <w:szCs w:val="24"/>
        </w:rPr>
        <w:t xml:space="preserve">еще </w:t>
      </w:r>
      <w:r w:rsidRPr="005D3EBD">
        <w:rPr>
          <w:rFonts w:ascii="Times New Roman" w:hAnsi="Times New Roman"/>
          <w:i/>
          <w:sz w:val="24"/>
          <w:szCs w:val="24"/>
        </w:rPr>
        <w:t>не производилось.</w:t>
      </w:r>
    </w:p>
    <w:p w:rsidR="00FC1043" w:rsidRDefault="0034403E" w:rsidP="00A901E9">
      <w:pPr>
        <w:pStyle w:val="4"/>
        <w:spacing w:before="240"/>
        <w:rPr>
          <w:b/>
          <w:i w:val="0"/>
          <w:iCs/>
          <w:color w:val="auto"/>
          <w:sz w:val="24"/>
        </w:rPr>
      </w:pPr>
      <w:r>
        <w:rPr>
          <w:b/>
          <w:i w:val="0"/>
          <w:iCs/>
          <w:color w:val="auto"/>
          <w:sz w:val="24"/>
        </w:rPr>
        <w:t>Бюджетные</w:t>
      </w:r>
      <w:r w:rsidR="00FC1043" w:rsidRPr="00FC1043">
        <w:rPr>
          <w:b/>
          <w:i w:val="0"/>
          <w:iCs/>
          <w:color w:val="auto"/>
          <w:sz w:val="24"/>
        </w:rPr>
        <w:t xml:space="preserve"> кредит</w:t>
      </w:r>
      <w:r>
        <w:rPr>
          <w:b/>
          <w:i w:val="0"/>
          <w:iCs/>
          <w:color w:val="auto"/>
          <w:sz w:val="24"/>
        </w:rPr>
        <w:t>ы</w:t>
      </w:r>
    </w:p>
    <w:p w:rsidR="0034403E" w:rsidRPr="00BD243C" w:rsidRDefault="0034403E" w:rsidP="0034403E">
      <w:pPr>
        <w:autoSpaceDE w:val="0"/>
        <w:autoSpaceDN w:val="0"/>
        <w:adjustRightInd w:val="0"/>
        <w:ind w:firstLine="709"/>
        <w:jc w:val="both"/>
      </w:pPr>
      <w:r w:rsidRPr="00BD243C">
        <w:t xml:space="preserve">В соответствии с п.3 ст. 93.3 Бюджетного Кодекса РФ </w:t>
      </w:r>
      <w:r w:rsidR="00AE0D74">
        <w:t>б</w:t>
      </w:r>
      <w:r w:rsidRPr="00BD243C">
        <w:t>юджетам городских, сельских поселений из бюджетов муниципальных районов могут предоставляться бюджетные кредиты на срок до трех лет.</w:t>
      </w:r>
    </w:p>
    <w:p w:rsidR="0034403E" w:rsidRPr="00BD243C" w:rsidRDefault="0034403E" w:rsidP="0034403E">
      <w:pPr>
        <w:autoSpaceDE w:val="0"/>
        <w:autoSpaceDN w:val="0"/>
        <w:adjustRightInd w:val="0"/>
        <w:ind w:firstLine="709"/>
        <w:jc w:val="both"/>
      </w:pPr>
      <w:r w:rsidRPr="00BD243C">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о бюджете муниципального района.</w:t>
      </w:r>
    </w:p>
    <w:p w:rsidR="00AE0D74" w:rsidRPr="00AE0D74" w:rsidRDefault="00AE0D74" w:rsidP="00AE0D74">
      <w:pPr>
        <w:ind w:firstLine="709"/>
        <w:jc w:val="both"/>
      </w:pPr>
      <w:r w:rsidRPr="00AE0D74">
        <w:t xml:space="preserve">В соответствии с п. 10 ст. 93.2 Бюджетного Кодекса РФ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 </w:t>
      </w:r>
    </w:p>
    <w:p w:rsidR="00AE0D74" w:rsidRPr="00AE0D74" w:rsidRDefault="00AE0D74" w:rsidP="00AE0D74">
      <w:pPr>
        <w:ind w:firstLine="709"/>
        <w:jc w:val="both"/>
      </w:pPr>
      <w:r w:rsidRPr="00AE0D74">
        <w:t>Условия реструктуризации обязательств (задолженности) по бюджетному кредиту устанавливаются соответствующими решениями о бюджете и принятыми в соответствии с ними актами местной администрации муниципального образования, которыми также определяется порядок проведения реструктуризации обязательств (задолженности) по бюджетному кредиту.</w:t>
      </w:r>
    </w:p>
    <w:p w:rsidR="00AE0D74" w:rsidRDefault="00AE0D74" w:rsidP="00AE0D74">
      <w:pPr>
        <w:ind w:firstLine="709"/>
        <w:jc w:val="both"/>
        <w:rPr>
          <w:sz w:val="28"/>
          <w:szCs w:val="28"/>
        </w:rPr>
      </w:pPr>
      <w:r w:rsidRPr="00BD243C">
        <w:t xml:space="preserve">Во исполнение </w:t>
      </w:r>
      <w:r>
        <w:t>вышеуказанных норм</w:t>
      </w:r>
      <w:r w:rsidRPr="00BD243C">
        <w:t xml:space="preserve"> Бюджетного Кодекса РФ разработан</w:t>
      </w:r>
      <w:r>
        <w:t>ы</w:t>
      </w:r>
      <w:r w:rsidRPr="00BD243C">
        <w:t xml:space="preserve"> Порядок предоставления бюджетных кредитов из бюджета МО «Мирнинский район» Республики Саха (Якутия) бюджетам муниципальных образований поселений Мирнинского района, утвержденный постановлением Администрации МО «Мирнинский район» РС (Я) от 23.03.2015 г № 0514</w:t>
      </w:r>
      <w:r>
        <w:rPr>
          <w:sz w:val="28"/>
          <w:szCs w:val="28"/>
        </w:rPr>
        <w:t xml:space="preserve">, и </w:t>
      </w:r>
      <w:r w:rsidRPr="008B486A">
        <w:t>Порядок предоставления реструктуризации</w:t>
      </w:r>
      <w:r>
        <w:rPr>
          <w:sz w:val="28"/>
          <w:szCs w:val="28"/>
        </w:rPr>
        <w:t xml:space="preserve"> </w:t>
      </w:r>
      <w:r w:rsidRPr="00AE0D74">
        <w:t>обязательств (задолженности) по бюджетн</w:t>
      </w:r>
      <w:r>
        <w:t>ы</w:t>
      </w:r>
      <w:r w:rsidRPr="00AE0D74">
        <w:t>м кредит</w:t>
      </w:r>
      <w:r>
        <w:t xml:space="preserve">ам, предоставленным </w:t>
      </w:r>
      <w:r w:rsidRPr="00BD243C">
        <w:t>бюджетам муниципальных образований поселений Мирнинского района</w:t>
      </w:r>
      <w:r>
        <w:t xml:space="preserve"> из бюджета </w:t>
      </w:r>
      <w:r w:rsidRPr="00BD243C">
        <w:t>МО «Мирнинский район» Республики Саха (Якутия), утвержденный постановлением Администрации МО «Мирнинский район» РС (Я) от 2</w:t>
      </w:r>
      <w:r>
        <w:t>9</w:t>
      </w:r>
      <w:r w:rsidRPr="00BD243C">
        <w:t>.</w:t>
      </w:r>
      <w:r>
        <w:t>12</w:t>
      </w:r>
      <w:r w:rsidRPr="00BD243C">
        <w:t>.201</w:t>
      </w:r>
      <w:r>
        <w:t>6</w:t>
      </w:r>
      <w:r w:rsidRPr="00BD243C">
        <w:t xml:space="preserve"> г</w:t>
      </w:r>
      <w:r>
        <w:t xml:space="preserve"> № 1</w:t>
      </w:r>
      <w:r w:rsidRPr="00BD243C">
        <w:t>5</w:t>
      </w:r>
      <w:r>
        <w:t>8</w:t>
      </w:r>
      <w:r w:rsidRPr="00BD243C">
        <w:t>4</w:t>
      </w:r>
      <w:r>
        <w:rPr>
          <w:sz w:val="28"/>
          <w:szCs w:val="28"/>
        </w:rPr>
        <w:t>.</w:t>
      </w:r>
    </w:p>
    <w:p w:rsidR="00AE0D74" w:rsidRDefault="00AE0D74" w:rsidP="00A67A58">
      <w:pPr>
        <w:ind w:firstLine="709"/>
        <w:jc w:val="both"/>
      </w:pPr>
      <w:r w:rsidRPr="00AE0D74">
        <w:t xml:space="preserve">Решением сессии Мирнинского районного Совета депутатов от 28.06.2017г. </w:t>
      </w:r>
      <w:r w:rsidRPr="00AE0D74">
        <w:rPr>
          <w:lang w:val="en-US"/>
        </w:rPr>
        <w:t>III</w:t>
      </w:r>
      <w:r w:rsidRPr="00AE0D74">
        <w:t>-№ 24-20 от 28.06.2017</w:t>
      </w:r>
      <w:r>
        <w:t xml:space="preserve"> </w:t>
      </w:r>
      <w:r w:rsidRPr="00AE0D74">
        <w:t xml:space="preserve">г. установлен лимит предоставления бюджетного кредита, на срок до трех лет для частичного покрытия дефицита бюджета бюджету МО «Поселок Алмазный» на 2017 год в сумме </w:t>
      </w:r>
      <w:r w:rsidRPr="00DF1DDC">
        <w:t>1 981 000,0 руб</w:t>
      </w:r>
      <w:r w:rsidR="00DF1DDC">
        <w:t>.</w:t>
      </w:r>
      <w:r w:rsidRPr="00AE0D74">
        <w:t xml:space="preserve"> Плата за пользование бюджетным кредитом установлена в размере ¼ ключевой ставки Центрального банка Российской Федерации, действующей на день заключения договора о предоставлении бюджетного кредита.</w:t>
      </w:r>
    </w:p>
    <w:p w:rsidR="00D57005" w:rsidRDefault="00D57005" w:rsidP="00A67A58">
      <w:pPr>
        <w:ind w:firstLine="709"/>
        <w:jc w:val="both"/>
      </w:pPr>
      <w:r w:rsidRPr="00D57005">
        <w:t>В соответствии с Порядком предоставления бюджетных кредитов из бюджета МО «Мирнинский район» Республики Саха (Якутия) бюджетам муниципальных образований поселений Мирнинского района, Постановлением Администрации МО «Мирнинский район» РС (Я) от 06.07.2017 года № 0900 «О предоставлении бюджетного кредита МО «Поселок Алмазный» Мирнинского района Республики Саха (Якутия)» заключен договор от 10.07.2017 года № 477/17 «О предоставлении на возвратной основе бюджетного кредита из средств бюджета муниципального образования «Мирнинский район» Республики Саха (Якутия) бюджету муниципального образования «Поселок Алмазный» на сумму 1 981 000,0 руб. на частичное покрытие дефицита бюджета для исполнения судебного иска Арбитражного суда РС (Я)</w:t>
      </w:r>
      <w:r>
        <w:t>.</w:t>
      </w:r>
      <w:r w:rsidRPr="00D57005">
        <w:rPr>
          <w:sz w:val="28"/>
          <w:szCs w:val="28"/>
        </w:rPr>
        <w:t xml:space="preserve"> </w:t>
      </w:r>
      <w:r w:rsidRPr="00D57005">
        <w:t>Проценты за пользование бюджетным кредитом рассчитаны в размере ¼ ключевой ставки Центрального банка Российской Федерации действующей на день заключения договора (с 19.06.2017г. по 17.09.2017г. действовала ставка 9%)</w:t>
      </w:r>
      <w:r w:rsidR="005F075E">
        <w:t>.</w:t>
      </w:r>
    </w:p>
    <w:p w:rsidR="005F075E" w:rsidRDefault="005F075E" w:rsidP="005F075E">
      <w:pPr>
        <w:ind w:firstLine="709"/>
        <w:jc w:val="both"/>
      </w:pPr>
      <w:r w:rsidRPr="00D57005">
        <w:t>МО «Поселок Алмазный» Мирнинского района Республики Саха (Якутия)</w:t>
      </w:r>
      <w:r>
        <w:t xml:space="preserve"> досрочно произвел погашение бюджетного кредита 28.04.2018 г. в сумме </w:t>
      </w:r>
      <w:r w:rsidRPr="00D57005">
        <w:t>1 981 000,0</w:t>
      </w:r>
      <w:r>
        <w:t xml:space="preserve"> руб.</w:t>
      </w:r>
    </w:p>
    <w:p w:rsidR="005F075E" w:rsidRPr="005F075E" w:rsidRDefault="005F075E" w:rsidP="005F075E">
      <w:pPr>
        <w:ind w:firstLine="709"/>
        <w:jc w:val="both"/>
      </w:pPr>
      <w:r w:rsidRPr="005F075E">
        <w:t xml:space="preserve">В соответствии с решением сессии Мирнинского районного Совета депутатов от 25.04.2018 года </w:t>
      </w:r>
      <w:r w:rsidRPr="005F075E">
        <w:rPr>
          <w:bCs/>
          <w:lang w:val="en-US"/>
        </w:rPr>
        <w:t>III</w:t>
      </w:r>
      <w:r w:rsidRPr="005F075E">
        <w:t xml:space="preserve"> - №31-17 «О внесении изменений и дополнений в решение сессии Мирнинского районного Совета депутатов от 21.11.2017г. </w:t>
      </w:r>
      <w:r w:rsidRPr="005F075E">
        <w:rPr>
          <w:lang w:val="en-US"/>
        </w:rPr>
        <w:t>III</w:t>
      </w:r>
      <w:r w:rsidRPr="005F075E">
        <w:t>-№28-15 «О бюджете муниципального образования «Мирнинский район» Республики Саха (Якутия) на 2018 год и на плановый период 2019 и 2020 годов», Администрацией МО «Мирнинский район» предоставлен бюджетный кредит на частичное покрытие дефицита бюджета бюджету МО «Поселок Чернышевский» на 2018 год в сумме 11 723 100,0 руб. Плата за пользование бюджетным кредитом установлена в размере одной четвертой ключевой ставки Центрального банка Российской Федерации, действующей на день заключения договора о предоставлении бюджетного кредита.</w:t>
      </w:r>
    </w:p>
    <w:p w:rsidR="005F075E" w:rsidRPr="00C85C8F" w:rsidRDefault="005F075E" w:rsidP="005F075E">
      <w:pPr>
        <w:ind w:firstLine="709"/>
        <w:jc w:val="both"/>
      </w:pPr>
      <w:r w:rsidRPr="00D57005">
        <w:t xml:space="preserve">В соответствии с Порядком предоставления бюджетных кредитов из бюджета МО «Мирнинский </w:t>
      </w:r>
      <w:r w:rsidRPr="00C85C8F">
        <w:t>район» Республики Саха (Якутия) бюджетам муниципальных образований поселений Мирнинского района издано Постановление Администрации МО «Мирнинский район» РС (Я) от 17.05.2018 года № 0680 «О предоставлении бюджетного кредита МО «Поселок Чернышевский» Мирнинского района Республики Саха (Якутия)» заключен договор от 21.06.2018 года № 380/18 «О предоставлении на возвратной основе бюджетного кредита из средств бюджета муниципального образования «Мирнинский район» Республики Саха (Якутия) бюджету муниципального образования «Поселок</w:t>
      </w:r>
      <w:r w:rsidRPr="00D57005">
        <w:t xml:space="preserve"> </w:t>
      </w:r>
      <w:r>
        <w:t>Чернышевский</w:t>
      </w:r>
      <w:r w:rsidRPr="00D57005">
        <w:t xml:space="preserve">» на сумму </w:t>
      </w:r>
      <w:r>
        <w:t>8 288 857,75</w:t>
      </w:r>
      <w:r w:rsidRPr="00D57005">
        <w:t xml:space="preserve"> руб. на частичное покрытие дефицита бюджета</w:t>
      </w:r>
      <w:r w:rsidRPr="005F075E">
        <w:rPr>
          <w:color w:val="FF0000"/>
        </w:rPr>
        <w:t>.</w:t>
      </w:r>
      <w:r w:rsidRPr="005F075E">
        <w:rPr>
          <w:color w:val="FF0000"/>
          <w:sz w:val="28"/>
          <w:szCs w:val="28"/>
        </w:rPr>
        <w:t xml:space="preserve"> </w:t>
      </w:r>
      <w:r w:rsidRPr="00D57005">
        <w:t xml:space="preserve">Проценты за пользование бюджетным кредитом рассчитаны в размере ¼ ключевой ставки Центрального банка </w:t>
      </w:r>
      <w:r w:rsidRPr="00C85C8F">
        <w:t>Российской Федерации действующей на день заключения договора (с 26.03.2018г. по 17.09.2018г. действовала ставка 7,25%).</w:t>
      </w:r>
    </w:p>
    <w:p w:rsidR="005F075E" w:rsidRPr="00C85C8F" w:rsidRDefault="005F075E" w:rsidP="005F075E">
      <w:pPr>
        <w:ind w:firstLine="709"/>
        <w:jc w:val="both"/>
      </w:pPr>
      <w:r w:rsidRPr="00C85C8F">
        <w:t xml:space="preserve">Решением сессии Мирнинского районного Совета депутатов от 20.06.2018 года </w:t>
      </w:r>
      <w:r w:rsidRPr="00C85C8F">
        <w:rPr>
          <w:bCs/>
          <w:lang w:val="en-US"/>
        </w:rPr>
        <w:t>III</w:t>
      </w:r>
      <w:r w:rsidRPr="00C85C8F">
        <w:t xml:space="preserve"> - №32-13 «О внесении изменений и дополнений в решение сессии Мирнинского районного Совета депутатов от 21.11.2017г. </w:t>
      </w:r>
      <w:r w:rsidRPr="00C85C8F">
        <w:rPr>
          <w:lang w:val="en-US"/>
        </w:rPr>
        <w:t>III</w:t>
      </w:r>
      <w:r w:rsidRPr="00C85C8F">
        <w:t>-№28-15 «О бюджете муниципального образования «Мирнинский район» Республики Саха (Якутия) на 2018 год и на плановый период 2019 и 2020 годов» внесены изменения в размер платы за пользование бюджетным кредитом. Плата за пользование бюджетным кредитом установлена в размере 0 процентов ключевой ставки Центрального банка Российской Федерации, действующей на день заключения договора о предоставлении бюджетного кредита.</w:t>
      </w:r>
    </w:p>
    <w:p w:rsidR="005F075E" w:rsidRPr="00C85C8F" w:rsidRDefault="005F075E" w:rsidP="005F075E">
      <w:pPr>
        <w:ind w:firstLine="709"/>
        <w:jc w:val="both"/>
      </w:pPr>
      <w:r w:rsidRPr="00C85C8F">
        <w:t xml:space="preserve">В связи с чем </w:t>
      </w:r>
      <w:r w:rsidR="00C85C8F" w:rsidRPr="00C85C8F">
        <w:t xml:space="preserve">Постановлением Администрации МО «Мирнинский район» РС (Я) от 20.06.2018 года № 0885 «О внесении изменений и дополнений в Постановление Главы района от 17.05.2018 года № 0680» </w:t>
      </w:r>
      <w:r w:rsidR="00C85C8F">
        <w:t xml:space="preserve">изменен </w:t>
      </w:r>
      <w:r w:rsidR="00C85C8F" w:rsidRPr="00C85C8F">
        <w:t xml:space="preserve">размер платы за пользование бюджетным кредитом изменен на 0 процентов ключевой ставки Центрального банка Российской Федерации, </w:t>
      </w:r>
      <w:r w:rsidR="00C85C8F">
        <w:t xml:space="preserve">а также </w:t>
      </w:r>
      <w:r w:rsidR="00C85C8F" w:rsidRPr="00C85C8F">
        <w:t>заключено дополнительное соглашение 459/18 от 26.06.2018 г. к договору от 21.06.2018 года № 380/18.</w:t>
      </w:r>
    </w:p>
    <w:p w:rsidR="005F075E" w:rsidRPr="00D57005" w:rsidRDefault="005F075E" w:rsidP="005F075E">
      <w:pPr>
        <w:tabs>
          <w:tab w:val="left" w:pos="993"/>
        </w:tabs>
        <w:ind w:firstLine="709"/>
        <w:jc w:val="both"/>
      </w:pPr>
      <w:r>
        <w:t xml:space="preserve">В соответствие с Постановлением </w:t>
      </w:r>
      <w:r w:rsidR="00C85C8F" w:rsidRPr="00D57005">
        <w:t xml:space="preserve">Администрации МО «Мирнинский район» РС (Я) от </w:t>
      </w:r>
      <w:r w:rsidR="00C85C8F">
        <w:t xml:space="preserve">24.07.2018 </w:t>
      </w:r>
      <w:r w:rsidR="00C85C8F" w:rsidRPr="00D57005">
        <w:t xml:space="preserve">года № </w:t>
      </w:r>
      <w:r w:rsidR="00C85C8F">
        <w:t>1026</w:t>
      </w:r>
      <w:r w:rsidR="00C85C8F" w:rsidRPr="00D57005">
        <w:t xml:space="preserve"> «О предоставлении бюджетного кредита МО «Поселок </w:t>
      </w:r>
      <w:r w:rsidR="00C85C8F">
        <w:t>Чернышевский</w:t>
      </w:r>
      <w:r w:rsidR="00C85C8F" w:rsidRPr="00D57005">
        <w:t xml:space="preserve">» Мирнинского района Республики Саха (Якутия)» заключен </w:t>
      </w:r>
      <w:r w:rsidRPr="00D57005">
        <w:t xml:space="preserve">договор от </w:t>
      </w:r>
      <w:r>
        <w:t>24</w:t>
      </w:r>
      <w:r w:rsidRPr="00D57005">
        <w:t>.0</w:t>
      </w:r>
      <w:r>
        <w:t>7.2018</w:t>
      </w:r>
      <w:r w:rsidRPr="00D57005">
        <w:t xml:space="preserve"> года № </w:t>
      </w:r>
      <w:r>
        <w:t>545/18</w:t>
      </w:r>
      <w:r w:rsidRPr="00D57005">
        <w:t xml:space="preserve"> «О предоставлении на возвратной основе бюджетного кредита из средств бюджета муниципального образования «Мирнинский район» Республики Саха (Якутия) бюджету муниципального образования «Поселок </w:t>
      </w:r>
      <w:r>
        <w:t>Чернышевский</w:t>
      </w:r>
      <w:r w:rsidRPr="00D57005">
        <w:t xml:space="preserve">» на сумму </w:t>
      </w:r>
      <w:r>
        <w:t>3 434 242,25</w:t>
      </w:r>
      <w:r w:rsidRPr="00D57005">
        <w:t xml:space="preserve"> руб. на част</w:t>
      </w:r>
      <w:r w:rsidR="00C85C8F">
        <w:t>ичное покрытие дефицита бюджета</w:t>
      </w:r>
      <w:r w:rsidRPr="005F075E">
        <w:rPr>
          <w:color w:val="FF0000"/>
        </w:rPr>
        <w:t>.</w:t>
      </w:r>
      <w:r w:rsidRPr="005F075E">
        <w:rPr>
          <w:color w:val="FF0000"/>
          <w:sz w:val="28"/>
          <w:szCs w:val="28"/>
        </w:rPr>
        <w:t xml:space="preserve"> </w:t>
      </w:r>
      <w:r w:rsidRPr="00D57005">
        <w:t xml:space="preserve">Проценты за пользование бюджетным кредитом рассчитаны в размере </w:t>
      </w:r>
      <w:r>
        <w:t>0%</w:t>
      </w:r>
      <w:r w:rsidRPr="00D57005">
        <w:t xml:space="preserve"> ключевой ставки Центрального банка Российской Федерации действующей </w:t>
      </w:r>
      <w:r w:rsidR="00C85C8F">
        <w:t>на день заключения договора.</w:t>
      </w:r>
    </w:p>
    <w:p w:rsidR="00D57005" w:rsidRDefault="00AE0D74" w:rsidP="00D57005">
      <w:pPr>
        <w:autoSpaceDE w:val="0"/>
        <w:autoSpaceDN w:val="0"/>
        <w:adjustRightInd w:val="0"/>
        <w:ind w:firstLine="709"/>
        <w:jc w:val="both"/>
      </w:pPr>
      <w:r w:rsidRPr="00DF1DDC">
        <w:t>Согласно данным ф. 0503172 «Сведения о государственном (муниципальном) долге, предоставленных бюджетных кредитах», которая содержит обобщенные за отчетный период данные по государственному (муниципальному) долгу, предоставленных бюджетных кредитах, а также процентах и штрафах по ним в разрезе долговых инструментов, из бюджета МО «Мирнинский район» Р</w:t>
      </w:r>
      <w:r w:rsidR="001D47FC">
        <w:t>еспублики Саха (Якутия) выдано 6 бюджетных кредита, в т.ч. 2</w:t>
      </w:r>
      <w:r w:rsidRPr="00DF1DDC">
        <w:t xml:space="preserve"> бюджетный кредит</w:t>
      </w:r>
      <w:r w:rsidR="00B42246">
        <w:t>а</w:t>
      </w:r>
      <w:r w:rsidRPr="00DF1DDC">
        <w:t xml:space="preserve"> выдан</w:t>
      </w:r>
      <w:r w:rsidR="001D47FC">
        <w:t>о</w:t>
      </w:r>
      <w:r w:rsidRPr="00DF1DDC">
        <w:t xml:space="preserve"> в 201</w:t>
      </w:r>
      <w:r w:rsidR="001D47FC">
        <w:t>8</w:t>
      </w:r>
      <w:r w:rsidRPr="00DF1DDC">
        <w:t xml:space="preserve"> году </w:t>
      </w:r>
      <w:r w:rsidR="001D47FC">
        <w:t>на общую сумму</w:t>
      </w:r>
      <w:r w:rsidRPr="00DF1DDC">
        <w:t xml:space="preserve"> </w:t>
      </w:r>
      <w:r w:rsidR="001D47FC" w:rsidRPr="001D47FC">
        <w:rPr>
          <w:b/>
        </w:rPr>
        <w:t>11 723 100,0</w:t>
      </w:r>
      <w:r w:rsidR="001D47FC" w:rsidRPr="005F075E">
        <w:t xml:space="preserve"> </w:t>
      </w:r>
      <w:r w:rsidRPr="00DF1DDC">
        <w:rPr>
          <w:b/>
        </w:rPr>
        <w:t>руб.</w:t>
      </w:r>
      <w:r w:rsidR="00DF1DDC">
        <w:rPr>
          <w:b/>
        </w:rPr>
        <w:t xml:space="preserve">, </w:t>
      </w:r>
      <w:r w:rsidR="00DF1DDC" w:rsidRPr="00DF1DDC">
        <w:t xml:space="preserve">что соответствует решению сессии Мирнинского районного Совета депутатов </w:t>
      </w:r>
      <w:r w:rsidR="001D47FC" w:rsidRPr="005F075E">
        <w:t xml:space="preserve">от 25.04.2018 года </w:t>
      </w:r>
      <w:r w:rsidR="001D47FC" w:rsidRPr="005F075E">
        <w:rPr>
          <w:bCs/>
          <w:lang w:val="en-US"/>
        </w:rPr>
        <w:t>III</w:t>
      </w:r>
      <w:r w:rsidR="001D47FC" w:rsidRPr="005F075E">
        <w:t xml:space="preserve"> - №31-17</w:t>
      </w:r>
      <w:r w:rsidR="001D47FC">
        <w:t>.</w:t>
      </w:r>
    </w:p>
    <w:p w:rsidR="001D47FC" w:rsidRDefault="008E79BC" w:rsidP="00D57005">
      <w:pPr>
        <w:autoSpaceDE w:val="0"/>
        <w:autoSpaceDN w:val="0"/>
        <w:adjustRightInd w:val="0"/>
        <w:ind w:firstLine="709"/>
        <w:jc w:val="both"/>
      </w:pPr>
      <w:r>
        <w:t xml:space="preserve">В соответствии с данными </w:t>
      </w:r>
      <w:r w:rsidRPr="00DF1DDC">
        <w:t>ф. 0503172 «Сведения о государственном (муниципальном) долге, предоставленных бюджетных кредитах»</w:t>
      </w:r>
      <w:r>
        <w:t xml:space="preserve"> </w:t>
      </w:r>
      <w:r w:rsidR="00C25C49">
        <w:t xml:space="preserve">остаток задолженности </w:t>
      </w:r>
      <w:r w:rsidR="00CE5A16">
        <w:t xml:space="preserve">по ранее выданным кредитам </w:t>
      </w:r>
      <w:r w:rsidR="00C25C49">
        <w:t xml:space="preserve">на </w:t>
      </w:r>
      <w:r w:rsidR="00CE5A16">
        <w:t>01.01.2</w:t>
      </w:r>
      <w:r w:rsidR="00D123FC">
        <w:t>01</w:t>
      </w:r>
      <w:r w:rsidR="001D47FC">
        <w:t>8</w:t>
      </w:r>
      <w:r w:rsidR="00D123FC">
        <w:t xml:space="preserve"> </w:t>
      </w:r>
      <w:r w:rsidR="00C25C49">
        <w:t>г</w:t>
      </w:r>
      <w:r w:rsidR="00CE5A16">
        <w:t>.</w:t>
      </w:r>
      <w:r w:rsidR="00C25C49">
        <w:t xml:space="preserve"> </w:t>
      </w:r>
      <w:r w:rsidR="00CE5A16">
        <w:t xml:space="preserve">- </w:t>
      </w:r>
      <w:r w:rsidR="001D47FC" w:rsidRPr="00C302E7">
        <w:rPr>
          <w:b/>
        </w:rPr>
        <w:t>18 881 000,00</w:t>
      </w:r>
      <w:r w:rsidR="001D47FC">
        <w:rPr>
          <w:b/>
        </w:rPr>
        <w:t xml:space="preserve"> </w:t>
      </w:r>
      <w:r w:rsidR="00CE5A16" w:rsidRPr="00CE5A16">
        <w:rPr>
          <w:b/>
        </w:rPr>
        <w:t>руб.,</w:t>
      </w:r>
      <w:r w:rsidR="00CE5A16">
        <w:t xml:space="preserve"> на 01.</w:t>
      </w:r>
      <w:r w:rsidR="001D47FC">
        <w:t>01.2019</w:t>
      </w:r>
      <w:r w:rsidR="00D123FC">
        <w:t xml:space="preserve"> г. – </w:t>
      </w:r>
      <w:r w:rsidR="001D47FC" w:rsidRPr="00C302E7">
        <w:rPr>
          <w:b/>
        </w:rPr>
        <w:t>20 272 600,00</w:t>
      </w:r>
      <w:r w:rsidR="001D47FC">
        <w:rPr>
          <w:b/>
        </w:rPr>
        <w:t xml:space="preserve"> </w:t>
      </w:r>
      <w:r w:rsidR="00D123FC">
        <w:rPr>
          <w:b/>
        </w:rPr>
        <w:t>руб.</w:t>
      </w:r>
    </w:p>
    <w:p w:rsidR="008E79BC" w:rsidRDefault="00D123FC" w:rsidP="00D57005">
      <w:pPr>
        <w:autoSpaceDE w:val="0"/>
        <w:autoSpaceDN w:val="0"/>
        <w:adjustRightInd w:val="0"/>
        <w:ind w:firstLine="709"/>
        <w:jc w:val="both"/>
      </w:pPr>
      <w:r>
        <w:t>В</w:t>
      </w:r>
      <w:r w:rsidR="001D47FC">
        <w:t xml:space="preserve"> 2018</w:t>
      </w:r>
      <w:r w:rsidR="00CE5A16">
        <w:t xml:space="preserve"> году </w:t>
      </w:r>
      <w:r w:rsidR="008E79BC">
        <w:t>погашено:</w:t>
      </w:r>
    </w:p>
    <w:p w:rsidR="001D47FC" w:rsidRDefault="008E79BC" w:rsidP="001D47FC">
      <w:pPr>
        <w:autoSpaceDE w:val="0"/>
        <w:autoSpaceDN w:val="0"/>
        <w:adjustRightInd w:val="0"/>
        <w:ind w:firstLine="709"/>
        <w:jc w:val="both"/>
      </w:pPr>
      <w:r>
        <w:t xml:space="preserve">- </w:t>
      </w:r>
      <w:r w:rsidR="001D47FC" w:rsidRPr="00C302E7">
        <w:rPr>
          <w:b/>
        </w:rPr>
        <w:t>10 331 500,00</w:t>
      </w:r>
      <w:r w:rsidR="001D47FC">
        <w:rPr>
          <w:b/>
        </w:rPr>
        <w:t xml:space="preserve"> </w:t>
      </w:r>
      <w:r w:rsidRPr="00CE5A16">
        <w:rPr>
          <w:b/>
        </w:rPr>
        <w:t>руб.</w:t>
      </w:r>
      <w:r>
        <w:t xml:space="preserve"> основного долга по ранее выданным кредитам;</w:t>
      </w:r>
    </w:p>
    <w:p w:rsidR="001D47FC" w:rsidRPr="00162774" w:rsidRDefault="008E79BC" w:rsidP="001D47FC">
      <w:pPr>
        <w:autoSpaceDE w:val="0"/>
        <w:autoSpaceDN w:val="0"/>
        <w:adjustRightInd w:val="0"/>
        <w:ind w:firstLine="709"/>
        <w:jc w:val="both"/>
      </w:pPr>
      <w:r>
        <w:t xml:space="preserve">- </w:t>
      </w:r>
      <w:r w:rsidR="001D47FC" w:rsidRPr="00C302E7">
        <w:rPr>
          <w:b/>
        </w:rPr>
        <w:t>282 </w:t>
      </w:r>
      <w:r w:rsidR="001D47FC" w:rsidRPr="00162774">
        <w:rPr>
          <w:b/>
        </w:rPr>
        <w:t>812,69</w:t>
      </w:r>
      <w:r w:rsidR="002D5256" w:rsidRPr="00162774">
        <w:rPr>
          <w:b/>
        </w:rPr>
        <w:t>руб.</w:t>
      </w:r>
      <w:r w:rsidR="001D47FC" w:rsidRPr="00162774">
        <w:rPr>
          <w:b/>
        </w:rPr>
        <w:t xml:space="preserve"> - </w:t>
      </w:r>
      <w:r w:rsidR="001D47FC" w:rsidRPr="00162774">
        <w:t>процентов за пользование кредитом;</w:t>
      </w:r>
    </w:p>
    <w:p w:rsidR="008E79BC" w:rsidRPr="00162774" w:rsidRDefault="001D47FC" w:rsidP="00162774">
      <w:pPr>
        <w:tabs>
          <w:tab w:val="left" w:pos="993"/>
        </w:tabs>
        <w:autoSpaceDE w:val="0"/>
        <w:autoSpaceDN w:val="0"/>
        <w:adjustRightInd w:val="0"/>
        <w:ind w:firstLine="709"/>
        <w:jc w:val="both"/>
      </w:pPr>
      <w:r w:rsidRPr="00162774">
        <w:t>-</w:t>
      </w:r>
      <w:r w:rsidRPr="00162774">
        <w:tab/>
      </w:r>
      <w:r w:rsidR="00162774" w:rsidRPr="00162774">
        <w:rPr>
          <w:b/>
        </w:rPr>
        <w:t>0 руб.</w:t>
      </w:r>
      <w:r w:rsidR="00162774" w:rsidRPr="00162774">
        <w:t xml:space="preserve"> по </w:t>
      </w:r>
      <w:r w:rsidR="002E3FAC" w:rsidRPr="00162774">
        <w:t>ранее выданны</w:t>
      </w:r>
      <w:r w:rsidR="00162774" w:rsidRPr="00162774">
        <w:t>м</w:t>
      </w:r>
      <w:r w:rsidR="002E3FAC" w:rsidRPr="00162774">
        <w:t xml:space="preserve"> кредит</w:t>
      </w:r>
      <w:r w:rsidR="00162774" w:rsidRPr="00162774">
        <w:t>ам</w:t>
      </w:r>
      <w:r w:rsidR="002E3FAC" w:rsidRPr="00162774">
        <w:t xml:space="preserve"> ИЖС</w:t>
      </w:r>
      <w:r w:rsidR="00162774" w:rsidRPr="00162774">
        <w:t>.</w:t>
      </w:r>
    </w:p>
    <w:p w:rsidR="0034403E" w:rsidRPr="008E79BC" w:rsidRDefault="004A3DE9" w:rsidP="001B3B42">
      <w:pPr>
        <w:ind w:firstLine="709"/>
        <w:jc w:val="both"/>
      </w:pPr>
      <w:r w:rsidRPr="00162774">
        <w:t>Между МО поселениями</w:t>
      </w:r>
      <w:r w:rsidRPr="004A3DE9">
        <w:t xml:space="preserve"> и МО «Мирнинский район» подписаны акты-сверки по состоянию на 01.0</w:t>
      </w:r>
      <w:r>
        <w:t>1.201</w:t>
      </w:r>
      <w:r w:rsidR="00162774">
        <w:t>9</w:t>
      </w:r>
      <w:r>
        <w:t xml:space="preserve"> г., согласно которым в</w:t>
      </w:r>
      <w:r w:rsidR="0034403E" w:rsidRPr="008E79BC">
        <w:t xml:space="preserve"> 201</w:t>
      </w:r>
      <w:r w:rsidR="00162774">
        <w:t>8</w:t>
      </w:r>
      <w:r w:rsidR="0034403E" w:rsidRPr="008E79BC">
        <w:t xml:space="preserve"> году </w:t>
      </w:r>
      <w:r w:rsidR="00B42246" w:rsidRPr="008E79BC">
        <w:t>согласно графикам</w:t>
      </w:r>
      <w:r w:rsidR="0034403E" w:rsidRPr="008E79BC">
        <w:t xml:space="preserve"> погашения кредитов произведено погашение основного долга и проценты за пользование кредитами: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8"/>
        <w:gridCol w:w="1380"/>
        <w:gridCol w:w="1318"/>
        <w:gridCol w:w="1271"/>
        <w:gridCol w:w="1281"/>
      </w:tblGrid>
      <w:tr w:rsidR="00CF7787" w:rsidRPr="007857E1" w:rsidTr="00E90C4B">
        <w:tc>
          <w:tcPr>
            <w:tcW w:w="2830" w:type="dxa"/>
            <w:tcBorders>
              <w:top w:val="single" w:sz="4" w:space="0" w:color="auto"/>
              <w:left w:val="single" w:sz="4" w:space="0" w:color="auto"/>
              <w:bottom w:val="single" w:sz="4" w:space="0" w:color="auto"/>
              <w:right w:val="single" w:sz="4" w:space="0" w:color="auto"/>
            </w:tcBorders>
            <w:vAlign w:val="center"/>
            <w:hideMark/>
          </w:tcPr>
          <w:p w:rsidR="00CF7787" w:rsidRPr="007857E1" w:rsidRDefault="00CF7787" w:rsidP="009632E3">
            <w:pPr>
              <w:pStyle w:val="a7"/>
              <w:tabs>
                <w:tab w:val="num" w:pos="567"/>
              </w:tabs>
              <w:spacing w:line="240" w:lineRule="auto"/>
              <w:ind w:firstLine="0"/>
              <w:jc w:val="center"/>
              <w:rPr>
                <w:b/>
                <w:sz w:val="20"/>
              </w:rPr>
            </w:pPr>
            <w:r w:rsidRPr="007857E1">
              <w:rPr>
                <w:b/>
                <w:sz w:val="20"/>
              </w:rPr>
              <w:t>Наименование МО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CF7787" w:rsidRPr="007857E1" w:rsidRDefault="00CF7787" w:rsidP="009632E3">
            <w:pPr>
              <w:pStyle w:val="a7"/>
              <w:tabs>
                <w:tab w:val="num" w:pos="567"/>
              </w:tabs>
              <w:spacing w:line="240" w:lineRule="auto"/>
              <w:ind w:firstLine="0"/>
              <w:jc w:val="center"/>
              <w:rPr>
                <w:b/>
                <w:sz w:val="20"/>
              </w:rPr>
            </w:pPr>
            <w:r w:rsidRPr="007857E1">
              <w:rPr>
                <w:b/>
                <w:sz w:val="20"/>
              </w:rPr>
              <w:t>Сумма кредита</w:t>
            </w:r>
          </w:p>
        </w:tc>
        <w:tc>
          <w:tcPr>
            <w:tcW w:w="1380" w:type="dxa"/>
            <w:tcBorders>
              <w:top w:val="single" w:sz="4" w:space="0" w:color="auto"/>
              <w:left w:val="single" w:sz="4" w:space="0" w:color="auto"/>
              <w:bottom w:val="single" w:sz="4" w:space="0" w:color="auto"/>
              <w:right w:val="single" w:sz="4" w:space="0" w:color="auto"/>
            </w:tcBorders>
            <w:vAlign w:val="center"/>
          </w:tcPr>
          <w:p w:rsidR="00CF7787" w:rsidRPr="007857E1" w:rsidRDefault="00CF7787" w:rsidP="009632E3">
            <w:pPr>
              <w:jc w:val="center"/>
              <w:rPr>
                <w:b/>
                <w:sz w:val="20"/>
                <w:szCs w:val="20"/>
              </w:rPr>
            </w:pPr>
            <w:r w:rsidRPr="007857E1">
              <w:rPr>
                <w:b/>
                <w:sz w:val="20"/>
                <w:szCs w:val="20"/>
              </w:rPr>
              <w:t>Остаток на 01.01.2018</w:t>
            </w:r>
          </w:p>
        </w:tc>
        <w:tc>
          <w:tcPr>
            <w:tcW w:w="1318" w:type="dxa"/>
            <w:tcBorders>
              <w:top w:val="single" w:sz="4" w:space="0" w:color="auto"/>
              <w:left w:val="single" w:sz="4" w:space="0" w:color="auto"/>
              <w:bottom w:val="single" w:sz="4" w:space="0" w:color="auto"/>
              <w:right w:val="single" w:sz="4" w:space="0" w:color="auto"/>
            </w:tcBorders>
            <w:vAlign w:val="center"/>
            <w:hideMark/>
          </w:tcPr>
          <w:p w:rsidR="00CF7787" w:rsidRPr="007857E1" w:rsidRDefault="00CF7787" w:rsidP="009632E3">
            <w:pPr>
              <w:pStyle w:val="a7"/>
              <w:tabs>
                <w:tab w:val="num" w:pos="567"/>
              </w:tabs>
              <w:spacing w:line="240" w:lineRule="auto"/>
              <w:ind w:firstLine="0"/>
              <w:jc w:val="center"/>
              <w:rPr>
                <w:b/>
                <w:sz w:val="20"/>
              </w:rPr>
            </w:pPr>
            <w:r w:rsidRPr="007857E1">
              <w:rPr>
                <w:b/>
                <w:sz w:val="20"/>
              </w:rPr>
              <w:t>Погашение основного долга в 201</w:t>
            </w:r>
            <w:r w:rsidRPr="007857E1">
              <w:rPr>
                <w:b/>
                <w:sz w:val="20"/>
                <w:lang w:val="ru-RU"/>
              </w:rPr>
              <w:t>8</w:t>
            </w:r>
            <w:r w:rsidRPr="007857E1">
              <w:rPr>
                <w:b/>
                <w:sz w:val="20"/>
              </w:rPr>
              <w:t>г</w:t>
            </w:r>
          </w:p>
        </w:tc>
        <w:tc>
          <w:tcPr>
            <w:tcW w:w="1271" w:type="dxa"/>
            <w:tcBorders>
              <w:top w:val="single" w:sz="4" w:space="0" w:color="auto"/>
              <w:left w:val="single" w:sz="4" w:space="0" w:color="auto"/>
              <w:bottom w:val="single" w:sz="4" w:space="0" w:color="auto"/>
              <w:right w:val="single" w:sz="4" w:space="0" w:color="auto"/>
            </w:tcBorders>
            <w:vAlign w:val="center"/>
            <w:hideMark/>
          </w:tcPr>
          <w:p w:rsidR="00CF7787" w:rsidRPr="007857E1" w:rsidRDefault="00CF7787" w:rsidP="009632E3">
            <w:pPr>
              <w:pStyle w:val="a7"/>
              <w:tabs>
                <w:tab w:val="num" w:pos="567"/>
              </w:tabs>
              <w:spacing w:line="240" w:lineRule="auto"/>
              <w:ind w:firstLine="0"/>
              <w:jc w:val="center"/>
              <w:rPr>
                <w:b/>
                <w:sz w:val="20"/>
              </w:rPr>
            </w:pPr>
            <w:r w:rsidRPr="007857E1">
              <w:rPr>
                <w:b/>
                <w:sz w:val="20"/>
              </w:rPr>
              <w:t>Проценты за пользование кредитом</w:t>
            </w:r>
          </w:p>
        </w:tc>
        <w:tc>
          <w:tcPr>
            <w:tcW w:w="1281" w:type="dxa"/>
            <w:tcBorders>
              <w:top w:val="single" w:sz="4" w:space="0" w:color="auto"/>
              <w:left w:val="single" w:sz="4" w:space="0" w:color="auto"/>
              <w:bottom w:val="single" w:sz="4" w:space="0" w:color="auto"/>
              <w:right w:val="single" w:sz="4" w:space="0" w:color="auto"/>
            </w:tcBorders>
            <w:vAlign w:val="center"/>
          </w:tcPr>
          <w:p w:rsidR="00CF7787" w:rsidRPr="007857E1" w:rsidRDefault="00CF7787" w:rsidP="009632E3">
            <w:pPr>
              <w:pStyle w:val="a7"/>
              <w:tabs>
                <w:tab w:val="num" w:pos="567"/>
              </w:tabs>
              <w:spacing w:line="240" w:lineRule="auto"/>
              <w:ind w:firstLine="0"/>
              <w:jc w:val="center"/>
              <w:rPr>
                <w:b/>
                <w:sz w:val="20"/>
              </w:rPr>
            </w:pPr>
            <w:r w:rsidRPr="007857E1">
              <w:rPr>
                <w:b/>
                <w:sz w:val="20"/>
              </w:rPr>
              <w:t>Остаток основного долга</w:t>
            </w:r>
          </w:p>
        </w:tc>
      </w:tr>
      <w:tr w:rsidR="00CF7787" w:rsidRPr="00CF7787" w:rsidTr="00E90C4B">
        <w:tc>
          <w:tcPr>
            <w:tcW w:w="2830" w:type="dxa"/>
            <w:tcBorders>
              <w:top w:val="single" w:sz="4" w:space="0" w:color="auto"/>
              <w:left w:val="single" w:sz="4" w:space="0" w:color="auto"/>
              <w:bottom w:val="single" w:sz="4" w:space="0" w:color="auto"/>
              <w:right w:val="single" w:sz="4" w:space="0" w:color="auto"/>
            </w:tcBorders>
            <w:vAlign w:val="center"/>
            <w:hideMark/>
          </w:tcPr>
          <w:p w:rsidR="00CF7787" w:rsidRPr="00CF7787" w:rsidRDefault="00CF7787" w:rsidP="009632E3">
            <w:pPr>
              <w:pStyle w:val="a7"/>
              <w:tabs>
                <w:tab w:val="num" w:pos="567"/>
              </w:tabs>
              <w:spacing w:line="240" w:lineRule="auto"/>
              <w:ind w:firstLine="0"/>
              <w:jc w:val="left"/>
              <w:rPr>
                <w:sz w:val="20"/>
              </w:rPr>
            </w:pPr>
            <w:r w:rsidRPr="00CF7787">
              <w:rPr>
                <w:b/>
                <w:sz w:val="20"/>
              </w:rPr>
              <w:t xml:space="preserve">МО «Поселок </w:t>
            </w:r>
            <w:proofErr w:type="spellStart"/>
            <w:r w:rsidRPr="00CF7787">
              <w:rPr>
                <w:b/>
                <w:sz w:val="20"/>
              </w:rPr>
              <w:t>Айхал</w:t>
            </w:r>
            <w:proofErr w:type="spellEnd"/>
            <w:r w:rsidRPr="00CF7787">
              <w:rPr>
                <w:b/>
                <w:sz w:val="20"/>
              </w:rPr>
              <w:t>»</w:t>
            </w:r>
            <w:r w:rsidRPr="00CF7787">
              <w:rPr>
                <w:sz w:val="20"/>
              </w:rPr>
              <w:t xml:space="preserve"> по договору о предоставлении на возвратной основе бюджетного кредита из средств бюджета МО «Мирнинский район» РС (Я) 406/15 от 26.05.2015г., дополнительное Соглашение о реструктуризации № 16/17 от 19.01.2017г</w:t>
            </w:r>
          </w:p>
        </w:tc>
        <w:tc>
          <w:tcPr>
            <w:tcW w:w="1418"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r w:rsidRPr="00CF7787">
              <w:rPr>
                <w:sz w:val="20"/>
              </w:rPr>
              <w:t>12 500 000,0</w:t>
            </w:r>
          </w:p>
        </w:tc>
        <w:tc>
          <w:tcPr>
            <w:tcW w:w="1380" w:type="dxa"/>
            <w:tcBorders>
              <w:top w:val="single" w:sz="4" w:space="0" w:color="auto"/>
              <w:left w:val="single" w:sz="4" w:space="0" w:color="auto"/>
              <w:bottom w:val="single" w:sz="4" w:space="0" w:color="auto"/>
              <w:right w:val="single" w:sz="4" w:space="0" w:color="auto"/>
            </w:tcBorders>
            <w:vAlign w:val="center"/>
          </w:tcPr>
          <w:p w:rsidR="00CF7787" w:rsidRDefault="00CF7787" w:rsidP="009632E3">
            <w:pPr>
              <w:jc w:val="center"/>
              <w:rPr>
                <w:sz w:val="20"/>
                <w:szCs w:val="20"/>
              </w:rPr>
            </w:pPr>
          </w:p>
          <w:p w:rsidR="00CF7787" w:rsidRDefault="00CF7787" w:rsidP="009632E3">
            <w:pPr>
              <w:jc w:val="center"/>
              <w:rPr>
                <w:sz w:val="20"/>
                <w:szCs w:val="20"/>
              </w:rPr>
            </w:pPr>
          </w:p>
          <w:p w:rsidR="00CF7787" w:rsidRPr="00CF7787" w:rsidRDefault="00CF7787" w:rsidP="009632E3">
            <w:pPr>
              <w:jc w:val="center"/>
              <w:rPr>
                <w:sz w:val="20"/>
                <w:szCs w:val="20"/>
              </w:rPr>
            </w:pPr>
            <w:r w:rsidRPr="00CF7787">
              <w:rPr>
                <w:sz w:val="20"/>
                <w:szCs w:val="20"/>
              </w:rPr>
              <w:t>8 300 000,00</w:t>
            </w:r>
          </w:p>
        </w:tc>
        <w:tc>
          <w:tcPr>
            <w:tcW w:w="1318"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r w:rsidRPr="00CF7787">
              <w:rPr>
                <w:sz w:val="20"/>
              </w:rPr>
              <w:t>4 150 500,00</w:t>
            </w:r>
          </w:p>
        </w:tc>
        <w:tc>
          <w:tcPr>
            <w:tcW w:w="1271" w:type="dxa"/>
            <w:tcBorders>
              <w:top w:val="single" w:sz="4" w:space="0" w:color="auto"/>
              <w:left w:val="single" w:sz="4" w:space="0" w:color="auto"/>
              <w:bottom w:val="single" w:sz="4" w:space="0" w:color="auto"/>
              <w:right w:val="single" w:sz="4" w:space="0" w:color="auto"/>
            </w:tcBorders>
            <w:vAlign w:val="center"/>
          </w:tcPr>
          <w:p w:rsidR="00CF7787" w:rsidRDefault="00CF7787" w:rsidP="009632E3">
            <w:pPr>
              <w:jc w:val="center"/>
              <w:rPr>
                <w:sz w:val="20"/>
                <w:szCs w:val="20"/>
              </w:rPr>
            </w:pPr>
          </w:p>
          <w:p w:rsidR="00CF7787" w:rsidRDefault="00CF7787" w:rsidP="009632E3">
            <w:pPr>
              <w:jc w:val="center"/>
              <w:rPr>
                <w:sz w:val="20"/>
                <w:szCs w:val="20"/>
              </w:rPr>
            </w:pPr>
          </w:p>
          <w:p w:rsidR="00CF7787" w:rsidRPr="00CF7787" w:rsidRDefault="00CF7787" w:rsidP="009632E3">
            <w:pPr>
              <w:jc w:val="center"/>
              <w:rPr>
                <w:sz w:val="20"/>
                <w:szCs w:val="20"/>
              </w:rPr>
            </w:pPr>
            <w:r w:rsidRPr="00CF7787">
              <w:rPr>
                <w:sz w:val="20"/>
                <w:szCs w:val="20"/>
              </w:rPr>
              <w:t>93 029,88</w:t>
            </w:r>
          </w:p>
        </w:tc>
        <w:tc>
          <w:tcPr>
            <w:tcW w:w="1281" w:type="dxa"/>
            <w:tcBorders>
              <w:top w:val="single" w:sz="4" w:space="0" w:color="auto"/>
              <w:left w:val="single" w:sz="4" w:space="0" w:color="auto"/>
              <w:bottom w:val="single" w:sz="4" w:space="0" w:color="auto"/>
              <w:right w:val="single" w:sz="4" w:space="0" w:color="auto"/>
            </w:tcBorders>
            <w:vAlign w:val="center"/>
          </w:tcPr>
          <w:p w:rsidR="00CF7787" w:rsidRDefault="00CF7787" w:rsidP="009632E3">
            <w:pPr>
              <w:jc w:val="center"/>
              <w:rPr>
                <w:sz w:val="20"/>
                <w:szCs w:val="20"/>
              </w:rPr>
            </w:pPr>
          </w:p>
          <w:p w:rsidR="00CF7787" w:rsidRDefault="00CF7787" w:rsidP="009632E3">
            <w:pPr>
              <w:jc w:val="center"/>
              <w:rPr>
                <w:sz w:val="20"/>
                <w:szCs w:val="20"/>
              </w:rPr>
            </w:pPr>
          </w:p>
          <w:p w:rsidR="00CF7787" w:rsidRPr="00CF7787" w:rsidRDefault="00CF7787" w:rsidP="009632E3">
            <w:pPr>
              <w:jc w:val="center"/>
              <w:rPr>
                <w:sz w:val="20"/>
                <w:szCs w:val="20"/>
              </w:rPr>
            </w:pPr>
            <w:r w:rsidRPr="00CF7787">
              <w:rPr>
                <w:sz w:val="20"/>
                <w:szCs w:val="20"/>
              </w:rPr>
              <w:t>4 149 500,00</w:t>
            </w:r>
          </w:p>
        </w:tc>
      </w:tr>
      <w:tr w:rsidR="00CF7787" w:rsidRPr="00CF7787" w:rsidTr="00E90C4B">
        <w:tc>
          <w:tcPr>
            <w:tcW w:w="2830" w:type="dxa"/>
            <w:tcBorders>
              <w:top w:val="single" w:sz="4" w:space="0" w:color="auto"/>
              <w:left w:val="single" w:sz="4" w:space="0" w:color="auto"/>
              <w:bottom w:val="single" w:sz="4" w:space="0" w:color="auto"/>
              <w:right w:val="single" w:sz="4" w:space="0" w:color="auto"/>
            </w:tcBorders>
            <w:vAlign w:val="center"/>
            <w:hideMark/>
          </w:tcPr>
          <w:p w:rsidR="00CF7787" w:rsidRPr="00CF7787" w:rsidRDefault="00CF7787" w:rsidP="009632E3">
            <w:pPr>
              <w:pStyle w:val="a7"/>
              <w:tabs>
                <w:tab w:val="num" w:pos="567"/>
              </w:tabs>
              <w:spacing w:line="240" w:lineRule="auto"/>
              <w:ind w:firstLine="0"/>
              <w:jc w:val="left"/>
              <w:rPr>
                <w:sz w:val="20"/>
              </w:rPr>
            </w:pPr>
            <w:r w:rsidRPr="00CF7787">
              <w:rPr>
                <w:b/>
                <w:sz w:val="20"/>
              </w:rPr>
              <w:t>МО «Поселок Чернышевский»</w:t>
            </w:r>
            <w:r w:rsidRPr="00CF7787">
              <w:rPr>
                <w:sz w:val="20"/>
              </w:rPr>
              <w:t xml:space="preserve">  по договору о предоставлении на возвратной основе бюджетного кредита из средств бюджета МО «Мирнинский район» РС (Я) 555/15 от 23.07.2015г., дополнительное  Соглашение о реструктуризации № 426/17 от 30.06.2017г.</w:t>
            </w:r>
          </w:p>
        </w:tc>
        <w:tc>
          <w:tcPr>
            <w:tcW w:w="1418"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r w:rsidRPr="00CF7787">
              <w:rPr>
                <w:sz w:val="20"/>
              </w:rPr>
              <w:t>7 800 000,0</w:t>
            </w:r>
          </w:p>
        </w:tc>
        <w:tc>
          <w:tcPr>
            <w:tcW w:w="1380" w:type="dxa"/>
            <w:tcBorders>
              <w:top w:val="single" w:sz="4" w:space="0" w:color="auto"/>
              <w:left w:val="single" w:sz="4" w:space="0" w:color="auto"/>
              <w:bottom w:val="single" w:sz="4" w:space="0" w:color="auto"/>
              <w:right w:val="single" w:sz="4" w:space="0" w:color="auto"/>
            </w:tcBorders>
            <w:vAlign w:val="center"/>
          </w:tcPr>
          <w:p w:rsidR="00CF7787" w:rsidRDefault="00CF7787" w:rsidP="009632E3">
            <w:pPr>
              <w:jc w:val="center"/>
              <w:rPr>
                <w:sz w:val="20"/>
                <w:szCs w:val="20"/>
              </w:rPr>
            </w:pPr>
          </w:p>
          <w:p w:rsidR="00CF7787" w:rsidRDefault="00CF7787" w:rsidP="009632E3">
            <w:pPr>
              <w:jc w:val="center"/>
              <w:rPr>
                <w:sz w:val="20"/>
                <w:szCs w:val="20"/>
              </w:rPr>
            </w:pPr>
          </w:p>
          <w:p w:rsidR="00CF7787" w:rsidRPr="00CF7787" w:rsidRDefault="00CF7787" w:rsidP="009632E3">
            <w:pPr>
              <w:jc w:val="center"/>
              <w:rPr>
                <w:sz w:val="20"/>
                <w:szCs w:val="20"/>
              </w:rPr>
            </w:pPr>
            <w:r w:rsidRPr="00CF7787">
              <w:rPr>
                <w:sz w:val="20"/>
                <w:szCs w:val="20"/>
              </w:rPr>
              <w:t>5 200 000,00</w:t>
            </w:r>
          </w:p>
        </w:tc>
        <w:tc>
          <w:tcPr>
            <w:tcW w:w="1318"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r w:rsidRPr="00CF7787">
              <w:rPr>
                <w:sz w:val="20"/>
              </w:rPr>
              <w:t>2 600 000,00</w:t>
            </w:r>
          </w:p>
        </w:tc>
        <w:tc>
          <w:tcPr>
            <w:tcW w:w="1271" w:type="dxa"/>
            <w:tcBorders>
              <w:top w:val="single" w:sz="4" w:space="0" w:color="auto"/>
              <w:left w:val="single" w:sz="4" w:space="0" w:color="auto"/>
              <w:bottom w:val="single" w:sz="4" w:space="0" w:color="auto"/>
              <w:right w:val="single" w:sz="4" w:space="0" w:color="auto"/>
            </w:tcBorders>
            <w:vAlign w:val="center"/>
          </w:tcPr>
          <w:p w:rsidR="00CF7787" w:rsidRDefault="00CF7787" w:rsidP="009632E3">
            <w:pPr>
              <w:jc w:val="center"/>
              <w:rPr>
                <w:sz w:val="20"/>
                <w:szCs w:val="20"/>
              </w:rPr>
            </w:pPr>
          </w:p>
          <w:p w:rsidR="00CF7787" w:rsidRDefault="00CF7787" w:rsidP="009632E3">
            <w:pPr>
              <w:jc w:val="center"/>
              <w:rPr>
                <w:sz w:val="20"/>
                <w:szCs w:val="20"/>
              </w:rPr>
            </w:pPr>
          </w:p>
          <w:p w:rsidR="00CF7787" w:rsidRPr="00CF7787" w:rsidRDefault="00CF7787" w:rsidP="009632E3">
            <w:pPr>
              <w:jc w:val="center"/>
              <w:rPr>
                <w:sz w:val="20"/>
                <w:szCs w:val="20"/>
              </w:rPr>
            </w:pPr>
            <w:r w:rsidRPr="00CF7787">
              <w:rPr>
                <w:sz w:val="20"/>
                <w:szCs w:val="20"/>
              </w:rPr>
              <w:t>89 105,65</w:t>
            </w:r>
          </w:p>
        </w:tc>
        <w:tc>
          <w:tcPr>
            <w:tcW w:w="1281" w:type="dxa"/>
            <w:tcBorders>
              <w:top w:val="single" w:sz="4" w:space="0" w:color="auto"/>
              <w:left w:val="single" w:sz="4" w:space="0" w:color="auto"/>
              <w:bottom w:val="single" w:sz="4" w:space="0" w:color="auto"/>
              <w:right w:val="single" w:sz="4" w:space="0" w:color="auto"/>
            </w:tcBorders>
            <w:vAlign w:val="center"/>
          </w:tcPr>
          <w:p w:rsidR="00CF7787" w:rsidRDefault="00CF7787" w:rsidP="009632E3">
            <w:pPr>
              <w:jc w:val="center"/>
              <w:rPr>
                <w:sz w:val="20"/>
                <w:szCs w:val="20"/>
              </w:rPr>
            </w:pPr>
          </w:p>
          <w:p w:rsidR="00CF7787" w:rsidRDefault="00CF7787" w:rsidP="009632E3">
            <w:pPr>
              <w:jc w:val="center"/>
              <w:rPr>
                <w:sz w:val="20"/>
                <w:szCs w:val="20"/>
              </w:rPr>
            </w:pPr>
          </w:p>
          <w:p w:rsidR="00CF7787" w:rsidRPr="00CF7787" w:rsidRDefault="00CF7787" w:rsidP="009632E3">
            <w:pPr>
              <w:jc w:val="center"/>
              <w:rPr>
                <w:sz w:val="20"/>
                <w:szCs w:val="20"/>
              </w:rPr>
            </w:pPr>
            <w:r w:rsidRPr="00CF7787">
              <w:rPr>
                <w:sz w:val="20"/>
                <w:szCs w:val="20"/>
              </w:rPr>
              <w:t>2 600 000,00</w:t>
            </w:r>
          </w:p>
        </w:tc>
      </w:tr>
      <w:tr w:rsidR="00CF7787" w:rsidRPr="00CF7787" w:rsidTr="00E90C4B">
        <w:tc>
          <w:tcPr>
            <w:tcW w:w="2830" w:type="dxa"/>
            <w:tcBorders>
              <w:top w:val="single" w:sz="4" w:space="0" w:color="auto"/>
              <w:left w:val="single" w:sz="4" w:space="0" w:color="auto"/>
              <w:bottom w:val="single" w:sz="4" w:space="0" w:color="auto"/>
              <w:right w:val="single" w:sz="4" w:space="0" w:color="auto"/>
            </w:tcBorders>
            <w:vAlign w:val="center"/>
            <w:hideMark/>
          </w:tcPr>
          <w:p w:rsidR="00CF7787" w:rsidRPr="00CF7787" w:rsidRDefault="00CF7787" w:rsidP="009632E3">
            <w:pPr>
              <w:pStyle w:val="a7"/>
              <w:tabs>
                <w:tab w:val="num" w:pos="567"/>
              </w:tabs>
              <w:spacing w:line="240" w:lineRule="auto"/>
              <w:ind w:firstLine="0"/>
              <w:jc w:val="left"/>
              <w:rPr>
                <w:sz w:val="20"/>
              </w:rPr>
            </w:pPr>
            <w:r w:rsidRPr="00CF7787">
              <w:rPr>
                <w:b/>
                <w:sz w:val="20"/>
              </w:rPr>
              <w:t>МО «Поселок Светлый»</w:t>
            </w:r>
            <w:r w:rsidRPr="00CF7787">
              <w:rPr>
                <w:sz w:val="20"/>
              </w:rPr>
              <w:t xml:space="preserve"> по договору о предоставлении на возвратной основе бюджетного кредита из средств бюджета МО «Мирнинский район» РС (Я) № 412/16 от 04.07.2016 г.</w:t>
            </w:r>
          </w:p>
        </w:tc>
        <w:tc>
          <w:tcPr>
            <w:tcW w:w="1418"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r w:rsidRPr="00CF7787">
              <w:rPr>
                <w:sz w:val="20"/>
              </w:rPr>
              <w:t>5 000 000,0</w:t>
            </w:r>
          </w:p>
        </w:tc>
        <w:tc>
          <w:tcPr>
            <w:tcW w:w="1380" w:type="dxa"/>
            <w:tcBorders>
              <w:top w:val="single" w:sz="4" w:space="0" w:color="auto"/>
              <w:left w:val="single" w:sz="4" w:space="0" w:color="auto"/>
              <w:bottom w:val="single" w:sz="4" w:space="0" w:color="auto"/>
              <w:right w:val="single" w:sz="4" w:space="0" w:color="auto"/>
            </w:tcBorders>
            <w:vAlign w:val="center"/>
          </w:tcPr>
          <w:p w:rsidR="00CF7787" w:rsidRDefault="00CF7787" w:rsidP="009632E3">
            <w:pPr>
              <w:jc w:val="center"/>
              <w:rPr>
                <w:sz w:val="20"/>
                <w:szCs w:val="20"/>
              </w:rPr>
            </w:pPr>
          </w:p>
          <w:p w:rsidR="00CF7787" w:rsidRDefault="00CF7787" w:rsidP="009632E3">
            <w:pPr>
              <w:jc w:val="center"/>
              <w:rPr>
                <w:sz w:val="20"/>
                <w:szCs w:val="20"/>
              </w:rPr>
            </w:pPr>
          </w:p>
          <w:p w:rsidR="00CF7787" w:rsidRPr="00CF7787" w:rsidRDefault="00CF7787" w:rsidP="009632E3">
            <w:pPr>
              <w:jc w:val="center"/>
              <w:rPr>
                <w:sz w:val="20"/>
                <w:szCs w:val="20"/>
              </w:rPr>
            </w:pPr>
            <w:r w:rsidRPr="00CF7787">
              <w:rPr>
                <w:sz w:val="20"/>
                <w:szCs w:val="20"/>
              </w:rPr>
              <w:t>3 400 000,00</w:t>
            </w:r>
          </w:p>
        </w:tc>
        <w:tc>
          <w:tcPr>
            <w:tcW w:w="1318"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r w:rsidRPr="00CF7787">
              <w:rPr>
                <w:sz w:val="20"/>
              </w:rPr>
              <w:t>1 600 000,0</w:t>
            </w:r>
          </w:p>
        </w:tc>
        <w:tc>
          <w:tcPr>
            <w:tcW w:w="1271"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jc w:val="center"/>
              <w:rPr>
                <w:sz w:val="20"/>
                <w:szCs w:val="20"/>
              </w:rPr>
            </w:pPr>
          </w:p>
          <w:p w:rsidR="00CF7787" w:rsidRPr="00CF7787" w:rsidRDefault="00CF7787" w:rsidP="009632E3">
            <w:pPr>
              <w:jc w:val="center"/>
              <w:rPr>
                <w:sz w:val="20"/>
                <w:szCs w:val="20"/>
              </w:rPr>
            </w:pPr>
          </w:p>
          <w:p w:rsidR="00CF7787" w:rsidRPr="00CF7787" w:rsidRDefault="00CF7787" w:rsidP="009632E3">
            <w:pPr>
              <w:jc w:val="center"/>
              <w:rPr>
                <w:sz w:val="20"/>
                <w:szCs w:val="20"/>
              </w:rPr>
            </w:pPr>
            <w:r w:rsidRPr="00CF7787">
              <w:rPr>
                <w:sz w:val="20"/>
                <w:szCs w:val="20"/>
              </w:rPr>
              <w:t>75 154,11</w:t>
            </w:r>
          </w:p>
        </w:tc>
        <w:tc>
          <w:tcPr>
            <w:tcW w:w="1281" w:type="dxa"/>
            <w:tcBorders>
              <w:top w:val="single" w:sz="4" w:space="0" w:color="auto"/>
              <w:left w:val="single" w:sz="4" w:space="0" w:color="auto"/>
              <w:bottom w:val="single" w:sz="4" w:space="0" w:color="auto"/>
              <w:right w:val="single" w:sz="4" w:space="0" w:color="auto"/>
            </w:tcBorders>
            <w:vAlign w:val="center"/>
          </w:tcPr>
          <w:p w:rsidR="00CF7787" w:rsidRDefault="00CF7787" w:rsidP="009632E3">
            <w:pPr>
              <w:jc w:val="center"/>
              <w:rPr>
                <w:sz w:val="20"/>
                <w:szCs w:val="20"/>
              </w:rPr>
            </w:pPr>
          </w:p>
          <w:p w:rsidR="00CF7787" w:rsidRDefault="00CF7787" w:rsidP="009632E3">
            <w:pPr>
              <w:jc w:val="center"/>
              <w:rPr>
                <w:sz w:val="20"/>
                <w:szCs w:val="20"/>
              </w:rPr>
            </w:pPr>
          </w:p>
          <w:p w:rsidR="00CF7787" w:rsidRPr="00CF7787" w:rsidRDefault="00CF7787" w:rsidP="009632E3">
            <w:pPr>
              <w:jc w:val="center"/>
              <w:rPr>
                <w:sz w:val="20"/>
                <w:szCs w:val="20"/>
              </w:rPr>
            </w:pPr>
            <w:r w:rsidRPr="00CF7787">
              <w:rPr>
                <w:sz w:val="20"/>
                <w:szCs w:val="20"/>
              </w:rPr>
              <w:t>1 800 000,00</w:t>
            </w:r>
          </w:p>
        </w:tc>
      </w:tr>
      <w:tr w:rsidR="00CF7787" w:rsidRPr="00CF7787" w:rsidTr="00E90C4B">
        <w:tc>
          <w:tcPr>
            <w:tcW w:w="2830" w:type="dxa"/>
            <w:tcBorders>
              <w:top w:val="single" w:sz="4" w:space="0" w:color="auto"/>
              <w:left w:val="single" w:sz="4" w:space="0" w:color="auto"/>
              <w:bottom w:val="single" w:sz="4" w:space="0" w:color="auto"/>
              <w:right w:val="single" w:sz="4" w:space="0" w:color="auto"/>
            </w:tcBorders>
            <w:vAlign w:val="center"/>
            <w:hideMark/>
          </w:tcPr>
          <w:p w:rsidR="00CF7787" w:rsidRPr="00CF7787" w:rsidRDefault="00CF7787" w:rsidP="009632E3">
            <w:pPr>
              <w:pStyle w:val="a7"/>
              <w:tabs>
                <w:tab w:val="num" w:pos="567"/>
              </w:tabs>
              <w:spacing w:line="240" w:lineRule="auto"/>
              <w:ind w:firstLine="0"/>
              <w:jc w:val="left"/>
              <w:rPr>
                <w:b/>
                <w:sz w:val="20"/>
              </w:rPr>
            </w:pPr>
            <w:r w:rsidRPr="00CF7787">
              <w:rPr>
                <w:b/>
                <w:sz w:val="20"/>
              </w:rPr>
              <w:t xml:space="preserve">МО «Поселок Алмазный» </w:t>
            </w:r>
            <w:r w:rsidRPr="00CF7787">
              <w:rPr>
                <w:sz w:val="20"/>
              </w:rPr>
              <w:t>по договору</w:t>
            </w:r>
            <w:r w:rsidRPr="00CF7787">
              <w:rPr>
                <w:b/>
                <w:sz w:val="20"/>
              </w:rPr>
              <w:t xml:space="preserve"> </w:t>
            </w:r>
            <w:r w:rsidRPr="00CF7787">
              <w:rPr>
                <w:sz w:val="20"/>
              </w:rPr>
              <w:t>о предоставлении на возвратной основе бюджетного кредита из средств бюджета МО «Мирнинский район» РС (Я) 477/17 от 10.07.2017г.</w:t>
            </w:r>
          </w:p>
        </w:tc>
        <w:tc>
          <w:tcPr>
            <w:tcW w:w="1418"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r w:rsidRPr="00CF7787">
              <w:rPr>
                <w:sz w:val="20"/>
              </w:rPr>
              <w:t>1 981 000,0</w:t>
            </w:r>
          </w:p>
        </w:tc>
        <w:tc>
          <w:tcPr>
            <w:tcW w:w="1380" w:type="dxa"/>
            <w:tcBorders>
              <w:top w:val="single" w:sz="4" w:space="0" w:color="auto"/>
              <w:left w:val="single" w:sz="4" w:space="0" w:color="auto"/>
              <w:bottom w:val="single" w:sz="4" w:space="0" w:color="auto"/>
              <w:right w:val="single" w:sz="4" w:space="0" w:color="auto"/>
            </w:tcBorders>
            <w:vAlign w:val="center"/>
          </w:tcPr>
          <w:p w:rsidR="00CF7787" w:rsidRDefault="00CF7787" w:rsidP="009632E3">
            <w:pPr>
              <w:jc w:val="center"/>
              <w:rPr>
                <w:sz w:val="20"/>
                <w:szCs w:val="20"/>
              </w:rPr>
            </w:pPr>
          </w:p>
          <w:p w:rsidR="00CF7787" w:rsidRDefault="00CF7787" w:rsidP="009632E3">
            <w:pPr>
              <w:jc w:val="center"/>
              <w:rPr>
                <w:sz w:val="20"/>
                <w:szCs w:val="20"/>
              </w:rPr>
            </w:pPr>
          </w:p>
          <w:p w:rsidR="00CF7787" w:rsidRPr="00CF7787" w:rsidRDefault="00CF7787" w:rsidP="009632E3">
            <w:pPr>
              <w:jc w:val="center"/>
              <w:rPr>
                <w:sz w:val="20"/>
                <w:szCs w:val="20"/>
              </w:rPr>
            </w:pPr>
            <w:r w:rsidRPr="00CF7787">
              <w:rPr>
                <w:sz w:val="20"/>
                <w:szCs w:val="20"/>
              </w:rPr>
              <w:t>1 981 000,00</w:t>
            </w:r>
          </w:p>
        </w:tc>
        <w:tc>
          <w:tcPr>
            <w:tcW w:w="1318"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lang w:val="ru-RU"/>
              </w:rPr>
            </w:pPr>
            <w:r w:rsidRPr="00CF7787">
              <w:rPr>
                <w:sz w:val="20"/>
              </w:rPr>
              <w:t>1 981 </w:t>
            </w:r>
            <w:r w:rsidRPr="00CF7787">
              <w:rPr>
                <w:sz w:val="20"/>
                <w:lang w:val="ru-RU"/>
              </w:rPr>
              <w:t>000,0</w:t>
            </w:r>
          </w:p>
        </w:tc>
        <w:tc>
          <w:tcPr>
            <w:tcW w:w="1271"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jc w:val="center"/>
              <w:rPr>
                <w:sz w:val="20"/>
                <w:szCs w:val="20"/>
              </w:rPr>
            </w:pPr>
          </w:p>
          <w:p w:rsidR="00CF7787" w:rsidRPr="00CF7787" w:rsidRDefault="00CF7787" w:rsidP="009632E3">
            <w:pPr>
              <w:jc w:val="center"/>
              <w:rPr>
                <w:sz w:val="20"/>
                <w:szCs w:val="20"/>
              </w:rPr>
            </w:pPr>
          </w:p>
          <w:p w:rsidR="00CF7787" w:rsidRPr="00CF7787" w:rsidRDefault="00CF7787" w:rsidP="009632E3">
            <w:pPr>
              <w:jc w:val="center"/>
              <w:rPr>
                <w:sz w:val="20"/>
                <w:szCs w:val="20"/>
              </w:rPr>
            </w:pPr>
            <w:r w:rsidRPr="00CF7787">
              <w:rPr>
                <w:sz w:val="20"/>
                <w:szCs w:val="20"/>
              </w:rPr>
              <w:t>14 409,74</w:t>
            </w:r>
          </w:p>
        </w:tc>
        <w:tc>
          <w:tcPr>
            <w:tcW w:w="1281" w:type="dxa"/>
            <w:tcBorders>
              <w:top w:val="single" w:sz="4" w:space="0" w:color="auto"/>
              <w:left w:val="single" w:sz="4" w:space="0" w:color="auto"/>
              <w:bottom w:val="single" w:sz="4" w:space="0" w:color="auto"/>
              <w:right w:val="single" w:sz="4" w:space="0" w:color="auto"/>
            </w:tcBorders>
            <w:vAlign w:val="center"/>
          </w:tcPr>
          <w:p w:rsidR="00CF7787" w:rsidRDefault="00CF7787" w:rsidP="009632E3">
            <w:pPr>
              <w:jc w:val="center"/>
              <w:rPr>
                <w:sz w:val="20"/>
                <w:szCs w:val="20"/>
              </w:rPr>
            </w:pPr>
          </w:p>
          <w:p w:rsidR="007857E1" w:rsidRDefault="007857E1" w:rsidP="009632E3">
            <w:pPr>
              <w:jc w:val="center"/>
              <w:rPr>
                <w:sz w:val="20"/>
                <w:szCs w:val="20"/>
              </w:rPr>
            </w:pPr>
          </w:p>
          <w:p w:rsidR="007857E1" w:rsidRPr="00CF7787" w:rsidRDefault="007857E1" w:rsidP="009632E3">
            <w:pPr>
              <w:jc w:val="center"/>
              <w:rPr>
                <w:sz w:val="20"/>
                <w:szCs w:val="20"/>
              </w:rPr>
            </w:pPr>
            <w:r>
              <w:rPr>
                <w:sz w:val="20"/>
                <w:szCs w:val="20"/>
              </w:rPr>
              <w:t>0</w:t>
            </w:r>
          </w:p>
        </w:tc>
      </w:tr>
      <w:tr w:rsidR="00CF7787" w:rsidRPr="00CF7787" w:rsidTr="00E90C4B">
        <w:tc>
          <w:tcPr>
            <w:tcW w:w="2830"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pStyle w:val="a7"/>
              <w:tabs>
                <w:tab w:val="num" w:pos="567"/>
              </w:tabs>
              <w:spacing w:line="240" w:lineRule="auto"/>
              <w:ind w:firstLine="0"/>
              <w:jc w:val="left"/>
              <w:rPr>
                <w:b/>
                <w:sz w:val="20"/>
                <w:lang w:val="ru-RU"/>
              </w:rPr>
            </w:pPr>
            <w:r w:rsidRPr="00CF7787">
              <w:rPr>
                <w:b/>
                <w:sz w:val="20"/>
              </w:rPr>
              <w:t>МО «Поселок Чернышевский»</w:t>
            </w:r>
            <w:r w:rsidRPr="00CF7787">
              <w:rPr>
                <w:sz w:val="20"/>
                <w:lang w:val="ru-RU"/>
              </w:rPr>
              <w:t xml:space="preserve"> </w:t>
            </w:r>
            <w:r w:rsidRPr="00CF7787">
              <w:rPr>
                <w:sz w:val="20"/>
              </w:rPr>
              <w:t>по договору</w:t>
            </w:r>
            <w:r w:rsidRPr="00CF7787">
              <w:rPr>
                <w:b/>
                <w:sz w:val="20"/>
              </w:rPr>
              <w:t xml:space="preserve"> </w:t>
            </w:r>
            <w:r w:rsidRPr="00CF7787">
              <w:rPr>
                <w:sz w:val="20"/>
              </w:rPr>
              <w:t>о предоставлении на возвратной основе бюджетного кредита из средств бюджета МО «Мирнинский район» РС (Я) от 21.06.2018 года № 380/18</w:t>
            </w:r>
          </w:p>
        </w:tc>
        <w:tc>
          <w:tcPr>
            <w:tcW w:w="1418"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sz w:val="20"/>
              </w:rPr>
            </w:pPr>
          </w:p>
          <w:p w:rsidR="00CF7787" w:rsidRPr="00CF7787" w:rsidRDefault="00CF7787" w:rsidP="009632E3">
            <w:pPr>
              <w:pStyle w:val="a7"/>
              <w:tabs>
                <w:tab w:val="num" w:pos="567"/>
              </w:tabs>
              <w:spacing w:line="240" w:lineRule="auto"/>
              <w:ind w:firstLine="0"/>
              <w:jc w:val="center"/>
              <w:rPr>
                <w:b/>
                <w:sz w:val="20"/>
              </w:rPr>
            </w:pPr>
            <w:r w:rsidRPr="00CF7787">
              <w:rPr>
                <w:sz w:val="20"/>
              </w:rPr>
              <w:t>8 288 857,75</w:t>
            </w:r>
          </w:p>
        </w:tc>
        <w:tc>
          <w:tcPr>
            <w:tcW w:w="1380" w:type="dxa"/>
            <w:tcBorders>
              <w:top w:val="single" w:sz="4" w:space="0" w:color="auto"/>
              <w:left w:val="single" w:sz="4" w:space="0" w:color="auto"/>
              <w:bottom w:val="single" w:sz="4" w:space="0" w:color="auto"/>
              <w:right w:val="single" w:sz="4" w:space="0" w:color="auto"/>
            </w:tcBorders>
            <w:vAlign w:val="center"/>
          </w:tcPr>
          <w:p w:rsidR="00CF7787" w:rsidRDefault="00CF7787" w:rsidP="009632E3">
            <w:pPr>
              <w:jc w:val="center"/>
              <w:rPr>
                <w:sz w:val="20"/>
                <w:szCs w:val="20"/>
              </w:rPr>
            </w:pPr>
          </w:p>
          <w:p w:rsidR="007857E1" w:rsidRDefault="007857E1" w:rsidP="009632E3">
            <w:pPr>
              <w:jc w:val="center"/>
              <w:rPr>
                <w:sz w:val="20"/>
                <w:szCs w:val="20"/>
              </w:rPr>
            </w:pPr>
          </w:p>
          <w:p w:rsidR="007857E1" w:rsidRPr="00CF7787" w:rsidRDefault="007857E1" w:rsidP="009632E3">
            <w:pPr>
              <w:jc w:val="center"/>
              <w:rPr>
                <w:sz w:val="20"/>
                <w:szCs w:val="20"/>
              </w:rPr>
            </w:pPr>
            <w:r>
              <w:rPr>
                <w:sz w:val="20"/>
                <w:szCs w:val="20"/>
              </w:rPr>
              <w:t>-</w:t>
            </w:r>
          </w:p>
        </w:tc>
        <w:tc>
          <w:tcPr>
            <w:tcW w:w="1318" w:type="dxa"/>
            <w:tcBorders>
              <w:top w:val="single" w:sz="4" w:space="0" w:color="auto"/>
              <w:left w:val="single" w:sz="4" w:space="0" w:color="auto"/>
              <w:bottom w:val="single" w:sz="4" w:space="0" w:color="auto"/>
              <w:right w:val="single" w:sz="4" w:space="0" w:color="auto"/>
            </w:tcBorders>
            <w:vAlign w:val="center"/>
          </w:tcPr>
          <w:p w:rsidR="00CF7787" w:rsidRDefault="00CF7787" w:rsidP="009632E3">
            <w:pPr>
              <w:pStyle w:val="a7"/>
              <w:tabs>
                <w:tab w:val="num" w:pos="567"/>
              </w:tabs>
              <w:spacing w:line="240" w:lineRule="auto"/>
              <w:ind w:firstLine="0"/>
              <w:jc w:val="center"/>
              <w:rPr>
                <w:b/>
                <w:sz w:val="20"/>
              </w:rPr>
            </w:pPr>
          </w:p>
          <w:p w:rsidR="007857E1" w:rsidRDefault="007857E1" w:rsidP="009632E3">
            <w:pPr>
              <w:pStyle w:val="a7"/>
              <w:tabs>
                <w:tab w:val="num" w:pos="567"/>
              </w:tabs>
              <w:spacing w:line="240" w:lineRule="auto"/>
              <w:ind w:firstLine="0"/>
              <w:jc w:val="center"/>
              <w:rPr>
                <w:b/>
                <w:sz w:val="20"/>
              </w:rPr>
            </w:pPr>
          </w:p>
          <w:p w:rsidR="007857E1" w:rsidRPr="007857E1" w:rsidRDefault="007857E1" w:rsidP="009632E3">
            <w:pPr>
              <w:pStyle w:val="a7"/>
              <w:tabs>
                <w:tab w:val="num" w:pos="567"/>
              </w:tabs>
              <w:spacing w:line="240" w:lineRule="auto"/>
              <w:ind w:firstLine="0"/>
              <w:jc w:val="center"/>
              <w:rPr>
                <w:b/>
                <w:sz w:val="20"/>
                <w:lang w:val="ru-RU"/>
              </w:rPr>
            </w:pPr>
            <w:r>
              <w:rPr>
                <w:b/>
                <w:sz w:val="20"/>
                <w:lang w:val="ru-RU"/>
              </w:rPr>
              <w:t>-</w:t>
            </w:r>
          </w:p>
        </w:tc>
        <w:tc>
          <w:tcPr>
            <w:tcW w:w="1271"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pStyle w:val="a7"/>
              <w:tabs>
                <w:tab w:val="num" w:pos="567"/>
              </w:tabs>
              <w:spacing w:line="240" w:lineRule="auto"/>
              <w:ind w:firstLine="0"/>
              <w:jc w:val="center"/>
              <w:rPr>
                <w:b/>
                <w:sz w:val="20"/>
              </w:rPr>
            </w:pPr>
          </w:p>
          <w:p w:rsidR="00CF7787" w:rsidRPr="00CF7787" w:rsidRDefault="00CF7787" w:rsidP="009632E3">
            <w:pPr>
              <w:pStyle w:val="a7"/>
              <w:tabs>
                <w:tab w:val="num" w:pos="567"/>
              </w:tabs>
              <w:spacing w:line="240" w:lineRule="auto"/>
              <w:ind w:firstLine="0"/>
              <w:jc w:val="center"/>
              <w:rPr>
                <w:b/>
                <w:sz w:val="20"/>
              </w:rPr>
            </w:pPr>
          </w:p>
          <w:p w:rsidR="00CF7787" w:rsidRPr="00CF7787" w:rsidRDefault="00CF7787" w:rsidP="009632E3">
            <w:pPr>
              <w:pStyle w:val="a7"/>
              <w:tabs>
                <w:tab w:val="num" w:pos="567"/>
              </w:tabs>
              <w:spacing w:line="240" w:lineRule="auto"/>
              <w:ind w:firstLine="0"/>
              <w:jc w:val="center"/>
              <w:rPr>
                <w:b/>
                <w:sz w:val="20"/>
              </w:rPr>
            </w:pPr>
            <w:r w:rsidRPr="00CF7787">
              <w:rPr>
                <w:sz w:val="20"/>
              </w:rPr>
              <w:t>11 113,31</w:t>
            </w:r>
          </w:p>
        </w:tc>
        <w:tc>
          <w:tcPr>
            <w:tcW w:w="1281" w:type="dxa"/>
            <w:tcBorders>
              <w:top w:val="single" w:sz="4" w:space="0" w:color="auto"/>
              <w:left w:val="single" w:sz="4" w:space="0" w:color="auto"/>
              <w:bottom w:val="single" w:sz="4" w:space="0" w:color="auto"/>
              <w:right w:val="single" w:sz="4" w:space="0" w:color="auto"/>
            </w:tcBorders>
            <w:vAlign w:val="center"/>
          </w:tcPr>
          <w:p w:rsidR="007857E1" w:rsidRDefault="007857E1" w:rsidP="009632E3">
            <w:pPr>
              <w:jc w:val="center"/>
              <w:rPr>
                <w:sz w:val="20"/>
                <w:szCs w:val="20"/>
              </w:rPr>
            </w:pPr>
          </w:p>
          <w:p w:rsidR="007857E1" w:rsidRDefault="007857E1" w:rsidP="009632E3">
            <w:pPr>
              <w:jc w:val="center"/>
              <w:rPr>
                <w:sz w:val="20"/>
                <w:szCs w:val="20"/>
              </w:rPr>
            </w:pPr>
          </w:p>
          <w:p w:rsidR="00CF7787" w:rsidRPr="00CF7787" w:rsidRDefault="007857E1" w:rsidP="009632E3">
            <w:pPr>
              <w:jc w:val="center"/>
              <w:rPr>
                <w:sz w:val="20"/>
                <w:szCs w:val="20"/>
              </w:rPr>
            </w:pPr>
            <w:r w:rsidRPr="00CF7787">
              <w:rPr>
                <w:sz w:val="20"/>
                <w:szCs w:val="20"/>
              </w:rPr>
              <w:t>8 288 857,75</w:t>
            </w:r>
          </w:p>
        </w:tc>
      </w:tr>
      <w:tr w:rsidR="00CF7787" w:rsidRPr="00CF7787" w:rsidTr="00E90C4B">
        <w:tc>
          <w:tcPr>
            <w:tcW w:w="2830"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pStyle w:val="a7"/>
              <w:tabs>
                <w:tab w:val="num" w:pos="567"/>
              </w:tabs>
              <w:spacing w:line="240" w:lineRule="auto"/>
              <w:ind w:firstLine="0"/>
              <w:jc w:val="left"/>
              <w:rPr>
                <w:b/>
                <w:sz w:val="20"/>
                <w:lang w:val="ru-RU"/>
              </w:rPr>
            </w:pPr>
            <w:r w:rsidRPr="00CF7787">
              <w:rPr>
                <w:b/>
                <w:sz w:val="20"/>
              </w:rPr>
              <w:t>МО «Поселок Чернышевский»</w:t>
            </w:r>
            <w:r w:rsidRPr="00CF7787">
              <w:rPr>
                <w:sz w:val="20"/>
                <w:lang w:val="ru-RU"/>
              </w:rPr>
              <w:t xml:space="preserve"> </w:t>
            </w:r>
            <w:r w:rsidRPr="00CF7787">
              <w:rPr>
                <w:sz w:val="20"/>
              </w:rPr>
              <w:t>по договору</w:t>
            </w:r>
            <w:r w:rsidRPr="00CF7787">
              <w:rPr>
                <w:b/>
                <w:sz w:val="20"/>
              </w:rPr>
              <w:t xml:space="preserve"> </w:t>
            </w:r>
            <w:r w:rsidRPr="00CF7787">
              <w:rPr>
                <w:sz w:val="20"/>
              </w:rPr>
              <w:t>о предоставлении на возвратной основе бюджетного кредита из средств бюджета МО «Мирнинский район» РС (Я)</w:t>
            </w:r>
            <w:r w:rsidRPr="00CF7787">
              <w:rPr>
                <w:sz w:val="20"/>
                <w:lang w:val="ru-RU"/>
              </w:rPr>
              <w:t xml:space="preserve"> от</w:t>
            </w:r>
            <w:r w:rsidRPr="00CF7787">
              <w:rPr>
                <w:sz w:val="20"/>
              </w:rPr>
              <w:t xml:space="preserve"> 24.07.2018 года № 545/18</w:t>
            </w:r>
          </w:p>
        </w:tc>
        <w:tc>
          <w:tcPr>
            <w:tcW w:w="1418"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pStyle w:val="a7"/>
              <w:tabs>
                <w:tab w:val="num" w:pos="567"/>
              </w:tabs>
              <w:spacing w:line="240" w:lineRule="auto"/>
              <w:ind w:firstLine="0"/>
              <w:jc w:val="center"/>
              <w:rPr>
                <w:b/>
                <w:sz w:val="20"/>
              </w:rPr>
            </w:pPr>
          </w:p>
          <w:p w:rsidR="00CF7787" w:rsidRPr="00CF7787" w:rsidRDefault="00CF7787" w:rsidP="009632E3">
            <w:pPr>
              <w:pStyle w:val="a7"/>
              <w:tabs>
                <w:tab w:val="num" w:pos="567"/>
              </w:tabs>
              <w:spacing w:line="240" w:lineRule="auto"/>
              <w:ind w:firstLine="0"/>
              <w:jc w:val="center"/>
              <w:rPr>
                <w:b/>
                <w:sz w:val="20"/>
              </w:rPr>
            </w:pPr>
          </w:p>
          <w:p w:rsidR="00CF7787" w:rsidRPr="00CF7787" w:rsidRDefault="00CF7787" w:rsidP="009632E3">
            <w:pPr>
              <w:pStyle w:val="a7"/>
              <w:tabs>
                <w:tab w:val="num" w:pos="567"/>
              </w:tabs>
              <w:spacing w:line="240" w:lineRule="auto"/>
              <w:ind w:firstLine="0"/>
              <w:jc w:val="center"/>
              <w:rPr>
                <w:b/>
                <w:sz w:val="20"/>
              </w:rPr>
            </w:pPr>
          </w:p>
          <w:p w:rsidR="00CF7787" w:rsidRPr="00CF7787" w:rsidRDefault="00CF7787" w:rsidP="009632E3">
            <w:pPr>
              <w:pStyle w:val="a7"/>
              <w:tabs>
                <w:tab w:val="num" w:pos="567"/>
              </w:tabs>
              <w:spacing w:line="240" w:lineRule="auto"/>
              <w:ind w:firstLine="0"/>
              <w:jc w:val="center"/>
              <w:rPr>
                <w:b/>
                <w:sz w:val="20"/>
              </w:rPr>
            </w:pPr>
            <w:r w:rsidRPr="00CF7787">
              <w:rPr>
                <w:sz w:val="20"/>
              </w:rPr>
              <w:t>3 434 242,25</w:t>
            </w:r>
          </w:p>
        </w:tc>
        <w:tc>
          <w:tcPr>
            <w:tcW w:w="1380"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jc w:val="center"/>
              <w:rPr>
                <w:sz w:val="20"/>
                <w:szCs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CF7787" w:rsidRDefault="00CF7787" w:rsidP="009632E3">
            <w:pPr>
              <w:pStyle w:val="a7"/>
              <w:tabs>
                <w:tab w:val="num" w:pos="567"/>
              </w:tabs>
              <w:spacing w:line="240" w:lineRule="auto"/>
              <w:ind w:firstLine="0"/>
              <w:jc w:val="center"/>
              <w:rPr>
                <w:b/>
                <w:sz w:val="20"/>
              </w:rPr>
            </w:pPr>
          </w:p>
          <w:p w:rsidR="007857E1" w:rsidRDefault="007857E1" w:rsidP="009632E3">
            <w:pPr>
              <w:pStyle w:val="a7"/>
              <w:tabs>
                <w:tab w:val="num" w:pos="567"/>
              </w:tabs>
              <w:spacing w:line="240" w:lineRule="auto"/>
              <w:ind w:firstLine="0"/>
              <w:jc w:val="center"/>
              <w:rPr>
                <w:b/>
                <w:sz w:val="20"/>
              </w:rPr>
            </w:pPr>
          </w:p>
          <w:p w:rsidR="007857E1" w:rsidRPr="007857E1" w:rsidRDefault="007857E1" w:rsidP="009632E3">
            <w:pPr>
              <w:pStyle w:val="a7"/>
              <w:tabs>
                <w:tab w:val="num" w:pos="567"/>
              </w:tabs>
              <w:spacing w:line="240" w:lineRule="auto"/>
              <w:ind w:firstLine="0"/>
              <w:jc w:val="center"/>
              <w:rPr>
                <w:b/>
                <w:sz w:val="20"/>
                <w:lang w:val="ru-RU"/>
              </w:rPr>
            </w:pPr>
            <w:r>
              <w:rPr>
                <w:b/>
                <w:sz w:val="20"/>
                <w:lang w:val="ru-RU"/>
              </w:rPr>
              <w:t>-</w:t>
            </w:r>
          </w:p>
        </w:tc>
        <w:tc>
          <w:tcPr>
            <w:tcW w:w="1271" w:type="dxa"/>
            <w:tcBorders>
              <w:top w:val="single" w:sz="4" w:space="0" w:color="auto"/>
              <w:left w:val="single" w:sz="4" w:space="0" w:color="auto"/>
              <w:bottom w:val="single" w:sz="4" w:space="0" w:color="auto"/>
              <w:right w:val="single" w:sz="4" w:space="0" w:color="auto"/>
            </w:tcBorders>
            <w:vAlign w:val="center"/>
          </w:tcPr>
          <w:p w:rsidR="00CF7787" w:rsidRDefault="00CF7787" w:rsidP="009632E3">
            <w:pPr>
              <w:pStyle w:val="a7"/>
              <w:tabs>
                <w:tab w:val="num" w:pos="567"/>
              </w:tabs>
              <w:spacing w:line="240" w:lineRule="auto"/>
              <w:ind w:firstLine="0"/>
              <w:jc w:val="center"/>
              <w:rPr>
                <w:b/>
                <w:sz w:val="20"/>
              </w:rPr>
            </w:pPr>
          </w:p>
          <w:p w:rsidR="007857E1" w:rsidRDefault="007857E1" w:rsidP="009632E3">
            <w:pPr>
              <w:pStyle w:val="a7"/>
              <w:tabs>
                <w:tab w:val="num" w:pos="567"/>
              </w:tabs>
              <w:spacing w:line="240" w:lineRule="auto"/>
              <w:ind w:firstLine="0"/>
              <w:jc w:val="center"/>
              <w:rPr>
                <w:b/>
                <w:sz w:val="20"/>
              </w:rPr>
            </w:pPr>
          </w:p>
          <w:p w:rsidR="007857E1" w:rsidRPr="007857E1" w:rsidRDefault="007857E1" w:rsidP="009632E3">
            <w:pPr>
              <w:pStyle w:val="a7"/>
              <w:tabs>
                <w:tab w:val="num" w:pos="567"/>
              </w:tabs>
              <w:spacing w:line="240" w:lineRule="auto"/>
              <w:ind w:firstLine="0"/>
              <w:jc w:val="center"/>
              <w:rPr>
                <w:b/>
                <w:sz w:val="20"/>
                <w:lang w:val="ru-RU"/>
              </w:rPr>
            </w:pPr>
            <w:r>
              <w:rPr>
                <w:b/>
                <w:sz w:val="20"/>
                <w:lang w:val="ru-RU"/>
              </w:rPr>
              <w:t>-</w:t>
            </w:r>
          </w:p>
        </w:tc>
        <w:tc>
          <w:tcPr>
            <w:tcW w:w="1281" w:type="dxa"/>
            <w:tcBorders>
              <w:top w:val="single" w:sz="4" w:space="0" w:color="auto"/>
              <w:left w:val="single" w:sz="4" w:space="0" w:color="auto"/>
              <w:bottom w:val="single" w:sz="4" w:space="0" w:color="auto"/>
              <w:right w:val="single" w:sz="4" w:space="0" w:color="auto"/>
            </w:tcBorders>
            <w:vAlign w:val="center"/>
          </w:tcPr>
          <w:p w:rsidR="007857E1" w:rsidRDefault="007857E1" w:rsidP="009632E3">
            <w:pPr>
              <w:pStyle w:val="a7"/>
              <w:tabs>
                <w:tab w:val="num" w:pos="567"/>
              </w:tabs>
              <w:spacing w:line="240" w:lineRule="auto"/>
              <w:ind w:firstLine="0"/>
              <w:jc w:val="center"/>
              <w:rPr>
                <w:sz w:val="20"/>
              </w:rPr>
            </w:pPr>
          </w:p>
          <w:p w:rsidR="007857E1" w:rsidRDefault="007857E1" w:rsidP="009632E3">
            <w:pPr>
              <w:pStyle w:val="a7"/>
              <w:tabs>
                <w:tab w:val="num" w:pos="567"/>
              </w:tabs>
              <w:spacing w:line="240" w:lineRule="auto"/>
              <w:ind w:firstLine="0"/>
              <w:jc w:val="center"/>
              <w:rPr>
                <w:sz w:val="20"/>
              </w:rPr>
            </w:pPr>
          </w:p>
          <w:p w:rsidR="00CF7787" w:rsidRPr="00CF7787" w:rsidRDefault="007857E1" w:rsidP="009632E3">
            <w:pPr>
              <w:pStyle w:val="a7"/>
              <w:tabs>
                <w:tab w:val="num" w:pos="567"/>
              </w:tabs>
              <w:spacing w:line="240" w:lineRule="auto"/>
              <w:ind w:firstLine="0"/>
              <w:jc w:val="center"/>
              <w:rPr>
                <w:b/>
                <w:sz w:val="20"/>
              </w:rPr>
            </w:pPr>
            <w:r w:rsidRPr="00CF7787">
              <w:rPr>
                <w:sz w:val="20"/>
              </w:rPr>
              <w:t>3 434 242,25</w:t>
            </w:r>
          </w:p>
        </w:tc>
      </w:tr>
      <w:tr w:rsidR="00CF7787" w:rsidRPr="00CF7787" w:rsidTr="00E90C4B">
        <w:tc>
          <w:tcPr>
            <w:tcW w:w="2830" w:type="dxa"/>
            <w:tcBorders>
              <w:top w:val="single" w:sz="4" w:space="0" w:color="auto"/>
              <w:left w:val="single" w:sz="4" w:space="0" w:color="auto"/>
              <w:bottom w:val="single" w:sz="4" w:space="0" w:color="auto"/>
              <w:right w:val="single" w:sz="4" w:space="0" w:color="auto"/>
            </w:tcBorders>
            <w:vAlign w:val="center"/>
            <w:hideMark/>
          </w:tcPr>
          <w:p w:rsidR="00CF7787" w:rsidRPr="00CF7787" w:rsidRDefault="00CF7787" w:rsidP="009632E3">
            <w:pPr>
              <w:pStyle w:val="a7"/>
              <w:tabs>
                <w:tab w:val="num" w:pos="567"/>
              </w:tabs>
              <w:spacing w:line="240" w:lineRule="auto"/>
              <w:ind w:firstLine="0"/>
              <w:jc w:val="center"/>
              <w:rPr>
                <w:b/>
                <w:sz w:val="20"/>
              </w:rPr>
            </w:pPr>
            <w:r w:rsidRPr="00CF7787">
              <w:rPr>
                <w:b/>
                <w:sz w:val="20"/>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pStyle w:val="a7"/>
              <w:tabs>
                <w:tab w:val="num" w:pos="567"/>
              </w:tabs>
              <w:spacing w:line="240" w:lineRule="auto"/>
              <w:ind w:firstLine="0"/>
              <w:jc w:val="center"/>
              <w:rPr>
                <w:b/>
                <w:sz w:val="20"/>
              </w:rPr>
            </w:pPr>
            <w:r w:rsidRPr="00CF7787">
              <w:rPr>
                <w:b/>
                <w:sz w:val="20"/>
              </w:rPr>
              <w:t>27 281 000,0</w:t>
            </w:r>
          </w:p>
        </w:tc>
        <w:tc>
          <w:tcPr>
            <w:tcW w:w="1380" w:type="dxa"/>
            <w:tcBorders>
              <w:top w:val="single" w:sz="4" w:space="0" w:color="auto"/>
              <w:left w:val="single" w:sz="4" w:space="0" w:color="auto"/>
              <w:bottom w:val="single" w:sz="4" w:space="0" w:color="auto"/>
              <w:right w:val="single" w:sz="4" w:space="0" w:color="auto"/>
            </w:tcBorders>
            <w:vAlign w:val="center"/>
          </w:tcPr>
          <w:p w:rsidR="00CF7787" w:rsidRPr="007857E1" w:rsidRDefault="00CF7787" w:rsidP="009632E3">
            <w:pPr>
              <w:jc w:val="center"/>
              <w:rPr>
                <w:b/>
                <w:sz w:val="20"/>
                <w:szCs w:val="20"/>
              </w:rPr>
            </w:pPr>
            <w:r w:rsidRPr="007857E1">
              <w:rPr>
                <w:b/>
                <w:sz w:val="20"/>
                <w:szCs w:val="20"/>
              </w:rPr>
              <w:t>18 881 000,00</w:t>
            </w:r>
          </w:p>
        </w:tc>
        <w:tc>
          <w:tcPr>
            <w:tcW w:w="1318" w:type="dxa"/>
            <w:tcBorders>
              <w:top w:val="single" w:sz="4" w:space="0" w:color="auto"/>
              <w:left w:val="single" w:sz="4" w:space="0" w:color="auto"/>
              <w:bottom w:val="single" w:sz="4" w:space="0" w:color="auto"/>
              <w:right w:val="single" w:sz="4" w:space="0" w:color="auto"/>
            </w:tcBorders>
            <w:vAlign w:val="center"/>
            <w:hideMark/>
          </w:tcPr>
          <w:p w:rsidR="00CF7787" w:rsidRPr="00CF7787" w:rsidRDefault="00CF7787" w:rsidP="009632E3">
            <w:pPr>
              <w:pStyle w:val="a7"/>
              <w:tabs>
                <w:tab w:val="num" w:pos="567"/>
              </w:tabs>
              <w:spacing w:line="240" w:lineRule="auto"/>
              <w:ind w:firstLine="0"/>
              <w:jc w:val="center"/>
              <w:rPr>
                <w:b/>
                <w:sz w:val="20"/>
              </w:rPr>
            </w:pPr>
            <w:r w:rsidRPr="00CF7787">
              <w:rPr>
                <w:b/>
                <w:sz w:val="20"/>
              </w:rPr>
              <w:t>10 331 500,0</w:t>
            </w:r>
          </w:p>
        </w:tc>
        <w:tc>
          <w:tcPr>
            <w:tcW w:w="1271" w:type="dxa"/>
            <w:tcBorders>
              <w:top w:val="single" w:sz="4" w:space="0" w:color="auto"/>
              <w:left w:val="single" w:sz="4" w:space="0" w:color="auto"/>
              <w:bottom w:val="single" w:sz="4" w:space="0" w:color="auto"/>
              <w:right w:val="single" w:sz="4" w:space="0" w:color="auto"/>
            </w:tcBorders>
            <w:vAlign w:val="center"/>
            <w:hideMark/>
          </w:tcPr>
          <w:p w:rsidR="00CF7787" w:rsidRPr="00CF7787" w:rsidRDefault="00CF7787" w:rsidP="009632E3">
            <w:pPr>
              <w:pStyle w:val="a7"/>
              <w:tabs>
                <w:tab w:val="num" w:pos="567"/>
              </w:tabs>
              <w:spacing w:line="240" w:lineRule="auto"/>
              <w:ind w:firstLine="0"/>
              <w:jc w:val="center"/>
              <w:rPr>
                <w:b/>
                <w:sz w:val="20"/>
              </w:rPr>
            </w:pPr>
            <w:r w:rsidRPr="00CF7787">
              <w:rPr>
                <w:b/>
                <w:sz w:val="20"/>
              </w:rPr>
              <w:t>416 839,84</w:t>
            </w:r>
          </w:p>
        </w:tc>
        <w:tc>
          <w:tcPr>
            <w:tcW w:w="1281" w:type="dxa"/>
            <w:tcBorders>
              <w:top w:val="single" w:sz="4" w:space="0" w:color="auto"/>
              <w:left w:val="single" w:sz="4" w:space="0" w:color="auto"/>
              <w:bottom w:val="single" w:sz="4" w:space="0" w:color="auto"/>
              <w:right w:val="single" w:sz="4" w:space="0" w:color="auto"/>
            </w:tcBorders>
            <w:vAlign w:val="center"/>
          </w:tcPr>
          <w:p w:rsidR="00CF7787" w:rsidRPr="00CF7787" w:rsidRDefault="00CF7787" w:rsidP="009632E3">
            <w:pPr>
              <w:pStyle w:val="a7"/>
              <w:tabs>
                <w:tab w:val="num" w:pos="567"/>
              </w:tabs>
              <w:spacing w:line="240" w:lineRule="auto"/>
              <w:ind w:firstLine="0"/>
              <w:jc w:val="center"/>
              <w:rPr>
                <w:b/>
                <w:sz w:val="20"/>
              </w:rPr>
            </w:pPr>
            <w:r w:rsidRPr="00CF7787">
              <w:rPr>
                <w:b/>
                <w:sz w:val="20"/>
              </w:rPr>
              <w:t>18 881 000,0</w:t>
            </w:r>
          </w:p>
        </w:tc>
      </w:tr>
    </w:tbl>
    <w:p w:rsidR="00162774" w:rsidRDefault="00162774" w:rsidP="004A3DE9">
      <w:pPr>
        <w:autoSpaceDE w:val="0"/>
        <w:autoSpaceDN w:val="0"/>
        <w:adjustRightInd w:val="0"/>
        <w:ind w:firstLine="709"/>
        <w:jc w:val="both"/>
        <w:rPr>
          <w:color w:val="FF0000"/>
        </w:rPr>
      </w:pPr>
    </w:p>
    <w:p w:rsidR="006204EF" w:rsidRPr="00183619" w:rsidRDefault="00183619" w:rsidP="004A3DE9">
      <w:pPr>
        <w:autoSpaceDE w:val="0"/>
        <w:autoSpaceDN w:val="0"/>
        <w:adjustRightInd w:val="0"/>
        <w:ind w:firstLine="709"/>
        <w:jc w:val="both"/>
      </w:pPr>
      <w:r>
        <w:t xml:space="preserve">Согласно информации, отраженной в </w:t>
      </w:r>
      <w:r w:rsidRPr="00DF1DDC">
        <w:t>ф. 0503172 «Сведения о государственном (муниципальном) долге, предоставленных бюджетных кредитах»</w:t>
      </w:r>
      <w:r>
        <w:t xml:space="preserve"> к</w:t>
      </w:r>
      <w:r w:rsidR="00787743" w:rsidRPr="00162774">
        <w:t>редит</w:t>
      </w:r>
      <w:r w:rsidR="00787743">
        <w:t>ы</w:t>
      </w:r>
      <w:r w:rsidR="00787743" w:rsidRPr="00162774">
        <w:t xml:space="preserve"> ИЖС</w:t>
      </w:r>
      <w:r w:rsidR="00787743">
        <w:t xml:space="preserve"> выданы</w:t>
      </w:r>
      <w:r w:rsidR="00787743" w:rsidRPr="00162774">
        <w:t xml:space="preserve"> в 1997 г. 1998 г., 2000 г. и 2001 г</w:t>
      </w:r>
      <w:r w:rsidR="00787743">
        <w:t>.</w:t>
      </w:r>
      <w:r w:rsidR="00787743" w:rsidRPr="001D47FC">
        <w:rPr>
          <w:color w:val="FF0000"/>
        </w:rPr>
        <w:t xml:space="preserve"> </w:t>
      </w:r>
      <w:r w:rsidR="000F6A48" w:rsidRPr="00183619">
        <w:t>Суммы задолженности числятся за</w:t>
      </w:r>
      <w:r w:rsidR="006204EF" w:rsidRPr="00183619">
        <w:t>:</w:t>
      </w:r>
    </w:p>
    <w:p w:rsidR="006204EF" w:rsidRPr="00183619" w:rsidRDefault="006204EF" w:rsidP="006204EF">
      <w:pPr>
        <w:tabs>
          <w:tab w:val="left" w:pos="993"/>
        </w:tabs>
        <w:autoSpaceDE w:val="0"/>
        <w:autoSpaceDN w:val="0"/>
        <w:adjustRightInd w:val="0"/>
        <w:ind w:firstLine="709"/>
        <w:jc w:val="both"/>
      </w:pPr>
      <w:r w:rsidRPr="00183619">
        <w:t>-</w:t>
      </w:r>
      <w:r w:rsidRPr="00183619">
        <w:tab/>
        <w:t xml:space="preserve">МУАД АК АЛРОСА в сумме 15 892,82 руб. (договор от </w:t>
      </w:r>
      <w:r w:rsidR="000F6A48" w:rsidRPr="00183619">
        <w:t>30.07.</w:t>
      </w:r>
      <w:r w:rsidRPr="00183619">
        <w:t>1998 г. № 05198);</w:t>
      </w:r>
    </w:p>
    <w:p w:rsidR="006204EF" w:rsidRPr="00183619" w:rsidRDefault="006204EF" w:rsidP="006204EF">
      <w:pPr>
        <w:tabs>
          <w:tab w:val="left" w:pos="993"/>
        </w:tabs>
        <w:autoSpaceDE w:val="0"/>
        <w:autoSpaceDN w:val="0"/>
        <w:adjustRightInd w:val="0"/>
        <w:ind w:firstLine="709"/>
        <w:jc w:val="both"/>
      </w:pPr>
      <w:r w:rsidRPr="00183619">
        <w:t>-</w:t>
      </w:r>
      <w:r w:rsidRPr="00183619">
        <w:tab/>
      </w:r>
      <w:r w:rsidR="000F6A48" w:rsidRPr="00183619">
        <w:t>КП МПАТП в сумме 29 730,96 руб. (договор от 02.02.1998 г. №03098;</w:t>
      </w:r>
    </w:p>
    <w:p w:rsidR="000F6A48" w:rsidRPr="00183619" w:rsidRDefault="000F6A48" w:rsidP="006204EF">
      <w:pPr>
        <w:tabs>
          <w:tab w:val="left" w:pos="993"/>
        </w:tabs>
        <w:autoSpaceDE w:val="0"/>
        <w:autoSpaceDN w:val="0"/>
        <w:adjustRightInd w:val="0"/>
        <w:ind w:firstLine="709"/>
        <w:jc w:val="both"/>
      </w:pPr>
      <w:r w:rsidRPr="00183619">
        <w:t>-</w:t>
      </w:r>
      <w:r w:rsidRPr="00183619">
        <w:tab/>
        <w:t>Отдел</w:t>
      </w:r>
      <w:r w:rsidR="00183619" w:rsidRPr="00183619">
        <w:t>ом</w:t>
      </w:r>
      <w:r w:rsidRPr="00183619">
        <w:t xml:space="preserve"> вневедомственной охраны в сумме 14 865,48 руб. (договор от 28.08.1998 г. №05598);</w:t>
      </w:r>
    </w:p>
    <w:p w:rsidR="00787743" w:rsidRPr="00183619" w:rsidRDefault="006204EF" w:rsidP="004A3DE9">
      <w:pPr>
        <w:autoSpaceDE w:val="0"/>
        <w:autoSpaceDN w:val="0"/>
        <w:adjustRightInd w:val="0"/>
        <w:ind w:firstLine="709"/>
        <w:jc w:val="both"/>
      </w:pPr>
      <w:r w:rsidRPr="00183619">
        <w:t>-</w:t>
      </w:r>
      <w:r w:rsidR="00183619" w:rsidRPr="00183619">
        <w:t xml:space="preserve"> физическими</w:t>
      </w:r>
      <w:r w:rsidRPr="00183619">
        <w:t xml:space="preserve"> лица</w:t>
      </w:r>
      <w:r w:rsidR="00183619" w:rsidRPr="00183619">
        <w:t>ми на общую сумму 71 561,33 руб.</w:t>
      </w:r>
      <w:r w:rsidRPr="00183619">
        <w:t xml:space="preserve"> </w:t>
      </w:r>
    </w:p>
    <w:p w:rsidR="00787743" w:rsidRPr="00183619" w:rsidRDefault="00787743" w:rsidP="004A3DE9">
      <w:pPr>
        <w:autoSpaceDE w:val="0"/>
        <w:autoSpaceDN w:val="0"/>
        <w:adjustRightInd w:val="0"/>
        <w:ind w:firstLine="709"/>
        <w:jc w:val="both"/>
      </w:pPr>
      <w:r w:rsidRPr="00183619">
        <w:t>Сумма задолженности на 01.01.2018 г. составила 132 140,59 руб. в течении 2018 г. погашение не производилось.</w:t>
      </w:r>
    </w:p>
    <w:p w:rsidR="00A67A58" w:rsidRPr="00A67A58" w:rsidRDefault="00A67A58" w:rsidP="00A67A58">
      <w:pPr>
        <w:pStyle w:val="4"/>
        <w:spacing w:before="120"/>
        <w:rPr>
          <w:rFonts w:ascii="Arial" w:hAnsi="Arial" w:cs="Arial"/>
          <w:b/>
          <w:i w:val="0"/>
          <w:color w:val="auto"/>
          <w:sz w:val="24"/>
        </w:rPr>
      </w:pPr>
      <w:r w:rsidRPr="00A67A58">
        <w:rPr>
          <w:b/>
          <w:i w:val="0"/>
          <w:color w:val="auto"/>
          <w:sz w:val="24"/>
        </w:rPr>
        <w:t>Анализ состояния дебиторской и кредиторской задолженности</w:t>
      </w:r>
    </w:p>
    <w:p w:rsidR="00771084" w:rsidRPr="00771084" w:rsidRDefault="00131D02" w:rsidP="00131D02">
      <w:pPr>
        <w:tabs>
          <w:tab w:val="left" w:pos="993"/>
        </w:tabs>
        <w:overflowPunct w:val="0"/>
        <w:autoSpaceDE w:val="0"/>
        <w:autoSpaceDN w:val="0"/>
        <w:adjustRightInd w:val="0"/>
        <w:ind w:right="142" w:firstLine="709"/>
        <w:jc w:val="both"/>
        <w:textAlignment w:val="baseline"/>
      </w:pPr>
      <w:r>
        <w:t xml:space="preserve">В соответствие с ф.0503169 </w:t>
      </w:r>
      <w:r w:rsidR="004A70DD">
        <w:t>«С</w:t>
      </w:r>
      <w:r>
        <w:t>ведения по дебиторской и кредиторской задолженности» дебиторская задолженность на 01.01.201</w:t>
      </w:r>
      <w:r w:rsidR="00421070">
        <w:t>8</w:t>
      </w:r>
      <w:r>
        <w:t xml:space="preserve"> г. составляет</w:t>
      </w:r>
      <w:r w:rsidRPr="00131D02">
        <w:rPr>
          <w:b/>
        </w:rPr>
        <w:t xml:space="preserve"> </w:t>
      </w:r>
      <w:r w:rsidR="00421070" w:rsidRPr="00771084">
        <w:rPr>
          <w:b/>
        </w:rPr>
        <w:t xml:space="preserve">355 732 143,20 </w:t>
      </w:r>
      <w:r w:rsidRPr="00131D02">
        <w:rPr>
          <w:b/>
        </w:rPr>
        <w:t>руб.,</w:t>
      </w:r>
      <w:r>
        <w:t xml:space="preserve"> в т.ч. пр</w:t>
      </w:r>
      <w:r w:rsidRPr="00771084">
        <w:t xml:space="preserve">осроченная </w:t>
      </w:r>
      <w:r w:rsidR="00421070">
        <w:t xml:space="preserve">- </w:t>
      </w:r>
      <w:r w:rsidR="00421070" w:rsidRPr="00771084">
        <w:t xml:space="preserve">32 390 613,86 </w:t>
      </w:r>
      <w:r w:rsidR="00421070">
        <w:t>руб., на 01.01.2019</w:t>
      </w:r>
      <w:r w:rsidRPr="00771084">
        <w:t xml:space="preserve"> г. </w:t>
      </w:r>
      <w:r w:rsidR="00421070">
        <w:t>–</w:t>
      </w:r>
      <w:r w:rsidRPr="00771084">
        <w:t xml:space="preserve"> </w:t>
      </w:r>
      <w:r w:rsidR="00421070" w:rsidRPr="00421070">
        <w:rPr>
          <w:b/>
        </w:rPr>
        <w:t>367</w:t>
      </w:r>
      <w:r w:rsidR="00421070">
        <w:rPr>
          <w:b/>
        </w:rPr>
        <w:t> </w:t>
      </w:r>
      <w:r w:rsidR="00421070" w:rsidRPr="00421070">
        <w:rPr>
          <w:b/>
        </w:rPr>
        <w:t>279</w:t>
      </w:r>
      <w:r w:rsidR="00421070">
        <w:rPr>
          <w:b/>
        </w:rPr>
        <w:t> </w:t>
      </w:r>
      <w:r w:rsidR="00421070" w:rsidRPr="00421070">
        <w:rPr>
          <w:b/>
        </w:rPr>
        <w:t>258</w:t>
      </w:r>
      <w:r w:rsidR="00421070">
        <w:rPr>
          <w:b/>
        </w:rPr>
        <w:t>,</w:t>
      </w:r>
      <w:r w:rsidR="00421070" w:rsidRPr="00421070">
        <w:rPr>
          <w:b/>
        </w:rPr>
        <w:t>07</w:t>
      </w:r>
      <w:r w:rsidRPr="00771084">
        <w:rPr>
          <w:b/>
        </w:rPr>
        <w:t>руб.,</w:t>
      </w:r>
      <w:r w:rsidRPr="00771084">
        <w:t xml:space="preserve"> в т.ч. просроченная </w:t>
      </w:r>
      <w:r w:rsidR="00421070" w:rsidRPr="00421070">
        <w:t>46</w:t>
      </w:r>
      <w:r w:rsidR="00421070">
        <w:t> </w:t>
      </w:r>
      <w:r w:rsidR="00421070" w:rsidRPr="00421070">
        <w:t>252</w:t>
      </w:r>
      <w:r w:rsidR="00421070">
        <w:t> </w:t>
      </w:r>
      <w:r w:rsidR="00421070" w:rsidRPr="00421070">
        <w:t>516</w:t>
      </w:r>
      <w:r w:rsidR="00421070">
        <w:t>,</w:t>
      </w:r>
      <w:r w:rsidR="00421070" w:rsidRPr="00421070">
        <w:t>96</w:t>
      </w:r>
      <w:r w:rsidR="00421070">
        <w:t xml:space="preserve"> </w:t>
      </w:r>
      <w:r w:rsidRPr="00771084">
        <w:t>руб.</w:t>
      </w:r>
      <w:r w:rsidR="004A70DD" w:rsidRPr="00771084">
        <w:t xml:space="preserve"> </w:t>
      </w:r>
    </w:p>
    <w:p w:rsidR="00BE6D98" w:rsidRPr="00BE6D98" w:rsidRDefault="00BE6D98" w:rsidP="00BE6D98">
      <w:pPr>
        <w:tabs>
          <w:tab w:val="left" w:pos="993"/>
        </w:tabs>
        <w:overflowPunct w:val="0"/>
        <w:autoSpaceDE w:val="0"/>
        <w:autoSpaceDN w:val="0"/>
        <w:adjustRightInd w:val="0"/>
        <w:ind w:right="142" w:firstLine="709"/>
        <w:jc w:val="both"/>
        <w:textAlignment w:val="baseline"/>
        <w:rPr>
          <w:i/>
        </w:rPr>
      </w:pPr>
      <w:r>
        <w:rPr>
          <w:i/>
        </w:rPr>
        <w:t xml:space="preserve">Таким образом, увеличение дебиторской задолженности на 01.01.2019 г. составило </w:t>
      </w:r>
      <w:r>
        <w:rPr>
          <w:b/>
          <w:i/>
        </w:rPr>
        <w:t>11 547 114,87 руб.</w:t>
      </w:r>
      <w:r>
        <w:rPr>
          <w:i/>
        </w:rPr>
        <w:t xml:space="preserve"> (103%), </w:t>
      </w:r>
      <w:r w:rsidRPr="00BE6D98">
        <w:rPr>
          <w:i/>
        </w:rPr>
        <w:t>основное увеличение произошло по счету 206.42 «</w:t>
      </w:r>
      <w:r w:rsidRPr="00BE6D98">
        <w:rPr>
          <w:i/>
          <w:iCs/>
        </w:rPr>
        <w:t>Расчеты по безвозмездным перечислениям организациям, за исключением государственных и муниципальных организаций».</w:t>
      </w:r>
      <w:r>
        <w:rPr>
          <w:i/>
          <w:iCs/>
          <w:color w:val="FF0000"/>
        </w:rPr>
        <w:t xml:space="preserve"> </w:t>
      </w:r>
      <w:r>
        <w:rPr>
          <w:i/>
          <w:iCs/>
        </w:rPr>
        <w:t xml:space="preserve">Увеличение </w:t>
      </w:r>
      <w:r>
        <w:rPr>
          <w:i/>
        </w:rPr>
        <w:t>просроченной</w:t>
      </w:r>
      <w:r>
        <w:rPr>
          <w:b/>
          <w:i/>
        </w:rPr>
        <w:t xml:space="preserve"> </w:t>
      </w:r>
      <w:r>
        <w:rPr>
          <w:i/>
        </w:rPr>
        <w:t xml:space="preserve">дебиторской задолженности на </w:t>
      </w:r>
      <w:r>
        <w:rPr>
          <w:b/>
          <w:i/>
        </w:rPr>
        <w:t xml:space="preserve">13 861 903,10 руб. (143%) </w:t>
      </w:r>
      <w:r>
        <w:rPr>
          <w:i/>
        </w:rPr>
        <w:t xml:space="preserve">основное увеличение </w:t>
      </w:r>
      <w:r w:rsidRPr="00BE6D98">
        <w:rPr>
          <w:i/>
        </w:rPr>
        <w:t>произошло по счету 205.21 «</w:t>
      </w:r>
      <w:r w:rsidRPr="00BE6D98">
        <w:rPr>
          <w:bCs/>
          <w:i/>
        </w:rPr>
        <w:t>Расчеты по доходам от операционной аренды</w:t>
      </w:r>
      <w:r w:rsidRPr="00BE6D98">
        <w:rPr>
          <w:i/>
        </w:rPr>
        <w:t>».</w:t>
      </w:r>
    </w:p>
    <w:p w:rsidR="00131D02" w:rsidRDefault="00131D02" w:rsidP="00131D02">
      <w:pPr>
        <w:tabs>
          <w:tab w:val="left" w:pos="993"/>
        </w:tabs>
        <w:overflowPunct w:val="0"/>
        <w:autoSpaceDE w:val="0"/>
        <w:autoSpaceDN w:val="0"/>
        <w:adjustRightInd w:val="0"/>
        <w:ind w:right="142" w:firstLine="709"/>
        <w:jc w:val="both"/>
        <w:textAlignment w:val="baseline"/>
      </w:pPr>
      <w:r w:rsidRPr="00BE6D98">
        <w:t>Кредиторская задолженнос</w:t>
      </w:r>
      <w:r w:rsidR="00773A78" w:rsidRPr="00BE6D98">
        <w:t>ть на 01.01.2018</w:t>
      </w:r>
      <w:r w:rsidRPr="00BE6D98">
        <w:t xml:space="preserve"> г.</w:t>
      </w:r>
      <w:r>
        <w:t xml:space="preserve"> составляет </w:t>
      </w:r>
      <w:r w:rsidR="00773A78" w:rsidRPr="004A70DD">
        <w:rPr>
          <w:b/>
        </w:rPr>
        <w:t>64 132 001,19</w:t>
      </w:r>
      <w:r w:rsidR="00773A78">
        <w:rPr>
          <w:b/>
        </w:rPr>
        <w:t xml:space="preserve"> </w:t>
      </w:r>
      <w:r w:rsidRPr="00131D02">
        <w:rPr>
          <w:b/>
        </w:rPr>
        <w:t>руб.,</w:t>
      </w:r>
      <w:r>
        <w:t xml:space="preserve"> просроч</w:t>
      </w:r>
      <w:r w:rsidR="00773A78">
        <w:t>енная отсутствует, на 01.01.2019</w:t>
      </w:r>
      <w:r>
        <w:t xml:space="preserve"> г. </w:t>
      </w:r>
      <w:r w:rsidR="009C53A2">
        <w:t>–</w:t>
      </w:r>
      <w:r>
        <w:t xml:space="preserve"> </w:t>
      </w:r>
      <w:r w:rsidR="009C53A2">
        <w:rPr>
          <w:b/>
        </w:rPr>
        <w:t>41 264 106,08</w:t>
      </w:r>
      <w:r w:rsidRPr="004A70DD">
        <w:rPr>
          <w:b/>
        </w:rPr>
        <w:t xml:space="preserve"> руб.</w:t>
      </w:r>
      <w:r w:rsidR="004A70DD" w:rsidRPr="004A70DD">
        <w:rPr>
          <w:b/>
        </w:rPr>
        <w:t>,</w:t>
      </w:r>
      <w:r w:rsidR="004A70DD">
        <w:t xml:space="preserve"> просроченная </w:t>
      </w:r>
      <w:r w:rsidR="009C53A2">
        <w:t>-</w:t>
      </w:r>
      <w:r w:rsidR="009C53A2" w:rsidRPr="009C53A2">
        <w:rPr>
          <w:b/>
        </w:rPr>
        <w:t>704 355,64 руб.</w:t>
      </w:r>
    </w:p>
    <w:p w:rsidR="004A70DD" w:rsidRDefault="004A70DD" w:rsidP="00131D02">
      <w:pPr>
        <w:tabs>
          <w:tab w:val="left" w:pos="993"/>
        </w:tabs>
        <w:overflowPunct w:val="0"/>
        <w:autoSpaceDE w:val="0"/>
        <w:autoSpaceDN w:val="0"/>
        <w:adjustRightInd w:val="0"/>
        <w:ind w:right="142" w:firstLine="709"/>
        <w:jc w:val="both"/>
        <w:textAlignment w:val="baseline"/>
        <w:rPr>
          <w:i/>
        </w:rPr>
      </w:pPr>
      <w:r w:rsidRPr="00771084">
        <w:rPr>
          <w:i/>
        </w:rPr>
        <w:t xml:space="preserve">Таким образом, кредиторская задолженность </w:t>
      </w:r>
      <w:r w:rsidR="009C53A2">
        <w:rPr>
          <w:i/>
        </w:rPr>
        <w:t xml:space="preserve">уменьшилась </w:t>
      </w:r>
      <w:r w:rsidR="00771084" w:rsidRPr="00771084">
        <w:rPr>
          <w:i/>
        </w:rPr>
        <w:t>на</w:t>
      </w:r>
      <w:r w:rsidR="00771084" w:rsidRPr="00771084">
        <w:rPr>
          <w:b/>
          <w:i/>
        </w:rPr>
        <w:t xml:space="preserve"> </w:t>
      </w:r>
      <w:r w:rsidR="009C53A2">
        <w:rPr>
          <w:b/>
          <w:i/>
        </w:rPr>
        <w:t>22 867 895,11</w:t>
      </w:r>
      <w:r w:rsidR="00771084" w:rsidRPr="00771084">
        <w:rPr>
          <w:b/>
          <w:i/>
        </w:rPr>
        <w:t xml:space="preserve"> руб. (</w:t>
      </w:r>
      <w:r w:rsidR="009C53A2">
        <w:rPr>
          <w:b/>
          <w:i/>
        </w:rPr>
        <w:t>64</w:t>
      </w:r>
      <w:r w:rsidR="00771084" w:rsidRPr="00771084">
        <w:rPr>
          <w:b/>
          <w:i/>
        </w:rPr>
        <w:t>%)</w:t>
      </w:r>
      <w:r w:rsidR="009C53A2">
        <w:rPr>
          <w:b/>
          <w:i/>
        </w:rPr>
        <w:t>.</w:t>
      </w:r>
      <w:r w:rsidR="00771084" w:rsidRPr="00771084">
        <w:rPr>
          <w:b/>
          <w:i/>
        </w:rPr>
        <w:t xml:space="preserve"> </w:t>
      </w:r>
      <w:r w:rsidR="009C53A2" w:rsidRPr="008A3D38">
        <w:rPr>
          <w:i/>
        </w:rPr>
        <w:t>Просроченная к</w:t>
      </w:r>
      <w:r w:rsidR="009C53A2" w:rsidRPr="00771084">
        <w:rPr>
          <w:i/>
        </w:rPr>
        <w:t>редиторская задолженность</w:t>
      </w:r>
      <w:r w:rsidR="009C53A2">
        <w:rPr>
          <w:b/>
          <w:i/>
        </w:rPr>
        <w:t xml:space="preserve"> </w:t>
      </w:r>
      <w:r w:rsidR="008A3D38" w:rsidRPr="008A3D38">
        <w:rPr>
          <w:i/>
        </w:rPr>
        <w:t xml:space="preserve">в сумме </w:t>
      </w:r>
      <w:r w:rsidR="008A3D38" w:rsidRPr="008A3D38">
        <w:rPr>
          <w:b/>
          <w:i/>
        </w:rPr>
        <w:t>704 355,64 руб.</w:t>
      </w:r>
      <w:r w:rsidR="008A3D38" w:rsidRPr="008A3D38">
        <w:rPr>
          <w:i/>
        </w:rPr>
        <w:t xml:space="preserve"> </w:t>
      </w:r>
      <w:r w:rsidR="009C53A2">
        <w:rPr>
          <w:i/>
        </w:rPr>
        <w:t>образовалась</w:t>
      </w:r>
      <w:r w:rsidR="008A3D38" w:rsidRPr="008A3D38">
        <w:rPr>
          <w:b/>
          <w:sz w:val="20"/>
          <w:szCs w:val="20"/>
        </w:rPr>
        <w:t xml:space="preserve"> </w:t>
      </w:r>
      <w:r w:rsidR="008A3D38" w:rsidRPr="008A3D38">
        <w:rPr>
          <w:i/>
        </w:rPr>
        <w:t>у МКУ «КИО»</w:t>
      </w:r>
      <w:r w:rsidR="00771084" w:rsidRPr="008A3D38">
        <w:rPr>
          <w:i/>
        </w:rPr>
        <w:t xml:space="preserve"> </w:t>
      </w:r>
      <w:r w:rsidR="00771084" w:rsidRPr="00771084">
        <w:rPr>
          <w:i/>
        </w:rPr>
        <w:t>по</w:t>
      </w:r>
      <w:r w:rsidR="00771084" w:rsidRPr="00771084">
        <w:rPr>
          <w:b/>
          <w:i/>
        </w:rPr>
        <w:t xml:space="preserve"> </w:t>
      </w:r>
      <w:r w:rsidR="008A3D38">
        <w:rPr>
          <w:i/>
        </w:rPr>
        <w:t>205</w:t>
      </w:r>
      <w:r w:rsidR="00771084" w:rsidRPr="00771084">
        <w:rPr>
          <w:i/>
        </w:rPr>
        <w:t xml:space="preserve"> счету</w:t>
      </w:r>
      <w:r w:rsidRPr="00771084">
        <w:rPr>
          <w:i/>
        </w:rPr>
        <w:t xml:space="preserve"> </w:t>
      </w:r>
      <w:r w:rsidR="00771084" w:rsidRPr="00771084">
        <w:rPr>
          <w:i/>
        </w:rPr>
        <w:t>«</w:t>
      </w:r>
      <w:r w:rsidRPr="00771084">
        <w:rPr>
          <w:i/>
        </w:rPr>
        <w:t xml:space="preserve">Расчеты </w:t>
      </w:r>
      <w:r w:rsidR="008A3D38">
        <w:rPr>
          <w:i/>
        </w:rPr>
        <w:t>по доходам</w:t>
      </w:r>
      <w:r w:rsidR="00771084" w:rsidRPr="00771084">
        <w:rPr>
          <w:i/>
        </w:rPr>
        <w:t>».</w:t>
      </w:r>
    </w:p>
    <w:p w:rsidR="00131D02" w:rsidRDefault="00771084" w:rsidP="00131D02">
      <w:pPr>
        <w:tabs>
          <w:tab w:val="left" w:pos="993"/>
        </w:tabs>
        <w:overflowPunct w:val="0"/>
        <w:autoSpaceDE w:val="0"/>
        <w:autoSpaceDN w:val="0"/>
        <w:adjustRightInd w:val="0"/>
        <w:ind w:right="142" w:firstLine="709"/>
        <w:jc w:val="both"/>
        <w:textAlignment w:val="baseline"/>
      </w:pPr>
      <w:r>
        <w:t xml:space="preserve">Данные ф.0503169 «Сведения по дебиторской и кредиторской задолженности» </w:t>
      </w:r>
      <w:r w:rsidR="00131D02">
        <w:t>соответству</w:t>
      </w:r>
      <w:r>
        <w:t>ю</w:t>
      </w:r>
      <w:r w:rsidR="00131D02">
        <w:t xml:space="preserve">т данным ф. </w:t>
      </w:r>
      <w:r w:rsidR="004A70DD">
        <w:t>0503120 «</w:t>
      </w:r>
      <w:r w:rsidR="00796A33">
        <w:t>Б</w:t>
      </w:r>
      <w:r w:rsidR="004A70DD">
        <w:t>аланс исполнения бюджета».</w:t>
      </w:r>
    </w:p>
    <w:p w:rsidR="008A3D38" w:rsidRDefault="008A3D38" w:rsidP="008A3D38">
      <w:pPr>
        <w:tabs>
          <w:tab w:val="left" w:pos="567"/>
        </w:tabs>
        <w:ind w:right="142" w:firstLine="709"/>
        <w:jc w:val="both"/>
      </w:pPr>
      <w:r w:rsidRPr="008A3D38">
        <w:t>Постановлением Главы района № 0021 от 14.01.2019 г. была создана комиссия по проведению инвентаризации дебиторской и кредиторской задолженности казенных, бюджетных и автономных учреждений, получающих субсидии на обеспечение выполнения муниципального задания и субсидии на иные цели из бюджета МО «Мирнинский райо</w:t>
      </w:r>
      <w:r>
        <w:t>н» по состоянию на 01.01.2019г.</w:t>
      </w:r>
    </w:p>
    <w:p w:rsidR="008A3D38" w:rsidRPr="008A3D38" w:rsidRDefault="008A3D38" w:rsidP="008A3D38">
      <w:pPr>
        <w:tabs>
          <w:tab w:val="left" w:pos="567"/>
        </w:tabs>
        <w:ind w:right="142" w:firstLine="709"/>
        <w:jc w:val="both"/>
      </w:pPr>
      <w:r w:rsidRPr="008A3D38">
        <w:t xml:space="preserve">В результате работы комиссии (Постановление № 0292 от 19.02.2019г.) принята дебиторская задолженность муниципальных казенных учреждений района в сумме </w:t>
      </w:r>
      <w:r w:rsidRPr="008A3D38">
        <w:rPr>
          <w:b/>
        </w:rPr>
        <w:t>36 919 323,93</w:t>
      </w:r>
      <w:r w:rsidRPr="008A3D38">
        <w:t xml:space="preserve"> </w:t>
      </w:r>
      <w:r w:rsidRPr="008A3D38">
        <w:rPr>
          <w:b/>
        </w:rPr>
        <w:t>руб.</w:t>
      </w:r>
      <w:r w:rsidRPr="008A3D38">
        <w:t xml:space="preserve"> без учета текущей дебиторской задолженности главных распорядителей в сумме остатков средств, перечисленных в виде субсидий на иные цели и целевых средств по межбюджетным трансфертам, в том числе просроченная </w:t>
      </w:r>
      <w:r w:rsidRPr="008A3D38">
        <w:rPr>
          <w:b/>
        </w:rPr>
        <w:t>126 890,56руб.</w:t>
      </w:r>
      <w:r w:rsidRPr="008A3D38">
        <w:t xml:space="preserve">, текущая кредиторская задолженность в сумме </w:t>
      </w:r>
      <w:r w:rsidRPr="008A3D38">
        <w:rPr>
          <w:b/>
        </w:rPr>
        <w:t>3 835 094,82 руб</w:t>
      </w:r>
      <w:r>
        <w:t>.</w:t>
      </w:r>
      <w:r w:rsidRPr="008A3D38">
        <w:t xml:space="preserve"> (просроченная задолженность отсутствует), в том числе по отраслям:</w:t>
      </w:r>
    </w:p>
    <w:p w:rsidR="008A3D38" w:rsidRPr="008A3D38" w:rsidRDefault="008A3D38" w:rsidP="008A3D38">
      <w:pPr>
        <w:tabs>
          <w:tab w:val="left" w:pos="567"/>
        </w:tabs>
        <w:ind w:right="142" w:firstLine="709"/>
        <w:jc w:val="both"/>
      </w:pPr>
      <w:r w:rsidRPr="008A3D38">
        <w:t xml:space="preserve">р. 0100 </w:t>
      </w:r>
      <w:proofErr w:type="gramStart"/>
      <w:r w:rsidRPr="008A3D38">
        <w:t>« Общегосударственные</w:t>
      </w:r>
      <w:proofErr w:type="gramEnd"/>
      <w:r w:rsidRPr="008A3D38">
        <w:t xml:space="preserve"> вопросы» - 1 523 997,82 руб.</w:t>
      </w:r>
    </w:p>
    <w:p w:rsidR="008A3D38" w:rsidRPr="008A3D38" w:rsidRDefault="008A3D38" w:rsidP="008A3D38">
      <w:pPr>
        <w:tabs>
          <w:tab w:val="left" w:pos="567"/>
        </w:tabs>
        <w:ind w:right="142" w:firstLine="709"/>
        <w:jc w:val="both"/>
      </w:pPr>
      <w:r w:rsidRPr="008A3D38">
        <w:t>р. 0400 «Национальная экономика» - 109 106,57 руб.</w:t>
      </w:r>
    </w:p>
    <w:p w:rsidR="008A3D38" w:rsidRPr="008A3D38" w:rsidRDefault="008A3D38" w:rsidP="008A3D38">
      <w:pPr>
        <w:tabs>
          <w:tab w:val="left" w:pos="567"/>
        </w:tabs>
        <w:ind w:right="142" w:firstLine="709"/>
        <w:jc w:val="both"/>
      </w:pPr>
      <w:r w:rsidRPr="008A3D38">
        <w:t>р. 0700 «Образование» - 1 963 906,</w:t>
      </w:r>
      <w:proofErr w:type="gramStart"/>
      <w:r w:rsidRPr="008A3D38">
        <w:t>84  руб.</w:t>
      </w:r>
      <w:proofErr w:type="gramEnd"/>
    </w:p>
    <w:p w:rsidR="008A3D38" w:rsidRPr="008A3D38" w:rsidRDefault="008A3D38" w:rsidP="008A3D38">
      <w:pPr>
        <w:ind w:right="142" w:firstLine="709"/>
        <w:jc w:val="both"/>
      </w:pPr>
      <w:r w:rsidRPr="008A3D38">
        <w:t xml:space="preserve">р. 0800 </w:t>
      </w:r>
      <w:proofErr w:type="gramStart"/>
      <w:r w:rsidRPr="008A3D38">
        <w:t>« Культура</w:t>
      </w:r>
      <w:proofErr w:type="gramEnd"/>
      <w:r w:rsidRPr="008A3D38">
        <w:t>» - 234 603,59 руб.</w:t>
      </w:r>
    </w:p>
    <w:p w:rsidR="008A3D38" w:rsidRPr="008A3D38" w:rsidRDefault="008A3D38" w:rsidP="008A3D38">
      <w:pPr>
        <w:ind w:right="142" w:firstLine="709"/>
        <w:jc w:val="both"/>
      </w:pPr>
      <w:r w:rsidRPr="008A3D38">
        <w:t xml:space="preserve">р. 1000 </w:t>
      </w:r>
      <w:proofErr w:type="gramStart"/>
      <w:r w:rsidRPr="008A3D38">
        <w:t>« Социальная</w:t>
      </w:r>
      <w:proofErr w:type="gramEnd"/>
      <w:r w:rsidRPr="008A3D38">
        <w:t xml:space="preserve"> политика» - 3 480,00 руб.</w:t>
      </w:r>
    </w:p>
    <w:p w:rsidR="008A3D38" w:rsidRDefault="008A3D38" w:rsidP="008A3D38">
      <w:pPr>
        <w:tabs>
          <w:tab w:val="left" w:pos="567"/>
        </w:tabs>
        <w:ind w:right="142" w:firstLine="709"/>
        <w:jc w:val="both"/>
      </w:pPr>
      <w:r w:rsidRPr="008A3D38">
        <w:t>Отмечено недопущение муниципальными учреждениями превышения лимитов просроченной дебиторской и текущей кредиторской задолженности, установленных постановлением Главы района № 2086 от 14.11.2014 года.</w:t>
      </w:r>
    </w:p>
    <w:p w:rsidR="008A3D38" w:rsidRPr="008A3D38" w:rsidRDefault="008A3D38" w:rsidP="008A3D38">
      <w:pPr>
        <w:tabs>
          <w:tab w:val="left" w:pos="567"/>
        </w:tabs>
        <w:ind w:right="142" w:firstLine="709"/>
        <w:jc w:val="both"/>
      </w:pPr>
      <w:r w:rsidRPr="008A3D38">
        <w:t xml:space="preserve">Объем текущей дебиторской задолженности муниципальных казенных, бюджетных и автономных учреждений </w:t>
      </w:r>
      <w:r>
        <w:t xml:space="preserve">на 01.01.2019 г. </w:t>
      </w:r>
      <w:r w:rsidRPr="008A3D38">
        <w:t>по сравнению с аналогичным периодом на 01.01.2018 года с</w:t>
      </w:r>
      <w:r>
        <w:t>низил</w:t>
      </w:r>
      <w:r w:rsidRPr="008A3D38">
        <w:t>с</w:t>
      </w:r>
      <w:r>
        <w:t>я</w:t>
      </w:r>
      <w:r w:rsidRPr="008A3D38">
        <w:t xml:space="preserve"> на 7%, объема кредиторской задолженности уменьш</w:t>
      </w:r>
      <w:r>
        <w:t>ился</w:t>
      </w:r>
      <w:r w:rsidRPr="008A3D38">
        <w:t xml:space="preserve"> на 35 % по сравнению с показателями задолженности по итогам инвентаризации на </w:t>
      </w:r>
      <w:r>
        <w:t>01.01.2018 г</w:t>
      </w:r>
      <w:r w:rsidRPr="008A3D38">
        <w:t>.</w:t>
      </w:r>
    </w:p>
    <w:p w:rsidR="00FC1043" w:rsidRPr="00BD2AE0" w:rsidRDefault="00FC1043" w:rsidP="00BD2AE0">
      <w:pPr>
        <w:pStyle w:val="4"/>
        <w:spacing w:before="120"/>
        <w:rPr>
          <w:b/>
          <w:i w:val="0"/>
          <w:color w:val="auto"/>
          <w:sz w:val="24"/>
        </w:rPr>
      </w:pPr>
      <w:r w:rsidRPr="00BD2AE0">
        <w:rPr>
          <w:b/>
          <w:i w:val="0"/>
          <w:color w:val="auto"/>
          <w:sz w:val="24"/>
        </w:rPr>
        <w:t>Организация внутреннего финансового контроля и внутреннего финансового аудита</w:t>
      </w:r>
    </w:p>
    <w:p w:rsidR="00FC1043" w:rsidRPr="00BD2AE0" w:rsidRDefault="00FC1043" w:rsidP="00BD2AE0">
      <w:pPr>
        <w:tabs>
          <w:tab w:val="left" w:pos="851"/>
        </w:tabs>
        <w:ind w:firstLine="851"/>
        <w:jc w:val="both"/>
        <w:rPr>
          <w:b/>
          <w:u w:val="single"/>
        </w:rPr>
      </w:pPr>
      <w:r w:rsidRPr="008B14D5">
        <w:rPr>
          <w:b/>
          <w:u w:val="single"/>
        </w:rPr>
        <w:t>Организация внутреннего финансового контроля.</w:t>
      </w:r>
    </w:p>
    <w:p w:rsidR="00FC1043" w:rsidRPr="00BD2AE0" w:rsidRDefault="00FC1043" w:rsidP="00BD2AE0">
      <w:pPr>
        <w:autoSpaceDE w:val="0"/>
        <w:autoSpaceDN w:val="0"/>
        <w:adjustRightInd w:val="0"/>
        <w:ind w:firstLine="851"/>
        <w:jc w:val="both"/>
        <w:rPr>
          <w:rFonts w:eastAsia="Calibri"/>
          <w:lang w:eastAsia="en-US"/>
        </w:rPr>
      </w:pPr>
      <w:r w:rsidRPr="00BD2AE0">
        <w:t xml:space="preserve">В соответствии с ч.2 ст.160.2-1 Бюджетного Кодекса РФ </w:t>
      </w:r>
      <w:r w:rsidRPr="00BD2AE0">
        <w:rPr>
          <w:rFonts w:eastAsia="Calibri"/>
          <w:lang w:eastAsia="en-US"/>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w:t>
      </w:r>
    </w:p>
    <w:p w:rsidR="00604E9F" w:rsidRPr="00604E9F" w:rsidRDefault="00FC1043" w:rsidP="00604E9F">
      <w:pPr>
        <w:tabs>
          <w:tab w:val="left" w:pos="851"/>
        </w:tabs>
        <w:ind w:firstLine="709"/>
        <w:jc w:val="both"/>
      </w:pPr>
      <w:r w:rsidRPr="00BD2AE0">
        <w:t xml:space="preserve">В рамках реализации п. 2 ст.160.2-1 Бюджетного Кодекса РФ и Постановления Администрации МО «Мирнинский район» РС (Я) от 09.06.2016 г. № 0692 «Об утверждении Правил осуществления главными распорядителями (распорядителями)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Муниципального образования «Мирнинский район» Республики Саха (Якутия) внутреннего финансового контроля и внутреннего финансового аудита» (далее - Постановление Администрации МО «Мирнинский район» РС (Я) от 09.06.2016 г. № 0692) </w:t>
      </w:r>
      <w:r w:rsidRPr="00604E9F">
        <w:t xml:space="preserve">приказом </w:t>
      </w:r>
      <w:r w:rsidRPr="00604E9F">
        <w:rPr>
          <w:b/>
        </w:rPr>
        <w:t>МКУ «МРУО»</w:t>
      </w:r>
      <w:r w:rsidRPr="00604E9F">
        <w:t xml:space="preserve"> </w:t>
      </w:r>
      <w:r w:rsidR="00604E9F" w:rsidRPr="00604E9F">
        <w:t>от 26.12.2017 года № 995 утверждены нормативно-правовые акты по осуществлению внутреннего финансового контроля МКУ «МРУО» который содержит Положение осуществления МКУ «МРУО» внутреннего финансового контроля и внутреннего финансового аудита, административный регламент исполнения муниципальной функции по осуществлению внутреннего финансового контроля в сфере закупок товаров, работ и услуг, а также  порядки:</w:t>
      </w:r>
    </w:p>
    <w:p w:rsidR="00604E9F" w:rsidRPr="00604E9F" w:rsidRDefault="00604E9F" w:rsidP="00604E9F">
      <w:pPr>
        <w:tabs>
          <w:tab w:val="left" w:pos="851"/>
        </w:tabs>
        <w:ind w:firstLine="709"/>
        <w:jc w:val="both"/>
      </w:pPr>
      <w:r w:rsidRPr="00604E9F">
        <w:t>- осуществления внутреннего финансового контроля МКУ «МРУО»;</w:t>
      </w:r>
    </w:p>
    <w:p w:rsidR="00604E9F" w:rsidRPr="00604E9F" w:rsidRDefault="00604E9F" w:rsidP="00604E9F">
      <w:pPr>
        <w:tabs>
          <w:tab w:val="left" w:pos="709"/>
        </w:tabs>
        <w:ind w:firstLine="709"/>
        <w:jc w:val="both"/>
      </w:pPr>
      <w:r w:rsidRPr="00604E9F">
        <w:t>- формирования, утверждения и актуализации карт внутреннего финансового контроля;</w:t>
      </w:r>
    </w:p>
    <w:p w:rsidR="00604E9F" w:rsidRPr="00604E9F" w:rsidRDefault="00604E9F" w:rsidP="00604E9F">
      <w:pPr>
        <w:tabs>
          <w:tab w:val="left" w:pos="709"/>
          <w:tab w:val="left" w:pos="851"/>
        </w:tabs>
        <w:ind w:firstLine="709"/>
        <w:jc w:val="both"/>
      </w:pPr>
      <w:r w:rsidRPr="00604E9F">
        <w:t>- ведения, учета и хранения регистров (журналов) внутреннего финансового контроля;</w:t>
      </w:r>
    </w:p>
    <w:p w:rsidR="00604E9F" w:rsidRPr="00604E9F" w:rsidRDefault="00604E9F" w:rsidP="00604E9F">
      <w:pPr>
        <w:tabs>
          <w:tab w:val="left" w:pos="709"/>
          <w:tab w:val="left" w:pos="851"/>
        </w:tabs>
        <w:ind w:firstLine="709"/>
        <w:jc w:val="both"/>
      </w:pPr>
      <w:r w:rsidRPr="00604E9F">
        <w:t>- составления отчетности о результатах внутреннего финансового контроля.</w:t>
      </w:r>
    </w:p>
    <w:p w:rsidR="00604E9F" w:rsidRPr="00604E9F" w:rsidRDefault="00604E9F" w:rsidP="00604E9F">
      <w:pPr>
        <w:tabs>
          <w:tab w:val="left" w:pos="851"/>
        </w:tabs>
        <w:ind w:firstLine="709"/>
        <w:jc w:val="both"/>
        <w:rPr>
          <w:i/>
        </w:rPr>
      </w:pPr>
      <w:r w:rsidRPr="00604E9F">
        <w:rPr>
          <w:i/>
        </w:rPr>
        <w:t>Перечень должностных лиц, осуществляющих внутренний финансовый контроль не утвержден.</w:t>
      </w:r>
    </w:p>
    <w:p w:rsidR="00604E9F" w:rsidRPr="00604E9F" w:rsidRDefault="00604E9F" w:rsidP="00604E9F">
      <w:pPr>
        <w:tabs>
          <w:tab w:val="left" w:pos="851"/>
        </w:tabs>
        <w:ind w:firstLine="709"/>
        <w:jc w:val="both"/>
      </w:pPr>
      <w:r w:rsidRPr="00604E9F">
        <w:t>Приказом МКУ «МРУО» от 15.01.2018 года №14, назначены ответственные лица по формированию и ведению карт внутреннего финансового контроля.</w:t>
      </w:r>
    </w:p>
    <w:p w:rsidR="00604E9F" w:rsidRPr="00604E9F" w:rsidRDefault="00604E9F" w:rsidP="00604E9F">
      <w:pPr>
        <w:tabs>
          <w:tab w:val="left" w:pos="851"/>
        </w:tabs>
        <w:ind w:firstLine="709"/>
        <w:jc w:val="both"/>
      </w:pPr>
      <w:r w:rsidRPr="00604E9F">
        <w:t>В ходе проверки были представлены:</w:t>
      </w:r>
    </w:p>
    <w:p w:rsidR="00604E9F" w:rsidRPr="00604E9F" w:rsidRDefault="00604E9F" w:rsidP="00604E9F">
      <w:pPr>
        <w:tabs>
          <w:tab w:val="left" w:pos="851"/>
        </w:tabs>
        <w:ind w:firstLine="709"/>
        <w:jc w:val="both"/>
      </w:pPr>
      <w:r w:rsidRPr="00604E9F">
        <w:t>- план внутреннего финансового контроля МКУ «МРУО» на 2018 год, утвержденный приказом МКУ «МРУО» от 18.12.2017 года №977;</w:t>
      </w:r>
    </w:p>
    <w:p w:rsidR="00604E9F" w:rsidRPr="00604E9F" w:rsidRDefault="00604E9F" w:rsidP="00604E9F">
      <w:pPr>
        <w:tabs>
          <w:tab w:val="left" w:pos="851"/>
        </w:tabs>
        <w:ind w:firstLine="709"/>
        <w:jc w:val="both"/>
      </w:pPr>
      <w:r w:rsidRPr="00604E9F">
        <w:t>- перечень операций (действий по формированию документов, необходимых для выполнения внутренней бюджетной процедуры) на 01.01.2018 года;</w:t>
      </w:r>
    </w:p>
    <w:p w:rsidR="00604E9F" w:rsidRPr="00604E9F" w:rsidRDefault="00604E9F" w:rsidP="00604E9F">
      <w:pPr>
        <w:tabs>
          <w:tab w:val="left" w:pos="851"/>
        </w:tabs>
        <w:ind w:firstLine="709"/>
        <w:jc w:val="both"/>
      </w:pPr>
      <w:r w:rsidRPr="00604E9F">
        <w:t>- карты внутреннего финансового контроля на 2018 год: № 1, утвержденная руководителем учреждения 01.01.2018 года и № 2, утвержденная руководителем учреждения от 01.09.2018 года;</w:t>
      </w:r>
    </w:p>
    <w:p w:rsidR="00604E9F" w:rsidRPr="00604E9F" w:rsidRDefault="00604E9F" w:rsidP="00604E9F">
      <w:pPr>
        <w:tabs>
          <w:tab w:val="left" w:pos="851"/>
        </w:tabs>
        <w:ind w:firstLine="709"/>
        <w:jc w:val="both"/>
      </w:pPr>
      <w:r w:rsidRPr="00604E9F">
        <w:t>- журнал учета результатов внутреннего финансового контроля за 2018 год от 31.12. 2018 года, прошитый на 16 листах.</w:t>
      </w:r>
    </w:p>
    <w:p w:rsidR="00604E9F" w:rsidRPr="00604E9F" w:rsidRDefault="00604E9F" w:rsidP="00604E9F">
      <w:pPr>
        <w:tabs>
          <w:tab w:val="left" w:pos="851"/>
        </w:tabs>
        <w:ind w:firstLine="709"/>
        <w:jc w:val="both"/>
      </w:pPr>
      <w:r w:rsidRPr="00604E9F">
        <w:t>- отчеты о результатах внутреннего финансового контроля (от 01.04.2018 года, от 02.07.2018 года, от 01.10.2018 года, от 09.01.2019 года).</w:t>
      </w:r>
    </w:p>
    <w:p w:rsidR="00604E9F" w:rsidRPr="00604E9F" w:rsidRDefault="00604E9F" w:rsidP="00604E9F">
      <w:pPr>
        <w:tabs>
          <w:tab w:val="left" w:pos="851"/>
        </w:tabs>
        <w:ind w:firstLine="709"/>
        <w:jc w:val="both"/>
        <w:rPr>
          <w:i/>
        </w:rPr>
      </w:pPr>
      <w:r w:rsidRPr="00604E9F">
        <w:rPr>
          <w:i/>
        </w:rPr>
        <w:t>Необходимо отметить, что в нарушение требований п. 2 и п. 8 Порядка составления отчетности о результатах внутреннего финансового контроля, утвержденного приказом МКУ «МРУО» от 26.12.2017 года № 995:</w:t>
      </w:r>
    </w:p>
    <w:p w:rsidR="00604E9F" w:rsidRPr="00604E9F" w:rsidRDefault="00604E9F" w:rsidP="00604E9F">
      <w:pPr>
        <w:tabs>
          <w:tab w:val="left" w:pos="851"/>
        </w:tabs>
        <w:ind w:firstLine="709"/>
        <w:jc w:val="both"/>
        <w:rPr>
          <w:i/>
        </w:rPr>
      </w:pPr>
      <w:r w:rsidRPr="00604E9F">
        <w:rPr>
          <w:i/>
        </w:rPr>
        <w:t>- отчеты составляются каждый квартал (а не по состоянию на 1 июля текущего года и на 1 января года, следующего за отчетным годом).</w:t>
      </w:r>
    </w:p>
    <w:p w:rsidR="00AA7752" w:rsidRPr="00AA7752" w:rsidRDefault="00BD2AE0" w:rsidP="00604E9F">
      <w:pPr>
        <w:tabs>
          <w:tab w:val="left" w:pos="851"/>
        </w:tabs>
        <w:ind w:firstLine="851"/>
        <w:jc w:val="both"/>
      </w:pPr>
      <w:r w:rsidRPr="00AA7752">
        <w:t xml:space="preserve">Приказом </w:t>
      </w:r>
      <w:r w:rsidRPr="00604E9F">
        <w:rPr>
          <w:b/>
        </w:rPr>
        <w:t>МКУ «МУК»</w:t>
      </w:r>
      <w:r w:rsidRPr="00AA7752">
        <w:t xml:space="preserve"> </w:t>
      </w:r>
      <w:r w:rsidR="00AA7752" w:rsidRPr="00AA7752">
        <w:t>от 28.12.2016 г. № 108/1 «Об утверждении нормативно-правовых актов по осуществлению внутреннего финансового контроля МКУ «МУК»» утверждены следующие нормативно-правовые акты по осуществлению внутреннего финансового контроля МКУ «МУК»:</w:t>
      </w:r>
    </w:p>
    <w:p w:rsidR="00AA7752" w:rsidRPr="00AA7752" w:rsidRDefault="00AA7752" w:rsidP="00AA7752">
      <w:pPr>
        <w:tabs>
          <w:tab w:val="left" w:pos="851"/>
        </w:tabs>
        <w:ind w:firstLine="709"/>
        <w:jc w:val="both"/>
      </w:pPr>
      <w:r w:rsidRPr="00AA7752">
        <w:t>- Порядок формирования, утверждения и актуализации карт внутреннего финансового контроля, применяемых МКУ «МУК» для осуществления внутреннего финансового контроля;</w:t>
      </w:r>
    </w:p>
    <w:p w:rsidR="00AA7752" w:rsidRPr="00AA7752" w:rsidRDefault="00AA7752" w:rsidP="00AA7752">
      <w:pPr>
        <w:tabs>
          <w:tab w:val="left" w:pos="851"/>
        </w:tabs>
        <w:ind w:firstLine="709"/>
        <w:jc w:val="both"/>
      </w:pPr>
      <w:r w:rsidRPr="00AA7752">
        <w:t>- Перечень процессов внутренних бюджетных процедур, необходимых для формирования карты внутреннего финансового контроля;</w:t>
      </w:r>
    </w:p>
    <w:p w:rsidR="00AA7752" w:rsidRPr="00AA7752" w:rsidRDefault="00AA7752" w:rsidP="00AA7752">
      <w:pPr>
        <w:tabs>
          <w:tab w:val="left" w:pos="851"/>
        </w:tabs>
        <w:ind w:firstLine="709"/>
        <w:jc w:val="both"/>
      </w:pPr>
      <w:r w:rsidRPr="00AA7752">
        <w:t>- Порядок составления отчетности о результатах внутреннего финансового контроля;</w:t>
      </w:r>
    </w:p>
    <w:p w:rsidR="00AA7752" w:rsidRPr="00AA7752" w:rsidRDefault="00AA7752" w:rsidP="00AA7752">
      <w:pPr>
        <w:tabs>
          <w:tab w:val="left" w:pos="851"/>
        </w:tabs>
        <w:ind w:firstLine="709"/>
        <w:jc w:val="both"/>
      </w:pPr>
      <w:r w:rsidRPr="00AA7752">
        <w:t>- Порядок ведения, учета и хранения журналов внутреннего финансового контроля;</w:t>
      </w:r>
    </w:p>
    <w:p w:rsidR="00AA7752" w:rsidRPr="00AA7752" w:rsidRDefault="00AA7752" w:rsidP="00AA7752">
      <w:pPr>
        <w:tabs>
          <w:tab w:val="left" w:pos="851"/>
        </w:tabs>
        <w:ind w:firstLine="709"/>
        <w:jc w:val="both"/>
      </w:pPr>
      <w:r w:rsidRPr="00AA7752">
        <w:t>- Порядок формирования и направления информации о результатах внутреннего финансового контроля.</w:t>
      </w:r>
    </w:p>
    <w:p w:rsidR="00AA7752" w:rsidRPr="00AA7752" w:rsidRDefault="00AA7752" w:rsidP="00AA7752">
      <w:pPr>
        <w:tabs>
          <w:tab w:val="left" w:pos="851"/>
        </w:tabs>
        <w:ind w:firstLine="709"/>
        <w:jc w:val="both"/>
      </w:pPr>
      <w:r w:rsidRPr="00AA7752">
        <w:t>Приказом МКУ «МУК» от 28.12.2016 г. № 108 «Об утверждении Порядка по осуществлению внутреннего финансового контроля и применению карт внутреннего контроля», утвержден Порядок по осуществлению внутреннего финансового контроля и применению карт внутреннего контроля (далее - Порядок по осуществлению внутреннего финансового контроля и применению карт внутреннего контроля).</w:t>
      </w:r>
    </w:p>
    <w:p w:rsidR="00AA7752" w:rsidRPr="00AA7752" w:rsidRDefault="00AA7752" w:rsidP="00AA7752">
      <w:pPr>
        <w:tabs>
          <w:tab w:val="left" w:pos="851"/>
        </w:tabs>
        <w:ind w:firstLine="709"/>
        <w:jc w:val="both"/>
        <w:rPr>
          <w:i/>
        </w:rPr>
      </w:pPr>
      <w:r w:rsidRPr="00AA7752">
        <w:rPr>
          <w:i/>
        </w:rPr>
        <w:t xml:space="preserve">Вместе с тем, необходимо отметить, что положения Порядка по осуществлению внутреннего финансового контроля и применению карт внутреннего контроля, частично дублируют положения порядков, утвержденных приказом МКУ «МУК» от 28.12.2016 г. № 108/1. </w:t>
      </w:r>
    </w:p>
    <w:p w:rsidR="00AA7752" w:rsidRPr="00AA7752" w:rsidRDefault="00AA7752" w:rsidP="00AA7752">
      <w:pPr>
        <w:tabs>
          <w:tab w:val="left" w:pos="851"/>
        </w:tabs>
        <w:ind w:firstLine="709"/>
        <w:jc w:val="both"/>
      </w:pPr>
      <w:r w:rsidRPr="00AA7752">
        <w:t>Приказом МКУ «МУК» от 28.12.2016 г. № 109 назначены уполномоченные лица по осуществлению внутреннего финансового контроля в МКУ «МУК» (Приказом МКУ «МУК» № 71 от 18.09.2018 г., внесены изменения в Приказ МКУ «МУК» от 28.12.2016 г. № 109, в части изменения уполномоченных лиц).</w:t>
      </w:r>
    </w:p>
    <w:p w:rsidR="00AA7752" w:rsidRPr="00AA7752" w:rsidRDefault="00AA7752" w:rsidP="00AA7752">
      <w:pPr>
        <w:tabs>
          <w:tab w:val="left" w:pos="851"/>
        </w:tabs>
        <w:ind w:firstLine="709"/>
        <w:jc w:val="both"/>
      </w:pPr>
      <w:r w:rsidRPr="00AA7752">
        <w:t>В ходе проверки были представлены:</w:t>
      </w:r>
    </w:p>
    <w:p w:rsidR="00AA7752" w:rsidRPr="00AA7752" w:rsidRDefault="00AA7752" w:rsidP="00AA7752">
      <w:pPr>
        <w:tabs>
          <w:tab w:val="left" w:pos="851"/>
        </w:tabs>
        <w:ind w:firstLine="709"/>
        <w:jc w:val="both"/>
      </w:pPr>
      <w:r w:rsidRPr="00AA7752">
        <w:t>- перечень операций (действий по формированию документов, необходимых для выполнения внутренней бюджетной процедуры) на 01.01.2018 г.;</w:t>
      </w:r>
    </w:p>
    <w:p w:rsidR="00AA7752" w:rsidRPr="00AA7752" w:rsidRDefault="00AA7752" w:rsidP="00AA7752">
      <w:pPr>
        <w:tabs>
          <w:tab w:val="left" w:pos="851"/>
        </w:tabs>
        <w:ind w:firstLine="709"/>
        <w:jc w:val="both"/>
      </w:pPr>
      <w:r w:rsidRPr="00AA7752">
        <w:t>- карты внутреннего финансового контроля на 2018 год: № 1, утвержденная руководителем учреждения до начала очередного финансового года (25.12.2017 г.) и № 2, утвержденная руководителем учреждения 27.08.2018 г.;</w:t>
      </w:r>
    </w:p>
    <w:p w:rsidR="00AA7752" w:rsidRPr="00AA7752" w:rsidRDefault="00AA7752" w:rsidP="00AA7752">
      <w:pPr>
        <w:tabs>
          <w:tab w:val="left" w:pos="851"/>
        </w:tabs>
        <w:ind w:firstLine="709"/>
        <w:jc w:val="both"/>
      </w:pPr>
      <w:r w:rsidRPr="00AA7752">
        <w:t>- журнал учета результатов внутреннего финансового контроля за 2018 год от 31.12. 2018 г., прошитый на 34 листах.</w:t>
      </w:r>
    </w:p>
    <w:p w:rsidR="00AA7752" w:rsidRPr="00AA7752" w:rsidRDefault="00AA7752" w:rsidP="00AA7752">
      <w:pPr>
        <w:tabs>
          <w:tab w:val="left" w:pos="851"/>
        </w:tabs>
        <w:ind w:firstLine="709"/>
        <w:jc w:val="both"/>
        <w:rPr>
          <w:i/>
        </w:rPr>
      </w:pPr>
      <w:r w:rsidRPr="00AA7752">
        <w:rPr>
          <w:i/>
        </w:rPr>
        <w:t>Необходимо отметить, что в нарушение требований п. 4 Порядка ведения, учета и хранения журналов внутреннего финансового контроля, утвержденного приказом МКУ «МУК» от 28.12.2016 г. № 108, записи в журнале внутреннего финансового контроля внесены не в хронологическом порядке.</w:t>
      </w:r>
    </w:p>
    <w:p w:rsidR="00AA7752" w:rsidRPr="00AA7752" w:rsidRDefault="00AA7752" w:rsidP="00AA7752">
      <w:pPr>
        <w:tabs>
          <w:tab w:val="left" w:pos="851"/>
        </w:tabs>
        <w:ind w:firstLine="709"/>
        <w:jc w:val="both"/>
      </w:pPr>
      <w:r w:rsidRPr="00AA7752">
        <w:t>- отчеты о результатах внутреннего финансового контроля (от 02.04.18 г., от 03.07.2018 г., от 01.10.2018 г., от 11.01.2019 г.).</w:t>
      </w:r>
    </w:p>
    <w:p w:rsidR="00BD2AE0" w:rsidRPr="00BD2AE0" w:rsidRDefault="00BD2AE0" w:rsidP="00BD2AE0">
      <w:pPr>
        <w:tabs>
          <w:tab w:val="left" w:pos="993"/>
        </w:tabs>
        <w:ind w:firstLine="851"/>
        <w:jc w:val="both"/>
      </w:pPr>
      <w:r w:rsidRPr="00BD2AE0">
        <w:t xml:space="preserve">В рамках реализации п. 2 ст.160.2-1 Бюджетного Кодекса РФ </w:t>
      </w:r>
      <w:r w:rsidR="00AA7752" w:rsidRPr="003B3C15">
        <w:rPr>
          <w:b/>
        </w:rPr>
        <w:t>Администрацией МО «Мирнинский район»</w:t>
      </w:r>
      <w:r w:rsidR="00AA7752">
        <w:t xml:space="preserve"> </w:t>
      </w:r>
      <w:r w:rsidRPr="00BD2AE0">
        <w:t>утверждены:</w:t>
      </w:r>
    </w:p>
    <w:p w:rsidR="00BD2AE0" w:rsidRPr="00BD2AE0" w:rsidRDefault="00BD2AE0" w:rsidP="00AA7752">
      <w:pPr>
        <w:tabs>
          <w:tab w:val="left" w:pos="993"/>
        </w:tabs>
        <w:ind w:firstLine="709"/>
        <w:jc w:val="both"/>
      </w:pPr>
      <w:r w:rsidRPr="00BD2AE0">
        <w:t>-</w:t>
      </w:r>
      <w:r w:rsidRPr="00BD2AE0">
        <w:tab/>
        <w:t>Правила осуществления главными распорядителями (распорядителями)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Муниципального образования «Мирнинский район» Республики Саха (Якутия) внутреннего финансового контроля (постановление Администрации МО «Мирнинский район» РС (Я) от 09.06.2016 г. № 0692);</w:t>
      </w:r>
    </w:p>
    <w:p w:rsidR="00BD2AE0" w:rsidRPr="00BD2AE0" w:rsidRDefault="00BD2AE0" w:rsidP="00AA7752">
      <w:pPr>
        <w:tabs>
          <w:tab w:val="left" w:pos="993"/>
        </w:tabs>
        <w:ind w:firstLine="709"/>
        <w:jc w:val="both"/>
      </w:pPr>
      <w:r w:rsidRPr="00BD2AE0">
        <w:t>-</w:t>
      </w:r>
      <w:r w:rsidRPr="00BD2AE0">
        <w:tab/>
        <w:t>Порядок по осуществлению внутреннего финансового контроля и применению карт внутреннего контроля (</w:t>
      </w:r>
      <w:r w:rsidRPr="00BD2AE0">
        <w:rPr>
          <w:rFonts w:eastAsia="Calibri"/>
          <w:lang w:eastAsia="en-US"/>
        </w:rPr>
        <w:t>постановление Администрации МО «Мирнинский район» РС (Я)</w:t>
      </w:r>
      <w:r w:rsidRPr="00BD2AE0">
        <w:t xml:space="preserve"> от 14.11.2017 г. №1421).</w:t>
      </w:r>
    </w:p>
    <w:p w:rsidR="00BD2AE0" w:rsidRPr="00BD2AE0" w:rsidRDefault="00BD2AE0" w:rsidP="00AA7752">
      <w:pPr>
        <w:tabs>
          <w:tab w:val="left" w:pos="851"/>
          <w:tab w:val="left" w:pos="993"/>
        </w:tabs>
        <w:ind w:firstLine="709"/>
        <w:jc w:val="both"/>
      </w:pPr>
      <w:r w:rsidRPr="00BD2AE0">
        <w:t>-</w:t>
      </w:r>
      <w:r w:rsidRPr="00BD2AE0">
        <w:tab/>
        <w:t>Порядок по осуществлению внутреннего финансового контроля и применению карт внутреннего контроля, утвержденный</w:t>
      </w:r>
      <w:r w:rsidRPr="00BD2AE0">
        <w:rPr>
          <w:rFonts w:eastAsia="Calibri"/>
          <w:lang w:eastAsia="en-US"/>
        </w:rPr>
        <w:t xml:space="preserve"> Постановлением Администрации МО «Мирнинский район» РС (Я)</w:t>
      </w:r>
      <w:r w:rsidRPr="00BD2AE0">
        <w:t xml:space="preserve"> от 14.11.2017 г. №1421 содержит:</w:t>
      </w:r>
    </w:p>
    <w:p w:rsidR="00AA7752" w:rsidRDefault="00AA7752" w:rsidP="00AA7752">
      <w:pPr>
        <w:tabs>
          <w:tab w:val="left" w:pos="851"/>
        </w:tabs>
        <w:ind w:firstLine="709"/>
        <w:jc w:val="both"/>
      </w:pPr>
      <w:r>
        <w:t>-</w:t>
      </w:r>
      <w:r>
        <w:tab/>
        <w:t>порядок формирования, утверждения и ведению карт внутреннего финансового контроля; применяемых Администрацией МО «Мирнинский район» для осуществления внутреннего финансового контроля</w:t>
      </w:r>
    </w:p>
    <w:p w:rsidR="00AA7752" w:rsidRDefault="00AA7752" w:rsidP="00AA7752">
      <w:pPr>
        <w:tabs>
          <w:tab w:val="left" w:pos="851"/>
        </w:tabs>
        <w:ind w:firstLine="709"/>
        <w:jc w:val="both"/>
      </w:pPr>
      <w:r>
        <w:t>-</w:t>
      </w:r>
      <w:r>
        <w:tab/>
        <w:t>порядок по составлению и ведению регистров (журналов) внутреннего финансового контроля, составлению и представлению отчета о результатах внутреннего финансового контроля;</w:t>
      </w:r>
    </w:p>
    <w:p w:rsidR="00AA7752" w:rsidRDefault="00AA7752" w:rsidP="00AA7752">
      <w:pPr>
        <w:tabs>
          <w:tab w:val="left" w:pos="851"/>
        </w:tabs>
        <w:ind w:firstLine="709"/>
        <w:jc w:val="both"/>
      </w:pPr>
      <w:r>
        <w:t>-</w:t>
      </w:r>
      <w:r>
        <w:tab/>
        <w:t>перечень должностных лиц, ответственных за осуществление внутреннего финансового контроля.</w:t>
      </w:r>
    </w:p>
    <w:p w:rsidR="00AA7752" w:rsidRPr="00BD2AE0" w:rsidRDefault="00AA7752" w:rsidP="00AA7752">
      <w:pPr>
        <w:tabs>
          <w:tab w:val="left" w:pos="851"/>
        </w:tabs>
        <w:ind w:firstLine="709"/>
        <w:jc w:val="both"/>
      </w:pPr>
      <w:r w:rsidRPr="00BD2AE0">
        <w:t>-</w:t>
      </w:r>
      <w:r w:rsidRPr="00BD2AE0">
        <w:tab/>
        <w:t>перечень должностных лиц, осуществляющих внутренний финансовый контроль.</w:t>
      </w:r>
    </w:p>
    <w:p w:rsidR="00AA7752" w:rsidRDefault="00AA7752" w:rsidP="00AA7752">
      <w:pPr>
        <w:tabs>
          <w:tab w:val="left" w:pos="851"/>
        </w:tabs>
        <w:ind w:firstLine="709"/>
        <w:jc w:val="both"/>
        <w:rPr>
          <w:i/>
        </w:rPr>
      </w:pPr>
      <w:r>
        <w:rPr>
          <w:i/>
        </w:rPr>
        <w:t>Вместе с тем, в нарушение п. 4 Правил осуществления внутреннего финансового контроля и внутреннего финансового аудита, п. 4 Порядка по осуществлению внутреннего финансового контроля устанавливает ограниченный перечень внутренних бюджетных процедур, предусмотренных п. 4 Правил осуществления внутреннего финансового контроля и внутреннего финансового аудита.</w:t>
      </w:r>
    </w:p>
    <w:p w:rsidR="00BD2AE0" w:rsidRPr="00AA7752" w:rsidRDefault="00BD2AE0" w:rsidP="00BD2AE0">
      <w:pPr>
        <w:tabs>
          <w:tab w:val="left" w:pos="851"/>
        </w:tabs>
        <w:ind w:firstLine="851"/>
        <w:jc w:val="both"/>
      </w:pPr>
      <w:r w:rsidRPr="00AA7752">
        <w:t xml:space="preserve">Выборочной проверкой установлено </w:t>
      </w:r>
      <w:r w:rsidR="00AA7752" w:rsidRPr="00AA7752">
        <w:t>наличие</w:t>
      </w:r>
      <w:r w:rsidRPr="00AA7752">
        <w:t>:</w:t>
      </w:r>
    </w:p>
    <w:p w:rsidR="00BD2AE0" w:rsidRDefault="00AA7752" w:rsidP="00AA7752">
      <w:pPr>
        <w:tabs>
          <w:tab w:val="left" w:pos="851"/>
        </w:tabs>
        <w:ind w:firstLine="709"/>
        <w:jc w:val="both"/>
      </w:pPr>
      <w:r w:rsidRPr="00AA7752">
        <w:t>-</w:t>
      </w:r>
      <w:r w:rsidRPr="00AA7752">
        <w:tab/>
      </w:r>
      <w:r w:rsidR="00BD2AE0" w:rsidRPr="00AA7752">
        <w:t>карт внутреннего финансового контроля;</w:t>
      </w:r>
    </w:p>
    <w:p w:rsidR="00AA7752" w:rsidRPr="00AA7752" w:rsidRDefault="00AA7752" w:rsidP="00AA7752">
      <w:pPr>
        <w:tabs>
          <w:tab w:val="left" w:pos="851"/>
        </w:tabs>
        <w:ind w:firstLine="709"/>
        <w:jc w:val="both"/>
      </w:pPr>
      <w:r w:rsidRPr="00AA7752">
        <w:t>-</w:t>
      </w:r>
      <w:r w:rsidRPr="00AA7752">
        <w:tab/>
        <w:t>перечня операций (действий по формированию документов, необходимых для выполнения внутренней бюджетной процедуры) и перечня процессов внутренних бюджетных процедур, необходимых для формирования карт внутреннего финансового контроля на 2018 год</w:t>
      </w:r>
      <w:r w:rsidR="00211D53">
        <w:t>;</w:t>
      </w:r>
    </w:p>
    <w:p w:rsidR="00BD2AE0" w:rsidRPr="00AA7752" w:rsidRDefault="00AA7752" w:rsidP="00AA7752">
      <w:pPr>
        <w:tabs>
          <w:tab w:val="left" w:pos="851"/>
        </w:tabs>
        <w:ind w:firstLine="709"/>
        <w:jc w:val="both"/>
      </w:pPr>
      <w:r w:rsidRPr="00AA7752">
        <w:t>-</w:t>
      </w:r>
      <w:r w:rsidRPr="00AA7752">
        <w:tab/>
      </w:r>
      <w:r w:rsidR="00BD2AE0" w:rsidRPr="00AA7752">
        <w:t>журналов внутреннего финансового контроля;</w:t>
      </w:r>
    </w:p>
    <w:p w:rsidR="00BD2AE0" w:rsidRPr="00AA7752" w:rsidRDefault="00AA7752" w:rsidP="00AA7752">
      <w:pPr>
        <w:tabs>
          <w:tab w:val="left" w:pos="851"/>
        </w:tabs>
        <w:ind w:firstLine="709"/>
        <w:jc w:val="both"/>
      </w:pPr>
      <w:r w:rsidRPr="00AA7752">
        <w:t>-</w:t>
      </w:r>
      <w:r w:rsidRPr="00AA7752">
        <w:tab/>
      </w:r>
      <w:r w:rsidR="00BD2AE0" w:rsidRPr="00AA7752">
        <w:t>отчетности о результатах внутреннего финансового контроля за 201</w:t>
      </w:r>
      <w:r w:rsidRPr="00AA7752">
        <w:t>8</w:t>
      </w:r>
      <w:r w:rsidR="00BD2AE0" w:rsidRPr="00AA7752">
        <w:t xml:space="preserve"> год.</w:t>
      </w:r>
    </w:p>
    <w:p w:rsidR="00AA7752" w:rsidRPr="00AA7752" w:rsidRDefault="00AA7752" w:rsidP="00AA7752">
      <w:pPr>
        <w:tabs>
          <w:tab w:val="left" w:pos="851"/>
        </w:tabs>
        <w:ind w:firstLine="709"/>
        <w:jc w:val="both"/>
        <w:rPr>
          <w:rFonts w:eastAsia="Calibri"/>
          <w:i/>
          <w:lang w:eastAsia="en-US"/>
        </w:rPr>
      </w:pPr>
      <w:r>
        <w:rPr>
          <w:i/>
        </w:rPr>
        <w:t>Вместе с тем, карта внутреннего финансового контроля, утвержденная заместителем Главы Администрации МО «Мирнинский район» по экономике и финансам и начальником финансового управления от 15.12.2017 г. и карта внутреннего финансового контроля, утвержденная заместителем Главы Администрации МО «Мирнинский район» по экономике и финансам и начальником УБУ и К от 16.12.2017 г. в нарушение Методических рекомендаций по осуществлению внутреннего финансового контроля, утвержденных Приказом Минфина России от 07.09.2016 № 356, п. 4 Правил осуществления внутреннего финансового контроля и внутреннего финансового аудита, содержит ограниченный перечень внутренних бюджетных процедур на 2018 год.</w:t>
      </w:r>
    </w:p>
    <w:p w:rsidR="00AA7752" w:rsidRDefault="00AA7752" w:rsidP="00AA7752">
      <w:pPr>
        <w:tabs>
          <w:tab w:val="left" w:pos="851"/>
        </w:tabs>
        <w:ind w:firstLine="709"/>
        <w:jc w:val="both"/>
        <w:rPr>
          <w:i/>
        </w:rPr>
      </w:pPr>
      <w:r>
        <w:rPr>
          <w:i/>
        </w:rPr>
        <w:t>в нарушение Методических рекомендаций по осуществлению внутреннего финансового контроля, утвержденных Приказом Минфина России от 07.09.2016 № 356, п. 4 Правил осуществления внутреннего финансового контроля и внутреннего финансового аудита, перечень операций (действий по формированию документов, необходимых для выполнения внутренней бюджетной процедуры) и перечень процессов внутренних бюджетных процедур, необходимых для формирования карт внутреннего финансового контроля на 2018 год, подписанные начальником финансового управления от 15.12.2017 г., а также перечень операций (действий по формированию документов, необходимых для выполнения внутренней бюджетной процедуры) и перечень процессов внутренних бюджетных процедур, необходимых для формирования карт внутреннего финансового контроля на 2018 год, подписанные начальником УБУ и К от 16.12.2017 г., содержат ограниченный перечень внутренних бюджетных процедур и операций на 2018 год.</w:t>
      </w:r>
    </w:p>
    <w:p w:rsidR="001867B2" w:rsidRPr="001867B2" w:rsidRDefault="001867B2" w:rsidP="001867B2">
      <w:pPr>
        <w:pStyle w:val="af3"/>
        <w:tabs>
          <w:tab w:val="left" w:pos="567"/>
          <w:tab w:val="left" w:pos="1134"/>
        </w:tabs>
        <w:spacing w:after="0" w:line="240" w:lineRule="auto"/>
        <w:ind w:left="0" w:firstLine="709"/>
        <w:jc w:val="both"/>
        <w:rPr>
          <w:rFonts w:ascii="Times New Roman" w:hAnsi="Times New Roman"/>
          <w:i/>
          <w:sz w:val="24"/>
          <w:szCs w:val="24"/>
        </w:rPr>
      </w:pPr>
      <w:r w:rsidRPr="001867B2">
        <w:rPr>
          <w:rFonts w:ascii="Times New Roman" w:hAnsi="Times New Roman"/>
          <w:i/>
          <w:sz w:val="24"/>
          <w:szCs w:val="24"/>
        </w:rPr>
        <w:t>Журналы учета результатов внутреннего финансового контроля, сформированны</w:t>
      </w:r>
      <w:r>
        <w:rPr>
          <w:rFonts w:ascii="Times New Roman" w:hAnsi="Times New Roman"/>
          <w:i/>
          <w:sz w:val="24"/>
          <w:szCs w:val="24"/>
        </w:rPr>
        <w:t>е</w:t>
      </w:r>
      <w:r w:rsidRPr="001867B2">
        <w:rPr>
          <w:rFonts w:ascii="Times New Roman" w:hAnsi="Times New Roman"/>
          <w:i/>
          <w:sz w:val="24"/>
          <w:szCs w:val="24"/>
        </w:rPr>
        <w:t xml:space="preserve"> финансовым управлением и управлением по бухгалтерскому учету и контролю оформлены в нарушение приложения 4 к Порядку по осуществлению внутреннего финансового контроля.</w:t>
      </w:r>
    </w:p>
    <w:p w:rsidR="001867B2" w:rsidRPr="001867B2" w:rsidRDefault="001867B2" w:rsidP="001867B2">
      <w:pPr>
        <w:pStyle w:val="af3"/>
        <w:tabs>
          <w:tab w:val="left" w:pos="567"/>
          <w:tab w:val="left" w:pos="1134"/>
        </w:tabs>
        <w:spacing w:after="0" w:line="240" w:lineRule="auto"/>
        <w:ind w:left="0" w:firstLine="709"/>
        <w:jc w:val="both"/>
        <w:rPr>
          <w:rFonts w:ascii="Times New Roman" w:hAnsi="Times New Roman"/>
          <w:i/>
          <w:sz w:val="24"/>
          <w:szCs w:val="24"/>
        </w:rPr>
      </w:pPr>
      <w:r w:rsidRPr="001867B2">
        <w:rPr>
          <w:rFonts w:ascii="Times New Roman" w:hAnsi="Times New Roman"/>
          <w:i/>
          <w:sz w:val="24"/>
          <w:szCs w:val="24"/>
        </w:rPr>
        <w:t>В нарушение п. 38 Порядка по осуществлению внутреннего финансового контроля, отсутствует обложка к</w:t>
      </w:r>
      <w:r w:rsidRPr="001867B2">
        <w:rPr>
          <w:rFonts w:ascii="Times New Roman" w:hAnsi="Times New Roman"/>
          <w:i/>
          <w:iCs/>
          <w:sz w:val="24"/>
          <w:szCs w:val="24"/>
        </w:rPr>
        <w:t xml:space="preserve"> журналам внутреннего финансового контроля сформированным и сброшюрованным </w:t>
      </w:r>
      <w:r w:rsidRPr="001867B2">
        <w:rPr>
          <w:rFonts w:ascii="Times New Roman" w:hAnsi="Times New Roman"/>
          <w:i/>
          <w:sz w:val="24"/>
          <w:szCs w:val="24"/>
        </w:rPr>
        <w:t>в хронологическом порядке финансовым управлением.</w:t>
      </w:r>
    </w:p>
    <w:p w:rsidR="001867B2" w:rsidRPr="001867B2" w:rsidRDefault="001867B2" w:rsidP="001867B2">
      <w:pPr>
        <w:pStyle w:val="af3"/>
        <w:tabs>
          <w:tab w:val="left" w:pos="567"/>
          <w:tab w:val="left" w:pos="1134"/>
        </w:tabs>
        <w:spacing w:after="0" w:line="240" w:lineRule="auto"/>
        <w:ind w:left="0" w:firstLine="709"/>
        <w:jc w:val="both"/>
        <w:rPr>
          <w:rFonts w:ascii="Times New Roman" w:hAnsi="Times New Roman"/>
          <w:i/>
          <w:sz w:val="24"/>
          <w:szCs w:val="24"/>
        </w:rPr>
      </w:pPr>
      <w:r w:rsidRPr="001867B2">
        <w:rPr>
          <w:rFonts w:ascii="Times New Roman" w:hAnsi="Times New Roman"/>
          <w:i/>
          <w:sz w:val="24"/>
          <w:szCs w:val="24"/>
        </w:rPr>
        <w:t xml:space="preserve">В нарушение п. 38 Порядка по осуществлению внутреннего финансового контроля, </w:t>
      </w:r>
      <w:r w:rsidRPr="001867B2">
        <w:rPr>
          <w:rFonts w:ascii="Times New Roman" w:hAnsi="Times New Roman"/>
          <w:i/>
          <w:iCs/>
          <w:sz w:val="24"/>
          <w:szCs w:val="24"/>
        </w:rPr>
        <w:t xml:space="preserve">журналы внутреннего финансового контроля </w:t>
      </w:r>
      <w:r w:rsidRPr="001867B2">
        <w:rPr>
          <w:rFonts w:ascii="Times New Roman" w:hAnsi="Times New Roman"/>
          <w:i/>
          <w:sz w:val="24"/>
          <w:szCs w:val="24"/>
        </w:rPr>
        <w:t xml:space="preserve">управления по бухгалтерскому учету и контролю </w:t>
      </w:r>
      <w:r w:rsidRPr="001867B2">
        <w:rPr>
          <w:rFonts w:ascii="Times New Roman" w:hAnsi="Times New Roman"/>
          <w:i/>
          <w:iCs/>
          <w:sz w:val="24"/>
          <w:szCs w:val="24"/>
        </w:rPr>
        <w:t>не сброшюрованы</w:t>
      </w:r>
      <w:r w:rsidRPr="001867B2">
        <w:rPr>
          <w:rFonts w:ascii="Times New Roman" w:hAnsi="Times New Roman"/>
          <w:i/>
          <w:sz w:val="24"/>
          <w:szCs w:val="24"/>
        </w:rPr>
        <w:t>.</w:t>
      </w:r>
    </w:p>
    <w:p w:rsidR="001867B2" w:rsidRPr="001867B2" w:rsidRDefault="001867B2" w:rsidP="001867B2">
      <w:pPr>
        <w:pStyle w:val="af3"/>
        <w:tabs>
          <w:tab w:val="left" w:pos="567"/>
          <w:tab w:val="left" w:pos="1134"/>
        </w:tabs>
        <w:spacing w:after="0" w:line="240" w:lineRule="auto"/>
        <w:ind w:left="0" w:firstLine="709"/>
        <w:jc w:val="both"/>
        <w:rPr>
          <w:rFonts w:ascii="Times New Roman" w:hAnsi="Times New Roman"/>
          <w:i/>
          <w:sz w:val="24"/>
          <w:szCs w:val="24"/>
        </w:rPr>
      </w:pPr>
      <w:r w:rsidRPr="001867B2">
        <w:rPr>
          <w:rFonts w:ascii="Times New Roman" w:hAnsi="Times New Roman"/>
          <w:i/>
          <w:sz w:val="24"/>
          <w:szCs w:val="24"/>
        </w:rPr>
        <w:t>Пояснительные записки, составленные финансовым управлением и управлением по бухгалтерскому учету и контролю оформлены в нарушение п. 42. Порядка по осуществлению внутреннего финансового контроля.</w:t>
      </w:r>
    </w:p>
    <w:p w:rsidR="003B3C15" w:rsidRPr="00BD2AE0" w:rsidRDefault="003B3C15" w:rsidP="003B3C15">
      <w:pPr>
        <w:tabs>
          <w:tab w:val="left" w:pos="851"/>
        </w:tabs>
        <w:spacing w:before="60"/>
        <w:ind w:firstLine="709"/>
        <w:jc w:val="both"/>
        <w:rPr>
          <w:b/>
          <w:u w:val="single"/>
        </w:rPr>
      </w:pPr>
      <w:r w:rsidRPr="00BD2AE0">
        <w:rPr>
          <w:b/>
          <w:u w:val="single"/>
        </w:rPr>
        <w:t>Организация внутреннего финансового аудита.</w:t>
      </w:r>
    </w:p>
    <w:p w:rsidR="003B3C15" w:rsidRPr="00FC1043" w:rsidRDefault="003B3C15" w:rsidP="003B3C15">
      <w:pPr>
        <w:autoSpaceDE w:val="0"/>
        <w:autoSpaceDN w:val="0"/>
        <w:adjustRightInd w:val="0"/>
        <w:ind w:firstLine="709"/>
        <w:jc w:val="both"/>
        <w:rPr>
          <w:rFonts w:eastAsia="Calibri"/>
          <w:lang w:eastAsia="en-US"/>
        </w:rPr>
      </w:pPr>
      <w:r>
        <w:t xml:space="preserve">В соответствии с п. 4 ст.160.2-1 Бюджетного Кодекса РФ </w:t>
      </w:r>
      <w:r w:rsidRPr="00FC1043">
        <w:rPr>
          <w:rFonts w:eastAsia="Calibri"/>
          <w:lang w:eastAsia="en-US"/>
        </w:rPr>
        <w:t>главные администраторы (администраторы) доходов бюджета (их уполномоченные должностные лица) осуществляют на основе функциональной независимости внутренний финансовый аудит в целях:</w:t>
      </w:r>
    </w:p>
    <w:p w:rsidR="003B3C15" w:rsidRPr="00FC1043" w:rsidRDefault="003B3C15" w:rsidP="003B3C15">
      <w:pPr>
        <w:tabs>
          <w:tab w:val="left" w:pos="993"/>
        </w:tabs>
        <w:autoSpaceDE w:val="0"/>
        <w:autoSpaceDN w:val="0"/>
        <w:adjustRightInd w:val="0"/>
        <w:ind w:firstLine="709"/>
        <w:jc w:val="both"/>
        <w:rPr>
          <w:rFonts w:eastAsia="Calibri"/>
          <w:lang w:eastAsia="en-US"/>
        </w:rPr>
      </w:pPr>
      <w:r w:rsidRPr="00FC1043">
        <w:rPr>
          <w:rFonts w:eastAsia="Calibri"/>
          <w:lang w:eastAsia="en-US"/>
        </w:rPr>
        <w:t>-</w:t>
      </w:r>
      <w:r w:rsidRPr="00FC1043">
        <w:rPr>
          <w:rFonts w:eastAsia="Calibri"/>
          <w:lang w:eastAsia="en-US"/>
        </w:rPr>
        <w:tab/>
        <w:t>оценки надежности внутреннего финансового контроля и подготовки рекомендаций по повышению его эффективности;</w:t>
      </w:r>
    </w:p>
    <w:p w:rsidR="003B3C15" w:rsidRPr="00FC1043" w:rsidRDefault="003B3C15" w:rsidP="003B3C15">
      <w:pPr>
        <w:tabs>
          <w:tab w:val="left" w:pos="993"/>
        </w:tabs>
        <w:autoSpaceDE w:val="0"/>
        <w:autoSpaceDN w:val="0"/>
        <w:adjustRightInd w:val="0"/>
        <w:ind w:firstLine="709"/>
        <w:jc w:val="both"/>
        <w:rPr>
          <w:rFonts w:eastAsia="Calibri"/>
          <w:lang w:eastAsia="en-US"/>
        </w:rPr>
      </w:pPr>
      <w:r w:rsidRPr="00FC1043">
        <w:rPr>
          <w:rFonts w:eastAsia="Calibri"/>
          <w:lang w:eastAsia="en-US"/>
        </w:rPr>
        <w:t>-</w:t>
      </w:r>
      <w:r w:rsidRPr="00FC1043">
        <w:rPr>
          <w:rFonts w:eastAsia="Calibri"/>
          <w:lang w:eastAsia="en-US"/>
        </w:rPr>
        <w:tab/>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3B3C15" w:rsidRDefault="003B3C15" w:rsidP="003B3C15">
      <w:pPr>
        <w:tabs>
          <w:tab w:val="left" w:pos="993"/>
        </w:tabs>
        <w:autoSpaceDE w:val="0"/>
        <w:autoSpaceDN w:val="0"/>
        <w:adjustRightInd w:val="0"/>
        <w:ind w:firstLine="709"/>
        <w:jc w:val="both"/>
        <w:rPr>
          <w:rFonts w:eastAsia="Calibri"/>
          <w:lang w:eastAsia="en-US"/>
        </w:rPr>
      </w:pPr>
      <w:r w:rsidRPr="00FC1043">
        <w:rPr>
          <w:rFonts w:eastAsia="Calibri"/>
          <w:lang w:eastAsia="en-US"/>
        </w:rPr>
        <w:t>-</w:t>
      </w:r>
      <w:r w:rsidRPr="00FC1043">
        <w:rPr>
          <w:rFonts w:eastAsia="Calibri"/>
          <w:lang w:eastAsia="en-US"/>
        </w:rPr>
        <w:tab/>
        <w:t>подготовки предложений по повышению экономности и результативности использования бюджетных средств.</w:t>
      </w:r>
    </w:p>
    <w:p w:rsidR="003B3C15" w:rsidRDefault="003B3C15" w:rsidP="003B3C15">
      <w:pPr>
        <w:tabs>
          <w:tab w:val="left" w:pos="851"/>
        </w:tabs>
        <w:ind w:firstLine="709"/>
        <w:jc w:val="both"/>
      </w:pPr>
      <w:r w:rsidRPr="00BD2AE0">
        <w:t>В соответствии со ст.160.2-1 Бюджетного Кодекса РФ Администрацией утверждены Правила осуществления главными распорядителями (распорядителями)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Муниципального образования «Мирнинский район» Республики Саха (Якутия) внутреннего финансового аудита (постановление Администрации МО «Мирнинский район» РС (Я) от 09.06.2016 г. № 0692), устанавливающий общие требования к осуществлению внутреннего финансового аудита.</w:t>
      </w:r>
    </w:p>
    <w:p w:rsidR="00813BC1" w:rsidRDefault="00813BC1" w:rsidP="00813BC1">
      <w:pPr>
        <w:tabs>
          <w:tab w:val="left" w:pos="993"/>
        </w:tabs>
        <w:autoSpaceDE w:val="0"/>
        <w:autoSpaceDN w:val="0"/>
        <w:adjustRightInd w:val="0"/>
        <w:ind w:firstLine="709"/>
        <w:jc w:val="both"/>
        <w:rPr>
          <w:rFonts w:eastAsia="Calibri"/>
          <w:lang w:eastAsia="en-US"/>
        </w:rPr>
      </w:pPr>
      <w:r w:rsidRPr="00813BC1">
        <w:rPr>
          <w:rFonts w:eastAsia="Calibri"/>
          <w:lang w:eastAsia="en-US"/>
        </w:rPr>
        <w:t>С целью обеспечения единого подхода к организации и проведению главными распорядителями (распорядителями) бюджетных средств внутреннего финансового аудита, приказом Минфина России от 30.12.2016 № 822 утверждены Методические рекомендаций по осуществлению внутреннего финансового аудита</w:t>
      </w:r>
      <w:r w:rsidRPr="00813BC1">
        <w:t xml:space="preserve"> (далее - </w:t>
      </w:r>
      <w:r w:rsidRPr="00813BC1">
        <w:rPr>
          <w:rFonts w:eastAsia="Calibri"/>
          <w:lang w:eastAsia="en-US"/>
        </w:rPr>
        <w:t>Методические рекомендаций по осуществлению внутреннего финансового аудита).</w:t>
      </w:r>
    </w:p>
    <w:p w:rsidR="00813BC1" w:rsidRPr="00813BC1" w:rsidRDefault="00813BC1" w:rsidP="00813BC1">
      <w:pPr>
        <w:tabs>
          <w:tab w:val="left" w:pos="851"/>
        </w:tabs>
        <w:ind w:firstLine="709"/>
        <w:jc w:val="both"/>
      </w:pPr>
      <w:r w:rsidRPr="00813BC1">
        <w:t xml:space="preserve">В соответствии с п. 4 ст. 160.2-1 Бюджетного Кодекса РФ и Правила осуществления внутреннего финансового контроля и внутреннего финансового аудита, приказом </w:t>
      </w:r>
      <w:r w:rsidRPr="00813BC1">
        <w:rPr>
          <w:b/>
        </w:rPr>
        <w:t>МКУ «МУК»</w:t>
      </w:r>
      <w:r w:rsidRPr="00813BC1">
        <w:t xml:space="preserve"> от 28.12.2016 г. № 110 утвержден Порядок по осуществлению внутреннего финансового аудита МКУ «МУК» (далее - Порядок по осуществлению внутреннего финансового аудита МКУ «МУК»).</w:t>
      </w:r>
    </w:p>
    <w:p w:rsidR="00813BC1" w:rsidRPr="00813BC1" w:rsidRDefault="00813BC1" w:rsidP="00813BC1">
      <w:pPr>
        <w:tabs>
          <w:tab w:val="left" w:pos="851"/>
        </w:tabs>
        <w:ind w:firstLine="709"/>
        <w:jc w:val="both"/>
      </w:pPr>
      <w:r w:rsidRPr="00813BC1">
        <w:t>В ходе проверки МКУ «МУК» также были представлены:</w:t>
      </w:r>
    </w:p>
    <w:p w:rsidR="00813BC1" w:rsidRPr="00813BC1" w:rsidRDefault="00813BC1" w:rsidP="00813BC1">
      <w:pPr>
        <w:tabs>
          <w:tab w:val="left" w:pos="851"/>
        </w:tabs>
        <w:ind w:firstLine="709"/>
        <w:jc w:val="both"/>
      </w:pPr>
      <w:r w:rsidRPr="00813BC1">
        <w:t>- Порядок направления акта аудиторской проверки и сроки его рассмотрения объектом аудита МКУ «МУК», утвержденный начальником МКУ «МУК» от 28.12.2016 г.;</w:t>
      </w:r>
    </w:p>
    <w:p w:rsidR="00813BC1" w:rsidRPr="00813BC1" w:rsidRDefault="00813BC1" w:rsidP="00813BC1">
      <w:pPr>
        <w:tabs>
          <w:tab w:val="left" w:pos="851"/>
        </w:tabs>
        <w:ind w:firstLine="709"/>
        <w:jc w:val="both"/>
      </w:pPr>
      <w:r w:rsidRPr="00813BC1">
        <w:t>- Порядок составления и предоставления годовой отчетности о результатах осуществления внутреннего финансового аудита, утвержденный начальником МКУ «МУК» от 28.12.2016 г.;</w:t>
      </w:r>
    </w:p>
    <w:p w:rsidR="00813BC1" w:rsidRPr="00813BC1" w:rsidRDefault="00813BC1" w:rsidP="00813BC1">
      <w:pPr>
        <w:tabs>
          <w:tab w:val="left" w:pos="851"/>
        </w:tabs>
        <w:ind w:firstLine="709"/>
        <w:jc w:val="both"/>
      </w:pPr>
      <w:r w:rsidRPr="00813BC1">
        <w:t>- Порядок составления, утверждения и ведения плана внутреннего финансового аудита МКУ «МУК», утвержденный начальником МКУ «МУК» от 28.12.2016 г.;</w:t>
      </w:r>
    </w:p>
    <w:p w:rsidR="00813BC1" w:rsidRPr="00813BC1" w:rsidRDefault="00813BC1" w:rsidP="00813BC1">
      <w:pPr>
        <w:tabs>
          <w:tab w:val="left" w:pos="851"/>
        </w:tabs>
        <w:ind w:firstLine="709"/>
        <w:jc w:val="both"/>
      </w:pPr>
      <w:r w:rsidRPr="00813BC1">
        <w:t>- Сроки проведения аудиторских проверок, основания для их приостановления и продления МКУ «МУК», утвержденный начальником МКУ «МУК» от 28.12.2016 г.</w:t>
      </w:r>
    </w:p>
    <w:p w:rsidR="00813BC1" w:rsidRPr="00813BC1" w:rsidRDefault="00813BC1" w:rsidP="00813BC1">
      <w:pPr>
        <w:tabs>
          <w:tab w:val="left" w:pos="851"/>
        </w:tabs>
        <w:ind w:firstLine="709"/>
        <w:jc w:val="both"/>
      </w:pPr>
      <w:r w:rsidRPr="00813BC1">
        <w:t xml:space="preserve">В соответствии с Порядком по осуществлению внутреннего финансового аудита МКУ «МУК», субъектом внутреннего финансового аудита является уполномоченное на осуществление внутреннего финансового аудита структурное подразделение </w:t>
      </w:r>
      <w:r w:rsidRPr="00813BC1">
        <w:rPr>
          <w:b/>
        </w:rPr>
        <w:t>централизованная бухгалтерия МКУ «МУК» главного распорядителя бюджетных средств</w:t>
      </w:r>
      <w:r w:rsidRPr="00813BC1">
        <w:t>.</w:t>
      </w:r>
    </w:p>
    <w:p w:rsidR="00813BC1" w:rsidRPr="00813BC1" w:rsidRDefault="00813BC1" w:rsidP="00813BC1">
      <w:pPr>
        <w:tabs>
          <w:tab w:val="left" w:pos="851"/>
        </w:tabs>
        <w:ind w:firstLine="709"/>
        <w:jc w:val="both"/>
      </w:pPr>
      <w:r w:rsidRPr="00813BC1">
        <w:t xml:space="preserve">Согласно приказу МКУ «МУК» № 72 от 18.09.2018 г. «О назначении уполномоченного лица, осуществляющего внутренний финансовый аудит», должностным лицом субъекта, осуществляющим внутренний аудит назначен </w:t>
      </w:r>
      <w:r w:rsidRPr="00813BC1">
        <w:rPr>
          <w:b/>
        </w:rPr>
        <w:t>главный специалист централизованной бухгалтерии МКУ «МУК»</w:t>
      </w:r>
      <w:r w:rsidRPr="00813BC1">
        <w:t xml:space="preserve"> Рубан О.П.</w:t>
      </w:r>
    </w:p>
    <w:p w:rsidR="00813BC1" w:rsidRPr="00813BC1" w:rsidRDefault="00813BC1" w:rsidP="00813BC1">
      <w:pPr>
        <w:tabs>
          <w:tab w:val="left" w:pos="851"/>
        </w:tabs>
        <w:ind w:firstLine="709"/>
        <w:jc w:val="both"/>
      </w:pPr>
      <w:r w:rsidRPr="00813BC1">
        <w:t>Как указывалось выше, в силу ч. 4 ст. 160.2-1 Бюджетного Кодекса РФ, главные распорядители (распорядители) бюджетных средств обязаны осуществлять финансовый аудит на основе функциональной независимости.</w:t>
      </w:r>
    </w:p>
    <w:p w:rsidR="00813BC1" w:rsidRPr="00813BC1" w:rsidRDefault="00813BC1" w:rsidP="00813BC1">
      <w:pPr>
        <w:tabs>
          <w:tab w:val="left" w:pos="851"/>
        </w:tabs>
        <w:ind w:firstLine="709"/>
        <w:jc w:val="both"/>
      </w:pPr>
      <w:r w:rsidRPr="00813BC1">
        <w:t xml:space="preserve">Субъект внутреннего финансового аудита подчиняется непосредственно и исключительно руководителю главного распорядителя (распорядителя) бюджетных средств, главного администратора (администратора) доходов бюджета, источников финансирования дефицита средств федерального бюджета. </w:t>
      </w:r>
    </w:p>
    <w:p w:rsidR="00813BC1" w:rsidRPr="00813BC1" w:rsidRDefault="00813BC1" w:rsidP="00813BC1">
      <w:pPr>
        <w:tabs>
          <w:tab w:val="left" w:pos="851"/>
        </w:tabs>
        <w:ind w:firstLine="709"/>
        <w:jc w:val="both"/>
      </w:pPr>
      <w:r w:rsidRPr="00813BC1">
        <w:t>В соответствии с п. 3 Методических рекомендаций по осуществлению внутреннего финансового аудита, субъектом внутреннего финансового аудита является уполномоченное на осуществление внутреннего финансового аудита структурное подразделение главного администратора (администратора) бюджетных средств и (или) должностные лица главного администратора (администратора) бюджетных средств.</w:t>
      </w:r>
    </w:p>
    <w:p w:rsidR="00813BC1" w:rsidRPr="00813BC1" w:rsidRDefault="00813BC1" w:rsidP="00813BC1">
      <w:pPr>
        <w:tabs>
          <w:tab w:val="left" w:pos="851"/>
        </w:tabs>
        <w:ind w:firstLine="709"/>
        <w:jc w:val="both"/>
      </w:pPr>
      <w:r w:rsidRPr="00813BC1">
        <w:t>Согласно п. 10 Методических рекомендаций по осуществлению внутреннего финансового аудита, в целях организации осуществления внутреннего финансового аудита руководители главных администраторов (администраторов) бюджетных средств обеспечивают выполнение следующих действий:</w:t>
      </w:r>
    </w:p>
    <w:p w:rsidR="00813BC1" w:rsidRPr="00813BC1" w:rsidRDefault="00813BC1" w:rsidP="00813BC1">
      <w:pPr>
        <w:tabs>
          <w:tab w:val="left" w:pos="851"/>
        </w:tabs>
        <w:ind w:firstLine="709"/>
        <w:jc w:val="both"/>
      </w:pPr>
      <w:r w:rsidRPr="00813BC1">
        <w:t xml:space="preserve">- </w:t>
      </w:r>
      <w:r w:rsidRPr="00813BC1">
        <w:rPr>
          <w:b/>
        </w:rPr>
        <w:t>корректировка организационной структуры главного администратора (администратора) бюджетных средств в целях формирования субъекта внутреннего финансового аудита в соответствии с принципами, указанными в пункте 6 настоящих Методических рекомендаций</w:t>
      </w:r>
      <w:r w:rsidRPr="00813BC1">
        <w:t>;</w:t>
      </w:r>
    </w:p>
    <w:p w:rsidR="00813BC1" w:rsidRPr="00813BC1" w:rsidRDefault="00813BC1" w:rsidP="00813BC1">
      <w:pPr>
        <w:tabs>
          <w:tab w:val="left" w:pos="851"/>
        </w:tabs>
        <w:ind w:firstLine="709"/>
        <w:jc w:val="both"/>
      </w:pPr>
      <w:r w:rsidRPr="00813BC1">
        <w:t>- закрепление распределения полномочий и ответственности по организации и осуществлению внутреннего финансового аудита правовым актом главного администратора (администратора) бюджетных средств, разработка и утверждение должностных регламентов и инструкций сотрудников, осуществляющих внутренний финансовый аудит;</w:t>
      </w:r>
    </w:p>
    <w:p w:rsidR="00813BC1" w:rsidRPr="00813BC1" w:rsidRDefault="00813BC1" w:rsidP="00813BC1">
      <w:pPr>
        <w:tabs>
          <w:tab w:val="left" w:pos="851"/>
        </w:tabs>
        <w:ind w:firstLine="709"/>
        <w:jc w:val="both"/>
      </w:pPr>
      <w:r w:rsidRPr="00813BC1">
        <w:t>- включение в должностные регламенты квалификационных требований к профессиональным знаниям и навыкам, необходимым для исполнения должностных обязанностей сотрудников, организующих и осуществляющих внутренний финансовый аудит.</w:t>
      </w:r>
    </w:p>
    <w:p w:rsidR="00813BC1" w:rsidRPr="00813BC1" w:rsidRDefault="00813BC1" w:rsidP="00813BC1">
      <w:pPr>
        <w:tabs>
          <w:tab w:val="left" w:pos="851"/>
        </w:tabs>
        <w:ind w:firstLine="709"/>
        <w:jc w:val="both"/>
      </w:pPr>
      <w:r w:rsidRPr="00813BC1">
        <w:t>В целях обеспечения принципа независимости аудиторские проверки должны организовываться и осуществляться должностными лицами, которые (п. 12 Методических рекомендаций по осуществлению внутреннего финансового аудита):</w:t>
      </w:r>
    </w:p>
    <w:p w:rsidR="00813BC1" w:rsidRPr="00813BC1" w:rsidRDefault="00813BC1" w:rsidP="00813BC1">
      <w:pPr>
        <w:tabs>
          <w:tab w:val="left" w:pos="851"/>
        </w:tabs>
        <w:ind w:firstLine="709"/>
        <w:jc w:val="both"/>
      </w:pPr>
      <w:r w:rsidRPr="00813BC1">
        <w:t>- не принимают участие в организации и выполнении проверяемых внутренних бюджетных процедур объекта аудита в текущем периоде;</w:t>
      </w:r>
    </w:p>
    <w:p w:rsidR="00813BC1" w:rsidRPr="00813BC1" w:rsidRDefault="00813BC1" w:rsidP="00813BC1">
      <w:pPr>
        <w:tabs>
          <w:tab w:val="left" w:pos="851"/>
        </w:tabs>
        <w:ind w:firstLine="709"/>
        <w:jc w:val="both"/>
      </w:pPr>
      <w:r w:rsidRPr="00813BC1">
        <w:t>- не принимали участие в организации и выполнении проверяемых внутренних бюджетных процедур объекта аудита в течение проверяемого периода и года, предшествующего проверяемому периоду;</w:t>
      </w:r>
    </w:p>
    <w:p w:rsidR="00813BC1" w:rsidRPr="00813BC1" w:rsidRDefault="00813BC1" w:rsidP="00813BC1">
      <w:pPr>
        <w:tabs>
          <w:tab w:val="left" w:pos="851"/>
        </w:tabs>
        <w:ind w:firstLine="709"/>
        <w:jc w:val="both"/>
      </w:pPr>
      <w:r w:rsidRPr="00813BC1">
        <w:t>- не имеют родства или свойства с руководителем и другими должностными лицами главного администратора бюджетных средств, администратора бюджетных средств, организующими и выполняющими проверяемые внутренние бюджетные процедуры;</w:t>
      </w:r>
    </w:p>
    <w:p w:rsidR="00813BC1" w:rsidRPr="00813BC1" w:rsidRDefault="00813BC1" w:rsidP="00813BC1">
      <w:pPr>
        <w:tabs>
          <w:tab w:val="left" w:pos="851"/>
        </w:tabs>
        <w:ind w:firstLine="709"/>
        <w:jc w:val="both"/>
      </w:pPr>
      <w:r w:rsidRPr="00813BC1">
        <w:t>- не имеют иного конфликта интересов, создающего угрозу способности беспристрастно и объективно выполнять обязанности в ходе проведения аудиторской проверки.</w:t>
      </w:r>
    </w:p>
    <w:p w:rsidR="00813BC1" w:rsidRPr="00813BC1" w:rsidRDefault="00813BC1" w:rsidP="00813BC1">
      <w:pPr>
        <w:tabs>
          <w:tab w:val="left" w:pos="851"/>
        </w:tabs>
        <w:ind w:firstLine="709"/>
        <w:jc w:val="both"/>
      </w:pPr>
      <w:r w:rsidRPr="00813BC1">
        <w:t xml:space="preserve">В соответствии с п. 21 Правил осуществления внутреннего финансового контроля и внутреннего финансового аудита, руководитель главного администратора бюджетных средств при организации внутреннего финансового аудита обязан исключить участие субъекта внутреннего финансового аудита в организации и выполнении внутренних бюджетных процедур.  </w:t>
      </w:r>
    </w:p>
    <w:p w:rsidR="00813BC1" w:rsidRPr="00813BC1" w:rsidRDefault="00813BC1" w:rsidP="00813BC1">
      <w:pPr>
        <w:tabs>
          <w:tab w:val="left" w:pos="851"/>
        </w:tabs>
        <w:ind w:firstLine="709"/>
        <w:jc w:val="both"/>
        <w:rPr>
          <w:i/>
        </w:rPr>
      </w:pPr>
      <w:r w:rsidRPr="00813BC1">
        <w:rPr>
          <w:i/>
        </w:rPr>
        <w:t xml:space="preserve">Таким образом, назначение субъектом внутреннего финансового аудита в МКУ «МУК» централизованной бухгалтерии, органа, так или иначе задействованного в организации и исполнении бюджетных процедур подведомственных учреждений, а должностным лицом, осуществляющим внутренний финансовый аудит специалиста централизованной бухгалтерии, подчиняющегося главному бухгалтеру учреждения, в целом, противоречит установленным в рекомендациях принципам независимости и ответственности деятельности субъекта внутреннего финансового аудита и, в частности, не соответствует требованиям п. 3, 10, 12 Методических рекомендаций по осуществлению внутреннего финансового аудита.  </w:t>
      </w:r>
    </w:p>
    <w:p w:rsidR="00813BC1" w:rsidRPr="00813BC1" w:rsidRDefault="00813BC1" w:rsidP="00813BC1">
      <w:pPr>
        <w:tabs>
          <w:tab w:val="left" w:pos="851"/>
        </w:tabs>
        <w:ind w:firstLine="709"/>
        <w:jc w:val="both"/>
      </w:pPr>
      <w:r w:rsidRPr="00813BC1">
        <w:t>В ходе проверки МКУ «МУК» были также представлены материалы плановой аудиторской проверки «Аудит надежности системы внутреннего финансового контроля в отношении предоставления субсидий на иные цели бюджетному учреждению и обеспечения соблюдения получателем указанных субсидий целей и порядка, установленных при их предоставлении, а также экономности и результативности использования указанных бюджетных средств», проведенной в отношении МБУ ДО «Детская школа искусств» п. Светлый во 2 квартале 2018 года (далее - аудиторская проверка):</w:t>
      </w:r>
    </w:p>
    <w:p w:rsidR="00813BC1" w:rsidRPr="00813BC1" w:rsidRDefault="00813BC1" w:rsidP="00813BC1">
      <w:pPr>
        <w:tabs>
          <w:tab w:val="left" w:pos="851"/>
        </w:tabs>
        <w:ind w:firstLine="709"/>
        <w:jc w:val="both"/>
      </w:pPr>
      <w:r w:rsidRPr="00813BC1">
        <w:t>- Приказ МКУ «МУК» «О проведении аудита» № 60 от 29.06.2018 г.;</w:t>
      </w:r>
    </w:p>
    <w:p w:rsidR="00813BC1" w:rsidRPr="00813BC1" w:rsidRDefault="00813BC1" w:rsidP="00813BC1">
      <w:pPr>
        <w:tabs>
          <w:tab w:val="left" w:pos="851"/>
        </w:tabs>
        <w:ind w:firstLine="709"/>
        <w:jc w:val="both"/>
      </w:pPr>
      <w:r w:rsidRPr="00813BC1">
        <w:t>- План внутреннего финансового аудита на 2018 г., утвержденный начальником МКУ «МУК», до начала очередного финансового года, 25.12.2017 г.;</w:t>
      </w:r>
    </w:p>
    <w:p w:rsidR="00813BC1" w:rsidRPr="00813BC1" w:rsidRDefault="00813BC1" w:rsidP="00813BC1">
      <w:pPr>
        <w:tabs>
          <w:tab w:val="left" w:pos="851"/>
        </w:tabs>
        <w:ind w:firstLine="709"/>
        <w:jc w:val="both"/>
      </w:pPr>
      <w:r w:rsidRPr="00813BC1">
        <w:t>- Программа аудита, утвержденная начальником МКУ «МУК», до начала очередного финансового года, 25.12.2017 г.;</w:t>
      </w:r>
    </w:p>
    <w:p w:rsidR="00813BC1" w:rsidRPr="00813BC1" w:rsidRDefault="00813BC1" w:rsidP="00813BC1">
      <w:pPr>
        <w:tabs>
          <w:tab w:val="left" w:pos="851"/>
        </w:tabs>
        <w:ind w:firstLine="709"/>
        <w:jc w:val="both"/>
      </w:pPr>
      <w:r w:rsidRPr="00813BC1">
        <w:t>- Акт по результатам аудиторской проверки № 1 от 02.07.2018 г.;</w:t>
      </w:r>
    </w:p>
    <w:p w:rsidR="00813BC1" w:rsidRPr="00813BC1" w:rsidRDefault="00813BC1" w:rsidP="00813BC1">
      <w:pPr>
        <w:tabs>
          <w:tab w:val="left" w:pos="851"/>
        </w:tabs>
        <w:ind w:firstLine="709"/>
        <w:jc w:val="both"/>
      </w:pPr>
      <w:r w:rsidRPr="00813BC1">
        <w:t>- Отчет о результатах проверки без № и даты;</w:t>
      </w:r>
    </w:p>
    <w:p w:rsidR="00813BC1" w:rsidRPr="00813BC1" w:rsidRDefault="00813BC1" w:rsidP="00813BC1">
      <w:pPr>
        <w:tabs>
          <w:tab w:val="left" w:pos="851"/>
        </w:tabs>
        <w:ind w:firstLine="709"/>
        <w:jc w:val="both"/>
      </w:pPr>
      <w:r w:rsidRPr="00813BC1">
        <w:t>- Отчетность о результатах осуществления внутреннего финансового контроля от 02.07.2018 г.</w:t>
      </w:r>
    </w:p>
    <w:p w:rsidR="00813BC1" w:rsidRPr="00813BC1" w:rsidRDefault="00813BC1" w:rsidP="00813BC1">
      <w:pPr>
        <w:tabs>
          <w:tab w:val="left" w:pos="851"/>
        </w:tabs>
        <w:ind w:firstLine="709"/>
        <w:jc w:val="both"/>
        <w:rPr>
          <w:i/>
        </w:rPr>
      </w:pPr>
      <w:r w:rsidRPr="00813BC1">
        <w:rPr>
          <w:i/>
        </w:rPr>
        <w:t>По представленным материалам аудиторской проверки необходимо отметить следующие недостатки:</w:t>
      </w:r>
    </w:p>
    <w:p w:rsidR="00813BC1" w:rsidRPr="00813BC1" w:rsidRDefault="00813BC1" w:rsidP="00813BC1">
      <w:pPr>
        <w:tabs>
          <w:tab w:val="left" w:pos="851"/>
        </w:tabs>
        <w:ind w:firstLine="709"/>
        <w:jc w:val="both"/>
        <w:rPr>
          <w:i/>
        </w:rPr>
      </w:pPr>
      <w:r w:rsidRPr="00813BC1">
        <w:rPr>
          <w:i/>
        </w:rPr>
        <w:t>- в нарушение требований п. 31 Методических рекомендаций по осуществлению внутреннего финансового аудита и п. 28 Правил осуществления внутреннего финансового контроля и внутреннего финансового аудита, при подготовке к проверке не была сформирована аудиторская группа;</w:t>
      </w:r>
    </w:p>
    <w:p w:rsidR="00813BC1" w:rsidRPr="00813BC1" w:rsidRDefault="00813BC1" w:rsidP="00813BC1">
      <w:pPr>
        <w:tabs>
          <w:tab w:val="left" w:pos="851"/>
        </w:tabs>
        <w:ind w:firstLine="709"/>
        <w:jc w:val="both"/>
        <w:rPr>
          <w:i/>
        </w:rPr>
      </w:pPr>
      <w:r w:rsidRPr="00813BC1">
        <w:rPr>
          <w:i/>
        </w:rPr>
        <w:t>- наименование проверки звучит как «аудит надежности внутреннего финансового контроля в отношении…», вместе с тем, программа проверки не содержит вопросов, связанных с оценкой надежности внутреннего финансового контроля и данная деятельности подведомственно учреждения в ходе проверки, вообще не оценивалась;</w:t>
      </w:r>
    </w:p>
    <w:p w:rsidR="00813BC1" w:rsidRDefault="00813BC1" w:rsidP="00813BC1">
      <w:pPr>
        <w:tabs>
          <w:tab w:val="left" w:pos="851"/>
        </w:tabs>
        <w:ind w:firstLine="709"/>
        <w:jc w:val="both"/>
        <w:rPr>
          <w:i/>
          <w:sz w:val="28"/>
          <w:szCs w:val="28"/>
        </w:rPr>
      </w:pPr>
      <w:r w:rsidRPr="00813BC1">
        <w:rPr>
          <w:i/>
        </w:rPr>
        <w:t>- годовая отчетность о результатах осуществления внутреннего финансового аудита МКУ «МУК», которая составляется по итогам года, до 20 февраля года, следующего за отчетным, составлена 02.07.2018 г., как и акт по результатам проверки № 1 от 02.07.2018 г. (отчет о результатах проверки, который составляется на основании акта проверки, вообще не датирован).</w:t>
      </w:r>
      <w:r>
        <w:rPr>
          <w:i/>
          <w:sz w:val="28"/>
          <w:szCs w:val="28"/>
        </w:rPr>
        <w:t xml:space="preserve"> </w:t>
      </w:r>
    </w:p>
    <w:p w:rsidR="00813BC1" w:rsidRPr="00813BC1" w:rsidRDefault="00813BC1" w:rsidP="00813BC1">
      <w:pPr>
        <w:tabs>
          <w:tab w:val="left" w:pos="851"/>
        </w:tabs>
        <w:ind w:firstLine="709"/>
        <w:jc w:val="both"/>
      </w:pPr>
      <w:r w:rsidRPr="00813BC1">
        <w:t xml:space="preserve">В соответствии с п. 4 ст. 160.2-1 Бюджетного Кодекса РФ и Правила осуществления внутреннего финансового контроля и внутреннего финансового аудита, приказом </w:t>
      </w:r>
      <w:r w:rsidRPr="00FD494C">
        <w:rPr>
          <w:b/>
        </w:rPr>
        <w:t>МКУ «МРУО»</w:t>
      </w:r>
      <w:r w:rsidRPr="00813BC1">
        <w:t xml:space="preserve"> от 26.12.2017 года № 995 утвержден Порядок по осуществлению внутреннего финансового контроля и внутреннего финансового аудита.</w:t>
      </w:r>
    </w:p>
    <w:p w:rsidR="00813BC1" w:rsidRPr="00813BC1" w:rsidRDefault="00813BC1" w:rsidP="00813BC1">
      <w:pPr>
        <w:tabs>
          <w:tab w:val="left" w:pos="851"/>
        </w:tabs>
        <w:ind w:firstLine="709"/>
        <w:jc w:val="both"/>
      </w:pPr>
      <w:r w:rsidRPr="00813BC1">
        <w:t>В ходе проверки МКУ «МРУО» также были представлены:</w:t>
      </w:r>
    </w:p>
    <w:p w:rsidR="00813BC1" w:rsidRPr="00813BC1" w:rsidRDefault="00813BC1" w:rsidP="00813BC1">
      <w:pPr>
        <w:tabs>
          <w:tab w:val="left" w:pos="851"/>
        </w:tabs>
        <w:ind w:firstLine="709"/>
        <w:jc w:val="both"/>
      </w:pPr>
      <w:r w:rsidRPr="00813BC1">
        <w:t>-</w:t>
      </w:r>
      <w:r w:rsidRPr="00813BC1">
        <w:rPr>
          <w:color w:val="FF0000"/>
        </w:rPr>
        <w:t xml:space="preserve"> </w:t>
      </w:r>
      <w:r w:rsidRPr="00813BC1">
        <w:t>Положение осуществления МКУ «МРУО» внутреннего финансового контроля и внутреннего финансового аудита, утвержденное приказом МКУ «МРУО» от 26.12.2017 года № 995 к данному Положению утверждены также:</w:t>
      </w:r>
    </w:p>
    <w:p w:rsidR="00813BC1" w:rsidRPr="00813BC1" w:rsidRDefault="00813BC1" w:rsidP="00813BC1">
      <w:pPr>
        <w:tabs>
          <w:tab w:val="left" w:pos="851"/>
        </w:tabs>
        <w:ind w:firstLine="709"/>
        <w:jc w:val="both"/>
      </w:pPr>
      <w:r w:rsidRPr="00813BC1">
        <w:t xml:space="preserve">- Порядок осуществления внутреннего финансового контроля и внутреннего финансового аудита; </w:t>
      </w:r>
    </w:p>
    <w:p w:rsidR="00813BC1" w:rsidRPr="00813BC1" w:rsidRDefault="00813BC1" w:rsidP="00813BC1">
      <w:pPr>
        <w:tabs>
          <w:tab w:val="left" w:pos="851"/>
        </w:tabs>
        <w:ind w:firstLine="709"/>
        <w:jc w:val="both"/>
      </w:pPr>
      <w:r w:rsidRPr="00813BC1">
        <w:t>- Порядок составления и представления годовой отчетности о результатах осуществления МКУ «МРУО» финансового аудита.</w:t>
      </w:r>
    </w:p>
    <w:p w:rsidR="00813BC1" w:rsidRPr="00813BC1" w:rsidRDefault="00813BC1" w:rsidP="00813BC1">
      <w:pPr>
        <w:tabs>
          <w:tab w:val="left" w:pos="851"/>
        </w:tabs>
        <w:ind w:firstLine="709"/>
        <w:jc w:val="both"/>
        <w:rPr>
          <w:i/>
        </w:rPr>
      </w:pPr>
      <w:r w:rsidRPr="00813BC1">
        <w:rPr>
          <w:i/>
        </w:rPr>
        <w:t xml:space="preserve">В нарушение п.27 Положения осуществления МКУ «МРУО» внутреннего финансового контроля и внутреннего финансового аудита, утвержденного приказом МКУ «МРУО» от 26.12.2017 года №995, не установлено должностное лицо МКУ «МРУО» наделенное полномочиями по осуществлению внутреннего финансового аудита. </w:t>
      </w:r>
    </w:p>
    <w:p w:rsidR="00813BC1" w:rsidRPr="00813BC1" w:rsidRDefault="00813BC1" w:rsidP="00813BC1">
      <w:pPr>
        <w:tabs>
          <w:tab w:val="left" w:pos="993"/>
        </w:tabs>
        <w:autoSpaceDE w:val="0"/>
        <w:autoSpaceDN w:val="0"/>
        <w:adjustRightInd w:val="0"/>
        <w:ind w:firstLine="709"/>
        <w:jc w:val="both"/>
        <w:rPr>
          <w:rFonts w:eastAsia="Calibri"/>
          <w:lang w:eastAsia="en-US"/>
        </w:rPr>
      </w:pPr>
      <w:r w:rsidRPr="00813BC1">
        <w:t>Вместе с тем, согласно отчетности о результатах осуществления внутреннего финансового аудита на 01.01.2019 года проведено 3 аудиторских проверок заместителем начальника по финансам и экономике МКУ «МРУО» и главным специалистом финансово-экономического отдела МКУ «МРУО»</w:t>
      </w:r>
    </w:p>
    <w:p w:rsidR="00813BC1" w:rsidRDefault="00813BC1" w:rsidP="00813BC1">
      <w:pPr>
        <w:tabs>
          <w:tab w:val="left" w:pos="851"/>
        </w:tabs>
        <w:ind w:firstLine="709"/>
        <w:jc w:val="both"/>
      </w:pPr>
      <w:bookmarkStart w:id="1" w:name="_Hlk509407012"/>
      <w:r>
        <w:t xml:space="preserve">В целях реализации ч. 4 ст.160.2-1 Бюджетного Кодекса РФ и Постановления Администрации МО «Мирнинский район» РС (Я) от 09.06.2016 г. № 0692, Постановлением Администрации МО «Мирнинский район» РС (Я) от 13.11.2018 г. № 1617 утвержден Порядок осуществления </w:t>
      </w:r>
      <w:r w:rsidRPr="00813BC1">
        <w:rPr>
          <w:b/>
        </w:rPr>
        <w:t>Администрацией МО «Мирнинский район»</w:t>
      </w:r>
      <w:r>
        <w:t xml:space="preserve"> Республики Саха (Якутия) полномочий по внутреннему финансовому аудиту (далее – Порядок по осуществлению внутреннего финансового аудита), который содержит:</w:t>
      </w:r>
    </w:p>
    <w:p w:rsidR="00813BC1" w:rsidRDefault="00813BC1" w:rsidP="00813BC1">
      <w:pPr>
        <w:tabs>
          <w:tab w:val="left" w:pos="851"/>
        </w:tabs>
        <w:ind w:firstLine="709"/>
        <w:jc w:val="both"/>
      </w:pPr>
      <w:r>
        <w:t>-</w:t>
      </w:r>
      <w:r>
        <w:tab/>
        <w:t>установление уполномоченных должностных лиц, наделенных полномочиями по осуществлению внутреннего финансового аудита, на основе функциональной независимости – должностные лица управления муниципального внутреннего финансового контроля Администрации МО «Мирнинский район»;</w:t>
      </w:r>
    </w:p>
    <w:p w:rsidR="00813BC1" w:rsidRDefault="00813BC1" w:rsidP="00813BC1">
      <w:pPr>
        <w:tabs>
          <w:tab w:val="left" w:pos="851"/>
        </w:tabs>
        <w:ind w:firstLine="709"/>
        <w:jc w:val="both"/>
      </w:pPr>
      <w:r>
        <w:t>-</w:t>
      </w:r>
      <w:r>
        <w:tab/>
        <w:t>порядок составления годового плана внутреннего финансового аудита и программ аудиторских проверок;</w:t>
      </w:r>
    </w:p>
    <w:p w:rsidR="00813BC1" w:rsidRDefault="00813BC1" w:rsidP="00813BC1">
      <w:pPr>
        <w:tabs>
          <w:tab w:val="left" w:pos="851"/>
        </w:tabs>
        <w:ind w:firstLine="709"/>
        <w:jc w:val="both"/>
      </w:pPr>
      <w:r>
        <w:t>-</w:t>
      </w:r>
      <w:r>
        <w:tab/>
        <w:t>порядок проведения внутреннего финансового аудита;</w:t>
      </w:r>
    </w:p>
    <w:p w:rsidR="00813BC1" w:rsidRDefault="00813BC1" w:rsidP="00813BC1">
      <w:pPr>
        <w:tabs>
          <w:tab w:val="left" w:pos="851"/>
        </w:tabs>
        <w:ind w:firstLine="709"/>
        <w:jc w:val="both"/>
      </w:pPr>
      <w:r>
        <w:t>- форму акта, порядок и сроки его направления объекту аудита;</w:t>
      </w:r>
    </w:p>
    <w:p w:rsidR="00813BC1" w:rsidRDefault="00813BC1" w:rsidP="00813BC1">
      <w:pPr>
        <w:tabs>
          <w:tab w:val="left" w:pos="851"/>
        </w:tabs>
        <w:ind w:firstLine="709"/>
        <w:jc w:val="both"/>
      </w:pPr>
      <w:r>
        <w:t>- порядок составления и представления годовой отчетности о результатах осуществления внутреннего финансового аудита.</w:t>
      </w:r>
    </w:p>
    <w:p w:rsidR="00813BC1" w:rsidRDefault="00813BC1" w:rsidP="00813BC1">
      <w:pPr>
        <w:tabs>
          <w:tab w:val="left" w:pos="851"/>
        </w:tabs>
        <w:ind w:firstLine="709"/>
        <w:jc w:val="both"/>
      </w:pPr>
      <w:r>
        <w:t>При проведении проверки установлено:</w:t>
      </w:r>
    </w:p>
    <w:p w:rsidR="00813BC1" w:rsidRDefault="00813BC1" w:rsidP="00813BC1">
      <w:pPr>
        <w:tabs>
          <w:tab w:val="left" w:pos="851"/>
        </w:tabs>
        <w:ind w:firstLine="709"/>
        <w:jc w:val="both"/>
        <w:rPr>
          <w:i/>
        </w:rPr>
      </w:pPr>
      <w:r>
        <w:rPr>
          <w:i/>
        </w:rPr>
        <w:t>- </w:t>
      </w:r>
      <w:r>
        <w:t>план проверок по осуществлению внутреннего муниципального финансового аудита на 2018 год, утвержден распоряжением Администрации МО «Мирнинский район» от 28.12.2017 г. № 1005</w:t>
      </w:r>
      <w:r>
        <w:rPr>
          <w:i/>
        </w:rPr>
        <w:t>;</w:t>
      </w:r>
    </w:p>
    <w:p w:rsidR="00813BC1" w:rsidRDefault="00813BC1" w:rsidP="00813BC1">
      <w:pPr>
        <w:tabs>
          <w:tab w:val="left" w:pos="851"/>
        </w:tabs>
        <w:ind w:firstLine="709"/>
        <w:jc w:val="both"/>
      </w:pPr>
      <w:r>
        <w:t>-  в 2018 году проведено 1 плановое контрольное мероприятие;</w:t>
      </w:r>
    </w:p>
    <w:p w:rsidR="00813BC1" w:rsidRDefault="00813BC1" w:rsidP="00813BC1">
      <w:pPr>
        <w:tabs>
          <w:tab w:val="left" w:pos="851"/>
        </w:tabs>
        <w:ind w:firstLine="709"/>
        <w:jc w:val="both"/>
      </w:pPr>
      <w:r>
        <w:t>- годовая отчетность о результатах осуществления внутреннего финансового аудита за 2018 год утверждена Главой района 29.12.2018 г.;</w:t>
      </w:r>
    </w:p>
    <w:p w:rsidR="00813BC1" w:rsidRDefault="00813BC1" w:rsidP="00813BC1">
      <w:pPr>
        <w:tabs>
          <w:tab w:val="left" w:pos="851"/>
        </w:tabs>
        <w:ind w:firstLine="709"/>
        <w:jc w:val="both"/>
      </w:pPr>
      <w:r>
        <w:t>- информация о принятых мерах по результатам аудиторских проверок, не представлена объектом проверки, в связи с установленным сроком управлением муниципального внутреннего финансового контроля 31.03.2019 г.</w:t>
      </w:r>
    </w:p>
    <w:bookmarkEnd w:id="1"/>
    <w:p w:rsidR="00FD494C" w:rsidRDefault="00FD494C" w:rsidP="00FD494C">
      <w:pPr>
        <w:pStyle w:val="3"/>
        <w:spacing w:before="120" w:line="240" w:lineRule="auto"/>
        <w:ind w:firstLine="709"/>
        <w:jc w:val="both"/>
        <w:rPr>
          <w:sz w:val="24"/>
          <w:szCs w:val="24"/>
        </w:rPr>
      </w:pPr>
      <w:r>
        <w:rPr>
          <w:sz w:val="24"/>
          <w:szCs w:val="24"/>
        </w:rPr>
        <w:t>Организация внутреннего муниципального финансового контроля, предусмотренного ст. 269.1 Бюджетного Кодекса РФ</w:t>
      </w:r>
    </w:p>
    <w:p w:rsidR="00FD494C" w:rsidRPr="00FD494C" w:rsidRDefault="00FD494C" w:rsidP="00FD494C">
      <w:pPr>
        <w:tabs>
          <w:tab w:val="left" w:pos="851"/>
        </w:tabs>
        <w:autoSpaceDE w:val="0"/>
        <w:autoSpaceDN w:val="0"/>
        <w:adjustRightInd w:val="0"/>
        <w:ind w:firstLine="709"/>
        <w:jc w:val="both"/>
        <w:rPr>
          <w:rFonts w:eastAsia="Calibri"/>
          <w:i/>
          <w:iCs/>
          <w:lang w:eastAsia="en-US"/>
        </w:rPr>
      </w:pPr>
      <w:r w:rsidRPr="00FD494C">
        <w:rPr>
          <w:rFonts w:eastAsia="Calibri"/>
          <w:lang w:eastAsia="en-US"/>
        </w:rPr>
        <w:t xml:space="preserve">В соответствии с п. 3 ст. 265 Бюджетного Кодекса РФ </w:t>
      </w:r>
      <w:r w:rsidRPr="00FD494C">
        <w:rPr>
          <w:rFonts w:eastAsia="Calibri"/>
          <w:b/>
          <w:lang w:eastAsia="en-US"/>
        </w:rPr>
        <w:t>внутренний муниципальный финансовый контроль в сфере бюджетных правоотношений</w:t>
      </w:r>
      <w:r w:rsidRPr="00FD494C">
        <w:rPr>
          <w:rFonts w:eastAsia="Calibri"/>
          <w:lang w:eastAsia="en-US"/>
        </w:rPr>
        <w:t xml:space="preserve"> является контрольной деятельностью органов муниципального финансового контроля, являющихся соответственно органами (должностными лицами) местных администраций (далее - органы внутреннего муниципального финансового контроля), финансовых органов муниципальных образований.</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Полномочия органов внутреннего муниципального финансового контроля по осуществлению внутреннего муниципального финансового контроля и финансового органа муниципального образования определены ст. 269.1, ст. 269.2 Бюджетного Кодекса РФ и ст. 99 Федерального закона от 05.04.2013 г. №44-ФЗ «О контрактной системе в сфере закупок товаров, работ, услуг для обеспечения государственных и муниципальных нужд» (далее - Федеральный закон от 05.04.2013 г. №44-ФЗ).</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В соответствии со ст. 269.1. полномочиями финансовых органов муниципальных образований по осуществлению внутреннего муниципального финансового контроля при санкционировании операций являются:</w:t>
      </w:r>
    </w:p>
    <w:p w:rsidR="00FD494C" w:rsidRPr="00FD494C" w:rsidRDefault="00FD494C" w:rsidP="006D523C">
      <w:pPr>
        <w:pStyle w:val="af3"/>
        <w:numPr>
          <w:ilvl w:val="0"/>
          <w:numId w:val="1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494C">
        <w:rPr>
          <w:rFonts w:ascii="Times New Roman" w:hAnsi="Times New Roman"/>
          <w:sz w:val="24"/>
          <w:szCs w:val="24"/>
        </w:rPr>
        <w:t xml:space="preserve">контроль за </w:t>
      </w:r>
      <w:proofErr w:type="spellStart"/>
      <w:r w:rsidRPr="00FD494C">
        <w:rPr>
          <w:rFonts w:ascii="Times New Roman" w:hAnsi="Times New Roman"/>
          <w:sz w:val="24"/>
          <w:szCs w:val="24"/>
        </w:rPr>
        <w:t>непревышением</w:t>
      </w:r>
      <w:proofErr w:type="spellEnd"/>
      <w:r w:rsidRPr="00FD494C">
        <w:rPr>
          <w:rFonts w:ascii="Times New Roman" w:hAnsi="Times New Roman"/>
          <w:sz w:val="24"/>
          <w:szCs w:val="24"/>
        </w:rPr>
        <w:t xml:space="preserve"> суммы по операции над лимитами бюджетных обязательств и (или) бюджетными ассигнованиями;</w:t>
      </w:r>
    </w:p>
    <w:p w:rsidR="00FD494C" w:rsidRPr="00FD494C" w:rsidRDefault="00FD494C" w:rsidP="006D523C">
      <w:pPr>
        <w:pStyle w:val="af3"/>
        <w:numPr>
          <w:ilvl w:val="0"/>
          <w:numId w:val="1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494C">
        <w:rPr>
          <w:rFonts w:ascii="Times New Roman" w:hAnsi="Times New Roman"/>
          <w:sz w:val="24"/>
          <w:szCs w:val="24"/>
        </w:rPr>
        <w:t>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FD494C" w:rsidRPr="00FD494C" w:rsidRDefault="00FD494C" w:rsidP="006D523C">
      <w:pPr>
        <w:pStyle w:val="af3"/>
        <w:numPr>
          <w:ilvl w:val="0"/>
          <w:numId w:val="1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494C">
        <w:rPr>
          <w:rFonts w:ascii="Times New Roman" w:hAnsi="Times New Roman"/>
          <w:sz w:val="24"/>
          <w:szCs w:val="24"/>
        </w:rPr>
        <w:t>контроль за наличием документов, подтверждающих возникновение денежного обязательства, подлежащего оплате за счет средств бюджета;</w:t>
      </w:r>
    </w:p>
    <w:p w:rsidR="00FD494C" w:rsidRPr="00FD494C" w:rsidRDefault="00FD494C" w:rsidP="006D523C">
      <w:pPr>
        <w:pStyle w:val="af3"/>
        <w:numPr>
          <w:ilvl w:val="0"/>
          <w:numId w:val="1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494C">
        <w:rPr>
          <w:rFonts w:ascii="Times New Roman" w:hAnsi="Times New Roman"/>
          <w:sz w:val="24"/>
          <w:szCs w:val="24"/>
        </w:rPr>
        <w:t>контроль за соответствием сведений о поставленном на учет бюджетном обязательстве по государственному (муниципальному) контракту сведениям о данном государственном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Кроме этого, ч. 5 ст. 99 Федерального закона от 05.04.2013 N 44-ФЗ установлено, что финансовые органы муниципальных образований, осуществляют контроль за:</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а) в планах-графиках, информации, содержащейся в планах закупок;</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б) в извещениях об осуществлении закупок, в документации о закупках, информации, содержащейся в планах-графиках;</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в)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г) в реестре контрактов, заключенных заказчиками, условиям контрактов.</w:t>
      </w:r>
    </w:p>
    <w:p w:rsidR="00FD494C" w:rsidRPr="00FD494C" w:rsidRDefault="00FD494C" w:rsidP="00FD494C">
      <w:pPr>
        <w:tabs>
          <w:tab w:val="left" w:pos="993"/>
        </w:tabs>
        <w:autoSpaceDE w:val="0"/>
        <w:autoSpaceDN w:val="0"/>
        <w:adjustRightInd w:val="0"/>
        <w:ind w:firstLine="709"/>
        <w:jc w:val="both"/>
        <w:rPr>
          <w:rFonts w:eastAsia="Calibri"/>
          <w:lang w:eastAsia="en-US"/>
        </w:rPr>
      </w:pPr>
      <w:r w:rsidRPr="00FD494C">
        <w:rPr>
          <w:rFonts w:eastAsia="Calibri"/>
          <w:lang w:eastAsia="en-US"/>
        </w:rPr>
        <w:t>С целью реализации полномочий финансового органа установленных ст. 269.1 Бюджетного кодекса РФ и ч.5 ст. 99 Федерального закона от 05.04.2013 г. №44-ФЗ изданы Администрацией МО «Мирнинский район» следующие постановления:</w:t>
      </w:r>
    </w:p>
    <w:p w:rsidR="00FD494C" w:rsidRPr="00FD494C" w:rsidRDefault="00FD494C" w:rsidP="00FD494C">
      <w:pPr>
        <w:tabs>
          <w:tab w:val="left" w:pos="993"/>
        </w:tabs>
        <w:autoSpaceDE w:val="0"/>
        <w:autoSpaceDN w:val="0"/>
        <w:adjustRightInd w:val="0"/>
        <w:ind w:firstLine="709"/>
        <w:jc w:val="both"/>
        <w:rPr>
          <w:rFonts w:eastAsia="Calibri"/>
          <w:lang w:eastAsia="en-US"/>
        </w:rPr>
      </w:pPr>
      <w:r w:rsidRPr="00FD494C">
        <w:rPr>
          <w:rFonts w:eastAsia="Calibri"/>
          <w:lang w:eastAsia="en-US"/>
        </w:rPr>
        <w:t>-от 11.03.2016 г. № 0253 «Об утверждении Порядка учета операций на лицевых счетах, открытых в Администрации муниципального образования «Мирнинский район» Республики Саха (Якутия) муниципальным казенным учреждением»</w:t>
      </w:r>
    </w:p>
    <w:p w:rsidR="00FD494C" w:rsidRPr="00FD494C" w:rsidRDefault="00FD494C" w:rsidP="00FD494C">
      <w:pPr>
        <w:tabs>
          <w:tab w:val="left" w:pos="993"/>
        </w:tabs>
        <w:autoSpaceDE w:val="0"/>
        <w:autoSpaceDN w:val="0"/>
        <w:adjustRightInd w:val="0"/>
        <w:ind w:firstLine="709"/>
        <w:jc w:val="both"/>
        <w:rPr>
          <w:rFonts w:eastAsia="Calibri"/>
          <w:lang w:eastAsia="en-US"/>
        </w:rPr>
      </w:pPr>
      <w:r w:rsidRPr="00FD494C">
        <w:rPr>
          <w:rFonts w:eastAsia="Calibri"/>
          <w:lang w:eastAsia="en-US"/>
        </w:rPr>
        <w:t>-</w:t>
      </w:r>
      <w:r w:rsidRPr="00FD494C">
        <w:rPr>
          <w:rFonts w:eastAsia="Calibri"/>
          <w:lang w:eastAsia="en-US"/>
        </w:rPr>
        <w:tab/>
        <w:t>от 05.04.2016 г. № 0369 «0253 «Об утверждении Порядка учета операций на лицевых счетах, открытых в Администрации муниципального образования «Мирнинский район» Республики Саха (Якутия) муниципальным бюджетным учреждением»;</w:t>
      </w:r>
    </w:p>
    <w:p w:rsidR="00FD494C" w:rsidRPr="00FD494C" w:rsidRDefault="00FD494C" w:rsidP="00FD494C">
      <w:pPr>
        <w:tabs>
          <w:tab w:val="left" w:pos="993"/>
        </w:tabs>
        <w:autoSpaceDE w:val="0"/>
        <w:autoSpaceDN w:val="0"/>
        <w:adjustRightInd w:val="0"/>
        <w:ind w:firstLine="709"/>
        <w:jc w:val="both"/>
        <w:rPr>
          <w:rFonts w:eastAsia="Calibri"/>
          <w:lang w:eastAsia="en-US"/>
        </w:rPr>
      </w:pPr>
      <w:r w:rsidRPr="00FD494C">
        <w:rPr>
          <w:rFonts w:eastAsia="Calibri"/>
          <w:lang w:eastAsia="en-US"/>
        </w:rPr>
        <w:t>-</w:t>
      </w:r>
      <w:r w:rsidRPr="00FD494C">
        <w:rPr>
          <w:rFonts w:eastAsia="Calibri"/>
          <w:lang w:eastAsia="en-US"/>
        </w:rPr>
        <w:tab/>
        <w:t>от 04.04.2016 г. № 0362 «0253 «Об утверждении Порядка учета операций на лицевых счетах, открытых в Администрации муниципального образования «Мирнинский район» Республики Саха (Якутия) муниципальным автономным учреждением»;</w:t>
      </w:r>
    </w:p>
    <w:p w:rsidR="00FD494C" w:rsidRPr="00FD494C" w:rsidRDefault="00FD494C" w:rsidP="00FD494C">
      <w:pPr>
        <w:tabs>
          <w:tab w:val="left" w:pos="993"/>
        </w:tabs>
        <w:autoSpaceDE w:val="0"/>
        <w:autoSpaceDN w:val="0"/>
        <w:adjustRightInd w:val="0"/>
        <w:ind w:firstLine="709"/>
        <w:jc w:val="both"/>
        <w:rPr>
          <w:rFonts w:eastAsia="Calibri"/>
          <w:lang w:eastAsia="en-US"/>
        </w:rPr>
      </w:pPr>
      <w:r w:rsidRPr="00FD494C">
        <w:rPr>
          <w:rFonts w:eastAsia="Calibri"/>
          <w:lang w:eastAsia="en-US"/>
        </w:rPr>
        <w:t>-</w:t>
      </w:r>
      <w:r w:rsidRPr="00FD494C">
        <w:rPr>
          <w:rFonts w:eastAsia="Calibri"/>
          <w:lang w:eastAsia="en-US"/>
        </w:rPr>
        <w:tab/>
        <w:t>от 30.12.2016 г. № 1597 «Об утверждении Регламента взаимодействия при осуществлении контроля финансовым управлением Администрации муниципального образования «Мирнинский район» Республики Саха (Якутия) с муниципальными заказчиками Мирнинского района Республики Саха (Якутия)».</w:t>
      </w:r>
    </w:p>
    <w:p w:rsidR="00FD494C" w:rsidRPr="00FD494C" w:rsidRDefault="00FD494C" w:rsidP="00FD494C">
      <w:pPr>
        <w:tabs>
          <w:tab w:val="left" w:pos="993"/>
        </w:tabs>
        <w:autoSpaceDE w:val="0"/>
        <w:autoSpaceDN w:val="0"/>
        <w:adjustRightInd w:val="0"/>
        <w:ind w:firstLine="709"/>
        <w:jc w:val="both"/>
        <w:rPr>
          <w:rFonts w:eastAsia="Calibri"/>
          <w:lang w:eastAsia="en-US"/>
        </w:rPr>
      </w:pPr>
      <w:r w:rsidRPr="00FD494C">
        <w:rPr>
          <w:rFonts w:eastAsia="Calibri"/>
          <w:lang w:eastAsia="en-US"/>
        </w:rPr>
        <w:t>Проверкой установлено наличие:</w:t>
      </w:r>
    </w:p>
    <w:p w:rsidR="00FD494C" w:rsidRPr="00FD494C" w:rsidRDefault="00FD494C" w:rsidP="00FD494C">
      <w:pPr>
        <w:tabs>
          <w:tab w:val="left" w:pos="993"/>
        </w:tabs>
        <w:autoSpaceDE w:val="0"/>
        <w:autoSpaceDN w:val="0"/>
        <w:adjustRightInd w:val="0"/>
        <w:ind w:firstLine="709"/>
        <w:jc w:val="both"/>
        <w:rPr>
          <w:rFonts w:eastAsia="Calibri"/>
          <w:lang w:eastAsia="en-US"/>
        </w:rPr>
      </w:pPr>
      <w:r w:rsidRPr="00FD494C">
        <w:rPr>
          <w:rFonts w:eastAsia="Calibri"/>
          <w:lang w:eastAsia="en-US"/>
        </w:rPr>
        <w:t>-</w:t>
      </w:r>
      <w:r w:rsidRPr="00FD494C">
        <w:rPr>
          <w:rFonts w:eastAsia="Calibri"/>
          <w:lang w:eastAsia="en-US"/>
        </w:rPr>
        <w:tab/>
        <w:t>мониторинга по осуществлению муниципального финансового контроля при санкционировании операций за период с 01.01.2018 г. по 01.01.2019 г.;</w:t>
      </w:r>
    </w:p>
    <w:p w:rsidR="00FD494C" w:rsidRPr="00FD494C" w:rsidRDefault="00FD494C" w:rsidP="00FD494C">
      <w:pPr>
        <w:tabs>
          <w:tab w:val="left" w:pos="993"/>
        </w:tabs>
        <w:autoSpaceDE w:val="0"/>
        <w:autoSpaceDN w:val="0"/>
        <w:adjustRightInd w:val="0"/>
        <w:ind w:firstLine="709"/>
        <w:jc w:val="both"/>
        <w:rPr>
          <w:rFonts w:eastAsia="Calibri"/>
          <w:lang w:eastAsia="en-US"/>
        </w:rPr>
      </w:pPr>
      <w:r w:rsidRPr="00FD494C">
        <w:rPr>
          <w:rFonts w:eastAsia="Calibri"/>
          <w:lang w:eastAsia="en-US"/>
        </w:rPr>
        <w:t>-</w:t>
      </w:r>
      <w:r w:rsidRPr="00FD494C">
        <w:rPr>
          <w:rFonts w:eastAsia="Calibri"/>
          <w:lang w:eastAsia="en-US"/>
        </w:rPr>
        <w:tab/>
        <w:t>информации по проведению контроля в сфере закупок по ч. 5 ст. 99 Федерального закона от 05.04.2013 г. 44-ФЗ с 01.01.2018 г. по 01.01.2019 г.;</w:t>
      </w:r>
    </w:p>
    <w:p w:rsidR="00FD494C" w:rsidRPr="00FD494C" w:rsidRDefault="00FD494C" w:rsidP="00FD494C">
      <w:pPr>
        <w:tabs>
          <w:tab w:val="left" w:pos="993"/>
        </w:tabs>
        <w:autoSpaceDE w:val="0"/>
        <w:autoSpaceDN w:val="0"/>
        <w:adjustRightInd w:val="0"/>
        <w:ind w:firstLine="709"/>
        <w:jc w:val="both"/>
        <w:rPr>
          <w:rFonts w:eastAsia="Calibri"/>
          <w:lang w:eastAsia="en-US"/>
        </w:rPr>
      </w:pPr>
      <w:r w:rsidRPr="00FD494C">
        <w:rPr>
          <w:rFonts w:eastAsia="Calibri"/>
          <w:lang w:eastAsia="en-US"/>
        </w:rPr>
        <w:t>-</w:t>
      </w:r>
      <w:r w:rsidRPr="00FD494C">
        <w:rPr>
          <w:rFonts w:eastAsia="Calibri"/>
          <w:lang w:eastAsia="en-US"/>
        </w:rPr>
        <w:tab/>
        <w:t>отчета по количественным показателям деятельности финансового управления Администрации муниципального образования «Мирнинский район» Республики Саха (Якутия) на 01.01.2019 г.</w:t>
      </w:r>
    </w:p>
    <w:p w:rsidR="00FD494C" w:rsidRPr="00FD494C" w:rsidRDefault="00FD494C" w:rsidP="00FD494C">
      <w:pPr>
        <w:pStyle w:val="3"/>
        <w:spacing w:before="120" w:line="240" w:lineRule="auto"/>
        <w:ind w:firstLine="709"/>
        <w:jc w:val="both"/>
        <w:rPr>
          <w:sz w:val="24"/>
          <w:szCs w:val="24"/>
        </w:rPr>
      </w:pPr>
      <w:r>
        <w:rPr>
          <w:sz w:val="24"/>
          <w:szCs w:val="24"/>
        </w:rPr>
        <w:t xml:space="preserve">Организация внутреннего муниципального финансового контроля, </w:t>
      </w:r>
      <w:r w:rsidRPr="00FD494C">
        <w:rPr>
          <w:sz w:val="24"/>
          <w:szCs w:val="24"/>
        </w:rPr>
        <w:t>предусмотренного ст. 269.2 Бюджетного Кодекса РФ</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Согласно ст. 269.2 Бюджетного Кодекса РФ полномочиями органов внутреннего муниципального финансового контроля по осуществлению внутреннего государственного (муниципального) финансового контроля являются:</w:t>
      </w:r>
    </w:p>
    <w:p w:rsidR="00FD494C" w:rsidRPr="00FD494C" w:rsidRDefault="00FD494C" w:rsidP="006D523C">
      <w:pPr>
        <w:pStyle w:val="af3"/>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494C">
        <w:rPr>
          <w:rFonts w:ascii="Times New Roman" w:hAnsi="Times New Roman"/>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D494C" w:rsidRPr="00FD494C" w:rsidRDefault="00FD494C" w:rsidP="006D523C">
      <w:pPr>
        <w:pStyle w:val="af3"/>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494C">
        <w:rPr>
          <w:rFonts w:ascii="Times New Roman" w:hAnsi="Times New Roman"/>
          <w:sz w:val="24"/>
          <w:szCs w:val="24"/>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В соответствии с ч. 8 ст. 99 Федерального закона от 05.04.2013 N 44-ФЗ,</w:t>
      </w:r>
      <w:bookmarkStart w:id="2" w:name="Par0"/>
      <w:bookmarkEnd w:id="2"/>
      <w:r w:rsidRPr="00FD494C">
        <w:rPr>
          <w:rFonts w:eastAsia="Calibri"/>
          <w:lang w:eastAsia="en-US"/>
        </w:rPr>
        <w:t xml:space="preserve"> органы внутреннего муниципального финансового контроля осуществляют контроль (за исключением контроля, предусмотренного частью 10 настоящей статьи) в отношении:</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1) соблюдения требований к обоснованию закупок, предусмотренных статьей 18 настоящего Федерального закона, и обоснованности закупок;</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2) соблюдения правил нормирования в сфере закупок, предусмотренного статьей 19 настоящего Федерального закона;</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5) соответствия поставленного товара, выполненной работы (ее результата) или оказанной услуги условиям контракта;</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7) соответствия использования поставленного товара, выполненной работы (ее результата) или оказанной услуги целям осуществления закупки.</w:t>
      </w:r>
    </w:p>
    <w:p w:rsidR="00FD494C" w:rsidRPr="00FD494C" w:rsidRDefault="00FD494C" w:rsidP="00FD494C">
      <w:pPr>
        <w:autoSpaceDE w:val="0"/>
        <w:autoSpaceDN w:val="0"/>
        <w:adjustRightInd w:val="0"/>
        <w:ind w:firstLine="709"/>
        <w:jc w:val="both"/>
        <w:rPr>
          <w:rFonts w:eastAsia="Calibri"/>
          <w:lang w:eastAsia="en-US"/>
        </w:rPr>
      </w:pPr>
      <w:r w:rsidRPr="00FD494C">
        <w:rPr>
          <w:rFonts w:eastAsia="Calibri"/>
          <w:lang w:eastAsia="en-US"/>
        </w:rPr>
        <w:t>9. Контроль в сфере закупок в соответствии с частью 8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кодексом Российской Федерации и принимаемыми в соответствии с ними нормативными правовыми актами Российской Федерации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FD494C" w:rsidRPr="00FD494C" w:rsidRDefault="00FD494C" w:rsidP="00FD494C">
      <w:pPr>
        <w:tabs>
          <w:tab w:val="left" w:pos="993"/>
        </w:tabs>
        <w:autoSpaceDE w:val="0"/>
        <w:autoSpaceDN w:val="0"/>
        <w:adjustRightInd w:val="0"/>
        <w:ind w:firstLine="709"/>
        <w:jc w:val="both"/>
        <w:rPr>
          <w:rFonts w:eastAsia="Calibri"/>
          <w:lang w:eastAsia="en-US"/>
        </w:rPr>
      </w:pPr>
      <w:r w:rsidRPr="00FD494C">
        <w:rPr>
          <w:rFonts w:eastAsia="Calibri"/>
          <w:lang w:eastAsia="en-US"/>
        </w:rPr>
        <w:t xml:space="preserve">В рамках реализации ст. 269.2. Бюджетного кодекса РФ и ч. 8 ст. 99 Федерального закона от 05.04.2013 N 44-ФЗ Администрацией </w:t>
      </w:r>
      <w:r w:rsidRPr="00FD494C">
        <w:t xml:space="preserve">МО «Мирнинский район» </w:t>
      </w:r>
      <w:r w:rsidRPr="00FD494C">
        <w:rPr>
          <w:rFonts w:eastAsia="Calibri"/>
          <w:lang w:eastAsia="en-US"/>
        </w:rPr>
        <w:t>изданы следующие нормативные акты:</w:t>
      </w:r>
    </w:p>
    <w:p w:rsidR="00FD494C" w:rsidRPr="00FD494C" w:rsidRDefault="00FD494C" w:rsidP="006D523C">
      <w:pPr>
        <w:pStyle w:val="af3"/>
        <w:numPr>
          <w:ilvl w:val="0"/>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D494C">
        <w:rPr>
          <w:rFonts w:ascii="Times New Roman" w:hAnsi="Times New Roman"/>
          <w:sz w:val="24"/>
          <w:szCs w:val="24"/>
        </w:rPr>
        <w:t>распоряжение Администрации МО «Мирнинский район» от 13.02.2014 г. № 59 «Об утверждении Положения Управления внутреннего муниципального финансового контроля Администрации МО «Мирнинский район» Республики Саха (Якутия)»;</w:t>
      </w:r>
    </w:p>
    <w:p w:rsidR="00FD494C" w:rsidRPr="00FD494C" w:rsidRDefault="00FD494C" w:rsidP="006D523C">
      <w:pPr>
        <w:pStyle w:val="af3"/>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494C">
        <w:rPr>
          <w:rFonts w:ascii="Times New Roman" w:hAnsi="Times New Roman"/>
          <w:sz w:val="24"/>
          <w:szCs w:val="24"/>
        </w:rPr>
        <w:t>постановление Администрации МО «Мирнинский район» РС (Я) от 13.02.2014 г. № 187 «</w:t>
      </w:r>
      <w:r w:rsidRPr="00FD494C">
        <w:rPr>
          <w:rFonts w:ascii="Times New Roman" w:hAnsi="Times New Roman"/>
          <w:bCs/>
          <w:sz w:val="24"/>
          <w:szCs w:val="24"/>
        </w:rPr>
        <w:t>Об утверждении Порядка осуществления управлением внутреннего муниципального финансового контроля Администрации МО «Мирнинский район» Республики Саха (Якутия) полномочий по контролю в финансово-бюджетной сфере</w:t>
      </w:r>
      <w:r w:rsidRPr="00FD494C">
        <w:rPr>
          <w:rFonts w:ascii="Times New Roman" w:hAnsi="Times New Roman"/>
          <w:sz w:val="24"/>
          <w:szCs w:val="24"/>
        </w:rPr>
        <w:t>»;</w:t>
      </w:r>
    </w:p>
    <w:p w:rsidR="00FD494C" w:rsidRPr="00FD494C" w:rsidRDefault="00FD494C" w:rsidP="006D523C">
      <w:pPr>
        <w:pStyle w:val="af3"/>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494C">
        <w:rPr>
          <w:rFonts w:ascii="Times New Roman" w:hAnsi="Times New Roman"/>
          <w:sz w:val="24"/>
          <w:szCs w:val="24"/>
        </w:rPr>
        <w:t>постановление Администрации МО «Мирнинский район» РС (Я) от 06.02.2014 г. №160 «О назначении уполномоченного органа местного самоуправления на осуществление контроля в сфере закупок товаров, работ, услуг для обеспечения муниципальных нужд»;</w:t>
      </w:r>
    </w:p>
    <w:p w:rsidR="00FD494C" w:rsidRPr="00FD494C" w:rsidRDefault="00FD494C" w:rsidP="006D523C">
      <w:pPr>
        <w:pStyle w:val="af3"/>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494C">
        <w:rPr>
          <w:rFonts w:ascii="Times New Roman" w:hAnsi="Times New Roman"/>
          <w:sz w:val="24"/>
          <w:szCs w:val="24"/>
        </w:rPr>
        <w:t xml:space="preserve">постановление Администрации МО «Мирнинский район» РС (Я) от 16.04.2014 г. № 626 «Об утверждении </w:t>
      </w:r>
      <w:r w:rsidRPr="00FD494C">
        <w:rPr>
          <w:rFonts w:ascii="Times New Roman" w:hAnsi="Times New Roman"/>
          <w:bCs/>
          <w:sz w:val="24"/>
          <w:szCs w:val="24"/>
        </w:rPr>
        <w:t>Административного регламента исполнения Администрацией МО «Мирнинский район» РС (Якутия) муниципальной функции по осуществлению внутреннего муниципального финансового контроля (в финансово-бюджетной сфере) и контроля в сфере закупок товаров, работ, услуг для обеспечения муниципальных нужд»;</w:t>
      </w:r>
    </w:p>
    <w:p w:rsidR="00FD494C" w:rsidRPr="00FD494C" w:rsidRDefault="00FD494C" w:rsidP="006D523C">
      <w:pPr>
        <w:pStyle w:val="af3"/>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494C">
        <w:rPr>
          <w:rFonts w:ascii="Times New Roman" w:hAnsi="Times New Roman"/>
          <w:sz w:val="24"/>
          <w:szCs w:val="24"/>
        </w:rPr>
        <w:t>распоряжение Администрации МО «Мирнинский район» РС (Я) от 23.10.2017 г. № 0662 «Об утверждении Регламента организации и проведения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казенных и бюджетных учреждений»;</w:t>
      </w:r>
    </w:p>
    <w:p w:rsidR="00FD494C" w:rsidRPr="00FD494C" w:rsidRDefault="00FD494C" w:rsidP="006D523C">
      <w:pPr>
        <w:pStyle w:val="af3"/>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494C">
        <w:rPr>
          <w:rFonts w:ascii="Times New Roman" w:hAnsi="Times New Roman"/>
          <w:sz w:val="24"/>
          <w:szCs w:val="24"/>
        </w:rPr>
        <w:t>распоряжение Администрации МО «Мирнинский район» РС (Я) от 0972 от 22.12.2017 «Об утверждении плана проведения ведомственного контроля соблюдения законодательства Российской Федерации и иных нормативных правовых актов о контрактной системе в сфере закупок в отношении подведомственных казенных и бюджетных учреждений на 2018 год»;</w:t>
      </w:r>
    </w:p>
    <w:p w:rsidR="00FD494C" w:rsidRPr="00FD494C" w:rsidRDefault="00FD494C" w:rsidP="006D523C">
      <w:pPr>
        <w:pStyle w:val="af3"/>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494C">
        <w:rPr>
          <w:rFonts w:ascii="Times New Roman" w:hAnsi="Times New Roman"/>
          <w:sz w:val="24"/>
          <w:szCs w:val="24"/>
        </w:rPr>
        <w:t>распоряжение Администрации МО «Мирнинский район» РС (Я) от 23.10.17 №0661 «Об утверждении Регламента организации и проведения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казенных и бюджетных учреждений»</w:t>
      </w:r>
    </w:p>
    <w:p w:rsidR="00FD494C" w:rsidRPr="00FD494C" w:rsidRDefault="00FD494C" w:rsidP="00FD494C">
      <w:pPr>
        <w:tabs>
          <w:tab w:val="left" w:pos="851"/>
        </w:tabs>
        <w:ind w:firstLine="709"/>
        <w:jc w:val="both"/>
      </w:pPr>
      <w:r w:rsidRPr="00FD494C">
        <w:t>Проверкой установлено наличие:</w:t>
      </w:r>
    </w:p>
    <w:p w:rsidR="00FD494C" w:rsidRPr="00FD494C" w:rsidRDefault="00FD494C" w:rsidP="00FD494C">
      <w:pPr>
        <w:tabs>
          <w:tab w:val="left" w:pos="851"/>
        </w:tabs>
        <w:ind w:firstLine="709"/>
        <w:jc w:val="both"/>
      </w:pPr>
      <w:r w:rsidRPr="00FD494C">
        <w:t>-</w:t>
      </w:r>
      <w:r w:rsidRPr="00FD494C">
        <w:tab/>
        <w:t>плана проверок в сфере закупок, утвержден распоряжением Администрации МО «Мирнинский район» от 27.11.2017 г. № 0791;</w:t>
      </w:r>
    </w:p>
    <w:p w:rsidR="00FD494C" w:rsidRPr="00FD494C" w:rsidRDefault="00FD494C" w:rsidP="00FD494C">
      <w:pPr>
        <w:tabs>
          <w:tab w:val="left" w:pos="851"/>
        </w:tabs>
        <w:ind w:firstLine="709"/>
        <w:jc w:val="both"/>
      </w:pPr>
      <w:r w:rsidRPr="00FD494C">
        <w:t>-</w:t>
      </w:r>
      <w:r w:rsidRPr="00FD494C">
        <w:tab/>
        <w:t>плана проверок по осуществлению внутреннего финансового контроля, утвержден распоряжением Администрации МО «Мирнинский район» от 27.11.2017 г. № 0790;</w:t>
      </w:r>
    </w:p>
    <w:p w:rsidR="00FD494C" w:rsidRPr="00FD494C" w:rsidRDefault="00FD494C" w:rsidP="00FD494C">
      <w:pPr>
        <w:tabs>
          <w:tab w:val="left" w:pos="851"/>
        </w:tabs>
        <w:ind w:firstLine="709"/>
        <w:jc w:val="both"/>
      </w:pPr>
      <w:r w:rsidRPr="00FD494C">
        <w:t>-</w:t>
      </w:r>
      <w:r w:rsidRPr="00FD494C">
        <w:tab/>
        <w:t>планов контрольных мероприятий;</w:t>
      </w:r>
    </w:p>
    <w:p w:rsidR="00FD494C" w:rsidRPr="00FD494C" w:rsidRDefault="00FD494C" w:rsidP="00FD494C">
      <w:pPr>
        <w:tabs>
          <w:tab w:val="left" w:pos="851"/>
        </w:tabs>
        <w:ind w:firstLine="709"/>
        <w:jc w:val="both"/>
      </w:pPr>
      <w:r w:rsidRPr="00FD494C">
        <w:t>-</w:t>
      </w:r>
      <w:r w:rsidRPr="00FD494C">
        <w:tab/>
        <w:t>актов и отчетов по итогам проведения контрольных мероприятий;</w:t>
      </w:r>
    </w:p>
    <w:p w:rsidR="00FD494C" w:rsidRPr="00FD494C" w:rsidRDefault="00FD494C" w:rsidP="00FD494C">
      <w:pPr>
        <w:tabs>
          <w:tab w:val="left" w:pos="851"/>
        </w:tabs>
        <w:ind w:firstLine="709"/>
        <w:jc w:val="both"/>
      </w:pPr>
      <w:r w:rsidRPr="00FD494C">
        <w:t>-</w:t>
      </w:r>
      <w:r w:rsidRPr="00FD494C">
        <w:tab/>
        <w:t>предписаний, исполненных объектами контроля;</w:t>
      </w:r>
    </w:p>
    <w:p w:rsidR="00FD494C" w:rsidRPr="00FD494C" w:rsidRDefault="00FD494C" w:rsidP="00FD494C">
      <w:pPr>
        <w:tabs>
          <w:tab w:val="left" w:pos="851"/>
        </w:tabs>
        <w:ind w:firstLine="709"/>
        <w:jc w:val="both"/>
      </w:pPr>
      <w:r w:rsidRPr="00FD494C">
        <w:t>-</w:t>
      </w:r>
      <w:r w:rsidRPr="00FD494C">
        <w:tab/>
        <w:t>размещения информации в Единой информационной системе.</w:t>
      </w:r>
    </w:p>
    <w:p w:rsidR="00F9758D" w:rsidRPr="009A10FF" w:rsidRDefault="00F9758D" w:rsidP="00F9758D">
      <w:pPr>
        <w:pStyle w:val="4"/>
        <w:spacing w:before="120"/>
        <w:rPr>
          <w:b/>
          <w:i w:val="0"/>
          <w:color w:val="auto"/>
          <w:sz w:val="24"/>
        </w:rPr>
      </w:pPr>
      <w:r w:rsidRPr="009A10FF">
        <w:rPr>
          <w:b/>
          <w:i w:val="0"/>
          <w:color w:val="auto"/>
          <w:sz w:val="24"/>
        </w:rPr>
        <w:t>Анализ исполнения текстовых статей решения о бюджете</w:t>
      </w:r>
    </w:p>
    <w:p w:rsidR="00F9758D" w:rsidRDefault="00F9758D" w:rsidP="00F9758D">
      <w:pPr>
        <w:ind w:firstLine="709"/>
        <w:jc w:val="both"/>
      </w:pPr>
      <w:r>
        <w:t xml:space="preserve">В </w:t>
      </w:r>
      <w:r w:rsidRPr="000E3C78">
        <w:t xml:space="preserve">соответствии с проведенным </w:t>
      </w:r>
      <w:r w:rsidRPr="009A10FF">
        <w:t>анализом исполнения текстовых статей решения о бюджете</w:t>
      </w:r>
      <w:r w:rsidRPr="009A10FF">
        <w:rPr>
          <w:b/>
        </w:rPr>
        <w:t xml:space="preserve"> </w:t>
      </w:r>
      <w:r>
        <w:rPr>
          <w:b/>
        </w:rPr>
        <w:t>(</w:t>
      </w:r>
      <w:r w:rsidRPr="000E3C78">
        <w:t>таблиц</w:t>
      </w:r>
      <w:r>
        <w:t>а</w:t>
      </w:r>
      <w:r w:rsidRPr="000E3C78">
        <w:t xml:space="preserve"> № 3 (ф.0503160) «Сведения об исполнении текстовых статей закона (решения) о бюджете» годового </w:t>
      </w:r>
      <w:r w:rsidRPr="00B351C2">
        <w:t>Отчет</w:t>
      </w:r>
      <w:r>
        <w:t>а</w:t>
      </w:r>
      <w:r w:rsidRPr="00B351C2">
        <w:t xml:space="preserve"> об исполнении районного бюджета за 201</w:t>
      </w:r>
      <w:r w:rsidR="00B10D21">
        <w:t>8</w:t>
      </w:r>
      <w:r w:rsidRPr="00B351C2">
        <w:t xml:space="preserve"> год</w:t>
      </w:r>
      <w:r>
        <w:t>) установлено, что в целом все текстовые статьи решения о бюджете исполнены, в т.ч.:</w:t>
      </w:r>
    </w:p>
    <w:p w:rsidR="00223528" w:rsidRPr="00223528" w:rsidRDefault="00223528" w:rsidP="00223528">
      <w:pPr>
        <w:tabs>
          <w:tab w:val="left" w:pos="993"/>
        </w:tabs>
        <w:ind w:firstLine="709"/>
        <w:jc w:val="both"/>
      </w:pPr>
      <w:r w:rsidRPr="00223528">
        <w:t>1.</w:t>
      </w:r>
      <w:r w:rsidRPr="00223528">
        <w:tab/>
        <w:t>Решение сессии Районного Совета депутатов III-№ 28-15 от 21.11.2017 г.:</w:t>
      </w:r>
    </w:p>
    <w:p w:rsidR="001640A1" w:rsidRPr="00223528" w:rsidRDefault="00C836EE" w:rsidP="00223528">
      <w:pPr>
        <w:tabs>
          <w:tab w:val="left" w:pos="993"/>
        </w:tabs>
        <w:ind w:firstLine="709"/>
        <w:jc w:val="both"/>
      </w:pPr>
      <w:r w:rsidRPr="00223528">
        <w:t>-</w:t>
      </w:r>
      <w:r w:rsidR="001640A1" w:rsidRPr="00223528">
        <w:tab/>
      </w:r>
      <w:r w:rsidR="00F9758D" w:rsidRPr="00223528">
        <w:t>(</w:t>
      </w:r>
      <w:r w:rsidR="001640A1" w:rsidRPr="00223528">
        <w:t>ст.16 п. 16.1.</w:t>
      </w:r>
      <w:r w:rsidR="00F9758D" w:rsidRPr="00223528">
        <w:t xml:space="preserve">) </w:t>
      </w:r>
      <w:r w:rsidR="001640A1" w:rsidRPr="00223528">
        <w:t xml:space="preserve">Повышение фонда оплаты труда работников органов местного самоуправления МО «Мирнинский район» с 01.01.2018 года предусмотрено решением сессии Районного Совета депутатов </w:t>
      </w:r>
      <w:r w:rsidR="001640A1" w:rsidRPr="00223528">
        <w:rPr>
          <w:lang w:val="en-US"/>
        </w:rPr>
        <w:t>III</w:t>
      </w:r>
      <w:r w:rsidR="001640A1" w:rsidRPr="00223528">
        <w:t>-№29-16 от 20 декабря 2017 года «О внесении изменений и дополнений в решение сессии Районного Совета депутатов III-№ 28-15 от 21.11.2017 г.</w:t>
      </w:r>
    </w:p>
    <w:p w:rsidR="001640A1" w:rsidRPr="00223528" w:rsidRDefault="001640A1" w:rsidP="00223528">
      <w:pPr>
        <w:tabs>
          <w:tab w:val="left" w:pos="993"/>
        </w:tabs>
        <w:ind w:firstLine="709"/>
        <w:jc w:val="both"/>
      </w:pPr>
      <w:r w:rsidRPr="00223528">
        <w:t>-</w:t>
      </w:r>
      <w:r w:rsidRPr="00223528">
        <w:tab/>
        <w:t>(ст. 16 п 16.2.) Ведется постоянный мониторинг поступлений налоговых и неналоговых доходов. Проведено 2 комиссии по администрированию доходов бюджета МО «Мирнинский район» РС (Я), протокол №1 от 22.03.2018г., протокол №2 от 07.06.2018г. Проведено 3 комиссии по увеличению неналоговых доходов, поступающих в бюджет МО «Мирнинский район» РС (Я), бюджеты городских и сельских поселений Мирнинского района РС (Я), протокол № 1 от 04.04.2018г., протокол №2 от 18.04.2018г., протокол №2 от 07.06.2018г.</w:t>
      </w:r>
    </w:p>
    <w:p w:rsidR="001640A1" w:rsidRPr="00223528" w:rsidRDefault="001640A1" w:rsidP="00223528">
      <w:pPr>
        <w:tabs>
          <w:tab w:val="left" w:pos="993"/>
        </w:tabs>
        <w:ind w:firstLine="709"/>
        <w:jc w:val="both"/>
      </w:pPr>
      <w:r w:rsidRPr="00223528">
        <w:t>Исполнение доходной части бюджета по итогам 1 полугодия рассмотрены на июньской Сессии, Решение Мирнинского районного Совета депутатов №32-13 от 20.06.2018г. «О внесении изменений и дополнений в решение сессии Мирнинского районного Совета депутатов от 21.11.2017г. III-№28-15 «О бюджете муниципального образования «Мирнинский район» Республики Саха (Якутия) на 2018 год и на плановый период 2019 и 2020 годов».</w:t>
      </w:r>
    </w:p>
    <w:p w:rsidR="001640A1" w:rsidRPr="00223528" w:rsidRDefault="001640A1" w:rsidP="00223528">
      <w:pPr>
        <w:tabs>
          <w:tab w:val="left" w:pos="993"/>
        </w:tabs>
        <w:ind w:firstLine="709"/>
        <w:jc w:val="both"/>
      </w:pPr>
      <w:r w:rsidRPr="00223528">
        <w:t>-</w:t>
      </w:r>
      <w:r w:rsidRPr="00223528">
        <w:tab/>
        <w:t xml:space="preserve">(ст.16 п. 16.3.) В целях увеличения доходной части бюджета МО «Мирнинский район» Республики Саха (Якутия), а также в связи с «мизерным» размером арендной платы за пользование земельными участками, находящимися в аренде у АО «АЛРОСА –ГАЗ» (арендная плата в год за 6 земельных участков, общей площадью 19 233 </w:t>
      </w:r>
      <w:proofErr w:type="spellStart"/>
      <w:r w:rsidRPr="00223528">
        <w:t>кв.м</w:t>
      </w:r>
      <w:proofErr w:type="spellEnd"/>
      <w:r w:rsidRPr="00223528">
        <w:t>. при максимальной ставке для недропользователей 2% составляла в 2017 году – 56 руб. 09 коп.,). Проведен ряд мероприятий по оспариванию кадастровой стоимости земель промышленности в сторону увеличения. В декабре 2017 года решением Комиссии по рассмотрению споров о результатах определения кадастровой стоимости, была пересмотрена кадастровая стоимость земельных участков в землях промышленности в сторону увеличения. В результате изменения кадастровой стоимости произошло увеличение размера арендной платы в год с 56,09 руб. до 43</w:t>
      </w:r>
      <w:r w:rsidR="00E72F96" w:rsidRPr="00223528">
        <w:t> </w:t>
      </w:r>
      <w:r w:rsidRPr="00223528">
        <w:t>472</w:t>
      </w:r>
      <w:r w:rsidR="00E72F96" w:rsidRPr="00223528">
        <w:t>,</w:t>
      </w:r>
      <w:r w:rsidRPr="00223528">
        <w:t>20 руб.</w:t>
      </w:r>
    </w:p>
    <w:p w:rsidR="001640A1" w:rsidRPr="00223528" w:rsidRDefault="001640A1" w:rsidP="00223528">
      <w:pPr>
        <w:tabs>
          <w:tab w:val="left" w:pos="993"/>
        </w:tabs>
        <w:ind w:firstLine="709"/>
        <w:jc w:val="both"/>
      </w:pPr>
      <w:r w:rsidRPr="00223528">
        <w:t xml:space="preserve">В настоящее время проводится подготовительная работа по пяти земельным участкам, находящимся в собственности МО «Мирнинский район» Республики Саха (Якутия), по определению рыночной оценки кадастровой стоимости земельных участков с целью дальнейшего оспаривания. (сбор коммерческих предложений для проведения аукциона). Решением сессии Мирнинского районного Совета депутатов «Об обращении III - №32-15 от 20.06.2018 г. предложено Государственному Собранию (Ил </w:t>
      </w:r>
      <w:proofErr w:type="spellStart"/>
      <w:r w:rsidRPr="00223528">
        <w:t>Тумэн</w:t>
      </w:r>
      <w:proofErr w:type="spellEnd"/>
      <w:r w:rsidRPr="00223528">
        <w:t>) Республики Саха (Якутия) обратиться в Государственную Думу Федерального Собрания Российской Федерации с законодательной инициативой (проектом Федерального Закона) «О внесении изменений в пункт 4 статьи 39.7 Земельного кодекса Российской Федерации»</w:t>
      </w:r>
    </w:p>
    <w:p w:rsidR="00E72F96" w:rsidRPr="00223528" w:rsidRDefault="00E72F96" w:rsidP="00223528">
      <w:pPr>
        <w:tabs>
          <w:tab w:val="left" w:pos="993"/>
        </w:tabs>
        <w:ind w:firstLine="709"/>
        <w:jc w:val="both"/>
      </w:pPr>
      <w:r w:rsidRPr="00223528">
        <w:t>-</w:t>
      </w:r>
      <w:r w:rsidRPr="00223528">
        <w:tab/>
        <w:t>(ст.16. п.16.4.) Решением сессии от 25.04.2018 г. III-№31-14 «О внесении изменений и дополнений в Положение о бюджетном устройстве и бюджетном процессе муниципального образования МО «Мирнинский район». Внесены соответствующие изменения и дополнения.</w:t>
      </w:r>
    </w:p>
    <w:p w:rsidR="00F9758D" w:rsidRPr="00223528" w:rsidRDefault="00E72F96" w:rsidP="00223528">
      <w:pPr>
        <w:tabs>
          <w:tab w:val="left" w:pos="993"/>
        </w:tabs>
        <w:ind w:firstLine="709"/>
        <w:jc w:val="both"/>
      </w:pPr>
      <w:r w:rsidRPr="00223528">
        <w:t>Решением сессии от 20.06.2018 г. III-№32-8 принято решение о формировании бюджетного прогноза на долгосрочный период.</w:t>
      </w:r>
    </w:p>
    <w:p w:rsidR="00E72F96" w:rsidRPr="00223528" w:rsidRDefault="00E72F96" w:rsidP="00223528">
      <w:pPr>
        <w:tabs>
          <w:tab w:val="left" w:pos="993"/>
        </w:tabs>
        <w:ind w:firstLine="709"/>
        <w:jc w:val="both"/>
      </w:pPr>
      <w:r w:rsidRPr="00223528">
        <w:t>-</w:t>
      </w:r>
      <w:r w:rsidRPr="00223528">
        <w:tab/>
        <w:t>(ст. 16. П. 16.5.) Издано Постановление Главы района №0423 от 02.04.2018 года «Об утверждении Порядка формирования Комплексного плана по улучшению материально-технической базы и проведению противопожарных и антитеррористических мероприятий в образовательных организациях Мирнинского района РС (Я).</w:t>
      </w:r>
    </w:p>
    <w:p w:rsidR="00AA3249" w:rsidRPr="00223528" w:rsidRDefault="00E72F96" w:rsidP="00223528">
      <w:pPr>
        <w:tabs>
          <w:tab w:val="left" w:pos="993"/>
        </w:tabs>
        <w:ind w:firstLine="709"/>
        <w:jc w:val="both"/>
      </w:pPr>
      <w:r w:rsidRPr="00223528">
        <w:t>-</w:t>
      </w:r>
      <w:r w:rsidRPr="00223528">
        <w:tab/>
        <w:t>(ст. 16 п. 16.6) Издано постановление Главы района № 0695 от 21.05.2018 года «Об утверждении Порядка разработки, реализации и оценки эффективности муниципальных программ МО «Мирнинский район» РС (Я). Все проекты новых муниципальных программ в течении 2018 г. были представлены в Контрольно-счетную Палату МО «Мирнинский район» Республики Саха (Якутия) для проведения финансово-экономической экспертизы.</w:t>
      </w:r>
    </w:p>
    <w:p w:rsidR="00AA3249" w:rsidRPr="00223528" w:rsidRDefault="00E72F96" w:rsidP="00223528">
      <w:pPr>
        <w:tabs>
          <w:tab w:val="left" w:pos="993"/>
        </w:tabs>
        <w:ind w:firstLine="709"/>
        <w:jc w:val="both"/>
      </w:pPr>
      <w:r w:rsidRPr="00223528">
        <w:t>-</w:t>
      </w:r>
      <w:r w:rsidRPr="00223528">
        <w:tab/>
      </w:r>
      <w:r w:rsidR="00AA3249" w:rsidRPr="00223528">
        <w:t>(ст. 16. П. 16.7.) Администрацией МО «Мирнинский район» в декабре 2017 года проведена работа по внесению дополнений в региональный перечень муниципальных услуг с Министерством Образования РС (Я), Министерством финансов РС (Я), Министерством инвестиционного развития РС (Я). Дополнительно включены услуги:</w:t>
      </w:r>
    </w:p>
    <w:p w:rsidR="00AA3249" w:rsidRPr="00223528" w:rsidRDefault="00AA3249" w:rsidP="00223528">
      <w:pPr>
        <w:tabs>
          <w:tab w:val="left" w:pos="993"/>
        </w:tabs>
        <w:ind w:firstLine="709"/>
        <w:jc w:val="both"/>
      </w:pPr>
      <w:r w:rsidRPr="00223528">
        <w:t>- 4 услуги по предпринимательству;</w:t>
      </w:r>
    </w:p>
    <w:p w:rsidR="00AA3249" w:rsidRPr="00223528" w:rsidRDefault="00AA3249" w:rsidP="00223528">
      <w:pPr>
        <w:tabs>
          <w:tab w:val="left" w:pos="993"/>
        </w:tabs>
        <w:ind w:firstLine="709"/>
        <w:jc w:val="both"/>
      </w:pPr>
      <w:r w:rsidRPr="00223528">
        <w:t>- 1 услуга по ДМШ.</w:t>
      </w:r>
    </w:p>
    <w:p w:rsidR="00420AA0" w:rsidRPr="00223528" w:rsidRDefault="00420AA0" w:rsidP="00223528">
      <w:pPr>
        <w:tabs>
          <w:tab w:val="left" w:pos="993"/>
        </w:tabs>
        <w:ind w:firstLine="709"/>
        <w:jc w:val="both"/>
      </w:pPr>
      <w:r w:rsidRPr="00223528">
        <w:t>-</w:t>
      </w:r>
      <w:r w:rsidRPr="00223528">
        <w:tab/>
        <w:t>(ст. 16 п. 16.8.) Решение сессии от 25.04.2018 г. III-№31-19 «Об утверждении Положения о дорожном фонде МО «Мирнинский район» РС (Я) в новой редакции».</w:t>
      </w:r>
    </w:p>
    <w:p w:rsidR="00223528" w:rsidRPr="00223528" w:rsidRDefault="00420AA0" w:rsidP="00223528">
      <w:pPr>
        <w:tabs>
          <w:tab w:val="left" w:pos="993"/>
        </w:tabs>
        <w:ind w:firstLine="709"/>
        <w:jc w:val="both"/>
      </w:pPr>
      <w:r w:rsidRPr="00223528">
        <w:t>Решение сессии от 25.04.2018 г. III-№31-14 «О внесении изменений и дополнений в Положение о бюджетном устройстве и бюджетном процессе муниципального образования МО «Мирнинский район».</w:t>
      </w:r>
    </w:p>
    <w:p w:rsidR="00223528" w:rsidRPr="00223528" w:rsidRDefault="00420AA0" w:rsidP="00223528">
      <w:pPr>
        <w:tabs>
          <w:tab w:val="left" w:pos="993"/>
        </w:tabs>
        <w:ind w:firstLine="709"/>
        <w:jc w:val="both"/>
      </w:pPr>
      <w:r w:rsidRPr="00223528">
        <w:t>-</w:t>
      </w:r>
      <w:r w:rsidRPr="00223528">
        <w:tab/>
        <w:t>(ст. 16. П.16.9.) Постановлением Главы района №0769 от 04.06.2018 года внесены изменения и дополнения в программу по увеличению доходной части бюджета МО «Мирнинский район» Республики Саха (Якутия) и повышению эффективности бюджетных расходов на 2016-2019 годы.</w:t>
      </w:r>
    </w:p>
    <w:p w:rsidR="00420AA0" w:rsidRPr="00223528" w:rsidRDefault="00420AA0" w:rsidP="00223528">
      <w:pPr>
        <w:tabs>
          <w:tab w:val="left" w:pos="993"/>
        </w:tabs>
        <w:ind w:firstLine="709"/>
        <w:jc w:val="both"/>
      </w:pPr>
      <w:r w:rsidRPr="00223528">
        <w:t xml:space="preserve">Распоряжением Правительства РС (Я) №301-р от 27 марта 2018 года «О выделении иных межбюджетных трансфертов на компенсацию дополнительных расходов, возникших в результате, принятых органами власти другого уровня» выделена сумма 30 276,5 </w:t>
      </w:r>
      <w:proofErr w:type="spellStart"/>
      <w:r w:rsidRPr="00223528">
        <w:t>тыс.руб</w:t>
      </w:r>
      <w:proofErr w:type="spellEnd"/>
      <w:r w:rsidRPr="00223528">
        <w:t xml:space="preserve">. </w:t>
      </w:r>
    </w:p>
    <w:p w:rsidR="00420AA0" w:rsidRDefault="00420AA0" w:rsidP="00223528">
      <w:pPr>
        <w:tabs>
          <w:tab w:val="left" w:pos="993"/>
        </w:tabs>
        <w:ind w:firstLine="709"/>
        <w:jc w:val="both"/>
      </w:pPr>
      <w:r w:rsidRPr="00223528">
        <w:t>Проводиться постоянная работа с отраслевыми Министерствами и ведомствами по недостаточности средств субвенций Государственного бюджета Республики Саха (Якутия) по отрасли «Образования» на 2018 год в сумме 155 809,33 тыс. руб</w:t>
      </w:r>
      <w:r w:rsidR="00223528">
        <w:t>.</w:t>
      </w:r>
    </w:p>
    <w:p w:rsidR="00223528" w:rsidRPr="00A15277" w:rsidRDefault="00223528" w:rsidP="00A15277">
      <w:pPr>
        <w:tabs>
          <w:tab w:val="left" w:pos="993"/>
        </w:tabs>
        <w:ind w:firstLine="709"/>
        <w:jc w:val="both"/>
      </w:pPr>
      <w:r w:rsidRPr="00A15277">
        <w:t>2.</w:t>
      </w:r>
      <w:r w:rsidRPr="00A15277">
        <w:tab/>
        <w:t xml:space="preserve">Решение сессии Мирнинского районного Совета депутатов </w:t>
      </w:r>
      <w:r w:rsidRPr="00A15277">
        <w:rPr>
          <w:lang w:val="en-US"/>
        </w:rPr>
        <w:t>III</w:t>
      </w:r>
      <w:r w:rsidRPr="00A15277">
        <w:t>-№30-13 от 14 марта 2018 г.:</w:t>
      </w:r>
    </w:p>
    <w:p w:rsidR="00223528" w:rsidRPr="00A15277" w:rsidRDefault="00223528" w:rsidP="00A15277">
      <w:pPr>
        <w:tabs>
          <w:tab w:val="left" w:pos="993"/>
        </w:tabs>
        <w:ind w:firstLine="709"/>
        <w:jc w:val="both"/>
      </w:pPr>
      <w:r w:rsidRPr="00A15277">
        <w:t>-</w:t>
      </w:r>
      <w:r w:rsidRPr="00A15277">
        <w:tab/>
        <w:t xml:space="preserve">(ст. 2 п. 2.1.) 05 апреля 2018 года Глава района Р.Н. </w:t>
      </w:r>
      <w:proofErr w:type="spellStart"/>
      <w:r w:rsidRPr="00A15277">
        <w:t>Юзмухаметов</w:t>
      </w:r>
      <w:proofErr w:type="spellEnd"/>
      <w:r w:rsidRPr="00A15277">
        <w:t xml:space="preserve"> и министр финансов Республики Саха (Якутия) В.А. </w:t>
      </w:r>
      <w:proofErr w:type="spellStart"/>
      <w:r w:rsidRPr="00A15277">
        <w:t>Жондоров</w:t>
      </w:r>
      <w:proofErr w:type="spellEnd"/>
      <w:r w:rsidRPr="00A15277">
        <w:t xml:space="preserve"> подписали Протокол в рамках реализации Концепции повышения заработной платы работников учреждений бюджетного сектора экономики и минимальной заработной платы в Республике Саха (Якутия).</w:t>
      </w:r>
    </w:p>
    <w:p w:rsidR="00223528" w:rsidRPr="00A15277" w:rsidRDefault="00223528" w:rsidP="00A15277">
      <w:pPr>
        <w:tabs>
          <w:tab w:val="left" w:pos="993"/>
        </w:tabs>
        <w:ind w:firstLine="709"/>
        <w:jc w:val="both"/>
      </w:pPr>
      <w:r w:rsidRPr="00A15277">
        <w:t>Министерство финансов Республики Саха (Якутия) выделит из республиканского бюджета 15,4 млн. руб. на повышение ФОТ и выплату минимальной заработной платы работникам муниципальных учреждений культуры, физкультуры и спорта, землеустроительной службы МО дотационных поселений.</w:t>
      </w:r>
    </w:p>
    <w:p w:rsidR="00223528" w:rsidRPr="00A15277" w:rsidRDefault="00223528" w:rsidP="00A15277">
      <w:pPr>
        <w:tabs>
          <w:tab w:val="left" w:pos="993"/>
        </w:tabs>
        <w:ind w:firstLine="709"/>
        <w:jc w:val="both"/>
      </w:pPr>
      <w:r w:rsidRPr="00A15277">
        <w:t>Муниципальное образование Мирнинский район» по своим обязательствам на повышение оплаты труда и выплату минимальной заработной платы самостоятельно производит финансирование из местного бюджета.</w:t>
      </w:r>
    </w:p>
    <w:p w:rsidR="00223528" w:rsidRPr="00A15277" w:rsidRDefault="00223528" w:rsidP="00A15277">
      <w:pPr>
        <w:tabs>
          <w:tab w:val="left" w:pos="993"/>
        </w:tabs>
        <w:ind w:firstLine="709"/>
        <w:jc w:val="both"/>
      </w:pPr>
      <w:r w:rsidRPr="00A15277">
        <w:t>Обязательства района по учреждениям, финансируемым из местного бюджета, на повышение ФОТ работникам муниципальных учреждений образования, культуры - 102,2 млн. руб., увеличение минимального размера оплаты труда работникам муниципальных учреждений образования, культуры   -  50,2 млн. руб.</w:t>
      </w:r>
    </w:p>
    <w:p w:rsidR="00E72F96" w:rsidRPr="00A15277" w:rsidRDefault="00223528" w:rsidP="00A15277">
      <w:pPr>
        <w:tabs>
          <w:tab w:val="left" w:pos="993"/>
        </w:tabs>
        <w:ind w:firstLine="709"/>
        <w:jc w:val="both"/>
      </w:pPr>
      <w:r w:rsidRPr="00A15277">
        <w:t>Также, Протокол содержит рекомендации по повышению эффективности расходов бюджета на 2018 год.</w:t>
      </w:r>
    </w:p>
    <w:p w:rsidR="00223528" w:rsidRPr="00A15277" w:rsidRDefault="00223528" w:rsidP="00A15277">
      <w:pPr>
        <w:tabs>
          <w:tab w:val="left" w:pos="993"/>
        </w:tabs>
        <w:ind w:firstLine="709"/>
        <w:jc w:val="both"/>
      </w:pPr>
      <w:r w:rsidRPr="00A15277">
        <w:t>-</w:t>
      </w:r>
      <w:r w:rsidRPr="00A15277">
        <w:tab/>
      </w:r>
      <w:r w:rsidR="004C24EE" w:rsidRPr="00A15277">
        <w:t xml:space="preserve">(ст. 2 п. 2.2.) Издано постановление Главы района №0517 от 16.04.2018 года «Об утверждении муниципальной программы «Создание экономической среды для развития производственного потенциала, предпринимательства, занятости и туризма в </w:t>
      </w:r>
      <w:proofErr w:type="spellStart"/>
      <w:r w:rsidR="004C24EE" w:rsidRPr="00A15277">
        <w:t>Мирнинском</w:t>
      </w:r>
      <w:proofErr w:type="spellEnd"/>
      <w:r w:rsidR="004C24EE" w:rsidRPr="00A15277">
        <w:t xml:space="preserve"> районе Республики Саха (Якутия) на 2018-2022 годы».</w:t>
      </w:r>
    </w:p>
    <w:p w:rsidR="004C24EE" w:rsidRPr="00A15277" w:rsidRDefault="004C24EE" w:rsidP="00A15277">
      <w:pPr>
        <w:tabs>
          <w:tab w:val="left" w:pos="993"/>
        </w:tabs>
        <w:ind w:firstLine="709"/>
        <w:jc w:val="both"/>
      </w:pPr>
      <w:r w:rsidRPr="00A15277">
        <w:t>-</w:t>
      </w:r>
      <w:r w:rsidRPr="00A15277">
        <w:tab/>
        <w:t>(ст.2 п.2.3.) Редакцией газеты «Мирнинский рабочий» направлен проект 3-х стороннего учредительного договора в Министерство связи и информационных технологий РС (Я).</w:t>
      </w:r>
    </w:p>
    <w:p w:rsidR="004C24EE" w:rsidRPr="00A15277" w:rsidRDefault="004C24EE" w:rsidP="00A15277">
      <w:pPr>
        <w:tabs>
          <w:tab w:val="left" w:pos="284"/>
          <w:tab w:val="left" w:pos="993"/>
        </w:tabs>
        <w:ind w:firstLine="709"/>
        <w:jc w:val="both"/>
      </w:pPr>
      <w:r w:rsidRPr="00A15277">
        <w:t xml:space="preserve">Увеличены расходы районного бюджета на 3 000 000,0 руб. по МП «Развитие информационного общества в </w:t>
      </w:r>
      <w:proofErr w:type="spellStart"/>
      <w:r w:rsidRPr="00A15277">
        <w:t>Мирнинском</w:t>
      </w:r>
      <w:proofErr w:type="spellEnd"/>
      <w:r w:rsidRPr="00A15277">
        <w:t xml:space="preserve"> районе» в соответствии с п.3.2. решения сессии от 14.03.2018г. III-№30-13 «О внесении изменений и дополнений в решение сессии Мирнинского районного Совета депутатов от 21.11.2017 г. III-№ 28-15 «О бюджете муниципального образования «Мирнинский район» Республики Саха (Якутия) на 2018 год и на плановый период 2019 и 2020» для выделения дополнительных средств газете «Мирнинский рабочий» после заключения учредительного договора.</w:t>
      </w:r>
    </w:p>
    <w:p w:rsidR="004C24EE" w:rsidRPr="00A15277" w:rsidRDefault="00703C9A" w:rsidP="00A15277">
      <w:pPr>
        <w:tabs>
          <w:tab w:val="left" w:pos="993"/>
        </w:tabs>
        <w:ind w:firstLine="709"/>
        <w:jc w:val="both"/>
      </w:pPr>
      <w:r w:rsidRPr="00A15277">
        <w:t>-</w:t>
      </w:r>
      <w:r w:rsidRPr="00A15277">
        <w:tab/>
        <w:t>(ст.2 п.2.4.) 22 марта 2018 года проведено совещание при заместителе Главы района по экономике и финансам по исполнению предложений по заключениям Контрольно-счетной Палаты МО «Мирнинский район» по проекту бюджета муниципального образования «Мирнинский район» Республики Саха (Якутия) на 2018 год и плановый период 2019 и 2020 годов (внесению изменений и дополнений в проект бюджета), подписан протокол 28 марта 2018 года, где определены ответственные лица и сроки исполнения по предложениям Контрольно-счетной Палаты.</w:t>
      </w:r>
    </w:p>
    <w:p w:rsidR="00703C9A" w:rsidRPr="00A15277" w:rsidRDefault="00703C9A" w:rsidP="00A15277">
      <w:pPr>
        <w:tabs>
          <w:tab w:val="left" w:pos="993"/>
        </w:tabs>
        <w:ind w:firstLine="709"/>
        <w:jc w:val="both"/>
      </w:pPr>
      <w:r w:rsidRPr="00A15277">
        <w:t>-</w:t>
      </w:r>
      <w:r w:rsidRPr="00A15277">
        <w:tab/>
        <w:t>(ст.2 п.1.5.) Лимиты доведены до главных распорядителей, распорядителей, получателей средств бюджета МО «Мирнинский район» в установленные сроки.</w:t>
      </w:r>
    </w:p>
    <w:p w:rsidR="00703C9A" w:rsidRPr="00A15277" w:rsidRDefault="00703C9A" w:rsidP="00A15277">
      <w:pPr>
        <w:tabs>
          <w:tab w:val="left" w:pos="993"/>
        </w:tabs>
        <w:ind w:firstLine="709"/>
        <w:jc w:val="both"/>
      </w:pPr>
      <w:r w:rsidRPr="00A15277">
        <w:t>-</w:t>
      </w:r>
      <w:r w:rsidRPr="00A15277">
        <w:tab/>
        <w:t>(ст.2 п. 2.6.) Перечисление межбюджетных трансфертов из бюджета МО «Мирнинский район» Республики Саха (Якутия) на лицевые счета бюджетов муниципальных образований поселений производиться на основании представленных документов, в соответствии с Порядком формирования, подачи и рассмотрения заявок муниципальных образований поселений.</w:t>
      </w:r>
    </w:p>
    <w:p w:rsidR="00703C9A" w:rsidRPr="00A15277" w:rsidRDefault="00A15277" w:rsidP="00703C9A">
      <w:pPr>
        <w:tabs>
          <w:tab w:val="left" w:pos="993"/>
        </w:tabs>
        <w:ind w:firstLine="709"/>
        <w:jc w:val="both"/>
      </w:pPr>
      <w:r w:rsidRPr="00A15277">
        <w:t>3.</w:t>
      </w:r>
      <w:r w:rsidRPr="00A15277">
        <w:tab/>
      </w:r>
      <w:r w:rsidR="00703C9A" w:rsidRPr="00A15277">
        <w:t xml:space="preserve">Решение сессии Мирнинского районного Совета депутатов </w:t>
      </w:r>
      <w:r w:rsidR="00703C9A" w:rsidRPr="00A15277">
        <w:rPr>
          <w:lang w:val="en-US"/>
        </w:rPr>
        <w:t>III</w:t>
      </w:r>
      <w:r w:rsidR="00703C9A" w:rsidRPr="00A15277">
        <w:t>-№31-17 от 25 апреля 2018 г.</w:t>
      </w:r>
      <w:r w:rsidRPr="00A15277">
        <w:t>:</w:t>
      </w:r>
    </w:p>
    <w:p w:rsidR="00703C9A" w:rsidRPr="00A15277" w:rsidRDefault="00703C9A" w:rsidP="00703C9A">
      <w:pPr>
        <w:tabs>
          <w:tab w:val="left" w:pos="993"/>
        </w:tabs>
        <w:ind w:firstLine="709"/>
        <w:jc w:val="both"/>
      </w:pPr>
      <w:r w:rsidRPr="00A15277">
        <w:t xml:space="preserve">-(ст. 2) Решением сессии Мирнинского районного Совета депутатов III-№32-13 от 20 июня 2018 выделены межбюджетные трансферты бюджету МО «Поселок Чернышевский» на ремонт </w:t>
      </w:r>
      <w:proofErr w:type="spellStart"/>
      <w:r w:rsidRPr="00A15277">
        <w:t>электрокотельной</w:t>
      </w:r>
      <w:proofErr w:type="spellEnd"/>
      <w:r w:rsidRPr="00A15277">
        <w:t xml:space="preserve"> №12 в сумме 10 500 000,0 руб., на ремонт ливневых стоков вдоль ул. Гидростроителей в сумме 1 223 100,0 руб.</w:t>
      </w:r>
    </w:p>
    <w:p w:rsidR="00703C9A" w:rsidRPr="00A15277" w:rsidRDefault="00A15277" w:rsidP="00A15277">
      <w:pPr>
        <w:tabs>
          <w:tab w:val="left" w:pos="993"/>
        </w:tabs>
        <w:ind w:firstLine="709"/>
        <w:jc w:val="both"/>
      </w:pPr>
      <w:r w:rsidRPr="00A15277">
        <w:t>4.</w:t>
      </w:r>
      <w:r w:rsidRPr="00A15277">
        <w:tab/>
      </w:r>
      <w:r w:rsidR="00703C9A" w:rsidRPr="00A15277">
        <w:t xml:space="preserve">Решение сессии Мирнинского районного Совета депутатов </w:t>
      </w:r>
      <w:r w:rsidR="00703C9A" w:rsidRPr="00A15277">
        <w:rPr>
          <w:lang w:val="en-US"/>
        </w:rPr>
        <w:t>III</w:t>
      </w:r>
      <w:r w:rsidR="00703C9A" w:rsidRPr="00A15277">
        <w:t>-№32-13 от 20 июня 2018 г.:</w:t>
      </w:r>
    </w:p>
    <w:p w:rsidR="00703C9A" w:rsidRPr="00A15277" w:rsidRDefault="00703C9A" w:rsidP="00A15277">
      <w:pPr>
        <w:tabs>
          <w:tab w:val="left" w:pos="993"/>
        </w:tabs>
        <w:ind w:firstLine="709"/>
        <w:jc w:val="both"/>
      </w:pPr>
      <w:r w:rsidRPr="00A15277">
        <w:t>-</w:t>
      </w:r>
      <w:r w:rsidRPr="00A15277">
        <w:tab/>
        <w:t>(ст. 3. П. 3.1.1.) Отработано с Правительством Республики Саха (Якутия) по выделению в 2018 году из Государственного бюджета Республики Саха (Якутия) средств субвенций в размере 155 809,33 тыс. руб. в соответствии с постановлением Правительства Республики Саха (Якутия) от 02.10.2017 года №320 «О мерах по реализации в 2017-2018 годах Указа Президента Республики Саха (Якутия) от 29.08.2012г. №1616 «О концепции повышения заработной платы работников учреждений бюджетного сектора экономики и минимальной заработной платы в Республике Саха (Якутия) на 2012-2017 годы», в том числе на доведение минимального размера оплаты труда работников муниципальных учреждений образования и культуры до размера, установленного федеральным законодательством.</w:t>
      </w:r>
    </w:p>
    <w:p w:rsidR="00703C9A" w:rsidRPr="00A15277" w:rsidRDefault="00703C9A" w:rsidP="00A15277">
      <w:pPr>
        <w:tabs>
          <w:tab w:val="left" w:pos="993"/>
        </w:tabs>
        <w:ind w:firstLine="709"/>
        <w:jc w:val="both"/>
      </w:pPr>
      <w:r w:rsidRPr="00A15277">
        <w:t>-</w:t>
      </w:r>
      <w:r w:rsidRPr="00A15277">
        <w:tab/>
        <w:t xml:space="preserve">(ст.3 п.3.1.2.) В 2018 году разработаны новые муниципальные программы на период 2019-2023 годы с отражением в мероприятиях финансовой поддержки муниципальных образований поселений в зависимости от направлений, также в  уточнении бюджета на июньской сессии отнесены по муниципальным программам все межбюджетные трансферты, касающиеся дорожного фонда (МП «Содержание, ремонт и строительство автомобильных дорог МО «Мирнинский район»), муниципального имущества (МП «Управление муниципальным имуществом»), на установку индивидуальных приборов учета в системах ГВС и ХВС со сменой участков водопровода в муниципальном жилом фонде (МП «Энергосбережение и повышение энергетической эффективности МО «Мирнинский район»), строительства спортивного стадиона в с. Арылах и спортивных мероприятий (МП «Развитие физической культуры и спорта в </w:t>
      </w:r>
      <w:proofErr w:type="spellStart"/>
      <w:r w:rsidRPr="00A15277">
        <w:t>Мирнинском</w:t>
      </w:r>
      <w:proofErr w:type="spellEnd"/>
      <w:r w:rsidRPr="00A15277">
        <w:t xml:space="preserve"> районе»), мероприятий, касающихся подраздела «Культура» (МП «Организация культурно-досуговой деятельности и развитие архивного дела».</w:t>
      </w:r>
    </w:p>
    <w:p w:rsidR="00703C9A" w:rsidRPr="00A15277" w:rsidRDefault="00703C9A" w:rsidP="00A15277">
      <w:pPr>
        <w:tabs>
          <w:tab w:val="left" w:pos="993"/>
        </w:tabs>
        <w:ind w:firstLine="709"/>
        <w:jc w:val="both"/>
      </w:pPr>
      <w:r w:rsidRPr="00A15277">
        <w:t>-</w:t>
      </w:r>
      <w:r w:rsidRPr="00A15277">
        <w:tab/>
      </w:r>
      <w:r w:rsidR="00A15277" w:rsidRPr="00A15277">
        <w:t>(ст. 3 п. 3.1.3) Во исполнение перечня поручений Главы Республики Саха (Якутия) «Пр-616-А1 от 30 марта 2018т года по итогам совещания по вопросам обеспечения сбалансированности и устойчивости консолидированного бюджета  Республики Саха (Якутия), постановлением Главы района № 0624 от 08.05.2018 года (с изменениями от 19.06.2018 года №0872) утвержден План реализации мероприятий по перечню поручений  Главы Республики Саха (Якутия) №Пр-616-А1 от 30.03.18 г. Постановлением Главы района №0524 от 17.04.2018 года создана и работает комиссия по повышению эффективности бюджетных расходов и муниципальных закупок, товаров, работ и услуг МО «Мирнинский район».</w:t>
      </w:r>
    </w:p>
    <w:p w:rsidR="00A15277" w:rsidRPr="00A15277" w:rsidRDefault="00A15277" w:rsidP="00A15277">
      <w:pPr>
        <w:tabs>
          <w:tab w:val="left" w:pos="993"/>
        </w:tabs>
        <w:ind w:firstLine="709"/>
        <w:jc w:val="both"/>
      </w:pPr>
      <w:r w:rsidRPr="00A15277">
        <w:t>-</w:t>
      </w:r>
      <w:r w:rsidRPr="00A15277">
        <w:tab/>
        <w:t xml:space="preserve">(ст.3 п. 3.2.) Подписан Протокол совещания (ВКС) заместителя Председателя Правительства РС (Я) </w:t>
      </w:r>
      <w:proofErr w:type="spellStart"/>
      <w:r w:rsidRPr="00A15277">
        <w:t>Балабкиной</w:t>
      </w:r>
      <w:proofErr w:type="spellEnd"/>
      <w:r w:rsidRPr="00A15277">
        <w:t xml:space="preserve"> О.В.</w:t>
      </w:r>
    </w:p>
    <w:p w:rsidR="00A15277" w:rsidRPr="00A15277" w:rsidRDefault="00A15277" w:rsidP="00A15277">
      <w:pPr>
        <w:tabs>
          <w:tab w:val="left" w:pos="993"/>
        </w:tabs>
        <w:ind w:firstLine="709"/>
        <w:jc w:val="both"/>
      </w:pPr>
      <w:r w:rsidRPr="00A15277">
        <w:t>-</w:t>
      </w:r>
      <w:r w:rsidRPr="00A15277">
        <w:tab/>
        <w:t>(ст. 3 п.3.3.) Издано Постановление Главы района №1347 от 03.10.2018 г. «О внесении изменений и дополнений в Порядок формирования, подачи и рассмотрения заявок муниципальных образований поселений Мирнинского района Республики Саха (Якутия) для представления им межбюджетных трансфертов из бюджета муниципального образования «Мирнинский район» Республики Саха (Якутия)».</w:t>
      </w:r>
    </w:p>
    <w:p w:rsidR="00A15277" w:rsidRPr="00A15277" w:rsidRDefault="00A15277" w:rsidP="00A15277">
      <w:pPr>
        <w:tabs>
          <w:tab w:val="left" w:pos="993"/>
        </w:tabs>
        <w:ind w:firstLine="709"/>
        <w:jc w:val="both"/>
      </w:pPr>
      <w:r w:rsidRPr="00A15277">
        <w:t>-</w:t>
      </w:r>
      <w:r w:rsidRPr="00A15277">
        <w:tab/>
        <w:t>(ст. 3 п.3.4.) Постановлением Главы района №1188 от 31.08.2018г. утверждена программа МП «Социальная поддержка населения Мирнинского района на 2019-2023 годы». В данной программе учтен раздел «Доступная среда». Данный раздел программы предусматривает исполнение мероприятий по созданию доступной среды жизнедеятельности инвалидов, семей с детьми-инвалидами, маломобильных граждан. Планируется оказывать услуги по перевозке инвалидов, в т.ч. между населенными пунктами Мирнинского района, по итогам проведения торгов.</w:t>
      </w:r>
    </w:p>
    <w:p w:rsidR="00A15277" w:rsidRPr="00A15277" w:rsidRDefault="00A15277" w:rsidP="00A15277">
      <w:pPr>
        <w:tabs>
          <w:tab w:val="left" w:pos="993"/>
        </w:tabs>
        <w:ind w:firstLine="709"/>
        <w:jc w:val="both"/>
      </w:pPr>
      <w:r w:rsidRPr="00A15277">
        <w:t>-</w:t>
      </w:r>
      <w:r w:rsidRPr="00A15277">
        <w:tab/>
        <w:t>(ст.3. п. 3.5.) В работе. Планируется вынесение вопроса на сессию МРСД о передаче долей в праве на земельные участки и движимого имущество «Изгородь» от муниципального образования «Мирнинский район» Республики Саха (Якутия) в муниципальную собственность МО «</w:t>
      </w:r>
      <w:proofErr w:type="spellStart"/>
      <w:r w:rsidRPr="00A15277">
        <w:t>Чуонинский</w:t>
      </w:r>
      <w:proofErr w:type="spellEnd"/>
      <w:r w:rsidRPr="00A15277">
        <w:t xml:space="preserve"> наслег» </w:t>
      </w:r>
      <w:proofErr w:type="spellStart"/>
      <w:r w:rsidRPr="00A15277">
        <w:t>Мирнинского</w:t>
      </w:r>
      <w:proofErr w:type="spellEnd"/>
      <w:r w:rsidRPr="00A15277">
        <w:t xml:space="preserve"> района Республики Саха (Якутия) после завершения работ по размещению (обустройству) изгороди в I полугодии 2019 года.</w:t>
      </w:r>
    </w:p>
    <w:p w:rsidR="00A15277" w:rsidRPr="00601B5C" w:rsidRDefault="00A15277" w:rsidP="00A15277">
      <w:pPr>
        <w:tabs>
          <w:tab w:val="left" w:pos="993"/>
        </w:tabs>
        <w:ind w:firstLine="709"/>
        <w:jc w:val="both"/>
      </w:pPr>
      <w:r w:rsidRPr="00601B5C">
        <w:t>Проводится предварительная работа с Администрацией МО «</w:t>
      </w:r>
      <w:proofErr w:type="spellStart"/>
      <w:r w:rsidRPr="00601B5C">
        <w:t>Чуонинский</w:t>
      </w:r>
      <w:proofErr w:type="spellEnd"/>
      <w:r w:rsidRPr="00601B5C">
        <w:t xml:space="preserve"> наслег» по согласованию принятия долей земельных участков и объекта движимого имущества.</w:t>
      </w:r>
    </w:p>
    <w:p w:rsidR="00A15277" w:rsidRPr="00601B5C" w:rsidRDefault="00A15277" w:rsidP="00A15277">
      <w:pPr>
        <w:tabs>
          <w:tab w:val="left" w:pos="993"/>
        </w:tabs>
        <w:ind w:firstLine="709"/>
        <w:jc w:val="both"/>
      </w:pPr>
      <w:r w:rsidRPr="00601B5C">
        <w:t>5.</w:t>
      </w:r>
      <w:r w:rsidRPr="00601B5C">
        <w:tab/>
        <w:t>Решение сессии Мирнинского районного Совета депутатов III-№3-11 от 20 ноября 2018 г.:</w:t>
      </w:r>
    </w:p>
    <w:p w:rsidR="00601B5C" w:rsidRPr="00601B5C" w:rsidRDefault="00601B5C" w:rsidP="00601B5C">
      <w:pPr>
        <w:tabs>
          <w:tab w:val="left" w:pos="993"/>
        </w:tabs>
        <w:ind w:firstLine="709"/>
        <w:jc w:val="both"/>
      </w:pPr>
      <w:r w:rsidRPr="00601B5C">
        <w:t>-</w:t>
      </w:r>
      <w:r w:rsidRPr="00601B5C">
        <w:tab/>
        <w:t xml:space="preserve">(ст. 2 п.1.1.) На основании приказа Министерства образования и науки РС (Я) от 11.12.2018г. №01-10/1927 «О распределении органами местного самоуправления муниципальных районов и городских округов из </w:t>
      </w:r>
      <w:proofErr w:type="spellStart"/>
      <w:r w:rsidRPr="00601B5C">
        <w:t>гос.бюджета</w:t>
      </w:r>
      <w:proofErr w:type="spellEnd"/>
      <w:r w:rsidRPr="00601B5C">
        <w:t xml:space="preserve"> РС (Я) субвенции на обеспечение государственных гарантий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обеспечения дополнительного образования детей в муниципальных образовательных организациях на 2018 год», Уведомления по расчету между бюджетами по межбюджетным трансфертам  №2-232 от 11 декабря 2018 года выделена сумма 44 500 000,0 руб. </w:t>
      </w:r>
    </w:p>
    <w:p w:rsidR="00601B5C" w:rsidRPr="00601B5C" w:rsidRDefault="00601B5C" w:rsidP="00601B5C">
      <w:pPr>
        <w:tabs>
          <w:tab w:val="left" w:pos="993"/>
        </w:tabs>
        <w:ind w:firstLine="709"/>
        <w:jc w:val="both"/>
      </w:pPr>
      <w:r w:rsidRPr="00601B5C">
        <w:t xml:space="preserve">На основании приказа Министерства образования и науки РС (Я) от 06.12.2018г. №01-10/1900 «О предоставлении органами местного самоуправления муниципальных районов и городских округов из </w:t>
      </w:r>
      <w:proofErr w:type="spellStart"/>
      <w:r w:rsidRPr="00601B5C">
        <w:t>гос.бюджета</w:t>
      </w:r>
      <w:proofErr w:type="spellEnd"/>
      <w:r w:rsidRPr="00601B5C">
        <w:t xml:space="preserve"> РС (Я) субвенции на 2018 год», Уведомления по расчету между бюджетами по межбюджетным трансфертам №2-201 от 06 декабря 2018 года выделена сумма 23 955 241,0 руб.</w:t>
      </w:r>
    </w:p>
    <w:p w:rsidR="00A15277" w:rsidRPr="00601B5C" w:rsidRDefault="00601B5C" w:rsidP="00601B5C">
      <w:pPr>
        <w:tabs>
          <w:tab w:val="left" w:pos="993"/>
        </w:tabs>
        <w:ind w:firstLine="709"/>
        <w:jc w:val="both"/>
      </w:pPr>
      <w:r w:rsidRPr="00601B5C">
        <w:t xml:space="preserve">На основании приказа Министерства образования и науки РС (Я) от 04.12.2018г. №01-10/1877 «О предоставлении органами местного самоуправления муниципальных районов и городских округов из </w:t>
      </w:r>
      <w:proofErr w:type="spellStart"/>
      <w:r w:rsidRPr="00601B5C">
        <w:t>гос.бюджета</w:t>
      </w:r>
      <w:proofErr w:type="spellEnd"/>
      <w:r w:rsidRPr="00601B5C">
        <w:t xml:space="preserve"> РС (Я) субвенции на 2018 год», Уведомления по расчету между бюджетами по межбюджетным трансфертам №2-164 от 04 декабря 2018 года выделена сумма 1 556 400,00 руб.</w:t>
      </w:r>
    </w:p>
    <w:p w:rsidR="00601B5C" w:rsidRPr="00601B5C" w:rsidRDefault="00601B5C" w:rsidP="00601B5C">
      <w:pPr>
        <w:tabs>
          <w:tab w:val="left" w:pos="993"/>
        </w:tabs>
        <w:ind w:firstLine="709"/>
        <w:jc w:val="both"/>
      </w:pPr>
      <w:r w:rsidRPr="00601B5C">
        <w:t>-</w:t>
      </w:r>
      <w:r w:rsidRPr="00601B5C">
        <w:tab/>
        <w:t xml:space="preserve">(ст.2 п. 1.2) На основании приказа Министерства образования и науки РС (Я) от 25.12.2018г. №01-10/2084 «О распределении и предоставлении органам местного самоуправления муниципальных районов и городских округов из </w:t>
      </w:r>
      <w:proofErr w:type="spellStart"/>
      <w:r w:rsidRPr="00601B5C">
        <w:t>гос.бюджета</w:t>
      </w:r>
      <w:proofErr w:type="spellEnd"/>
      <w:r w:rsidRPr="00601B5C">
        <w:t xml:space="preserve"> РС (Я) субвенции на 2018 год», Уведомления по расчету между бюджетами по межбюджетным трансфертам  №1-250 от 25 декабря 2018 года выделена сумма 2 270 200,0 руб.. </w:t>
      </w:r>
    </w:p>
    <w:p w:rsidR="00601B5C" w:rsidRPr="00601B5C" w:rsidRDefault="00601B5C" w:rsidP="00601B5C">
      <w:pPr>
        <w:tabs>
          <w:tab w:val="left" w:pos="993"/>
        </w:tabs>
        <w:ind w:firstLine="709"/>
        <w:jc w:val="both"/>
      </w:pPr>
      <w:r w:rsidRPr="00601B5C">
        <w:t xml:space="preserve">На основании приказа Министерства образования и науки РС (Я) от 06.12.2018г. №01-10/1900 «О предоставлении органами местного самоуправления муниципальных районов и городских округов из </w:t>
      </w:r>
      <w:proofErr w:type="spellStart"/>
      <w:r w:rsidRPr="00601B5C">
        <w:t>гос.бюджета</w:t>
      </w:r>
      <w:proofErr w:type="spellEnd"/>
      <w:r w:rsidRPr="00601B5C">
        <w:t xml:space="preserve"> РС (Я) субвенции на 2018 год», Уведомления по расчету между бюджетами по межбюджетным трансфертам №2-201 от 06 декабря 2018 года выделена сумма 3 042 140,0 руб.;</w:t>
      </w:r>
    </w:p>
    <w:p w:rsidR="00601B5C" w:rsidRPr="00601B5C" w:rsidRDefault="00601B5C" w:rsidP="00601B5C">
      <w:pPr>
        <w:tabs>
          <w:tab w:val="left" w:pos="993"/>
        </w:tabs>
        <w:ind w:firstLine="709"/>
        <w:jc w:val="both"/>
      </w:pPr>
      <w:r w:rsidRPr="00601B5C">
        <w:t xml:space="preserve">На основании приказа Министерства образования и науки РС (Я) от 04.12.2018г. №01-10/1878 «О предоставлении органами местного самоуправления муниципальных районов и городских округов из </w:t>
      </w:r>
      <w:proofErr w:type="spellStart"/>
      <w:r w:rsidRPr="00601B5C">
        <w:t>гос.бюджета</w:t>
      </w:r>
      <w:proofErr w:type="spellEnd"/>
      <w:r w:rsidRPr="00601B5C">
        <w:t xml:space="preserve"> РС (Я) субвенции на 2018 год» (повышение ФОТ), Уведомления по расчету между бюджетами по межбюджетным трансфертам №1-195 от 04 декабря 2018 года выделена сумма 1 492 100,0 руб.</w:t>
      </w:r>
    </w:p>
    <w:p w:rsidR="00601B5C" w:rsidRPr="00601B5C" w:rsidRDefault="00601B5C" w:rsidP="00601B5C">
      <w:pPr>
        <w:tabs>
          <w:tab w:val="left" w:pos="993"/>
        </w:tabs>
        <w:ind w:firstLine="709"/>
        <w:jc w:val="both"/>
      </w:pPr>
      <w:r w:rsidRPr="00601B5C">
        <w:t xml:space="preserve">На основании приказа Министерства образования и науки от 04.12.2018г. №01-10/1877 «О предоставлении органами местного самоуправления муниципальных районов и городских округов из </w:t>
      </w:r>
      <w:proofErr w:type="spellStart"/>
      <w:r w:rsidRPr="00601B5C">
        <w:t>гос.бюджета</w:t>
      </w:r>
      <w:proofErr w:type="spellEnd"/>
      <w:r w:rsidRPr="00601B5C">
        <w:t xml:space="preserve"> РС (Я) субвенции на 2018 год», Уведомления по расчету между бюджетами по межбюджетным трансфертам №1-160 от 04 декабря 2018 года выделена сумма 124 640,0 руб.</w:t>
      </w:r>
    </w:p>
    <w:p w:rsidR="00601B5C" w:rsidRPr="00601B5C" w:rsidRDefault="00601B5C" w:rsidP="00601B5C">
      <w:pPr>
        <w:tabs>
          <w:tab w:val="left" w:pos="993"/>
        </w:tabs>
        <w:ind w:firstLine="709"/>
        <w:jc w:val="both"/>
      </w:pPr>
      <w:r w:rsidRPr="00601B5C">
        <w:t xml:space="preserve">-(ст.2 п.1.3.) На основании приказа Министерства образования и науки РС (Я) от 06.12.2018г. №01-10/1900 «О предоставлении органами местного самоуправления муниципальных районов и городских округов из </w:t>
      </w:r>
      <w:proofErr w:type="spellStart"/>
      <w:r w:rsidRPr="00601B5C">
        <w:t>гос.бюджета</w:t>
      </w:r>
      <w:proofErr w:type="spellEnd"/>
      <w:r w:rsidRPr="00601B5C">
        <w:t xml:space="preserve"> РС (Я) субвенции на 2018 год», Уведомления по расчету между бюджетами по межбюджетным трансфертам №3-70 от 06 декабря 2018 года выделена сумма 4 303 805,0 </w:t>
      </w:r>
      <w:proofErr w:type="spellStart"/>
      <w:r w:rsidRPr="00601B5C">
        <w:t>руб</w:t>
      </w:r>
      <w:proofErr w:type="spellEnd"/>
      <w:r w:rsidRPr="00601B5C">
        <w:t>;</w:t>
      </w:r>
    </w:p>
    <w:p w:rsidR="00601B5C" w:rsidRPr="00601B5C" w:rsidRDefault="00601B5C" w:rsidP="00601B5C">
      <w:pPr>
        <w:tabs>
          <w:tab w:val="left" w:pos="993"/>
        </w:tabs>
        <w:ind w:firstLine="709"/>
        <w:jc w:val="both"/>
      </w:pPr>
      <w:r w:rsidRPr="00601B5C">
        <w:t xml:space="preserve">На основании приказа Министерства образования и науки РС (Я) от 04.12.2018г. №01-10/1877 «О предоставлении органами местного самоуправления муниципальных районов и городских округов из </w:t>
      </w:r>
      <w:proofErr w:type="spellStart"/>
      <w:r w:rsidRPr="00601B5C">
        <w:t>гос.бюджета</w:t>
      </w:r>
      <w:proofErr w:type="spellEnd"/>
      <w:r w:rsidRPr="00601B5C">
        <w:t xml:space="preserve"> РС (Я) субвенции на 2018 год», Уведомления по расчету между бюджетами по межбюджетным трансфертам №3-54 от 04 декабря 2018 года выделена сумма 88 640,0 руб.</w:t>
      </w:r>
    </w:p>
    <w:p w:rsidR="00601B5C" w:rsidRPr="00601B5C" w:rsidRDefault="00601B5C" w:rsidP="00601B5C">
      <w:pPr>
        <w:tabs>
          <w:tab w:val="left" w:pos="993"/>
        </w:tabs>
        <w:ind w:firstLine="709"/>
        <w:jc w:val="both"/>
      </w:pPr>
      <w:r w:rsidRPr="00601B5C">
        <w:t>-</w:t>
      </w:r>
      <w:r w:rsidRPr="00601B5C">
        <w:tab/>
        <w:t>(ст.2 п. 1.4.) На основании Закона РС (Я) от 18.10.2018г. 2047-З №5-VI «О государственном бюджете РС (Я) на 2018 год и на плановый период 2019 и 2020 годов», Уведомления по расчету между бюджетами по межбюджетным трансфертам №4-75 от 08 ноября 2018 года выделена сумма 2 000 000,0 рублей по субвенции на выплату компенсации части родительской платы за посещение детьми образовательных организаций, реализующих дошкольную образовательную программу.</w:t>
      </w:r>
    </w:p>
    <w:p w:rsidR="00601B5C" w:rsidRPr="00601B5C" w:rsidRDefault="00601B5C" w:rsidP="00601B5C">
      <w:pPr>
        <w:tabs>
          <w:tab w:val="left" w:pos="993"/>
        </w:tabs>
        <w:ind w:firstLine="709"/>
        <w:jc w:val="both"/>
      </w:pPr>
      <w:r w:rsidRPr="00601B5C">
        <w:t>-</w:t>
      </w:r>
      <w:r w:rsidRPr="00601B5C">
        <w:tab/>
        <w:t>(ст.2 п.1.5.) На основании Закона РС (Я) от 03.07.2018г. 2021-З №1595-V «О государственном бюджете РС (Я) на 2018 год и на плановый период 2019 и 2020 годов», Закона РС (Я) от 18.10.2018г. 2047-З №5-VI «О государственном бюджете РС (Я)  на 2018 год и на плановый период 2019 и 2020 годов», приказом Министерства архитектуры и строительного комплекса РС (Я) от 30.07.2018г. №213, приказом Министерства архитектуры и строительного комплекса РС (Я) от 30.10.2018г. №304 выделена сумма 29 481 520,0 рублей по субвенции на выполнение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E12C5C" w:rsidRPr="00522E8E" w:rsidRDefault="00E12C5C" w:rsidP="00B10D21">
      <w:pPr>
        <w:pStyle w:val="4"/>
        <w:spacing w:before="120"/>
        <w:rPr>
          <w:b/>
          <w:i w:val="0"/>
          <w:color w:val="auto"/>
          <w:sz w:val="24"/>
        </w:rPr>
      </w:pPr>
      <w:r w:rsidRPr="00522E8E">
        <w:rPr>
          <w:b/>
          <w:i w:val="0"/>
          <w:color w:val="auto"/>
          <w:sz w:val="24"/>
        </w:rPr>
        <w:t xml:space="preserve">Выводы </w:t>
      </w:r>
    </w:p>
    <w:p w:rsidR="00633B03" w:rsidRPr="00633B03" w:rsidRDefault="00633B03" w:rsidP="00074F02">
      <w:pPr>
        <w:numPr>
          <w:ilvl w:val="0"/>
          <w:numId w:val="5"/>
        </w:numPr>
        <w:tabs>
          <w:tab w:val="left" w:pos="993"/>
        </w:tabs>
        <w:ind w:left="0" w:firstLine="709"/>
        <w:jc w:val="both"/>
        <w:rPr>
          <w:rFonts w:eastAsia="Calibri"/>
          <w:szCs w:val="28"/>
          <w:lang w:eastAsia="en-US"/>
        </w:rPr>
      </w:pPr>
      <w:r w:rsidRPr="00C926EA">
        <w:t>Бюджетный процесс в МО «Мирнинский район» Республики Саха (Якутия) регулируется Положением о бюджетном устройстве и бюджетном процессе муниципального образования «Мирнинский район» Республики Саха (Якутия), утвержденным решением сессии Мирнинского районного Совета депутатов 25 июня 2014 г.</w:t>
      </w:r>
      <w:r w:rsidR="009758AB">
        <w:t xml:space="preserve"> </w:t>
      </w:r>
      <w:r w:rsidRPr="00C926EA">
        <w:rPr>
          <w:lang w:val="en-US"/>
        </w:rPr>
        <w:t>III</w:t>
      </w:r>
      <w:r w:rsidRPr="00C926EA">
        <w:t xml:space="preserve"> - № 6-17., которое в целом соответствует по своему содержанию Бюджетному Кодексу РФ, Федеральному закону от 06.10.2003 г. № 131-ФЗ «Об общих принципах организации местного самоуправления в Российской Федерации», Уставу МО «Мирнинский район» Республики Саха (Якутия), устанавливающим полномочия участников бюджетного процесса и экономические основы местного самоуправления.</w:t>
      </w:r>
    </w:p>
    <w:p w:rsidR="00522E8E" w:rsidRPr="003D06FE" w:rsidRDefault="00522E8E" w:rsidP="00074F02">
      <w:pPr>
        <w:numPr>
          <w:ilvl w:val="0"/>
          <w:numId w:val="5"/>
        </w:numPr>
        <w:tabs>
          <w:tab w:val="left" w:pos="993"/>
        </w:tabs>
        <w:ind w:left="0" w:firstLine="709"/>
        <w:jc w:val="both"/>
        <w:rPr>
          <w:rFonts w:eastAsia="Calibri"/>
          <w:szCs w:val="28"/>
          <w:lang w:eastAsia="en-US"/>
        </w:rPr>
      </w:pPr>
      <w:r w:rsidRPr="003D06FE">
        <w:rPr>
          <w:rFonts w:eastAsia="Calibri"/>
          <w:szCs w:val="28"/>
          <w:lang w:eastAsia="en-US"/>
        </w:rPr>
        <w:t>О</w:t>
      </w:r>
      <w:r w:rsidRPr="003D06FE">
        <w:t xml:space="preserve">тчет об исполнении бюджета муниципального образования «Мирнинский район» </w:t>
      </w:r>
      <w:r w:rsidR="00F50E13">
        <w:t>Республики Саха (Якутия) за 2018</w:t>
      </w:r>
      <w:r w:rsidRPr="003D06FE">
        <w:t xml:space="preserve"> год </w:t>
      </w:r>
      <w:r w:rsidR="00BE1825" w:rsidRPr="00BE1825">
        <w:t>в целом является достоверным</w:t>
      </w:r>
      <w:r w:rsidRPr="003D06FE">
        <w:t>.</w:t>
      </w:r>
    </w:p>
    <w:p w:rsidR="006A04BE" w:rsidRPr="00937ACB" w:rsidRDefault="006A04BE" w:rsidP="006A04BE">
      <w:pPr>
        <w:ind w:right="-1" w:firstLine="709"/>
        <w:jc w:val="both"/>
        <w:rPr>
          <w:bCs/>
        </w:rPr>
      </w:pPr>
      <w:r w:rsidRPr="00937ACB">
        <w:rPr>
          <w:bCs/>
        </w:rPr>
        <w:t xml:space="preserve">В части заполнения форм </w:t>
      </w:r>
      <w:r>
        <w:rPr>
          <w:bCs/>
        </w:rPr>
        <w:t xml:space="preserve">годового отчета об исполнении бюджета </w:t>
      </w:r>
      <w:r w:rsidRPr="00937ACB">
        <w:rPr>
          <w:bCs/>
        </w:rPr>
        <w:t xml:space="preserve">и приложений </w:t>
      </w:r>
      <w:r>
        <w:rPr>
          <w:bCs/>
        </w:rPr>
        <w:t xml:space="preserve">к нему </w:t>
      </w:r>
      <w:r w:rsidRPr="00937ACB">
        <w:rPr>
          <w:bCs/>
        </w:rPr>
        <w:t>необходимо отметить следующее:</w:t>
      </w:r>
    </w:p>
    <w:p w:rsidR="006A04BE" w:rsidRPr="006A04BE" w:rsidRDefault="006A04BE" w:rsidP="006D523C">
      <w:pPr>
        <w:numPr>
          <w:ilvl w:val="0"/>
          <w:numId w:val="34"/>
        </w:numPr>
        <w:tabs>
          <w:tab w:val="left" w:pos="993"/>
        </w:tabs>
        <w:ind w:left="0" w:right="-1" w:firstLine="709"/>
        <w:jc w:val="both"/>
      </w:pPr>
      <w:r w:rsidRPr="006A04BE">
        <w:t>содержание информации Таблицы № 5 «Сведения о результатах мероприятий внутреннего государственного (муниципального) финансового контроля» ф.0503160 не соответствует требованиям к такой информации, указанным в п. п. 157. Инструкции № 191н в части:</w:t>
      </w:r>
    </w:p>
    <w:p w:rsidR="006A04BE" w:rsidRPr="006A04BE" w:rsidRDefault="006A04BE" w:rsidP="006A04BE">
      <w:pPr>
        <w:pStyle w:val="af3"/>
        <w:tabs>
          <w:tab w:val="left" w:pos="993"/>
        </w:tabs>
        <w:spacing w:after="0" w:line="240" w:lineRule="auto"/>
        <w:ind w:left="0" w:firstLine="709"/>
        <w:jc w:val="both"/>
        <w:rPr>
          <w:rFonts w:ascii="Times New Roman" w:hAnsi="Times New Roman"/>
          <w:sz w:val="24"/>
          <w:szCs w:val="24"/>
        </w:rPr>
      </w:pPr>
      <w:r w:rsidRPr="006A04BE">
        <w:rPr>
          <w:rFonts w:ascii="Times New Roman" w:hAnsi="Times New Roman"/>
          <w:sz w:val="24"/>
          <w:szCs w:val="24"/>
        </w:rPr>
        <w:t>-</w:t>
      </w:r>
      <w:r w:rsidRPr="006A04BE">
        <w:rPr>
          <w:rFonts w:ascii="Times New Roman" w:hAnsi="Times New Roman"/>
          <w:sz w:val="24"/>
          <w:szCs w:val="24"/>
        </w:rPr>
        <w:tab/>
        <w:t>отражения информации о проведении в отчетном периоде проверки учреждений контрактной службой Администрации МО «Мирнинский район» и текущего контроля финансового управления Администрации МО «Мирнинский район»;</w:t>
      </w:r>
    </w:p>
    <w:p w:rsidR="006A04BE" w:rsidRPr="006A04BE" w:rsidRDefault="006A04BE" w:rsidP="006A04BE">
      <w:pPr>
        <w:pStyle w:val="af3"/>
        <w:tabs>
          <w:tab w:val="left" w:pos="993"/>
        </w:tabs>
        <w:spacing w:after="0" w:line="240" w:lineRule="auto"/>
        <w:ind w:left="0" w:firstLine="709"/>
        <w:jc w:val="both"/>
        <w:rPr>
          <w:rFonts w:ascii="Times New Roman" w:hAnsi="Times New Roman"/>
          <w:sz w:val="24"/>
          <w:szCs w:val="24"/>
        </w:rPr>
      </w:pPr>
      <w:r w:rsidRPr="006A04BE">
        <w:rPr>
          <w:rFonts w:ascii="Times New Roman" w:hAnsi="Times New Roman"/>
          <w:sz w:val="24"/>
          <w:szCs w:val="24"/>
        </w:rPr>
        <w:t>-</w:t>
      </w:r>
      <w:r w:rsidRPr="006A04BE">
        <w:rPr>
          <w:rFonts w:ascii="Times New Roman" w:hAnsi="Times New Roman"/>
          <w:sz w:val="24"/>
          <w:szCs w:val="24"/>
        </w:rPr>
        <w:tab/>
        <w:t xml:space="preserve">отсутствия указания в графе 2 </w:t>
      </w:r>
      <w:r w:rsidRPr="006A04BE">
        <w:rPr>
          <w:rFonts w:ascii="Times New Roman" w:hAnsi="Times New Roman"/>
          <w:iCs/>
          <w:sz w:val="24"/>
          <w:szCs w:val="24"/>
        </w:rPr>
        <w:t>наименования контрольного мероприятия;</w:t>
      </w:r>
    </w:p>
    <w:p w:rsidR="006A04BE" w:rsidRPr="003838B8" w:rsidRDefault="006A04BE" w:rsidP="006D523C">
      <w:pPr>
        <w:numPr>
          <w:ilvl w:val="0"/>
          <w:numId w:val="34"/>
        </w:numPr>
        <w:tabs>
          <w:tab w:val="left" w:pos="993"/>
        </w:tabs>
        <w:ind w:left="0" w:right="-1" w:firstLine="709"/>
        <w:jc w:val="both"/>
      </w:pPr>
      <w:r w:rsidRPr="006A04BE">
        <w:t xml:space="preserve">содержание информации Таблицы № 7 «Сведения о результатах внешнего государственного (муниципального) финансового контроля» (графа 4), не соответствует </w:t>
      </w:r>
      <w:r w:rsidRPr="003838B8">
        <w:t>требованиям к такой информации, указанным в п. 159 Инструкции № 191н, в части отсутствия указания на номер и дату акта проверки.</w:t>
      </w:r>
    </w:p>
    <w:p w:rsidR="00B121A3" w:rsidRPr="003838B8" w:rsidRDefault="00B121A3" w:rsidP="006D523C">
      <w:pPr>
        <w:numPr>
          <w:ilvl w:val="0"/>
          <w:numId w:val="34"/>
        </w:numPr>
        <w:tabs>
          <w:tab w:val="left" w:pos="993"/>
        </w:tabs>
        <w:ind w:left="0" w:right="-1" w:firstLine="709"/>
        <w:jc w:val="both"/>
        <w:rPr>
          <w:i/>
        </w:rPr>
      </w:pPr>
      <w:r>
        <w:t>в</w:t>
      </w:r>
      <w:r w:rsidRPr="00B121A3">
        <w:t xml:space="preserve"> нарушение п. 11.4. Инструкции 191н годовой отчет Управления федерального казначейства по Республике Саха (Якутия) за 2018 год представлен не в полном объеме. В составе отчета отсутствуют ф. 0503153 «Отчет об операциях по поступлениям в бюджетную систему </w:t>
      </w:r>
      <w:r w:rsidRPr="003838B8">
        <w:t xml:space="preserve">Российской Федерации, учитываемых органами Федерального казначейства» и Пояснительная записка </w:t>
      </w:r>
      <w:hyperlink r:id="rId47" w:history="1">
        <w:r w:rsidRPr="003838B8">
          <w:t>(ф. 0503160)</w:t>
        </w:r>
      </w:hyperlink>
      <w:r w:rsidRPr="003838B8">
        <w:rPr>
          <w:i/>
        </w:rPr>
        <w:t>.</w:t>
      </w:r>
    </w:p>
    <w:p w:rsidR="00574381" w:rsidRPr="00574381" w:rsidRDefault="00574381" w:rsidP="00F50E13">
      <w:pPr>
        <w:numPr>
          <w:ilvl w:val="0"/>
          <w:numId w:val="5"/>
        </w:numPr>
        <w:tabs>
          <w:tab w:val="left" w:pos="993"/>
        </w:tabs>
        <w:ind w:left="0" w:firstLine="709"/>
        <w:jc w:val="both"/>
        <w:rPr>
          <w:rFonts w:eastAsia="Calibri"/>
          <w:lang w:eastAsia="en-US"/>
        </w:rPr>
      </w:pPr>
      <w:r w:rsidRPr="003838B8">
        <w:rPr>
          <w:szCs w:val="28"/>
        </w:rPr>
        <w:t>Проверкой</w:t>
      </w:r>
      <w:r w:rsidRPr="003838B8">
        <w:rPr>
          <w:rFonts w:eastAsia="Calibri"/>
          <w:szCs w:val="28"/>
          <w:lang w:eastAsia="en-US"/>
        </w:rPr>
        <w:t xml:space="preserve"> соблюдения контрольных соотношений между формами бюджетной отчетности и сопоставления отчетности подведомственных учреждений с годовой отчетностью</w:t>
      </w:r>
      <w:r w:rsidRPr="003838B8">
        <w:t xml:space="preserve"> финансового органа МО «Мирнинский</w:t>
      </w:r>
      <w:r w:rsidRPr="003D06FE">
        <w:t xml:space="preserve"> район» РС (Я)</w:t>
      </w:r>
      <w:r w:rsidRPr="003D06FE">
        <w:rPr>
          <w:rFonts w:eastAsia="Calibri"/>
          <w:szCs w:val="28"/>
          <w:lang w:eastAsia="en-US"/>
        </w:rPr>
        <w:t xml:space="preserve"> расхождени</w:t>
      </w:r>
      <w:r>
        <w:rPr>
          <w:rFonts w:eastAsia="Calibri"/>
          <w:szCs w:val="28"/>
          <w:lang w:eastAsia="en-US"/>
        </w:rPr>
        <w:t>й не</w:t>
      </w:r>
      <w:r w:rsidRPr="003D06FE">
        <w:rPr>
          <w:rFonts w:eastAsia="Calibri"/>
          <w:szCs w:val="28"/>
          <w:lang w:eastAsia="en-US"/>
        </w:rPr>
        <w:t xml:space="preserve"> установлен</w:t>
      </w:r>
      <w:r>
        <w:rPr>
          <w:rFonts w:eastAsia="Calibri"/>
          <w:szCs w:val="28"/>
          <w:lang w:eastAsia="en-US"/>
        </w:rPr>
        <w:t xml:space="preserve">о. </w:t>
      </w:r>
      <w:r w:rsidRPr="00AC6F7D">
        <w:rPr>
          <w:rFonts w:eastAsia="Calibri"/>
          <w:szCs w:val="28"/>
          <w:lang w:eastAsia="en-US"/>
        </w:rPr>
        <w:t>Показатели бюджетной отчетности финансового органа соответствуют остаткам и оборотам</w:t>
      </w:r>
      <w:r>
        <w:rPr>
          <w:rFonts w:eastAsia="Calibri"/>
          <w:szCs w:val="28"/>
          <w:lang w:eastAsia="en-US"/>
        </w:rPr>
        <w:t xml:space="preserve"> по счетам главной книги за 2018</w:t>
      </w:r>
      <w:r w:rsidRPr="00AC6F7D">
        <w:rPr>
          <w:rFonts w:eastAsia="Calibri"/>
          <w:szCs w:val="28"/>
          <w:lang w:eastAsia="en-US"/>
        </w:rPr>
        <w:t xml:space="preserve"> год.</w:t>
      </w:r>
    </w:p>
    <w:p w:rsidR="00574381" w:rsidRDefault="00574381" w:rsidP="00574381">
      <w:pPr>
        <w:tabs>
          <w:tab w:val="left" w:pos="0"/>
          <w:tab w:val="left" w:pos="851"/>
          <w:tab w:val="left" w:pos="1134"/>
        </w:tabs>
        <w:ind w:right="-1" w:firstLine="709"/>
        <w:jc w:val="both"/>
      </w:pPr>
      <w:r w:rsidRPr="00574381">
        <w:rPr>
          <w:szCs w:val="28"/>
        </w:rPr>
        <w:t xml:space="preserve">Вместе с тем </w:t>
      </w:r>
      <w:r>
        <w:t xml:space="preserve">при формировании годового отчета </w:t>
      </w:r>
      <w:r w:rsidRPr="00574381">
        <w:rPr>
          <w:rFonts w:eastAsia="Calibri"/>
          <w:lang w:eastAsia="en-US"/>
        </w:rPr>
        <w:t>об исполнении бюджета МО «Мирнинский район»</w:t>
      </w:r>
      <w:r>
        <w:t xml:space="preserve"> за 2018 год допущены нарушения бюджетного законодательства и нормативных правовых актов МО «Мирнинский район» Республики Саха (Якутия) в части:</w:t>
      </w:r>
    </w:p>
    <w:p w:rsidR="00574381" w:rsidRPr="004B69D8" w:rsidRDefault="00574381" w:rsidP="00574381">
      <w:pPr>
        <w:tabs>
          <w:tab w:val="left" w:pos="0"/>
          <w:tab w:val="left" w:pos="851"/>
          <w:tab w:val="left" w:pos="1134"/>
        </w:tabs>
        <w:ind w:right="-1" w:firstLine="709"/>
        <w:jc w:val="both"/>
      </w:pPr>
      <w:r w:rsidRPr="004B69D8">
        <w:t>-</w:t>
      </w:r>
      <w:r w:rsidRPr="004B69D8">
        <w:tab/>
        <w:t>н</w:t>
      </w:r>
      <w:r w:rsidRPr="00574381">
        <w:rPr>
          <w:rFonts w:eastAsia="Calibri"/>
        </w:rPr>
        <w:t>арушение полноты и обеспечения реализации бюджетных полномочий главного администратора доходов бюджет и финансового органа;</w:t>
      </w:r>
    </w:p>
    <w:p w:rsidR="00574381" w:rsidRPr="004B69D8" w:rsidRDefault="00574381" w:rsidP="00574381">
      <w:pPr>
        <w:tabs>
          <w:tab w:val="left" w:pos="0"/>
          <w:tab w:val="left" w:pos="851"/>
          <w:tab w:val="left" w:pos="1134"/>
        </w:tabs>
        <w:ind w:right="-1" w:firstLine="709"/>
        <w:jc w:val="both"/>
      </w:pPr>
      <w:r w:rsidRPr="004B69D8">
        <w:t>-</w:t>
      </w:r>
      <w:r w:rsidRPr="004B69D8">
        <w:tab/>
        <w:t>нарушения порядка составления и ведения бюджетной росписи, доведения показателей бюджетной росписи и лимитов бюджетных обязательств;</w:t>
      </w:r>
    </w:p>
    <w:p w:rsidR="00574381" w:rsidRPr="004B69D8" w:rsidRDefault="00574381" w:rsidP="00574381">
      <w:pPr>
        <w:tabs>
          <w:tab w:val="left" w:pos="0"/>
          <w:tab w:val="left" w:pos="851"/>
        </w:tabs>
        <w:ind w:right="-1" w:firstLine="709"/>
        <w:jc w:val="both"/>
      </w:pPr>
      <w:r w:rsidRPr="004B69D8">
        <w:t>- нарушения порядка составления, утверждения и ведения бюджетной сметы казенного учреждения;</w:t>
      </w:r>
    </w:p>
    <w:p w:rsidR="00574381" w:rsidRPr="004B69D8" w:rsidRDefault="00574381" w:rsidP="00574381">
      <w:pPr>
        <w:tabs>
          <w:tab w:val="left" w:pos="0"/>
          <w:tab w:val="left" w:pos="851"/>
          <w:tab w:val="left" w:pos="1134"/>
        </w:tabs>
        <w:ind w:right="-1" w:firstLine="709"/>
        <w:jc w:val="both"/>
      </w:pPr>
      <w:r w:rsidRPr="004B69D8">
        <w:t>-</w:t>
      </w:r>
      <w:r w:rsidRPr="004B69D8">
        <w:tab/>
        <w:t>нарушения при организации и осуществлении внутреннего финансового контроля, внутреннего финансового аудита;</w:t>
      </w:r>
    </w:p>
    <w:p w:rsidR="00574381" w:rsidRPr="004B69D8" w:rsidRDefault="00574381" w:rsidP="00574381">
      <w:pPr>
        <w:tabs>
          <w:tab w:val="left" w:pos="0"/>
          <w:tab w:val="left" w:pos="851"/>
          <w:tab w:val="left" w:pos="1134"/>
        </w:tabs>
        <w:ind w:right="-1" w:firstLine="709"/>
        <w:jc w:val="both"/>
      </w:pPr>
      <w:r>
        <w:t>-</w:t>
      </w:r>
      <w:r>
        <w:tab/>
      </w:r>
      <w:r w:rsidRPr="004B69D8">
        <w:t>нарушения ведения бухгалтерского (бюджетного) учета, составления и предоставления бухгалтерской (бюджетной) отчетности</w:t>
      </w:r>
    </w:p>
    <w:p w:rsidR="00574381" w:rsidRPr="004B69D8" w:rsidRDefault="00574381" w:rsidP="00574381">
      <w:pPr>
        <w:tabs>
          <w:tab w:val="left" w:pos="0"/>
          <w:tab w:val="left" w:pos="851"/>
          <w:tab w:val="left" w:pos="1134"/>
        </w:tabs>
        <w:ind w:right="-1" w:firstLine="709"/>
        <w:jc w:val="both"/>
      </w:pPr>
      <w:r>
        <w:t>-</w:t>
      </w:r>
      <w:r>
        <w:tab/>
      </w:r>
      <w:r w:rsidRPr="004B69D8">
        <w:t>нарушения при организации и проведении инвентаризации муниципальных активов и обязательств;</w:t>
      </w:r>
    </w:p>
    <w:p w:rsidR="00574381" w:rsidRPr="004B69D8" w:rsidRDefault="00574381" w:rsidP="00574381">
      <w:pPr>
        <w:tabs>
          <w:tab w:val="left" w:pos="0"/>
          <w:tab w:val="left" w:pos="851"/>
          <w:tab w:val="left" w:pos="1134"/>
        </w:tabs>
        <w:ind w:right="-1" w:firstLine="709"/>
        <w:jc w:val="both"/>
      </w:pPr>
      <w:r>
        <w:t>-</w:t>
      </w:r>
      <w:r>
        <w:tab/>
      </w:r>
      <w:r w:rsidRPr="004B69D8">
        <w:t>нарушения формирования состава бюджетной отчетности, полноты и правильности заполнения установленных форм бюджетной отчетности;</w:t>
      </w:r>
    </w:p>
    <w:p w:rsidR="00574381" w:rsidRPr="004B69D8" w:rsidRDefault="00574381" w:rsidP="00574381">
      <w:pPr>
        <w:tabs>
          <w:tab w:val="left" w:pos="0"/>
          <w:tab w:val="left" w:pos="851"/>
          <w:tab w:val="left" w:pos="1134"/>
        </w:tabs>
        <w:ind w:right="-1" w:firstLine="709"/>
        <w:jc w:val="both"/>
      </w:pPr>
      <w:r w:rsidRPr="004B69D8">
        <w:t>-</w:t>
      </w:r>
      <w:r w:rsidRPr="004B69D8">
        <w:tab/>
        <w:t>н</w:t>
      </w:r>
      <w:r w:rsidRPr="00574381">
        <w:rPr>
          <w:iCs/>
        </w:rPr>
        <w:t>арушение исполнения муниципальных программ</w:t>
      </w:r>
      <w:r w:rsidRPr="004B69D8">
        <w:t>;</w:t>
      </w:r>
    </w:p>
    <w:p w:rsidR="00574381" w:rsidRPr="004B69D8" w:rsidRDefault="00574381" w:rsidP="00574381">
      <w:pPr>
        <w:tabs>
          <w:tab w:val="left" w:pos="0"/>
          <w:tab w:val="left" w:pos="851"/>
          <w:tab w:val="left" w:pos="1134"/>
        </w:tabs>
        <w:ind w:right="-1" w:firstLine="709"/>
        <w:jc w:val="both"/>
      </w:pPr>
      <w:r w:rsidRPr="004B69D8">
        <w:t>-</w:t>
      </w:r>
      <w:r w:rsidRPr="004B69D8">
        <w:tab/>
        <w:t>нарушения порядка формирования муниципального задания, выполнения муниципального задания, составлении и представлении отчетности о выполнении муниципального задания;</w:t>
      </w:r>
    </w:p>
    <w:p w:rsidR="00574381" w:rsidRPr="004B69D8" w:rsidRDefault="00574381" w:rsidP="00574381">
      <w:pPr>
        <w:tabs>
          <w:tab w:val="left" w:pos="0"/>
          <w:tab w:val="left" w:pos="851"/>
          <w:tab w:val="left" w:pos="1134"/>
        </w:tabs>
        <w:ind w:right="-1" w:firstLine="709"/>
        <w:jc w:val="both"/>
      </w:pPr>
      <w:r w:rsidRPr="004B69D8">
        <w:t>-</w:t>
      </w:r>
      <w:r w:rsidRPr="004B69D8">
        <w:tab/>
        <w:t>н</w:t>
      </w:r>
      <w:r w:rsidRPr="00574381">
        <w:rPr>
          <w:rFonts w:eastAsia="Calibri"/>
        </w:rPr>
        <w:t>арушения (риски) в сфере управления муниципальными активами и обязательствами.</w:t>
      </w:r>
    </w:p>
    <w:p w:rsidR="00574381" w:rsidRPr="00574381" w:rsidRDefault="00574381" w:rsidP="00574381">
      <w:pPr>
        <w:tabs>
          <w:tab w:val="left" w:pos="851"/>
        </w:tabs>
        <w:ind w:firstLine="709"/>
        <w:jc w:val="both"/>
        <w:rPr>
          <w:rFonts w:eastAsia="Calibri"/>
          <w:lang w:eastAsia="en-US"/>
        </w:rPr>
      </w:pPr>
      <w:r>
        <w:t>-</w:t>
      </w:r>
      <w:r>
        <w:tab/>
        <w:t>иные нарушения бюджетного законодательства и нормативных правовых актов МО «</w:t>
      </w:r>
      <w:proofErr w:type="spellStart"/>
      <w:r>
        <w:t>Мирнинский</w:t>
      </w:r>
      <w:proofErr w:type="spellEnd"/>
      <w:r>
        <w:t xml:space="preserve"> район» РС (Я).</w:t>
      </w:r>
    </w:p>
    <w:p w:rsidR="00C679F3" w:rsidRPr="003838B8" w:rsidRDefault="00C679F3" w:rsidP="00F50E13">
      <w:pPr>
        <w:numPr>
          <w:ilvl w:val="0"/>
          <w:numId w:val="5"/>
        </w:numPr>
        <w:tabs>
          <w:tab w:val="left" w:pos="993"/>
        </w:tabs>
        <w:ind w:left="0" w:firstLine="709"/>
        <w:jc w:val="both"/>
        <w:rPr>
          <w:rFonts w:eastAsia="Calibri"/>
          <w:lang w:eastAsia="en-US"/>
        </w:rPr>
      </w:pPr>
      <w:r w:rsidRPr="005356B9">
        <w:rPr>
          <w:rFonts w:eastAsia="Calibri"/>
          <w:iCs/>
          <w:lang w:eastAsia="en-US"/>
        </w:rPr>
        <w:t>При проведении контрольных мероприятий по исполнению бюджетов муниципальных о</w:t>
      </w:r>
      <w:r w:rsidR="005356B9" w:rsidRPr="005356B9">
        <w:rPr>
          <w:rFonts w:eastAsia="Calibri"/>
          <w:iCs/>
          <w:lang w:eastAsia="en-US"/>
        </w:rPr>
        <w:t>бразований поселений следует отметить</w:t>
      </w:r>
      <w:r w:rsidR="00552476" w:rsidRPr="005356B9">
        <w:rPr>
          <w:rFonts w:eastAsia="Calibri"/>
          <w:lang w:eastAsia="en-US"/>
        </w:rPr>
        <w:t xml:space="preserve"> </w:t>
      </w:r>
      <w:r w:rsidR="005356B9" w:rsidRPr="005356B9">
        <w:t xml:space="preserve">низкий уровень </w:t>
      </w:r>
      <w:r w:rsidR="005356B9" w:rsidRPr="003838B8">
        <w:t xml:space="preserve">подготовки </w:t>
      </w:r>
      <w:r w:rsidR="009758AB" w:rsidRPr="003838B8">
        <w:t xml:space="preserve">базовых </w:t>
      </w:r>
      <w:r w:rsidR="005356B9" w:rsidRPr="003838B8">
        <w:t xml:space="preserve">муниципальных правовых актов, регулирующих бюджетный процесс муниципальных образований </w:t>
      </w:r>
      <w:r w:rsidR="005356B9" w:rsidRPr="003838B8">
        <w:rPr>
          <w:b/>
        </w:rPr>
        <w:t>сельских поселений</w:t>
      </w:r>
      <w:r w:rsidRPr="003838B8">
        <w:rPr>
          <w:rFonts w:eastAsia="Calibri"/>
          <w:lang w:eastAsia="en-US"/>
        </w:rPr>
        <w:t>.</w:t>
      </w:r>
    </w:p>
    <w:p w:rsidR="00574381" w:rsidRPr="00574381" w:rsidRDefault="00574381" w:rsidP="00F50E13">
      <w:pPr>
        <w:numPr>
          <w:ilvl w:val="0"/>
          <w:numId w:val="5"/>
        </w:numPr>
        <w:tabs>
          <w:tab w:val="left" w:pos="993"/>
        </w:tabs>
        <w:ind w:left="0" w:firstLine="709"/>
        <w:jc w:val="both"/>
        <w:rPr>
          <w:rFonts w:eastAsia="Calibri"/>
          <w:lang w:eastAsia="en-US"/>
        </w:rPr>
      </w:pPr>
      <w:r>
        <w:t xml:space="preserve">Постановлением Администрации </w:t>
      </w:r>
      <w:r w:rsidRPr="00670234">
        <w:t>МО «Мирнинский район»</w:t>
      </w:r>
      <w:r>
        <w:t xml:space="preserve"> от 29.12.2018 г. № 1990 внесены изменения в Сводную бюджетную роспись в связи с получением субсидий, субвенций из государственного бюджета Республики Саха (Якутия), безвозмездных поступлений от юридических лиц, доходов от возврата остатков, имеющих целевое назначение, сверх объемов, утвержденных </w:t>
      </w:r>
      <w:r w:rsidRPr="00670234">
        <w:t>решением Мирнинс</w:t>
      </w:r>
      <w:r>
        <w:t>кого районного Совета депутатов</w:t>
      </w:r>
      <w:r w:rsidRPr="00670234">
        <w:t xml:space="preserve"> от 21.11.2017 г. III-№28-15,</w:t>
      </w:r>
      <w:r>
        <w:t xml:space="preserve"> в сумме </w:t>
      </w:r>
      <w:r w:rsidRPr="00E94EA2">
        <w:rPr>
          <w:b/>
        </w:rPr>
        <w:t>87 232 325,76 руб</w:t>
      </w:r>
      <w:r w:rsidRPr="00E94EA2">
        <w:t>., что соответствует ч. 3 ст. 217</w:t>
      </w:r>
      <w:r>
        <w:rPr>
          <w:b/>
        </w:rPr>
        <w:t xml:space="preserve"> </w:t>
      </w:r>
      <w:r>
        <w:t>Бюджетного Кодекса РФ.</w:t>
      </w:r>
    </w:p>
    <w:p w:rsidR="00574381" w:rsidRPr="00574381" w:rsidRDefault="00574381" w:rsidP="00574381">
      <w:pPr>
        <w:tabs>
          <w:tab w:val="left" w:pos="993"/>
        </w:tabs>
        <w:ind w:firstLine="709"/>
        <w:jc w:val="both"/>
        <w:rPr>
          <w:rFonts w:eastAsia="Calibri"/>
          <w:lang w:eastAsia="en-US"/>
        </w:rPr>
      </w:pPr>
      <w:r w:rsidRPr="00574381">
        <w:t xml:space="preserve">Вместе с тем, в нарушение требований ч. 1 ст. 217 Бюджетного Кодекса РФ, изменения в сводную бюджетную роспись внесены не руководителем финансового органа, а </w:t>
      </w:r>
      <w:proofErr w:type="spellStart"/>
      <w:r w:rsidRPr="00574381">
        <w:t>и.о</w:t>
      </w:r>
      <w:proofErr w:type="spellEnd"/>
      <w:r w:rsidRPr="00574381">
        <w:t>. Главы Администрации МО «Мирнинский район», который не наделен соответствующими полномочиями руководителя финансового органа</w:t>
      </w:r>
      <w:r>
        <w:t>.</w:t>
      </w:r>
    </w:p>
    <w:p w:rsidR="00B50C81" w:rsidRDefault="00B50C81" w:rsidP="00B50C81">
      <w:pPr>
        <w:numPr>
          <w:ilvl w:val="0"/>
          <w:numId w:val="5"/>
        </w:numPr>
        <w:tabs>
          <w:tab w:val="left" w:pos="993"/>
        </w:tabs>
        <w:ind w:left="0" w:firstLine="709"/>
        <w:jc w:val="both"/>
        <w:rPr>
          <w:rFonts w:eastAsia="Calibri"/>
          <w:szCs w:val="28"/>
          <w:lang w:eastAsia="en-US"/>
        </w:rPr>
      </w:pPr>
      <w:r w:rsidRPr="00B50C81">
        <w:rPr>
          <w:rFonts w:eastAsia="Calibri"/>
          <w:szCs w:val="28"/>
          <w:lang w:eastAsia="en-US"/>
        </w:rPr>
        <w:t xml:space="preserve">Исполнение доходов бюджета составило </w:t>
      </w:r>
      <w:r w:rsidR="00710F05" w:rsidRPr="00710F05">
        <w:rPr>
          <w:b/>
        </w:rPr>
        <w:t xml:space="preserve">5 260 310 772,24 </w:t>
      </w:r>
      <w:r w:rsidRPr="00025B02">
        <w:rPr>
          <w:b/>
        </w:rPr>
        <w:t xml:space="preserve">руб. </w:t>
      </w:r>
      <w:r w:rsidRPr="00B50C81">
        <w:rPr>
          <w:rFonts w:eastAsia="Calibri"/>
          <w:szCs w:val="28"/>
          <w:lang w:eastAsia="en-US"/>
        </w:rPr>
        <w:t xml:space="preserve">(на </w:t>
      </w:r>
      <w:r w:rsidR="00710F05">
        <w:rPr>
          <w:rFonts w:eastAsia="Calibri"/>
          <w:szCs w:val="28"/>
          <w:lang w:eastAsia="en-US"/>
        </w:rPr>
        <w:t>9</w:t>
      </w:r>
      <w:r w:rsidRPr="00025B02">
        <w:rPr>
          <w:b/>
        </w:rPr>
        <w:t>%</w:t>
      </w:r>
      <w:r w:rsidRPr="00B50C81">
        <w:rPr>
          <w:rFonts w:eastAsia="Calibri"/>
          <w:szCs w:val="28"/>
          <w:lang w:eastAsia="en-US"/>
        </w:rPr>
        <w:t xml:space="preserve"> </w:t>
      </w:r>
      <w:r>
        <w:rPr>
          <w:rFonts w:eastAsia="Calibri"/>
          <w:szCs w:val="28"/>
          <w:lang w:eastAsia="en-US"/>
        </w:rPr>
        <w:t>больше</w:t>
      </w:r>
      <w:r w:rsidRPr="00B50C81">
        <w:rPr>
          <w:rFonts w:eastAsia="Calibri"/>
          <w:szCs w:val="28"/>
          <w:lang w:eastAsia="en-US"/>
        </w:rPr>
        <w:t xml:space="preserve"> </w:t>
      </w:r>
      <w:r>
        <w:t>уточненного</w:t>
      </w:r>
      <w:r w:rsidRPr="00025B02">
        <w:t xml:space="preserve"> план</w:t>
      </w:r>
      <w:r>
        <w:t xml:space="preserve">а </w:t>
      </w:r>
      <w:r w:rsidR="00710F05">
        <w:rPr>
          <w:rFonts w:eastAsia="Calibri"/>
          <w:szCs w:val="28"/>
          <w:lang w:eastAsia="en-US"/>
        </w:rPr>
        <w:t>2018</w:t>
      </w:r>
      <w:r w:rsidRPr="00B50C81">
        <w:rPr>
          <w:rFonts w:eastAsia="Calibri"/>
          <w:szCs w:val="28"/>
          <w:lang w:eastAsia="en-US"/>
        </w:rPr>
        <w:t xml:space="preserve"> года и на </w:t>
      </w:r>
      <w:r w:rsidR="00710F05">
        <w:rPr>
          <w:rFonts w:eastAsia="Calibri"/>
          <w:szCs w:val="28"/>
          <w:lang w:eastAsia="en-US"/>
        </w:rPr>
        <w:t>9</w:t>
      </w:r>
      <w:r>
        <w:rPr>
          <w:rFonts w:eastAsia="Calibri"/>
          <w:szCs w:val="28"/>
          <w:lang w:eastAsia="en-US"/>
        </w:rPr>
        <w:t>% больше факта 201</w:t>
      </w:r>
      <w:r w:rsidR="00710F05">
        <w:rPr>
          <w:rFonts w:eastAsia="Calibri"/>
          <w:szCs w:val="28"/>
          <w:lang w:eastAsia="en-US"/>
        </w:rPr>
        <w:t>7</w:t>
      </w:r>
      <w:r w:rsidRPr="00B50C81">
        <w:rPr>
          <w:rFonts w:eastAsia="Calibri"/>
          <w:szCs w:val="28"/>
          <w:lang w:eastAsia="en-US"/>
        </w:rPr>
        <w:t xml:space="preserve"> года), из них: </w:t>
      </w:r>
      <w:r>
        <w:rPr>
          <w:szCs w:val="28"/>
        </w:rPr>
        <w:t xml:space="preserve">налоговые доходы – </w:t>
      </w:r>
      <w:r w:rsidR="00710F05" w:rsidRPr="00664A2F">
        <w:rPr>
          <w:bCs/>
        </w:rPr>
        <w:t xml:space="preserve">2 018 063 838,93 </w:t>
      </w:r>
      <w:r w:rsidRPr="00664A2F">
        <w:t>руб.</w:t>
      </w:r>
      <w:r w:rsidR="00710F05" w:rsidRPr="00664A2F">
        <w:t xml:space="preserve"> (на 1</w:t>
      </w:r>
      <w:r w:rsidRPr="00664A2F">
        <w:t xml:space="preserve">% </w:t>
      </w:r>
      <w:r w:rsidRPr="00664A2F">
        <w:rPr>
          <w:rFonts w:eastAsia="Calibri"/>
          <w:lang w:eastAsia="en-US"/>
        </w:rPr>
        <w:t>больше уточненного плана 201</w:t>
      </w:r>
      <w:r w:rsidR="00710F05" w:rsidRPr="00664A2F">
        <w:rPr>
          <w:rFonts w:eastAsia="Calibri"/>
          <w:lang w:eastAsia="en-US"/>
        </w:rPr>
        <w:t>8</w:t>
      </w:r>
      <w:r w:rsidRPr="00664A2F">
        <w:rPr>
          <w:rFonts w:eastAsia="Calibri"/>
          <w:lang w:eastAsia="en-US"/>
        </w:rPr>
        <w:t xml:space="preserve"> года и на </w:t>
      </w:r>
      <w:r w:rsidR="00710F05" w:rsidRPr="00664A2F">
        <w:rPr>
          <w:rFonts w:eastAsia="Calibri"/>
          <w:lang w:eastAsia="en-US"/>
        </w:rPr>
        <w:t>1% меньше</w:t>
      </w:r>
      <w:r w:rsidRPr="00664A2F">
        <w:rPr>
          <w:rFonts w:eastAsia="Calibri"/>
          <w:lang w:eastAsia="en-US"/>
        </w:rPr>
        <w:t xml:space="preserve"> факта 201</w:t>
      </w:r>
      <w:r w:rsidR="00710F05" w:rsidRPr="00664A2F">
        <w:rPr>
          <w:rFonts w:eastAsia="Calibri"/>
          <w:lang w:eastAsia="en-US"/>
        </w:rPr>
        <w:t>7</w:t>
      </w:r>
      <w:r w:rsidRPr="00664A2F">
        <w:rPr>
          <w:rFonts w:eastAsia="Calibri"/>
          <w:lang w:eastAsia="en-US"/>
        </w:rPr>
        <w:t xml:space="preserve"> года), неналоговые доходы – </w:t>
      </w:r>
      <w:r w:rsidR="00664A2F" w:rsidRPr="00664A2F">
        <w:rPr>
          <w:bCs/>
        </w:rPr>
        <w:t xml:space="preserve">1 116 329 270,43 </w:t>
      </w:r>
      <w:r w:rsidR="007C6A9A" w:rsidRPr="00664A2F">
        <w:rPr>
          <w:rFonts w:eastAsia="Calibri"/>
          <w:lang w:eastAsia="en-US"/>
        </w:rPr>
        <w:t>руб.</w:t>
      </w:r>
      <w:r w:rsidRPr="00664A2F">
        <w:rPr>
          <w:rFonts w:eastAsia="Calibri"/>
          <w:lang w:eastAsia="en-US"/>
        </w:rPr>
        <w:t xml:space="preserve"> </w:t>
      </w:r>
      <w:r w:rsidR="00710F05" w:rsidRPr="00664A2F">
        <w:rPr>
          <w:rFonts w:eastAsia="Calibri"/>
          <w:lang w:eastAsia="en-US"/>
        </w:rPr>
        <w:t>(на</w:t>
      </w:r>
      <w:r w:rsidR="00710F05">
        <w:rPr>
          <w:rFonts w:eastAsia="Calibri"/>
          <w:szCs w:val="28"/>
          <w:lang w:eastAsia="en-US"/>
        </w:rPr>
        <w:t xml:space="preserve"> 62</w:t>
      </w:r>
      <w:r w:rsidR="007C6A9A">
        <w:rPr>
          <w:rFonts w:eastAsia="Calibri"/>
          <w:szCs w:val="28"/>
          <w:lang w:eastAsia="en-US"/>
        </w:rPr>
        <w:t>%</w:t>
      </w:r>
      <w:r>
        <w:rPr>
          <w:szCs w:val="28"/>
        </w:rPr>
        <w:t xml:space="preserve"> больше</w:t>
      </w:r>
      <w:r w:rsidRPr="00B50C81">
        <w:rPr>
          <w:rFonts w:eastAsia="Calibri"/>
          <w:szCs w:val="28"/>
          <w:lang w:eastAsia="en-US"/>
        </w:rPr>
        <w:t xml:space="preserve"> </w:t>
      </w:r>
      <w:r w:rsidR="007C6A9A">
        <w:rPr>
          <w:rFonts w:eastAsia="Calibri"/>
          <w:szCs w:val="28"/>
          <w:lang w:eastAsia="en-US"/>
        </w:rPr>
        <w:t>уточненного плана</w:t>
      </w:r>
      <w:r w:rsidR="007C6A9A" w:rsidRPr="00B50C81">
        <w:rPr>
          <w:rFonts w:eastAsia="Calibri"/>
          <w:szCs w:val="28"/>
          <w:lang w:eastAsia="en-US"/>
        </w:rPr>
        <w:t xml:space="preserve"> 201</w:t>
      </w:r>
      <w:r w:rsidR="00710F05">
        <w:rPr>
          <w:rFonts w:eastAsia="Calibri"/>
          <w:szCs w:val="28"/>
          <w:lang w:eastAsia="en-US"/>
        </w:rPr>
        <w:t>8</w:t>
      </w:r>
      <w:r w:rsidR="007C6A9A" w:rsidRPr="00B50C81">
        <w:rPr>
          <w:rFonts w:eastAsia="Calibri"/>
          <w:szCs w:val="28"/>
          <w:lang w:eastAsia="en-US"/>
        </w:rPr>
        <w:t xml:space="preserve"> года </w:t>
      </w:r>
      <w:r w:rsidRPr="00B50C81">
        <w:rPr>
          <w:rFonts w:eastAsia="Calibri"/>
          <w:szCs w:val="28"/>
          <w:lang w:eastAsia="en-US"/>
        </w:rPr>
        <w:t xml:space="preserve">и на </w:t>
      </w:r>
      <w:r w:rsidR="00664A2F">
        <w:rPr>
          <w:rFonts w:eastAsia="Calibri"/>
          <w:szCs w:val="28"/>
          <w:lang w:eastAsia="en-US"/>
        </w:rPr>
        <w:t>21</w:t>
      </w:r>
      <w:r w:rsidR="007C6A9A">
        <w:rPr>
          <w:rFonts w:eastAsia="Calibri"/>
          <w:szCs w:val="28"/>
          <w:lang w:eastAsia="en-US"/>
        </w:rPr>
        <w:t>%</w:t>
      </w:r>
      <w:r w:rsidRPr="00B50C81">
        <w:rPr>
          <w:rFonts w:eastAsia="Calibri"/>
          <w:szCs w:val="28"/>
          <w:lang w:eastAsia="en-US"/>
        </w:rPr>
        <w:t xml:space="preserve"> </w:t>
      </w:r>
      <w:r w:rsidR="00664A2F">
        <w:rPr>
          <w:rFonts w:eastAsia="Calibri"/>
          <w:szCs w:val="28"/>
          <w:lang w:eastAsia="en-US"/>
        </w:rPr>
        <w:t>больше факта 2017</w:t>
      </w:r>
      <w:r w:rsidRPr="00B50C81">
        <w:rPr>
          <w:rFonts w:eastAsia="Calibri"/>
          <w:szCs w:val="28"/>
          <w:lang w:eastAsia="en-US"/>
        </w:rPr>
        <w:t xml:space="preserve"> года), безвозмездные поступления – </w:t>
      </w:r>
      <w:r w:rsidR="007C6A9A">
        <w:rPr>
          <w:rFonts w:eastAsia="Calibri"/>
          <w:szCs w:val="28"/>
          <w:lang w:eastAsia="en-US"/>
        </w:rPr>
        <w:t>1 868 772 623,43</w:t>
      </w:r>
      <w:r w:rsidRPr="00B50C81">
        <w:rPr>
          <w:rFonts w:eastAsia="Calibri"/>
          <w:szCs w:val="28"/>
          <w:lang w:eastAsia="en-US"/>
        </w:rPr>
        <w:t xml:space="preserve"> (</w:t>
      </w:r>
      <w:r>
        <w:rPr>
          <w:szCs w:val="28"/>
        </w:rPr>
        <w:t>на 0,</w:t>
      </w:r>
      <w:r w:rsidR="00664A2F">
        <w:rPr>
          <w:szCs w:val="28"/>
        </w:rPr>
        <w:t>02</w:t>
      </w:r>
      <w:r>
        <w:rPr>
          <w:szCs w:val="28"/>
        </w:rPr>
        <w:t xml:space="preserve">% </w:t>
      </w:r>
      <w:r w:rsidRPr="00B50C81">
        <w:rPr>
          <w:rFonts w:eastAsia="Calibri"/>
          <w:szCs w:val="28"/>
          <w:lang w:eastAsia="en-US"/>
        </w:rPr>
        <w:t xml:space="preserve">меньше </w:t>
      </w:r>
      <w:r w:rsidR="007C6A9A">
        <w:rPr>
          <w:rFonts w:eastAsia="Calibri"/>
          <w:szCs w:val="28"/>
          <w:lang w:eastAsia="en-US"/>
        </w:rPr>
        <w:t>уточненного плана</w:t>
      </w:r>
      <w:r w:rsidR="007C6A9A" w:rsidRPr="00B50C81">
        <w:rPr>
          <w:rFonts w:eastAsia="Calibri"/>
          <w:szCs w:val="28"/>
          <w:lang w:eastAsia="en-US"/>
        </w:rPr>
        <w:t xml:space="preserve"> 201</w:t>
      </w:r>
      <w:r w:rsidR="00664A2F">
        <w:rPr>
          <w:rFonts w:eastAsia="Calibri"/>
          <w:szCs w:val="28"/>
          <w:lang w:eastAsia="en-US"/>
        </w:rPr>
        <w:t>8</w:t>
      </w:r>
      <w:r w:rsidR="007C6A9A" w:rsidRPr="00B50C81">
        <w:rPr>
          <w:rFonts w:eastAsia="Calibri"/>
          <w:szCs w:val="28"/>
          <w:lang w:eastAsia="en-US"/>
        </w:rPr>
        <w:t xml:space="preserve"> года</w:t>
      </w:r>
      <w:r w:rsidRPr="00B50C81">
        <w:rPr>
          <w:rFonts w:eastAsia="Calibri"/>
          <w:szCs w:val="28"/>
          <w:lang w:eastAsia="en-US"/>
        </w:rPr>
        <w:t xml:space="preserve"> и на </w:t>
      </w:r>
      <w:r w:rsidR="007C6A9A">
        <w:rPr>
          <w:rFonts w:eastAsia="Calibri"/>
          <w:szCs w:val="28"/>
          <w:lang w:eastAsia="en-US"/>
        </w:rPr>
        <w:t>2</w:t>
      </w:r>
      <w:r w:rsidR="00664A2F">
        <w:rPr>
          <w:rFonts w:eastAsia="Calibri"/>
          <w:szCs w:val="28"/>
          <w:lang w:eastAsia="en-US"/>
        </w:rPr>
        <w:t>8</w:t>
      </w:r>
      <w:r w:rsidRPr="00B50C81">
        <w:rPr>
          <w:rFonts w:eastAsia="Calibri"/>
          <w:szCs w:val="28"/>
          <w:lang w:eastAsia="en-US"/>
        </w:rPr>
        <w:t xml:space="preserve">% </w:t>
      </w:r>
      <w:r w:rsidR="007C6A9A">
        <w:rPr>
          <w:rFonts w:eastAsia="Calibri"/>
          <w:szCs w:val="28"/>
          <w:lang w:eastAsia="en-US"/>
        </w:rPr>
        <w:t>меньше</w:t>
      </w:r>
      <w:r w:rsidRPr="00B50C81">
        <w:rPr>
          <w:rFonts w:eastAsia="Calibri"/>
          <w:szCs w:val="28"/>
          <w:lang w:eastAsia="en-US"/>
        </w:rPr>
        <w:t xml:space="preserve"> факта 201</w:t>
      </w:r>
      <w:r w:rsidR="00664A2F">
        <w:rPr>
          <w:rFonts w:eastAsia="Calibri"/>
          <w:szCs w:val="28"/>
          <w:lang w:eastAsia="en-US"/>
        </w:rPr>
        <w:t>7</w:t>
      </w:r>
      <w:r w:rsidRPr="00B50C81">
        <w:rPr>
          <w:rFonts w:eastAsia="Calibri"/>
          <w:szCs w:val="28"/>
          <w:lang w:eastAsia="en-US"/>
        </w:rPr>
        <w:t xml:space="preserve"> года).</w:t>
      </w:r>
    </w:p>
    <w:p w:rsidR="00F50B93" w:rsidRDefault="00F50B93" w:rsidP="00F50B93">
      <w:pPr>
        <w:tabs>
          <w:tab w:val="left" w:pos="993"/>
        </w:tabs>
        <w:ind w:firstLine="709"/>
        <w:jc w:val="both"/>
        <w:rPr>
          <w:rFonts w:eastAsia="Calibri"/>
          <w:b/>
          <w:szCs w:val="28"/>
          <w:lang w:eastAsia="en-US"/>
        </w:rPr>
      </w:pPr>
      <w:r>
        <w:rPr>
          <w:rFonts w:eastAsia="Calibri"/>
          <w:szCs w:val="28"/>
          <w:lang w:eastAsia="en-US"/>
        </w:rPr>
        <w:t>Следует отметить</w:t>
      </w:r>
      <w:r w:rsidRPr="00F50B93">
        <w:rPr>
          <w:rFonts w:eastAsia="Calibri"/>
          <w:szCs w:val="28"/>
          <w:lang w:eastAsia="en-US"/>
        </w:rPr>
        <w:t xml:space="preserve"> наличие резервов поступления доходов бюджета при принятии мер по повышению эффективности администрирования налоговых и неналоговых доходов. </w:t>
      </w:r>
      <w:r>
        <w:rPr>
          <w:szCs w:val="28"/>
        </w:rPr>
        <w:t>Так как, по состоянию на 01.01.201</w:t>
      </w:r>
      <w:r w:rsidR="00664A2F">
        <w:rPr>
          <w:szCs w:val="28"/>
        </w:rPr>
        <w:t>9</w:t>
      </w:r>
      <w:r>
        <w:rPr>
          <w:szCs w:val="28"/>
        </w:rPr>
        <w:t xml:space="preserve">г. задолженность по уплате налоговых </w:t>
      </w:r>
      <w:r w:rsidR="00033AAE">
        <w:rPr>
          <w:szCs w:val="28"/>
        </w:rPr>
        <w:t>и неналоговых д</w:t>
      </w:r>
      <w:r>
        <w:rPr>
          <w:szCs w:val="28"/>
        </w:rPr>
        <w:t xml:space="preserve">оходов </w:t>
      </w:r>
      <w:r w:rsidRPr="00F50B93">
        <w:rPr>
          <w:rFonts w:eastAsia="Calibri"/>
          <w:szCs w:val="28"/>
          <w:lang w:eastAsia="en-US"/>
        </w:rPr>
        <w:t xml:space="preserve">составила </w:t>
      </w:r>
      <w:r w:rsidR="00033AAE">
        <w:rPr>
          <w:rFonts w:eastAsia="Calibri"/>
          <w:b/>
          <w:szCs w:val="28"/>
          <w:lang w:eastAsia="en-US"/>
        </w:rPr>
        <w:t>46 125 626,43</w:t>
      </w:r>
      <w:r w:rsidRPr="00F50B93">
        <w:rPr>
          <w:rFonts w:eastAsia="Calibri"/>
          <w:b/>
          <w:szCs w:val="28"/>
          <w:lang w:eastAsia="en-US"/>
        </w:rPr>
        <w:t xml:space="preserve"> руб.</w:t>
      </w:r>
    </w:p>
    <w:p w:rsidR="00FA3720" w:rsidRDefault="00264C55" w:rsidP="00FA3720">
      <w:pPr>
        <w:tabs>
          <w:tab w:val="left" w:pos="993"/>
        </w:tabs>
        <w:ind w:firstLine="709"/>
        <w:jc w:val="both"/>
        <w:rPr>
          <w:rFonts w:eastAsia="Calibri"/>
          <w:szCs w:val="28"/>
          <w:lang w:eastAsia="en-US"/>
        </w:rPr>
      </w:pPr>
      <w:r w:rsidRPr="00E97131">
        <w:t>Кассовое исполнение</w:t>
      </w:r>
      <w:r w:rsidRPr="00E97131">
        <w:rPr>
          <w:b/>
        </w:rPr>
        <w:t xml:space="preserve"> </w:t>
      </w:r>
      <w:r w:rsidRPr="00E97131">
        <w:t xml:space="preserve">бюджета МО «Мирнинский район» </w:t>
      </w:r>
      <w:r>
        <w:rPr>
          <w:rFonts w:eastAsia="Calibri"/>
          <w:szCs w:val="28"/>
          <w:lang w:eastAsia="en-US"/>
        </w:rPr>
        <w:t>составляе</w:t>
      </w:r>
      <w:r w:rsidR="0019626E">
        <w:rPr>
          <w:rFonts w:eastAsia="Calibri"/>
          <w:szCs w:val="28"/>
          <w:lang w:eastAsia="en-US"/>
        </w:rPr>
        <w:t xml:space="preserve">т </w:t>
      </w:r>
      <w:r w:rsidR="005D3A10" w:rsidRPr="00670234">
        <w:rPr>
          <w:b/>
        </w:rPr>
        <w:t>5 011 260 511,36</w:t>
      </w:r>
      <w:r w:rsidR="005D3A10">
        <w:rPr>
          <w:b/>
        </w:rPr>
        <w:t xml:space="preserve"> </w:t>
      </w:r>
      <w:r w:rsidRPr="00E97131">
        <w:rPr>
          <w:b/>
        </w:rPr>
        <w:t>руб.</w:t>
      </w:r>
      <w:r w:rsidR="0019626E">
        <w:rPr>
          <w:rFonts w:eastAsia="Calibri"/>
          <w:szCs w:val="28"/>
          <w:lang w:eastAsia="en-US"/>
        </w:rPr>
        <w:t xml:space="preserve"> Уточненный бюджет по сводной бюджетной росписи на 31.12.201</w:t>
      </w:r>
      <w:r w:rsidR="005D3A10">
        <w:rPr>
          <w:rFonts w:eastAsia="Calibri"/>
          <w:szCs w:val="28"/>
          <w:lang w:eastAsia="en-US"/>
        </w:rPr>
        <w:t>2</w:t>
      </w:r>
      <w:r w:rsidR="0019626E">
        <w:rPr>
          <w:rFonts w:eastAsia="Calibri"/>
          <w:szCs w:val="28"/>
          <w:lang w:eastAsia="en-US"/>
        </w:rPr>
        <w:t xml:space="preserve"> года составил </w:t>
      </w:r>
      <w:r w:rsidR="005D3A10" w:rsidRPr="00670234">
        <w:rPr>
          <w:b/>
        </w:rPr>
        <w:t xml:space="preserve">5 874 233 877,05 </w:t>
      </w:r>
      <w:r w:rsidRPr="00EB21FC">
        <w:rPr>
          <w:b/>
        </w:rPr>
        <w:t>руб</w:t>
      </w:r>
      <w:r>
        <w:rPr>
          <w:b/>
        </w:rPr>
        <w:t>.</w:t>
      </w:r>
      <w:r w:rsidR="0019626E">
        <w:rPr>
          <w:rFonts w:eastAsia="Calibri"/>
          <w:szCs w:val="28"/>
          <w:lang w:eastAsia="en-US"/>
        </w:rPr>
        <w:t xml:space="preserve">, </w:t>
      </w:r>
      <w:r w:rsidR="00FA3720">
        <w:rPr>
          <w:rFonts w:eastAsia="Calibri"/>
          <w:szCs w:val="28"/>
          <w:lang w:eastAsia="en-US"/>
        </w:rPr>
        <w:t xml:space="preserve">соответственно исполнение составило </w:t>
      </w:r>
      <w:r>
        <w:rPr>
          <w:rFonts w:eastAsia="Calibri"/>
          <w:szCs w:val="28"/>
          <w:lang w:eastAsia="en-US"/>
        </w:rPr>
        <w:t>8</w:t>
      </w:r>
      <w:r w:rsidR="005D3A10">
        <w:rPr>
          <w:rFonts w:eastAsia="Calibri"/>
          <w:szCs w:val="28"/>
          <w:lang w:eastAsia="en-US"/>
        </w:rPr>
        <w:t>5</w:t>
      </w:r>
      <w:r w:rsidR="0019626E">
        <w:rPr>
          <w:rFonts w:eastAsia="Calibri"/>
          <w:szCs w:val="28"/>
          <w:lang w:eastAsia="en-US"/>
        </w:rPr>
        <w:t xml:space="preserve">%. </w:t>
      </w:r>
    </w:p>
    <w:p w:rsidR="005D3A10" w:rsidRDefault="00B50C81" w:rsidP="005D3A10">
      <w:pPr>
        <w:ind w:firstLine="709"/>
        <w:jc w:val="both"/>
        <w:rPr>
          <w:rFonts w:eastAsia="Arial Unicode MS"/>
        </w:rPr>
      </w:pPr>
      <w:r>
        <w:rPr>
          <w:rFonts w:eastAsia="Arial Unicode MS"/>
        </w:rPr>
        <w:t xml:space="preserve">Всего </w:t>
      </w:r>
      <w:r w:rsidR="005D3A10">
        <w:rPr>
          <w:rFonts w:eastAsia="Arial Unicode MS"/>
        </w:rPr>
        <w:t xml:space="preserve">на едином счете районного бюджета на 01.01.2019 г. остаток средств составляет </w:t>
      </w:r>
      <w:r w:rsidR="005D3A10">
        <w:rPr>
          <w:rFonts w:eastAsia="Arial Unicode MS"/>
          <w:b/>
        </w:rPr>
        <w:t>1 409 808 476,93</w:t>
      </w:r>
      <w:r w:rsidR="005D3A10" w:rsidRPr="00780567">
        <w:rPr>
          <w:rFonts w:eastAsia="Arial Unicode MS"/>
          <w:b/>
        </w:rPr>
        <w:t xml:space="preserve"> руб.</w:t>
      </w:r>
      <w:r w:rsidR="005D3A10">
        <w:rPr>
          <w:rFonts w:eastAsia="Arial Unicode MS"/>
        </w:rPr>
        <w:t xml:space="preserve"> (121% к АППГ, на 01.01.2018 г. </w:t>
      </w:r>
      <w:r w:rsidR="005D3A10" w:rsidRPr="00780567">
        <w:rPr>
          <w:rFonts w:eastAsia="Arial Unicode MS"/>
        </w:rPr>
        <w:t xml:space="preserve">- </w:t>
      </w:r>
      <w:r w:rsidR="005D3A10" w:rsidRPr="0035799F">
        <w:rPr>
          <w:rFonts w:eastAsia="Arial Unicode MS"/>
        </w:rPr>
        <w:t>1 162 149 816,05</w:t>
      </w:r>
      <w:r w:rsidR="005D3A10" w:rsidRPr="00780567">
        <w:rPr>
          <w:rFonts w:eastAsia="Arial Unicode MS"/>
          <w:b/>
        </w:rPr>
        <w:t xml:space="preserve"> </w:t>
      </w:r>
      <w:r w:rsidR="005D3A10" w:rsidRPr="00780567">
        <w:rPr>
          <w:rFonts w:eastAsia="Arial Unicode MS"/>
        </w:rPr>
        <w:t>руб.), в т.ч.</w:t>
      </w:r>
      <w:r w:rsidR="005D3A10" w:rsidRPr="00B459CF">
        <w:rPr>
          <w:rFonts w:eastAsia="Arial Unicode MS"/>
        </w:rPr>
        <w:t xml:space="preserve"> </w:t>
      </w:r>
      <w:r w:rsidR="005D3A10">
        <w:rPr>
          <w:rFonts w:eastAsia="Arial Unicode MS"/>
        </w:rPr>
        <w:t>о</w:t>
      </w:r>
      <w:r w:rsidR="005D3A10" w:rsidRPr="00B37A3D">
        <w:rPr>
          <w:rFonts w:eastAsia="Arial Unicode MS"/>
        </w:rPr>
        <w:t>статок</w:t>
      </w:r>
      <w:r w:rsidR="005D3A10">
        <w:rPr>
          <w:rFonts w:eastAsia="Arial Unicode MS"/>
        </w:rPr>
        <w:t>:</w:t>
      </w:r>
    </w:p>
    <w:p w:rsidR="005D3A10" w:rsidRPr="00A76C9E" w:rsidRDefault="005D3A10" w:rsidP="005D3A10">
      <w:pPr>
        <w:tabs>
          <w:tab w:val="left" w:pos="851"/>
        </w:tabs>
        <w:ind w:firstLine="709"/>
        <w:jc w:val="both"/>
        <w:rPr>
          <w:rFonts w:eastAsia="Arial Unicode MS"/>
          <w:b/>
        </w:rPr>
      </w:pPr>
      <w:r w:rsidRPr="00A76C9E">
        <w:rPr>
          <w:rFonts w:eastAsia="Arial Unicode MS"/>
        </w:rPr>
        <w:t>-</w:t>
      </w:r>
      <w:r w:rsidRPr="00A76C9E">
        <w:rPr>
          <w:rFonts w:eastAsia="Arial Unicode MS"/>
        </w:rPr>
        <w:tab/>
        <w:t xml:space="preserve">неиспользованных дотаций субвенций, субсидий и иных межбюджетных трансфертов из федерального и республиканского бюджетов – </w:t>
      </w:r>
      <w:r w:rsidRPr="00A76C9E">
        <w:rPr>
          <w:rFonts w:eastAsia="Arial Unicode MS"/>
          <w:b/>
        </w:rPr>
        <w:t>29 384 637,01руб.;</w:t>
      </w:r>
    </w:p>
    <w:p w:rsidR="005D3A10" w:rsidRPr="00A76C9E" w:rsidRDefault="005D3A10" w:rsidP="005D3A10">
      <w:pPr>
        <w:tabs>
          <w:tab w:val="left" w:pos="851"/>
        </w:tabs>
        <w:ind w:firstLine="709"/>
        <w:jc w:val="both"/>
        <w:rPr>
          <w:b/>
        </w:rPr>
      </w:pPr>
      <w:r w:rsidRPr="00A76C9E">
        <w:t>-</w:t>
      </w:r>
      <w:r w:rsidRPr="00A76C9E">
        <w:tab/>
        <w:t xml:space="preserve">межбюджетных трансфертов, передаваемых району из бюджетов поселений – </w:t>
      </w:r>
      <w:r w:rsidRPr="00A76C9E">
        <w:rPr>
          <w:b/>
          <w:iCs/>
        </w:rPr>
        <w:t>1 458 898,45 руб</w:t>
      </w:r>
      <w:r w:rsidRPr="00A76C9E">
        <w:rPr>
          <w:b/>
        </w:rPr>
        <w:t>.;</w:t>
      </w:r>
    </w:p>
    <w:p w:rsidR="005D3A10" w:rsidRPr="00A76C9E" w:rsidRDefault="005D3A10" w:rsidP="005D3A10">
      <w:pPr>
        <w:tabs>
          <w:tab w:val="left" w:pos="851"/>
        </w:tabs>
        <w:ind w:firstLine="709"/>
        <w:jc w:val="both"/>
      </w:pPr>
      <w:r w:rsidRPr="00A76C9E">
        <w:t>-</w:t>
      </w:r>
      <w:r w:rsidRPr="00A76C9E">
        <w:tab/>
        <w:t xml:space="preserve">собственных средств – </w:t>
      </w:r>
      <w:r w:rsidRPr="00A76C9E">
        <w:rPr>
          <w:b/>
        </w:rPr>
        <w:t>1 378 964 941,47 руб.</w:t>
      </w:r>
      <w:r w:rsidRPr="00A76C9E">
        <w:t xml:space="preserve"> (123% к АППГ, на 01.01.2018 г. - 1 119 281 145,83</w:t>
      </w:r>
      <w:r w:rsidRPr="00A76C9E">
        <w:rPr>
          <w:b/>
        </w:rPr>
        <w:t xml:space="preserve"> </w:t>
      </w:r>
      <w:r w:rsidRPr="00A76C9E">
        <w:t>руб.)</w:t>
      </w:r>
      <w:r>
        <w:t>.</w:t>
      </w:r>
    </w:p>
    <w:p w:rsidR="0024135C" w:rsidRDefault="0024135C" w:rsidP="005D3A10">
      <w:pPr>
        <w:tabs>
          <w:tab w:val="left" w:pos="993"/>
        </w:tabs>
        <w:ind w:firstLine="709"/>
        <w:jc w:val="both"/>
        <w:rPr>
          <w:color w:val="000000"/>
          <w:szCs w:val="28"/>
          <w:lang w:eastAsia="en-US"/>
        </w:rPr>
      </w:pPr>
      <w:r>
        <w:rPr>
          <w:color w:val="000000"/>
          <w:szCs w:val="28"/>
          <w:lang w:eastAsia="en-US"/>
        </w:rPr>
        <w:t xml:space="preserve">Бюджет МО </w:t>
      </w:r>
      <w:r w:rsidRPr="00E97131">
        <w:t xml:space="preserve">«Мирнинский район» </w:t>
      </w:r>
      <w:r w:rsidR="00033AAE">
        <w:rPr>
          <w:color w:val="000000"/>
          <w:szCs w:val="28"/>
          <w:lang w:eastAsia="en-US"/>
        </w:rPr>
        <w:t>за 2018</w:t>
      </w:r>
      <w:r>
        <w:rPr>
          <w:color w:val="000000"/>
          <w:szCs w:val="28"/>
          <w:lang w:eastAsia="en-US"/>
        </w:rPr>
        <w:t xml:space="preserve"> год исполнен с профицитом в размере </w:t>
      </w:r>
      <w:r w:rsidR="00033AAE">
        <w:rPr>
          <w:b/>
          <w:color w:val="000000"/>
          <w:szCs w:val="28"/>
          <w:lang w:eastAsia="en-US"/>
        </w:rPr>
        <w:t>249 050 260,88</w:t>
      </w:r>
      <w:r w:rsidRPr="0024135C">
        <w:rPr>
          <w:b/>
          <w:color w:val="000000"/>
          <w:szCs w:val="28"/>
          <w:lang w:eastAsia="en-US"/>
        </w:rPr>
        <w:t xml:space="preserve"> руб</w:t>
      </w:r>
      <w:r>
        <w:rPr>
          <w:color w:val="000000"/>
          <w:szCs w:val="28"/>
          <w:lang w:eastAsia="en-US"/>
        </w:rPr>
        <w:t>.</w:t>
      </w:r>
    </w:p>
    <w:p w:rsidR="0061309C" w:rsidRDefault="0061309C" w:rsidP="00B50C81">
      <w:pPr>
        <w:tabs>
          <w:tab w:val="left" w:pos="851"/>
        </w:tabs>
        <w:ind w:firstLine="709"/>
        <w:jc w:val="both"/>
        <w:rPr>
          <w:szCs w:val="28"/>
        </w:rPr>
      </w:pPr>
      <w:r>
        <w:rPr>
          <w:szCs w:val="28"/>
        </w:rPr>
        <w:t>Размер муниципального долга по состоянию на 01.01.2018г. составил 0 руб.</w:t>
      </w:r>
    </w:p>
    <w:p w:rsidR="003F6897" w:rsidRPr="008E3D44" w:rsidRDefault="003F6897" w:rsidP="00B50C81">
      <w:pPr>
        <w:tabs>
          <w:tab w:val="left" w:pos="851"/>
        </w:tabs>
        <w:ind w:firstLine="709"/>
        <w:jc w:val="both"/>
      </w:pPr>
      <w:r>
        <w:t xml:space="preserve">Остаток задолженности по ранее выданным бюджетным кредитам на 01.01.2018 г. составил </w:t>
      </w:r>
      <w:r w:rsidR="00033AAE" w:rsidRPr="00C302E7">
        <w:rPr>
          <w:b/>
        </w:rPr>
        <w:t>20 272 600,00</w:t>
      </w:r>
      <w:r w:rsidR="00033AAE">
        <w:rPr>
          <w:b/>
        </w:rPr>
        <w:t xml:space="preserve"> </w:t>
      </w:r>
      <w:r>
        <w:rPr>
          <w:b/>
        </w:rPr>
        <w:t>руб.</w:t>
      </w:r>
    </w:p>
    <w:p w:rsidR="00FA3720" w:rsidRDefault="00FA3720" w:rsidP="00FA3720">
      <w:pPr>
        <w:numPr>
          <w:ilvl w:val="0"/>
          <w:numId w:val="5"/>
        </w:numPr>
        <w:tabs>
          <w:tab w:val="left" w:pos="1134"/>
        </w:tabs>
        <w:ind w:left="0" w:firstLine="709"/>
        <w:jc w:val="both"/>
        <w:rPr>
          <w:rFonts w:eastAsia="Calibri"/>
          <w:szCs w:val="28"/>
          <w:lang w:eastAsia="en-US"/>
        </w:rPr>
      </w:pPr>
      <w:r w:rsidRPr="00FA3720">
        <w:rPr>
          <w:rFonts w:eastAsia="Calibri"/>
          <w:szCs w:val="28"/>
          <w:lang w:eastAsia="en-US"/>
        </w:rPr>
        <w:t>В 201</w:t>
      </w:r>
      <w:r w:rsidR="00B47CF5">
        <w:rPr>
          <w:rFonts w:eastAsia="Calibri"/>
          <w:szCs w:val="28"/>
          <w:lang w:eastAsia="en-US"/>
        </w:rPr>
        <w:t>8</w:t>
      </w:r>
      <w:r w:rsidRPr="00FA3720">
        <w:rPr>
          <w:rFonts w:eastAsia="Calibri"/>
          <w:szCs w:val="28"/>
          <w:lang w:eastAsia="en-US"/>
        </w:rPr>
        <w:t xml:space="preserve"> году действовало </w:t>
      </w:r>
      <w:r>
        <w:rPr>
          <w:rFonts w:eastAsia="Calibri"/>
          <w:szCs w:val="28"/>
          <w:lang w:eastAsia="en-US"/>
        </w:rPr>
        <w:t>4</w:t>
      </w:r>
      <w:r w:rsidR="00B47CF5">
        <w:rPr>
          <w:rFonts w:eastAsia="Calibri"/>
          <w:szCs w:val="28"/>
          <w:lang w:eastAsia="en-US"/>
        </w:rPr>
        <w:t>4</w:t>
      </w:r>
      <w:r w:rsidRPr="00FA3720">
        <w:rPr>
          <w:rFonts w:eastAsia="Calibri"/>
          <w:szCs w:val="28"/>
          <w:lang w:eastAsia="en-US"/>
        </w:rPr>
        <w:t xml:space="preserve"> муниципальные программы, по которым на финансирование мероприятий предусмотрено </w:t>
      </w:r>
      <w:r w:rsidR="00B47CF5" w:rsidRPr="00B47CF5">
        <w:rPr>
          <w:b/>
        </w:rPr>
        <w:t xml:space="preserve">4 586 435 837,76 </w:t>
      </w:r>
      <w:r w:rsidRPr="00640603">
        <w:rPr>
          <w:b/>
        </w:rPr>
        <w:t>руб</w:t>
      </w:r>
      <w:r>
        <w:rPr>
          <w:b/>
        </w:rPr>
        <w:t>.</w:t>
      </w:r>
      <w:r w:rsidRPr="00FA3720">
        <w:rPr>
          <w:rFonts w:eastAsia="Calibri"/>
          <w:szCs w:val="28"/>
          <w:lang w:eastAsia="en-US"/>
        </w:rPr>
        <w:t xml:space="preserve">, исполнение составило </w:t>
      </w:r>
      <w:r>
        <w:rPr>
          <w:rFonts w:eastAsia="Calibri"/>
          <w:szCs w:val="28"/>
          <w:lang w:eastAsia="en-US"/>
        </w:rPr>
        <w:t>8</w:t>
      </w:r>
      <w:r w:rsidR="00B47CF5">
        <w:rPr>
          <w:rFonts w:eastAsia="Calibri"/>
          <w:szCs w:val="28"/>
          <w:lang w:eastAsia="en-US"/>
        </w:rPr>
        <w:t>2</w:t>
      </w:r>
      <w:r w:rsidRPr="00FA3720">
        <w:rPr>
          <w:rFonts w:eastAsia="Calibri"/>
          <w:szCs w:val="28"/>
          <w:lang w:eastAsia="en-US"/>
        </w:rPr>
        <w:t xml:space="preserve">% или </w:t>
      </w:r>
      <w:r w:rsidR="00B47CF5" w:rsidRPr="00B47CF5">
        <w:rPr>
          <w:b/>
        </w:rPr>
        <w:t xml:space="preserve">3 782 752 695,44 </w:t>
      </w:r>
      <w:r w:rsidRPr="00640603">
        <w:rPr>
          <w:b/>
        </w:rPr>
        <w:t>руб.</w:t>
      </w:r>
    </w:p>
    <w:p w:rsidR="00B47CF5" w:rsidRPr="00924E76" w:rsidRDefault="00B47CF5" w:rsidP="00B47CF5">
      <w:pPr>
        <w:tabs>
          <w:tab w:val="left" w:pos="851"/>
        </w:tabs>
        <w:ind w:firstLine="709"/>
        <w:jc w:val="both"/>
      </w:pPr>
      <w:r w:rsidRPr="00924E76">
        <w:t>В результате проведенной Администрацией МО «Мирнинский район» РС (Я) в соответствии с Положением о порядке разработки, реализации и оценки эффективности МП, утвержденным постановлением Главы района от 21.05.2018 г. № 695, оценки 43 муниципальных программ по итогам 2018 года программы с высокой степенью эффективности признаны 20 программ (</w:t>
      </w:r>
      <w:proofErr w:type="spellStart"/>
      <w:r w:rsidRPr="00924E76">
        <w:t>К</w:t>
      </w:r>
      <w:r w:rsidRPr="00B47CF5">
        <w:rPr>
          <w:vertAlign w:val="subscript"/>
        </w:rPr>
        <w:t>эф</w:t>
      </w:r>
      <w:proofErr w:type="spellEnd"/>
      <w:r w:rsidRPr="00B47CF5">
        <w:rPr>
          <w:u w:val="single"/>
        </w:rPr>
        <w:t>&gt;</w:t>
      </w:r>
      <w:r w:rsidRPr="00924E76">
        <w:t>8,7), 19 программ имеют средний степень эффективности (5,5</w:t>
      </w:r>
      <w:r w:rsidRPr="00B47CF5">
        <w:rPr>
          <w:u w:val="single"/>
        </w:rPr>
        <w:t>&lt;</w:t>
      </w:r>
      <w:proofErr w:type="spellStart"/>
      <w:r w:rsidRPr="00924E76">
        <w:t>К</w:t>
      </w:r>
      <w:r w:rsidRPr="00B47CF5">
        <w:rPr>
          <w:vertAlign w:val="subscript"/>
        </w:rPr>
        <w:t>эф</w:t>
      </w:r>
      <w:proofErr w:type="spellEnd"/>
      <w:r w:rsidRPr="00924E76">
        <w:t>&lt;8,7), по 4 программам уровень эффективности определен как низкий (2,8</w:t>
      </w:r>
      <w:r w:rsidRPr="00B47CF5">
        <w:rPr>
          <w:u w:val="single"/>
        </w:rPr>
        <w:t>&lt;</w:t>
      </w:r>
      <w:proofErr w:type="spellStart"/>
      <w:r w:rsidRPr="00924E76">
        <w:t>Кэф</w:t>
      </w:r>
      <w:proofErr w:type="spellEnd"/>
      <w:r w:rsidRPr="00924E76">
        <w:t>&lt;5,5) и ни одна программа не признана неэффективной (</w:t>
      </w:r>
      <w:proofErr w:type="spellStart"/>
      <w:r w:rsidRPr="00924E76">
        <w:t>К</w:t>
      </w:r>
      <w:r w:rsidRPr="00B47CF5">
        <w:rPr>
          <w:vertAlign w:val="subscript"/>
        </w:rPr>
        <w:t>эф</w:t>
      </w:r>
      <w:proofErr w:type="spellEnd"/>
      <w:r w:rsidRPr="00924E76">
        <w:t>&lt;2,8).</w:t>
      </w:r>
    </w:p>
    <w:p w:rsidR="00FC284C" w:rsidRDefault="00B47CF5" w:rsidP="00FC284C">
      <w:pPr>
        <w:tabs>
          <w:tab w:val="left" w:pos="851"/>
        </w:tabs>
        <w:ind w:firstLine="709"/>
        <w:jc w:val="both"/>
      </w:pPr>
      <w:r w:rsidRPr="00924E76">
        <w:t>Оценка эффективности муниципальной программы «Школьная инспекция: безопасность образовательных учреждений на территории Мирнинского района» за 2018 год не проведена в связи с ликвидацией МКУ «Школьная инспекция» и завершением действия данной программы (постан</w:t>
      </w:r>
      <w:r w:rsidR="00FC284C">
        <w:t>овление № 1965 от 27.12.2018г.)</w:t>
      </w:r>
    </w:p>
    <w:p w:rsidR="00BB4FAB" w:rsidRPr="00FC284C" w:rsidRDefault="00FC284C" w:rsidP="00FC284C">
      <w:pPr>
        <w:numPr>
          <w:ilvl w:val="0"/>
          <w:numId w:val="5"/>
        </w:numPr>
        <w:tabs>
          <w:tab w:val="left" w:pos="142"/>
          <w:tab w:val="left" w:pos="993"/>
        </w:tabs>
        <w:ind w:left="0" w:right="-6" w:firstLine="709"/>
        <w:contextualSpacing/>
        <w:jc w:val="both"/>
      </w:pPr>
      <w:r w:rsidRPr="00FC284C">
        <w:t xml:space="preserve">Согласно ф. 0503190 «Сведения о вложениях в объекты недвижимого имущества, объектах незавершенного строительства» общая сумма кассовых расходов на реализацию инвестиционных проектов по данным бухгалтерского учета составила </w:t>
      </w:r>
      <w:r w:rsidRPr="00FC284C">
        <w:rPr>
          <w:b/>
        </w:rPr>
        <w:t>194 637 009,99 руб</w:t>
      </w:r>
      <w:r w:rsidRPr="00FC284C">
        <w:t xml:space="preserve">., в т.ч. по объектам Инвестиционной программы </w:t>
      </w:r>
      <w:r w:rsidRPr="00FC284C">
        <w:rPr>
          <w:b/>
        </w:rPr>
        <w:t>62 162 538,85 руб.</w:t>
      </w:r>
    </w:p>
    <w:p w:rsidR="00FC284C" w:rsidRDefault="00FC284C" w:rsidP="00FC284C">
      <w:pPr>
        <w:tabs>
          <w:tab w:val="left" w:pos="851"/>
        </w:tabs>
        <w:ind w:firstLine="709"/>
        <w:jc w:val="both"/>
        <w:rPr>
          <w:b/>
        </w:rPr>
      </w:pPr>
      <w:r w:rsidRPr="00FC284C">
        <w:t xml:space="preserve">Согласно ф. 0503790 «Сведения о вложениях в объекты недвижимого имущества, об объектах незавершенного строительства бюджетного (автономного) учреждения» общая сумма кассовых расходов на реализацию инвестиционных проектов по данным бухгалтерского учета составила </w:t>
      </w:r>
      <w:r w:rsidRPr="00FC284C">
        <w:rPr>
          <w:b/>
        </w:rPr>
        <w:t>346 112 738,05 руб</w:t>
      </w:r>
      <w:r w:rsidRPr="00FC284C">
        <w:t xml:space="preserve">., в т.ч. по объектам Инвестиционной программы </w:t>
      </w:r>
      <w:r w:rsidRPr="00FC284C">
        <w:rPr>
          <w:b/>
        </w:rPr>
        <w:t>998 352,0 руб.</w:t>
      </w:r>
    </w:p>
    <w:p w:rsidR="00FC284C" w:rsidRPr="00FC284C" w:rsidRDefault="00FC284C" w:rsidP="00FC284C">
      <w:pPr>
        <w:tabs>
          <w:tab w:val="left" w:pos="851"/>
        </w:tabs>
        <w:ind w:firstLine="709"/>
        <w:jc w:val="both"/>
        <w:rPr>
          <w:b/>
        </w:rPr>
      </w:pPr>
      <w:r w:rsidRPr="00FC284C">
        <w:t>Кассовые расходы по объектам Инвестиционной программы указанные в ф. 0503190 и ф.0503790 не соответствуют данным о кассовых расходах, указанных в приложение № 16 к проекту решения сессии об исполнении районного бюджета</w:t>
      </w:r>
      <w:r>
        <w:t>.</w:t>
      </w:r>
    </w:p>
    <w:p w:rsidR="00BB4FAB" w:rsidRPr="00204BA5" w:rsidRDefault="00BB4FAB" w:rsidP="00BB4FAB">
      <w:pPr>
        <w:numPr>
          <w:ilvl w:val="0"/>
          <w:numId w:val="5"/>
        </w:numPr>
        <w:tabs>
          <w:tab w:val="left" w:pos="142"/>
          <w:tab w:val="left" w:pos="993"/>
        </w:tabs>
        <w:ind w:left="0" w:right="-6" w:firstLine="709"/>
        <w:contextualSpacing/>
        <w:jc w:val="both"/>
      </w:pPr>
      <w:r>
        <w:rPr>
          <w:rStyle w:val="FontStyle15"/>
          <w:b w:val="0"/>
          <w:sz w:val="24"/>
          <w:szCs w:val="24"/>
        </w:rPr>
        <w:t xml:space="preserve">В соответствии с </w:t>
      </w:r>
      <w:r>
        <w:t>Положением</w:t>
      </w:r>
      <w:r w:rsidRPr="000D578B">
        <w:t xml:space="preserve"> о Резервном фонде </w:t>
      </w:r>
      <w:r>
        <w:t>Администрации</w:t>
      </w:r>
      <w:r w:rsidRPr="000D578B">
        <w:t xml:space="preserve"> </w:t>
      </w:r>
      <w:r>
        <w:t xml:space="preserve">МО «Мирнинский район» РС (Я), </w:t>
      </w:r>
      <w:r w:rsidR="00DD415F">
        <w:t xml:space="preserve">утвержденном </w:t>
      </w:r>
      <w:r w:rsidR="00DD415F" w:rsidRPr="000D578B">
        <w:t xml:space="preserve">постановлением </w:t>
      </w:r>
      <w:r w:rsidR="00DD415F">
        <w:t xml:space="preserve">Администрации МО «Мирнинский район» РС (Я) от 24.06.2008г. № 892, </w:t>
      </w:r>
      <w:r>
        <w:t>в</w:t>
      </w:r>
      <w:r w:rsidRPr="00204BA5">
        <w:t xml:space="preserve"> 2018 году </w:t>
      </w:r>
      <w:r>
        <w:t xml:space="preserve">за счет средств Резервного фонда </w:t>
      </w:r>
      <w:r w:rsidRPr="00204BA5">
        <w:t>оказана финансовая помощь физическим и юридическим лицам на общую сумму 1 950 000,0 руб.</w:t>
      </w:r>
    </w:p>
    <w:p w:rsidR="00BB4FAB" w:rsidRDefault="00574381" w:rsidP="00BB4FAB">
      <w:pPr>
        <w:pStyle w:val="af3"/>
        <w:tabs>
          <w:tab w:val="left" w:pos="993"/>
        </w:tabs>
        <w:spacing w:after="0" w:line="252" w:lineRule="auto"/>
        <w:ind w:left="0" w:firstLine="709"/>
        <w:contextualSpacing w:val="0"/>
        <w:jc w:val="both"/>
        <w:rPr>
          <w:rFonts w:ascii="Times New Roman" w:hAnsi="Times New Roman"/>
          <w:sz w:val="24"/>
          <w:szCs w:val="24"/>
        </w:rPr>
      </w:pPr>
      <w:r>
        <w:rPr>
          <w:rStyle w:val="FontStyle15"/>
          <w:b w:val="0"/>
          <w:sz w:val="24"/>
          <w:szCs w:val="24"/>
        </w:rPr>
        <w:t>Вместе с тем, в</w:t>
      </w:r>
      <w:r w:rsidR="00BB4FAB" w:rsidRPr="00BB4FAB">
        <w:rPr>
          <w:rStyle w:val="FontStyle15"/>
          <w:b w:val="0"/>
          <w:sz w:val="24"/>
          <w:szCs w:val="24"/>
        </w:rPr>
        <w:t xml:space="preserve"> нарушение п. 2 распоряжения Главы района от 24.04.2018 г. №0335 </w:t>
      </w:r>
      <w:r w:rsidR="00BB4FAB" w:rsidRPr="00BB4FAB">
        <w:rPr>
          <w:rFonts w:ascii="Times New Roman" w:hAnsi="Times New Roman"/>
          <w:sz w:val="24"/>
          <w:szCs w:val="24"/>
        </w:rPr>
        <w:t>ОО «Общественный экологический комитет «Вилюй» Республики Саха (Якутия) представил отчет не в установленный срок 31.10.2018 г., а 22.03.2019 г.</w:t>
      </w:r>
    </w:p>
    <w:p w:rsidR="00BB4FAB" w:rsidRDefault="00BB4FAB" w:rsidP="00BB4FAB">
      <w:pPr>
        <w:pStyle w:val="af3"/>
        <w:tabs>
          <w:tab w:val="left" w:pos="993"/>
        </w:tabs>
        <w:spacing w:after="0" w:line="252" w:lineRule="auto"/>
        <w:ind w:left="0" w:firstLine="709"/>
        <w:contextualSpacing w:val="0"/>
        <w:jc w:val="both"/>
        <w:rPr>
          <w:rStyle w:val="FontStyle15"/>
          <w:b w:val="0"/>
          <w:sz w:val="24"/>
          <w:szCs w:val="24"/>
        </w:rPr>
      </w:pPr>
      <w:r w:rsidRPr="00BB4FAB">
        <w:rPr>
          <w:rFonts w:ascii="Times New Roman" w:hAnsi="Times New Roman"/>
          <w:sz w:val="24"/>
          <w:szCs w:val="24"/>
        </w:rPr>
        <w:t>В нарушение п. 4.10. Положения о Резервном фонде Администрации МО «Мирнинский район» РС (Я), МО «</w:t>
      </w:r>
      <w:proofErr w:type="spellStart"/>
      <w:r w:rsidRPr="00BB4FAB">
        <w:rPr>
          <w:rFonts w:ascii="Times New Roman" w:hAnsi="Times New Roman"/>
          <w:sz w:val="24"/>
          <w:szCs w:val="24"/>
        </w:rPr>
        <w:t>Техтюрск</w:t>
      </w:r>
      <w:r w:rsidR="00574381">
        <w:rPr>
          <w:rFonts w:ascii="Times New Roman" w:hAnsi="Times New Roman"/>
          <w:sz w:val="24"/>
          <w:szCs w:val="24"/>
        </w:rPr>
        <w:t>ий</w:t>
      </w:r>
      <w:proofErr w:type="spellEnd"/>
      <w:r w:rsidRPr="00BB4FAB">
        <w:rPr>
          <w:rFonts w:ascii="Times New Roman" w:hAnsi="Times New Roman"/>
          <w:sz w:val="24"/>
          <w:szCs w:val="24"/>
        </w:rPr>
        <w:t xml:space="preserve"> наслег» </w:t>
      </w:r>
      <w:proofErr w:type="spellStart"/>
      <w:r w:rsidRPr="00BB4FAB">
        <w:rPr>
          <w:rFonts w:ascii="Times New Roman" w:hAnsi="Times New Roman"/>
          <w:sz w:val="24"/>
          <w:szCs w:val="24"/>
        </w:rPr>
        <w:t>Хангаласского</w:t>
      </w:r>
      <w:proofErr w:type="spellEnd"/>
      <w:r w:rsidRPr="00BB4FAB">
        <w:rPr>
          <w:rFonts w:ascii="Times New Roman" w:hAnsi="Times New Roman"/>
          <w:sz w:val="24"/>
          <w:szCs w:val="24"/>
        </w:rPr>
        <w:t xml:space="preserve"> улуса Республики Саха (Якутия) </w:t>
      </w:r>
      <w:r w:rsidRPr="00BB4FAB">
        <w:rPr>
          <w:rStyle w:val="FontStyle15"/>
          <w:b w:val="0"/>
          <w:sz w:val="24"/>
          <w:szCs w:val="24"/>
        </w:rPr>
        <w:t>в месячный срок после получения не представил отчет о целевом использовании полученных средств.</w:t>
      </w:r>
    </w:p>
    <w:p w:rsidR="00881EC0" w:rsidRDefault="00BB4FAB" w:rsidP="00881EC0">
      <w:pPr>
        <w:pStyle w:val="af3"/>
        <w:tabs>
          <w:tab w:val="left" w:pos="993"/>
        </w:tabs>
        <w:spacing w:after="0" w:line="252" w:lineRule="auto"/>
        <w:ind w:left="0" w:firstLine="709"/>
        <w:contextualSpacing w:val="0"/>
        <w:jc w:val="both"/>
        <w:rPr>
          <w:rFonts w:ascii="Times New Roman" w:hAnsi="Times New Roman"/>
          <w:sz w:val="24"/>
          <w:szCs w:val="24"/>
        </w:rPr>
      </w:pPr>
      <w:r w:rsidRPr="00BB4FAB">
        <w:rPr>
          <w:rStyle w:val="FontStyle15"/>
          <w:b w:val="0"/>
          <w:sz w:val="24"/>
          <w:szCs w:val="24"/>
        </w:rPr>
        <w:t xml:space="preserve">Согласно письма начальника МКУ «МУК» </w:t>
      </w:r>
      <w:proofErr w:type="spellStart"/>
      <w:r w:rsidRPr="00BB4FAB">
        <w:rPr>
          <w:rStyle w:val="FontStyle15"/>
          <w:b w:val="0"/>
          <w:sz w:val="24"/>
          <w:szCs w:val="24"/>
        </w:rPr>
        <w:t>Гречаник</w:t>
      </w:r>
      <w:proofErr w:type="spellEnd"/>
      <w:r w:rsidRPr="00BB4FAB">
        <w:rPr>
          <w:rStyle w:val="FontStyle15"/>
          <w:b w:val="0"/>
          <w:sz w:val="24"/>
          <w:szCs w:val="24"/>
        </w:rPr>
        <w:t xml:space="preserve"> О.Н. (исх. от 25.01.2019 г. № 31)</w:t>
      </w:r>
      <w:r w:rsidRPr="00BB4FAB">
        <w:rPr>
          <w:rFonts w:ascii="Times New Roman" w:hAnsi="Times New Roman"/>
          <w:sz w:val="24"/>
          <w:szCs w:val="24"/>
        </w:rPr>
        <w:t xml:space="preserve"> МО «</w:t>
      </w:r>
      <w:proofErr w:type="spellStart"/>
      <w:r w:rsidRPr="00BB4FAB">
        <w:rPr>
          <w:rFonts w:ascii="Times New Roman" w:hAnsi="Times New Roman"/>
          <w:sz w:val="24"/>
          <w:szCs w:val="24"/>
        </w:rPr>
        <w:t>Техтюрск</w:t>
      </w:r>
      <w:r w:rsidR="00574381">
        <w:rPr>
          <w:rFonts w:ascii="Times New Roman" w:hAnsi="Times New Roman"/>
          <w:sz w:val="24"/>
          <w:szCs w:val="24"/>
        </w:rPr>
        <w:t>ий</w:t>
      </w:r>
      <w:proofErr w:type="spellEnd"/>
      <w:r w:rsidRPr="00BB4FAB">
        <w:rPr>
          <w:rFonts w:ascii="Times New Roman" w:hAnsi="Times New Roman"/>
          <w:sz w:val="24"/>
          <w:szCs w:val="24"/>
        </w:rPr>
        <w:t xml:space="preserve"> наслег» </w:t>
      </w:r>
      <w:proofErr w:type="spellStart"/>
      <w:r w:rsidRPr="00BB4FAB">
        <w:rPr>
          <w:rFonts w:ascii="Times New Roman" w:hAnsi="Times New Roman"/>
          <w:sz w:val="24"/>
          <w:szCs w:val="24"/>
        </w:rPr>
        <w:t>Хангаласского</w:t>
      </w:r>
      <w:proofErr w:type="spellEnd"/>
      <w:r w:rsidRPr="00BB4FAB">
        <w:rPr>
          <w:rFonts w:ascii="Times New Roman" w:hAnsi="Times New Roman"/>
          <w:sz w:val="24"/>
          <w:szCs w:val="24"/>
        </w:rPr>
        <w:t xml:space="preserve"> улуса Республики Саха (Якутия) ведет сбор средств на установку бюста заслуженного работника культуры и образования Республики Саха (Якутия), Почетного гражданина </w:t>
      </w:r>
      <w:proofErr w:type="spellStart"/>
      <w:r w:rsidRPr="00BB4FAB">
        <w:rPr>
          <w:rFonts w:ascii="Times New Roman" w:hAnsi="Times New Roman"/>
          <w:sz w:val="24"/>
          <w:szCs w:val="24"/>
        </w:rPr>
        <w:t>Техтюрского</w:t>
      </w:r>
      <w:proofErr w:type="spellEnd"/>
      <w:r w:rsidRPr="00BB4FAB">
        <w:rPr>
          <w:rFonts w:ascii="Times New Roman" w:hAnsi="Times New Roman"/>
          <w:sz w:val="24"/>
          <w:szCs w:val="24"/>
        </w:rPr>
        <w:t xml:space="preserve"> наслега Н.С. </w:t>
      </w:r>
      <w:proofErr w:type="spellStart"/>
      <w:r w:rsidRPr="00BB4FAB">
        <w:rPr>
          <w:rFonts w:ascii="Times New Roman" w:hAnsi="Times New Roman"/>
          <w:sz w:val="24"/>
          <w:szCs w:val="24"/>
        </w:rPr>
        <w:t>Шишигина</w:t>
      </w:r>
      <w:proofErr w:type="spellEnd"/>
      <w:r w:rsidRPr="00BB4FAB">
        <w:rPr>
          <w:rFonts w:ascii="Times New Roman" w:hAnsi="Times New Roman"/>
          <w:sz w:val="24"/>
          <w:szCs w:val="24"/>
        </w:rPr>
        <w:t>, в связи с чем расходования средств еще не производилось</w:t>
      </w:r>
      <w:r>
        <w:rPr>
          <w:rFonts w:ascii="Times New Roman" w:hAnsi="Times New Roman"/>
          <w:sz w:val="24"/>
          <w:szCs w:val="24"/>
        </w:rPr>
        <w:t>.</w:t>
      </w:r>
    </w:p>
    <w:p w:rsidR="00881EC0" w:rsidRDefault="00881EC0" w:rsidP="00881EC0">
      <w:pPr>
        <w:numPr>
          <w:ilvl w:val="0"/>
          <w:numId w:val="5"/>
        </w:numPr>
        <w:tabs>
          <w:tab w:val="left" w:pos="1134"/>
        </w:tabs>
        <w:ind w:left="0" w:firstLine="709"/>
        <w:jc w:val="both"/>
      </w:pPr>
      <w:r>
        <w:t xml:space="preserve">Согласно информации, отраженной в </w:t>
      </w:r>
      <w:r w:rsidRPr="00DF1DDC">
        <w:t>ф. 0503172 «Сведения о государственном (муниципальном) долге, предоставленных бюджетных кредитах»</w:t>
      </w:r>
      <w:r>
        <w:t xml:space="preserve"> к</w:t>
      </w:r>
      <w:r w:rsidRPr="00162774">
        <w:t>редит</w:t>
      </w:r>
      <w:r>
        <w:t>ы</w:t>
      </w:r>
      <w:r w:rsidRPr="00162774">
        <w:t xml:space="preserve"> ИЖС</w:t>
      </w:r>
      <w:r>
        <w:t xml:space="preserve"> выданы</w:t>
      </w:r>
      <w:r w:rsidRPr="00162774">
        <w:t xml:space="preserve"> в 1997 г. 1998 г., 2000 г. и 2001 г</w:t>
      </w:r>
      <w:r>
        <w:t>.</w:t>
      </w:r>
      <w:r w:rsidRPr="00881EC0">
        <w:rPr>
          <w:color w:val="FF0000"/>
        </w:rPr>
        <w:t xml:space="preserve"> </w:t>
      </w:r>
      <w:r w:rsidRPr="00183619">
        <w:t>Суммы задолженности числятся за:</w:t>
      </w:r>
    </w:p>
    <w:p w:rsidR="00881EC0" w:rsidRPr="00881EC0" w:rsidRDefault="00881EC0" w:rsidP="00881EC0">
      <w:pPr>
        <w:tabs>
          <w:tab w:val="left" w:pos="1134"/>
        </w:tabs>
        <w:autoSpaceDE w:val="0"/>
        <w:autoSpaceDN w:val="0"/>
        <w:adjustRightInd w:val="0"/>
        <w:ind w:firstLine="709"/>
        <w:jc w:val="both"/>
      </w:pPr>
      <w:r w:rsidRPr="00183619">
        <w:t>-</w:t>
      </w:r>
      <w:r w:rsidRPr="00881EC0">
        <w:tab/>
        <w:t>МУАД АК АЛРОСА в сумме 15 892,82 руб. (договор от 30.07.1998 г. № 05198);</w:t>
      </w:r>
    </w:p>
    <w:p w:rsidR="00881EC0" w:rsidRPr="00881EC0" w:rsidRDefault="00881EC0" w:rsidP="00881EC0">
      <w:pPr>
        <w:tabs>
          <w:tab w:val="left" w:pos="1134"/>
        </w:tabs>
        <w:autoSpaceDE w:val="0"/>
        <w:autoSpaceDN w:val="0"/>
        <w:adjustRightInd w:val="0"/>
        <w:ind w:firstLine="709"/>
        <w:jc w:val="both"/>
      </w:pPr>
      <w:r w:rsidRPr="00881EC0">
        <w:t>-</w:t>
      </w:r>
      <w:r w:rsidRPr="00881EC0">
        <w:tab/>
        <w:t>КП МПАТП в сумме 29 730,96 руб. (договор от 02.02.1998 г. №03098;</w:t>
      </w:r>
    </w:p>
    <w:p w:rsidR="00881EC0" w:rsidRPr="00881EC0" w:rsidRDefault="00881EC0" w:rsidP="00881EC0">
      <w:pPr>
        <w:tabs>
          <w:tab w:val="left" w:pos="1134"/>
        </w:tabs>
        <w:autoSpaceDE w:val="0"/>
        <w:autoSpaceDN w:val="0"/>
        <w:adjustRightInd w:val="0"/>
        <w:ind w:firstLine="709"/>
        <w:jc w:val="both"/>
      </w:pPr>
      <w:r w:rsidRPr="00881EC0">
        <w:t>-</w:t>
      </w:r>
      <w:r w:rsidRPr="00881EC0">
        <w:tab/>
        <w:t>Отделом вневедомственной охраны в сумме 14 865,48 руб. (договор от 28.08.1998 г. №05598);</w:t>
      </w:r>
    </w:p>
    <w:p w:rsidR="00881EC0" w:rsidRPr="00881EC0" w:rsidRDefault="00881EC0" w:rsidP="00881EC0">
      <w:pPr>
        <w:tabs>
          <w:tab w:val="left" w:pos="1134"/>
        </w:tabs>
        <w:autoSpaceDE w:val="0"/>
        <w:autoSpaceDN w:val="0"/>
        <w:adjustRightInd w:val="0"/>
        <w:ind w:firstLine="709"/>
        <w:jc w:val="both"/>
      </w:pPr>
      <w:r w:rsidRPr="00881EC0">
        <w:t xml:space="preserve">- физическими лицами на общую сумму 71 561,33 руб. </w:t>
      </w:r>
    </w:p>
    <w:p w:rsidR="00881EC0" w:rsidRPr="00183619" w:rsidRDefault="00881EC0" w:rsidP="00881EC0">
      <w:pPr>
        <w:tabs>
          <w:tab w:val="left" w:pos="1134"/>
        </w:tabs>
        <w:autoSpaceDE w:val="0"/>
        <w:autoSpaceDN w:val="0"/>
        <w:adjustRightInd w:val="0"/>
        <w:ind w:firstLine="709"/>
        <w:jc w:val="both"/>
      </w:pPr>
      <w:r w:rsidRPr="00881EC0">
        <w:t>Сумма задолженности на 01.01.2018 г. составила 132 140,59 руб. в течении 2018</w:t>
      </w:r>
      <w:r w:rsidRPr="00183619">
        <w:t xml:space="preserve"> г. погашение не производилось.</w:t>
      </w:r>
    </w:p>
    <w:p w:rsidR="00982330" w:rsidRPr="00771084" w:rsidRDefault="00982330" w:rsidP="00881EC0">
      <w:pPr>
        <w:numPr>
          <w:ilvl w:val="0"/>
          <w:numId w:val="5"/>
        </w:numPr>
        <w:tabs>
          <w:tab w:val="left" w:pos="1134"/>
        </w:tabs>
        <w:ind w:left="0" w:firstLine="709"/>
        <w:jc w:val="both"/>
      </w:pPr>
      <w:r>
        <w:t>В соответствие с ф.0503169 «Сведения по дебиторской и кредиторской задолженности» дебиторская задолженность на 01.01.2018 г. составляет</w:t>
      </w:r>
      <w:r w:rsidRPr="00982330">
        <w:rPr>
          <w:b/>
        </w:rPr>
        <w:t xml:space="preserve"> 355 732 143,20 руб.,</w:t>
      </w:r>
      <w:r>
        <w:t xml:space="preserve"> в т.ч. пр</w:t>
      </w:r>
      <w:r w:rsidRPr="00771084">
        <w:t xml:space="preserve">осроченная </w:t>
      </w:r>
      <w:r>
        <w:t xml:space="preserve">- </w:t>
      </w:r>
      <w:r w:rsidRPr="00771084">
        <w:t xml:space="preserve">32 390 613,86 </w:t>
      </w:r>
      <w:r>
        <w:t>руб., на 01.01.2019</w:t>
      </w:r>
      <w:r w:rsidRPr="00771084">
        <w:t xml:space="preserve"> г. </w:t>
      </w:r>
      <w:r>
        <w:t>–</w:t>
      </w:r>
      <w:r w:rsidRPr="00771084">
        <w:t xml:space="preserve"> </w:t>
      </w:r>
      <w:r w:rsidRPr="00982330">
        <w:rPr>
          <w:b/>
        </w:rPr>
        <w:t>367 279 258,07руб.,</w:t>
      </w:r>
      <w:r w:rsidRPr="00771084">
        <w:t xml:space="preserve"> в т.ч. просроченная </w:t>
      </w:r>
      <w:r w:rsidRPr="00421070">
        <w:t>46</w:t>
      </w:r>
      <w:r>
        <w:t> </w:t>
      </w:r>
      <w:r w:rsidRPr="00421070">
        <w:t>252</w:t>
      </w:r>
      <w:r>
        <w:t> </w:t>
      </w:r>
      <w:r w:rsidRPr="00421070">
        <w:t>516</w:t>
      </w:r>
      <w:r>
        <w:t>,</w:t>
      </w:r>
      <w:r w:rsidRPr="00421070">
        <w:t>96</w:t>
      </w:r>
      <w:r>
        <w:t xml:space="preserve"> </w:t>
      </w:r>
      <w:r w:rsidRPr="00771084">
        <w:t xml:space="preserve">руб. </w:t>
      </w:r>
    </w:p>
    <w:p w:rsidR="00982330" w:rsidRPr="00982330" w:rsidRDefault="00982330" w:rsidP="00982330">
      <w:pPr>
        <w:tabs>
          <w:tab w:val="left" w:pos="993"/>
        </w:tabs>
        <w:overflowPunct w:val="0"/>
        <w:autoSpaceDE w:val="0"/>
        <w:autoSpaceDN w:val="0"/>
        <w:adjustRightInd w:val="0"/>
        <w:ind w:right="142" w:firstLine="709"/>
        <w:jc w:val="both"/>
        <w:textAlignment w:val="baseline"/>
      </w:pPr>
      <w:r w:rsidRPr="00982330">
        <w:t xml:space="preserve">Таким образом, увеличение дебиторской задолженности на 01.01.2019 г. составило </w:t>
      </w:r>
      <w:r w:rsidRPr="00982330">
        <w:rPr>
          <w:b/>
        </w:rPr>
        <w:t>11 547 114,87 руб.</w:t>
      </w:r>
      <w:r w:rsidRPr="00982330">
        <w:t xml:space="preserve"> (103%), основное увеличение произошло по счету 206.42 «</w:t>
      </w:r>
      <w:r w:rsidRPr="00982330">
        <w:rPr>
          <w:iCs/>
        </w:rPr>
        <w:t>Расчеты по безвозмездным перечислениям организациям, за исключением государственных и муниципальных организаций».</w:t>
      </w:r>
      <w:r w:rsidRPr="00982330">
        <w:rPr>
          <w:iCs/>
          <w:color w:val="FF0000"/>
        </w:rPr>
        <w:t xml:space="preserve"> </w:t>
      </w:r>
      <w:r w:rsidRPr="00982330">
        <w:rPr>
          <w:iCs/>
        </w:rPr>
        <w:t xml:space="preserve">Увеличение </w:t>
      </w:r>
      <w:r w:rsidRPr="00982330">
        <w:t>просроченной</w:t>
      </w:r>
      <w:r w:rsidRPr="00982330">
        <w:rPr>
          <w:b/>
        </w:rPr>
        <w:t xml:space="preserve"> </w:t>
      </w:r>
      <w:r w:rsidRPr="00982330">
        <w:t xml:space="preserve">дебиторской задолженности на </w:t>
      </w:r>
      <w:r w:rsidRPr="00982330">
        <w:rPr>
          <w:b/>
        </w:rPr>
        <w:t xml:space="preserve">13 861 903,10 руб. (143%) </w:t>
      </w:r>
      <w:r w:rsidRPr="00982330">
        <w:t>основное увеличение произошло по счету 205.21 «</w:t>
      </w:r>
      <w:r w:rsidRPr="00982330">
        <w:rPr>
          <w:bCs/>
        </w:rPr>
        <w:t>Расчеты по доходам от операционной аренды</w:t>
      </w:r>
      <w:r w:rsidRPr="00982330">
        <w:t>».</w:t>
      </w:r>
    </w:p>
    <w:p w:rsidR="00982330" w:rsidRDefault="00982330" w:rsidP="00982330">
      <w:pPr>
        <w:tabs>
          <w:tab w:val="left" w:pos="993"/>
        </w:tabs>
        <w:overflowPunct w:val="0"/>
        <w:autoSpaceDE w:val="0"/>
        <w:autoSpaceDN w:val="0"/>
        <w:adjustRightInd w:val="0"/>
        <w:ind w:right="142" w:firstLine="709"/>
        <w:jc w:val="both"/>
        <w:textAlignment w:val="baseline"/>
      </w:pPr>
      <w:r w:rsidRPr="00BE6D98">
        <w:t>Кредиторская задолженность на 01.01.2018 г.</w:t>
      </w:r>
      <w:r>
        <w:t xml:space="preserve"> составляет </w:t>
      </w:r>
      <w:r w:rsidRPr="004A70DD">
        <w:rPr>
          <w:b/>
        </w:rPr>
        <w:t>64 132 001,19</w:t>
      </w:r>
      <w:r>
        <w:rPr>
          <w:b/>
        </w:rPr>
        <w:t xml:space="preserve"> </w:t>
      </w:r>
      <w:r w:rsidRPr="00131D02">
        <w:rPr>
          <w:b/>
        </w:rPr>
        <w:t>руб.,</w:t>
      </w:r>
      <w:r>
        <w:t xml:space="preserve"> просроченная отсутствует, на 01.01.2019 г. – </w:t>
      </w:r>
      <w:r>
        <w:rPr>
          <w:b/>
        </w:rPr>
        <w:t>41 264 106,08</w:t>
      </w:r>
      <w:r w:rsidRPr="004A70DD">
        <w:rPr>
          <w:b/>
        </w:rPr>
        <w:t xml:space="preserve"> руб.,</w:t>
      </w:r>
      <w:r>
        <w:t xml:space="preserve"> просроченная -</w:t>
      </w:r>
      <w:r w:rsidRPr="009C53A2">
        <w:rPr>
          <w:b/>
        </w:rPr>
        <w:t>704 355,64 руб.</w:t>
      </w:r>
    </w:p>
    <w:p w:rsidR="00982330" w:rsidRPr="00982330" w:rsidRDefault="00982330" w:rsidP="00982330">
      <w:pPr>
        <w:tabs>
          <w:tab w:val="left" w:pos="993"/>
        </w:tabs>
        <w:overflowPunct w:val="0"/>
        <w:autoSpaceDE w:val="0"/>
        <w:autoSpaceDN w:val="0"/>
        <w:adjustRightInd w:val="0"/>
        <w:ind w:right="142" w:firstLine="709"/>
        <w:jc w:val="both"/>
        <w:textAlignment w:val="baseline"/>
      </w:pPr>
      <w:r w:rsidRPr="00982330">
        <w:t>Таким образом, кредиторская задолженность уменьшилась на</w:t>
      </w:r>
      <w:r w:rsidRPr="00982330">
        <w:rPr>
          <w:b/>
        </w:rPr>
        <w:t xml:space="preserve"> 22 867 895,11 руб. (64%). </w:t>
      </w:r>
      <w:r w:rsidRPr="00982330">
        <w:t>Просроченная кредиторская задолженность</w:t>
      </w:r>
      <w:r w:rsidRPr="00982330">
        <w:rPr>
          <w:b/>
        </w:rPr>
        <w:t xml:space="preserve"> </w:t>
      </w:r>
      <w:r w:rsidRPr="00982330">
        <w:t xml:space="preserve">в сумме </w:t>
      </w:r>
      <w:r w:rsidRPr="00982330">
        <w:rPr>
          <w:b/>
        </w:rPr>
        <w:t>704 355,64 руб.</w:t>
      </w:r>
      <w:r w:rsidRPr="00982330">
        <w:t xml:space="preserve"> образовалась</w:t>
      </w:r>
      <w:r w:rsidRPr="00982330">
        <w:rPr>
          <w:b/>
          <w:sz w:val="20"/>
          <w:szCs w:val="20"/>
        </w:rPr>
        <w:t xml:space="preserve"> </w:t>
      </w:r>
      <w:r w:rsidRPr="00982330">
        <w:t>у МКУ «КИО» по</w:t>
      </w:r>
      <w:r w:rsidRPr="00982330">
        <w:rPr>
          <w:b/>
        </w:rPr>
        <w:t xml:space="preserve"> </w:t>
      </w:r>
      <w:r w:rsidRPr="00982330">
        <w:t>205 счету «Расчеты по доходам».</w:t>
      </w:r>
    </w:p>
    <w:p w:rsidR="00074F02" w:rsidRDefault="00982330" w:rsidP="00051608">
      <w:pPr>
        <w:numPr>
          <w:ilvl w:val="0"/>
          <w:numId w:val="5"/>
        </w:numPr>
        <w:tabs>
          <w:tab w:val="left" w:pos="1276"/>
        </w:tabs>
        <w:ind w:left="0" w:firstLine="709"/>
        <w:jc w:val="both"/>
      </w:pPr>
      <w:r>
        <w:t xml:space="preserve">В </w:t>
      </w:r>
      <w:r w:rsidRPr="000E3C78">
        <w:t xml:space="preserve">соответствии с проведенным </w:t>
      </w:r>
      <w:r w:rsidRPr="009A10FF">
        <w:t>анализом исполнения текстовых статей решения о бюджете</w:t>
      </w:r>
      <w:r w:rsidRPr="009A10FF">
        <w:rPr>
          <w:b/>
        </w:rPr>
        <w:t xml:space="preserve"> </w:t>
      </w:r>
      <w:r>
        <w:rPr>
          <w:b/>
        </w:rPr>
        <w:t>(</w:t>
      </w:r>
      <w:r w:rsidRPr="000E3C78">
        <w:t>таблиц</w:t>
      </w:r>
      <w:r>
        <w:t>а</w:t>
      </w:r>
      <w:r w:rsidRPr="000E3C78">
        <w:t xml:space="preserve"> № 3 (ф.0503160) «Сведения об исполнении текстовых статей закона (решения) о бюджете» годового </w:t>
      </w:r>
      <w:r w:rsidRPr="00B351C2">
        <w:t>Отчет</w:t>
      </w:r>
      <w:r>
        <w:t>а</w:t>
      </w:r>
      <w:r w:rsidRPr="00B351C2">
        <w:t xml:space="preserve"> об исполнении районного бюджета за 201</w:t>
      </w:r>
      <w:r>
        <w:t>8</w:t>
      </w:r>
      <w:r w:rsidRPr="00B351C2">
        <w:t xml:space="preserve"> год</w:t>
      </w:r>
      <w:r>
        <w:t>) установлено, что в целом все текстовые статьи решения о бюджете исполнены</w:t>
      </w:r>
      <w:r w:rsidR="00D8767C">
        <w:t>.</w:t>
      </w:r>
    </w:p>
    <w:p w:rsidR="004301B9" w:rsidRPr="00D8767C" w:rsidRDefault="004301B9" w:rsidP="008913F2">
      <w:pPr>
        <w:pStyle w:val="4"/>
        <w:spacing w:before="120"/>
        <w:rPr>
          <w:b/>
          <w:i w:val="0"/>
          <w:color w:val="auto"/>
          <w:sz w:val="24"/>
        </w:rPr>
      </w:pPr>
      <w:r w:rsidRPr="00D8767C">
        <w:rPr>
          <w:b/>
          <w:i w:val="0"/>
          <w:color w:val="auto"/>
          <w:sz w:val="24"/>
        </w:rPr>
        <w:t>Предложения</w:t>
      </w:r>
    </w:p>
    <w:p w:rsidR="002934FF" w:rsidRPr="009A0AFA" w:rsidRDefault="004301B9" w:rsidP="00474FA9">
      <w:pPr>
        <w:numPr>
          <w:ilvl w:val="0"/>
          <w:numId w:val="4"/>
        </w:numPr>
        <w:tabs>
          <w:tab w:val="left" w:pos="851"/>
          <w:tab w:val="left" w:pos="993"/>
        </w:tabs>
        <w:ind w:left="0" w:firstLine="709"/>
        <w:jc w:val="both"/>
      </w:pPr>
      <w:r w:rsidRPr="009A0AFA">
        <w:t>Администрации МО «Мирнинский район»</w:t>
      </w:r>
      <w:r w:rsidR="002934FF" w:rsidRPr="009A0AFA">
        <w:t>:</w:t>
      </w:r>
    </w:p>
    <w:p w:rsidR="001B76D5" w:rsidRPr="00352E19" w:rsidRDefault="003838B8" w:rsidP="009273C9">
      <w:pPr>
        <w:pStyle w:val="af3"/>
        <w:numPr>
          <w:ilvl w:val="1"/>
          <w:numId w:val="21"/>
        </w:numPr>
        <w:tabs>
          <w:tab w:val="left" w:pos="1276"/>
        </w:tabs>
        <w:spacing w:after="0" w:line="240" w:lineRule="auto"/>
        <w:ind w:left="0" w:right="-284" w:firstLine="709"/>
        <w:jc w:val="both"/>
        <w:rPr>
          <w:rFonts w:ascii="Times New Roman" w:hAnsi="Times New Roman"/>
          <w:sz w:val="24"/>
          <w:szCs w:val="24"/>
        </w:rPr>
      </w:pPr>
      <w:r w:rsidRPr="00C07A34">
        <w:rPr>
          <w:rFonts w:ascii="Times New Roman" w:hAnsi="Times New Roman"/>
          <w:sz w:val="24"/>
          <w:szCs w:val="24"/>
        </w:rPr>
        <w:t xml:space="preserve">В годовом отчете об </w:t>
      </w:r>
      <w:r w:rsidR="00C07A34" w:rsidRPr="00C07A34">
        <w:rPr>
          <w:rFonts w:ascii="Times New Roman" w:hAnsi="Times New Roman"/>
          <w:sz w:val="24"/>
          <w:szCs w:val="24"/>
        </w:rPr>
        <w:t>исполнении</w:t>
      </w:r>
      <w:r w:rsidRPr="00C07A34">
        <w:rPr>
          <w:rFonts w:ascii="Times New Roman" w:hAnsi="Times New Roman"/>
          <w:sz w:val="24"/>
          <w:szCs w:val="24"/>
        </w:rPr>
        <w:t xml:space="preserve"> бюджета п</w:t>
      </w:r>
      <w:r w:rsidR="001B76D5" w:rsidRPr="00C07A34">
        <w:rPr>
          <w:rFonts w:ascii="Times New Roman" w:hAnsi="Times New Roman"/>
          <w:sz w:val="24"/>
          <w:szCs w:val="24"/>
        </w:rPr>
        <w:t>ривести</w:t>
      </w:r>
      <w:r w:rsidR="001B76D5" w:rsidRPr="009A0AFA">
        <w:rPr>
          <w:rFonts w:ascii="Times New Roman" w:hAnsi="Times New Roman"/>
          <w:sz w:val="24"/>
          <w:szCs w:val="24"/>
        </w:rPr>
        <w:t xml:space="preserve"> Таблицу № 5 «Сведения о результатах мероприятий внутреннего государственного (муниципального) финансового контроля» и Таблицу № 7 «Сведения о результатах </w:t>
      </w:r>
      <w:r w:rsidR="001B76D5" w:rsidRPr="00352E19">
        <w:rPr>
          <w:rFonts w:ascii="Times New Roman" w:hAnsi="Times New Roman"/>
          <w:sz w:val="24"/>
          <w:szCs w:val="24"/>
        </w:rPr>
        <w:t>внешнего государственного (муниципального) финансового контроля» ф.0503160 в соответствие с требованиями Инструкции 191н.</w:t>
      </w:r>
    </w:p>
    <w:p w:rsidR="00180BAA" w:rsidRPr="00180BAA" w:rsidRDefault="00180BAA" w:rsidP="009273C9">
      <w:pPr>
        <w:pStyle w:val="af3"/>
        <w:numPr>
          <w:ilvl w:val="1"/>
          <w:numId w:val="21"/>
        </w:numPr>
        <w:tabs>
          <w:tab w:val="left" w:pos="1276"/>
        </w:tabs>
        <w:spacing w:after="0" w:line="240" w:lineRule="auto"/>
        <w:ind w:left="0" w:right="-284" w:firstLine="709"/>
        <w:jc w:val="both"/>
        <w:rPr>
          <w:rFonts w:ascii="Times New Roman" w:hAnsi="Times New Roman"/>
          <w:sz w:val="24"/>
          <w:szCs w:val="24"/>
        </w:rPr>
      </w:pPr>
      <w:r w:rsidRPr="00180BAA">
        <w:rPr>
          <w:rFonts w:ascii="Times New Roman" w:hAnsi="Times New Roman"/>
          <w:sz w:val="24"/>
          <w:szCs w:val="24"/>
        </w:rPr>
        <w:t>Провести работу с Управлением федерального казначейства по Республике Саха (Якутия) по представлению годового отчета в соответствие с требованиями, установленными п. 11.4. Инструкции 191н.</w:t>
      </w:r>
    </w:p>
    <w:p w:rsidR="001B76D5" w:rsidRPr="009A0AFA" w:rsidRDefault="009D1B05" w:rsidP="009273C9">
      <w:pPr>
        <w:pStyle w:val="af3"/>
        <w:numPr>
          <w:ilvl w:val="1"/>
          <w:numId w:val="21"/>
        </w:numPr>
        <w:tabs>
          <w:tab w:val="left" w:pos="1276"/>
        </w:tabs>
        <w:spacing w:after="0" w:line="240" w:lineRule="auto"/>
        <w:ind w:left="0" w:right="-284" w:firstLine="709"/>
        <w:jc w:val="both"/>
        <w:rPr>
          <w:rFonts w:ascii="Times New Roman" w:hAnsi="Times New Roman"/>
          <w:sz w:val="24"/>
          <w:szCs w:val="24"/>
        </w:rPr>
      </w:pPr>
      <w:r w:rsidRPr="009A0AFA">
        <w:rPr>
          <w:rFonts w:ascii="Times New Roman" w:hAnsi="Times New Roman"/>
          <w:sz w:val="24"/>
          <w:szCs w:val="24"/>
        </w:rPr>
        <w:t xml:space="preserve">Обеспечить устранение нарушений </w:t>
      </w:r>
      <w:r w:rsidR="009A0AFA" w:rsidRPr="009A0AFA">
        <w:rPr>
          <w:rFonts w:ascii="Times New Roman" w:hAnsi="Times New Roman"/>
          <w:sz w:val="24"/>
          <w:szCs w:val="24"/>
        </w:rPr>
        <w:t>выявленных</w:t>
      </w:r>
      <w:r w:rsidRPr="009A0AFA">
        <w:rPr>
          <w:rFonts w:ascii="Times New Roman" w:hAnsi="Times New Roman"/>
          <w:sz w:val="24"/>
          <w:szCs w:val="24"/>
        </w:rPr>
        <w:t xml:space="preserve"> </w:t>
      </w:r>
      <w:r w:rsidR="009A0AFA" w:rsidRPr="009A0AFA">
        <w:rPr>
          <w:rFonts w:ascii="Times New Roman" w:hAnsi="Times New Roman"/>
          <w:sz w:val="24"/>
          <w:szCs w:val="24"/>
        </w:rPr>
        <w:t xml:space="preserve">Контрольно-счетной Палатой </w:t>
      </w:r>
      <w:r w:rsidRPr="009A0AFA">
        <w:rPr>
          <w:rFonts w:ascii="Times New Roman" w:hAnsi="Times New Roman"/>
          <w:sz w:val="24"/>
          <w:szCs w:val="24"/>
        </w:rPr>
        <w:t xml:space="preserve">в ходе </w:t>
      </w:r>
      <w:r w:rsidR="009A0AFA" w:rsidRPr="009A0AFA">
        <w:rPr>
          <w:rFonts w:ascii="Times New Roman" w:hAnsi="Times New Roman"/>
          <w:sz w:val="24"/>
          <w:szCs w:val="24"/>
        </w:rPr>
        <w:t xml:space="preserve">проведения </w:t>
      </w:r>
      <w:r w:rsidRPr="009A0AFA">
        <w:rPr>
          <w:rFonts w:ascii="Times New Roman" w:hAnsi="Times New Roman"/>
          <w:sz w:val="24"/>
          <w:szCs w:val="24"/>
        </w:rPr>
        <w:t>контрольных мероприятий</w:t>
      </w:r>
      <w:r w:rsidR="009A0AFA" w:rsidRPr="009A0AFA">
        <w:rPr>
          <w:rFonts w:ascii="Times New Roman" w:hAnsi="Times New Roman"/>
          <w:sz w:val="24"/>
          <w:szCs w:val="24"/>
        </w:rPr>
        <w:t>.</w:t>
      </w:r>
      <w:r w:rsidRPr="009A0AFA">
        <w:rPr>
          <w:rFonts w:ascii="Times New Roman" w:hAnsi="Times New Roman"/>
          <w:sz w:val="24"/>
          <w:szCs w:val="24"/>
        </w:rPr>
        <w:t xml:space="preserve"> </w:t>
      </w:r>
    </w:p>
    <w:p w:rsidR="00435D71" w:rsidRPr="003A2B7D" w:rsidRDefault="009A0AFA" w:rsidP="009273C9">
      <w:pPr>
        <w:pStyle w:val="af3"/>
        <w:numPr>
          <w:ilvl w:val="1"/>
          <w:numId w:val="21"/>
        </w:numPr>
        <w:tabs>
          <w:tab w:val="left" w:pos="1276"/>
        </w:tabs>
        <w:spacing w:after="0" w:line="240" w:lineRule="auto"/>
        <w:ind w:left="0" w:right="-284" w:firstLine="709"/>
        <w:jc w:val="both"/>
        <w:rPr>
          <w:rFonts w:ascii="Times New Roman" w:hAnsi="Times New Roman"/>
          <w:sz w:val="24"/>
          <w:szCs w:val="24"/>
        </w:rPr>
      </w:pPr>
      <w:r w:rsidRPr="009A0AFA">
        <w:rPr>
          <w:rFonts w:ascii="Times New Roman" w:hAnsi="Times New Roman"/>
          <w:sz w:val="24"/>
          <w:szCs w:val="24"/>
        </w:rPr>
        <w:t xml:space="preserve">В соответствии с требованиями Бюджетного Кодекса РФ, обеспечить утверждение </w:t>
      </w:r>
      <w:r w:rsidRPr="003A2B7D">
        <w:rPr>
          <w:rFonts w:ascii="Times New Roman" w:hAnsi="Times New Roman"/>
          <w:sz w:val="24"/>
          <w:szCs w:val="24"/>
        </w:rPr>
        <w:t>нормативных правовых актов, иных документов, разработка и утверждение которых, согласно требованиям бюджетного законодательства, закреплено за финансовым органом, уполномоченным должностным лицом органов местного самоуправления.</w:t>
      </w:r>
    </w:p>
    <w:p w:rsidR="00435D71" w:rsidRPr="003A2B7D" w:rsidRDefault="009A0AFA" w:rsidP="009273C9">
      <w:pPr>
        <w:pStyle w:val="af3"/>
        <w:numPr>
          <w:ilvl w:val="1"/>
          <w:numId w:val="21"/>
        </w:numPr>
        <w:tabs>
          <w:tab w:val="left" w:pos="1276"/>
        </w:tabs>
        <w:spacing w:after="0" w:line="240" w:lineRule="auto"/>
        <w:ind w:left="0" w:right="-284" w:firstLine="709"/>
        <w:jc w:val="both"/>
        <w:rPr>
          <w:rFonts w:ascii="Times New Roman" w:hAnsi="Times New Roman"/>
          <w:sz w:val="24"/>
          <w:szCs w:val="24"/>
        </w:rPr>
      </w:pPr>
      <w:r w:rsidRPr="003A2B7D">
        <w:rPr>
          <w:rFonts w:ascii="Times New Roman" w:hAnsi="Times New Roman"/>
          <w:sz w:val="24"/>
          <w:szCs w:val="24"/>
        </w:rPr>
        <w:t>В соответствие с требованиями Бюджетного Кодекса РФ, внести изменения в Порядок составления и ведения сводной бюджетной росписи МО «Мирнинский район» РС (Я) и порядок составления и утверждения бюджетной росписи и доведения до распорядителей (получателей) средств бюджета МО «Мирнинский район» РС (Я), утвержденный Постановлением Администрации МО «Мирнинский район» РС (Я) от 27.10.2015 г. № 1529.</w:t>
      </w:r>
    </w:p>
    <w:p w:rsidR="00A21A89" w:rsidRPr="003A2B7D" w:rsidRDefault="009A0AFA" w:rsidP="009273C9">
      <w:pPr>
        <w:pStyle w:val="af3"/>
        <w:numPr>
          <w:ilvl w:val="1"/>
          <w:numId w:val="21"/>
        </w:numPr>
        <w:tabs>
          <w:tab w:val="left" w:pos="1276"/>
        </w:tabs>
        <w:spacing w:after="0" w:line="240" w:lineRule="auto"/>
        <w:ind w:left="0" w:right="-284" w:firstLine="709"/>
        <w:jc w:val="both"/>
        <w:rPr>
          <w:rFonts w:ascii="Times New Roman" w:hAnsi="Times New Roman"/>
          <w:sz w:val="24"/>
          <w:szCs w:val="24"/>
        </w:rPr>
      </w:pPr>
      <w:r w:rsidRPr="003A2B7D">
        <w:rPr>
          <w:rFonts w:ascii="Times New Roman" w:hAnsi="Times New Roman"/>
          <w:sz w:val="24"/>
          <w:szCs w:val="24"/>
        </w:rPr>
        <w:t>Обеспечить соответствие положений Порядка по осуществлению внутреннего финансового контроля, утвержденного Постановлением Администрации МО «Мирнинский район» РС (Я) от 14.11.2017 г. № 1421, Правилам осуществления внутреннего финансового контроля и внутреннего финансового аудита, утвержденным Постановлением Администрации МО «Мирнинский район» РС (Я) от 09.06.2016 г. № 0692.</w:t>
      </w:r>
    </w:p>
    <w:p w:rsidR="009A0AFA" w:rsidRPr="003A2B7D" w:rsidRDefault="009A0AFA" w:rsidP="009273C9">
      <w:pPr>
        <w:pStyle w:val="af3"/>
        <w:numPr>
          <w:ilvl w:val="1"/>
          <w:numId w:val="21"/>
        </w:numPr>
        <w:tabs>
          <w:tab w:val="left" w:pos="1276"/>
        </w:tabs>
        <w:spacing w:after="0" w:line="240" w:lineRule="auto"/>
        <w:ind w:left="0" w:right="-284" w:firstLine="709"/>
        <w:jc w:val="both"/>
        <w:rPr>
          <w:rFonts w:ascii="Times New Roman" w:hAnsi="Times New Roman"/>
          <w:sz w:val="24"/>
          <w:szCs w:val="24"/>
        </w:rPr>
      </w:pPr>
      <w:r w:rsidRPr="003A2B7D">
        <w:rPr>
          <w:rFonts w:ascii="Times New Roman" w:hAnsi="Times New Roman"/>
          <w:sz w:val="24"/>
          <w:szCs w:val="24"/>
        </w:rPr>
        <w:t>Обеспечить проведение мероприятий по осуществлению внутреннего финансового контроля в соответствии с требованиями действующего законодательства.</w:t>
      </w:r>
    </w:p>
    <w:p w:rsidR="00A21A89" w:rsidRPr="003A2B7D" w:rsidRDefault="009A0AFA" w:rsidP="009273C9">
      <w:pPr>
        <w:pStyle w:val="af3"/>
        <w:numPr>
          <w:ilvl w:val="1"/>
          <w:numId w:val="21"/>
        </w:numPr>
        <w:tabs>
          <w:tab w:val="left" w:pos="1276"/>
        </w:tabs>
        <w:spacing w:after="0" w:line="240" w:lineRule="auto"/>
        <w:ind w:left="0" w:right="-284" w:firstLine="709"/>
        <w:jc w:val="both"/>
        <w:rPr>
          <w:rFonts w:ascii="Times New Roman" w:hAnsi="Times New Roman"/>
          <w:sz w:val="24"/>
          <w:szCs w:val="24"/>
        </w:rPr>
      </w:pPr>
      <w:r w:rsidRPr="003A2B7D">
        <w:rPr>
          <w:rFonts w:ascii="Times New Roman" w:hAnsi="Times New Roman"/>
          <w:sz w:val="24"/>
          <w:szCs w:val="24"/>
        </w:rPr>
        <w:t>Разработать</w:t>
      </w:r>
      <w:r w:rsidRPr="003A2B7D">
        <w:rPr>
          <w:rFonts w:ascii="Times New Roman" w:eastAsiaTheme="minorHAnsi" w:hAnsi="Times New Roman"/>
          <w:b/>
          <w:bCs/>
          <w:sz w:val="24"/>
          <w:szCs w:val="24"/>
        </w:rPr>
        <w:t xml:space="preserve"> </w:t>
      </w:r>
      <w:r w:rsidRPr="003A2B7D">
        <w:rPr>
          <w:rFonts w:ascii="Times New Roman" w:eastAsiaTheme="minorHAnsi" w:hAnsi="Times New Roman"/>
          <w:bCs/>
          <w:sz w:val="24"/>
          <w:szCs w:val="24"/>
        </w:rPr>
        <w:t>формы обоснований (расчетов) плановых сметных показателей, применяемых при составлении и ведении бюджетных смет муниципальных казенных учреждений, и порядок их составления.</w:t>
      </w:r>
    </w:p>
    <w:p w:rsidR="009A0AFA" w:rsidRPr="003A2B7D" w:rsidRDefault="009A0AFA" w:rsidP="009273C9">
      <w:pPr>
        <w:pStyle w:val="af3"/>
        <w:numPr>
          <w:ilvl w:val="1"/>
          <w:numId w:val="21"/>
        </w:numPr>
        <w:tabs>
          <w:tab w:val="left" w:pos="1276"/>
        </w:tabs>
        <w:spacing w:after="0" w:line="240" w:lineRule="auto"/>
        <w:ind w:left="0" w:right="-284" w:firstLine="709"/>
        <w:jc w:val="both"/>
        <w:rPr>
          <w:rFonts w:ascii="Times New Roman" w:hAnsi="Times New Roman"/>
          <w:sz w:val="24"/>
          <w:szCs w:val="24"/>
        </w:rPr>
      </w:pPr>
      <w:r w:rsidRPr="003A2B7D">
        <w:rPr>
          <w:rFonts w:ascii="Times New Roman" w:hAnsi="Times New Roman"/>
          <w:sz w:val="24"/>
          <w:szCs w:val="24"/>
        </w:rPr>
        <w:t>Учитывая низкий уровень подготовки ключевых муниципальных правовых актов, регулирующих бюджетный процесс муниципальных образований сельских поселений, а также, принимая во внимание, что отдельные бюджетные полномочия финансового органа сельских поселений переданы на уровень муниципального района, с целью обеспечения четкого взаимодействия исполнительных органов района и сельских поселений в рамках бюджетного процесса, разработать для сельских поселений и рекомендовать к использованию единые (рамочные) муниципальные правовые акты, регулирующие бюджетные правоотношения в сельском поселении:</w:t>
      </w:r>
    </w:p>
    <w:p w:rsidR="00DD415F" w:rsidRPr="009273C9" w:rsidRDefault="00DD415F" w:rsidP="009273C9">
      <w:pPr>
        <w:widowControl w:val="0"/>
        <w:tabs>
          <w:tab w:val="left" w:pos="1276"/>
        </w:tabs>
        <w:ind w:firstLine="709"/>
        <w:jc w:val="both"/>
      </w:pPr>
      <w:r w:rsidRPr="003A2B7D">
        <w:t xml:space="preserve">- </w:t>
      </w:r>
      <w:r w:rsidRPr="009273C9">
        <w:t>муниципальный правовой акт, регулирующий бюджетное устройство и бюджетный процесс;</w:t>
      </w:r>
    </w:p>
    <w:p w:rsidR="00DD415F" w:rsidRPr="009273C9" w:rsidRDefault="00DD415F" w:rsidP="009273C9">
      <w:pPr>
        <w:widowControl w:val="0"/>
        <w:tabs>
          <w:tab w:val="left" w:pos="1276"/>
        </w:tabs>
        <w:ind w:firstLine="709"/>
        <w:jc w:val="both"/>
      </w:pPr>
      <w:r w:rsidRPr="009273C9">
        <w:t>- муниципальный правовой акт, регулирующий порядок составления, утверждения и ведения сводной бюджетной росписи (бюджетной росписи).</w:t>
      </w:r>
    </w:p>
    <w:p w:rsidR="005C1010" w:rsidRPr="009273C9" w:rsidRDefault="005C1010" w:rsidP="009273C9">
      <w:pPr>
        <w:pStyle w:val="af3"/>
        <w:numPr>
          <w:ilvl w:val="1"/>
          <w:numId w:val="21"/>
        </w:numPr>
        <w:tabs>
          <w:tab w:val="left" w:pos="1134"/>
          <w:tab w:val="left" w:pos="1276"/>
        </w:tabs>
        <w:spacing w:after="0" w:line="240" w:lineRule="auto"/>
        <w:ind w:left="0" w:firstLine="709"/>
        <w:jc w:val="both"/>
        <w:rPr>
          <w:rFonts w:ascii="Times New Roman" w:hAnsi="Times New Roman"/>
          <w:sz w:val="24"/>
          <w:szCs w:val="24"/>
        </w:rPr>
      </w:pPr>
      <w:r w:rsidRPr="009273C9">
        <w:rPr>
          <w:rFonts w:ascii="Times New Roman" w:hAnsi="Times New Roman"/>
          <w:sz w:val="24"/>
          <w:szCs w:val="24"/>
        </w:rPr>
        <w:t>Обеспечить отражени</w:t>
      </w:r>
      <w:r w:rsidR="009273C9">
        <w:rPr>
          <w:rFonts w:ascii="Times New Roman" w:hAnsi="Times New Roman"/>
          <w:sz w:val="24"/>
          <w:szCs w:val="24"/>
        </w:rPr>
        <w:t>е</w:t>
      </w:r>
      <w:r w:rsidRPr="009273C9">
        <w:rPr>
          <w:rFonts w:ascii="Times New Roman" w:hAnsi="Times New Roman"/>
          <w:sz w:val="24"/>
          <w:szCs w:val="24"/>
        </w:rPr>
        <w:t xml:space="preserve"> информации о вложениях в объекты недвижимого имущества, объектах незавершенного строительства произведенным в 2018 году в ф. 0503190 и ф.0503790 либо представить обоснованные пояснения о причинах расхождений ф. 0503190 и ф.0503790 и приложения № 16 к проекту решения сессии об исполнении районного бюджета.</w:t>
      </w:r>
    </w:p>
    <w:p w:rsidR="00DD415F" w:rsidRPr="009273C9" w:rsidRDefault="00A21A89" w:rsidP="009273C9">
      <w:pPr>
        <w:pStyle w:val="af3"/>
        <w:numPr>
          <w:ilvl w:val="1"/>
          <w:numId w:val="21"/>
        </w:numPr>
        <w:tabs>
          <w:tab w:val="left" w:pos="1134"/>
          <w:tab w:val="left" w:pos="1276"/>
        </w:tabs>
        <w:spacing w:after="0" w:line="240" w:lineRule="auto"/>
        <w:ind w:left="0" w:firstLine="709"/>
        <w:jc w:val="both"/>
        <w:rPr>
          <w:rFonts w:ascii="Times New Roman" w:hAnsi="Times New Roman"/>
          <w:sz w:val="24"/>
          <w:szCs w:val="24"/>
        </w:rPr>
      </w:pPr>
      <w:r w:rsidRPr="009273C9">
        <w:rPr>
          <w:rFonts w:ascii="Times New Roman" w:hAnsi="Times New Roman"/>
          <w:sz w:val="24"/>
          <w:szCs w:val="24"/>
        </w:rPr>
        <w:t>Отработать с</w:t>
      </w:r>
      <w:r w:rsidR="00DD415F" w:rsidRPr="009273C9">
        <w:rPr>
          <w:rFonts w:ascii="Times New Roman" w:hAnsi="Times New Roman"/>
          <w:sz w:val="24"/>
          <w:szCs w:val="24"/>
        </w:rPr>
        <w:t xml:space="preserve"> МО «</w:t>
      </w:r>
      <w:proofErr w:type="spellStart"/>
      <w:r w:rsidR="00DD415F" w:rsidRPr="009273C9">
        <w:rPr>
          <w:rFonts w:ascii="Times New Roman" w:hAnsi="Times New Roman"/>
          <w:sz w:val="24"/>
          <w:szCs w:val="24"/>
        </w:rPr>
        <w:t>Техтюрск</w:t>
      </w:r>
      <w:r w:rsidRPr="009273C9">
        <w:rPr>
          <w:rFonts w:ascii="Times New Roman" w:hAnsi="Times New Roman"/>
          <w:sz w:val="24"/>
          <w:szCs w:val="24"/>
        </w:rPr>
        <w:t>ий</w:t>
      </w:r>
      <w:proofErr w:type="spellEnd"/>
      <w:r w:rsidR="00DD415F" w:rsidRPr="009273C9">
        <w:rPr>
          <w:rFonts w:ascii="Times New Roman" w:hAnsi="Times New Roman"/>
          <w:sz w:val="24"/>
          <w:szCs w:val="24"/>
        </w:rPr>
        <w:t xml:space="preserve"> наслег» </w:t>
      </w:r>
      <w:proofErr w:type="spellStart"/>
      <w:r w:rsidR="00DD415F" w:rsidRPr="009273C9">
        <w:rPr>
          <w:rFonts w:ascii="Times New Roman" w:hAnsi="Times New Roman"/>
          <w:sz w:val="24"/>
          <w:szCs w:val="24"/>
        </w:rPr>
        <w:t>Хангаласского</w:t>
      </w:r>
      <w:proofErr w:type="spellEnd"/>
      <w:r w:rsidR="00DD415F" w:rsidRPr="009273C9">
        <w:rPr>
          <w:rFonts w:ascii="Times New Roman" w:hAnsi="Times New Roman"/>
          <w:sz w:val="24"/>
          <w:szCs w:val="24"/>
        </w:rPr>
        <w:t xml:space="preserve"> улуса Республики Саха (Якутия) </w:t>
      </w:r>
      <w:r w:rsidRPr="009273C9">
        <w:rPr>
          <w:rStyle w:val="FontStyle15"/>
          <w:b w:val="0"/>
          <w:sz w:val="24"/>
          <w:szCs w:val="24"/>
        </w:rPr>
        <w:t xml:space="preserve">по </w:t>
      </w:r>
      <w:r w:rsidR="00B121A3" w:rsidRPr="009273C9">
        <w:rPr>
          <w:rStyle w:val="FontStyle15"/>
          <w:b w:val="0"/>
          <w:sz w:val="24"/>
          <w:szCs w:val="24"/>
        </w:rPr>
        <w:t>представлению</w:t>
      </w:r>
      <w:r w:rsidR="00DD415F" w:rsidRPr="009273C9">
        <w:rPr>
          <w:rStyle w:val="FontStyle15"/>
          <w:b w:val="0"/>
          <w:sz w:val="24"/>
          <w:szCs w:val="24"/>
        </w:rPr>
        <w:t xml:space="preserve"> отчет</w:t>
      </w:r>
      <w:r w:rsidRPr="009273C9">
        <w:rPr>
          <w:rStyle w:val="FontStyle15"/>
          <w:b w:val="0"/>
          <w:sz w:val="24"/>
          <w:szCs w:val="24"/>
        </w:rPr>
        <w:t>а</w:t>
      </w:r>
      <w:r w:rsidR="00DD415F" w:rsidRPr="009273C9">
        <w:rPr>
          <w:rStyle w:val="FontStyle15"/>
          <w:b w:val="0"/>
          <w:sz w:val="24"/>
          <w:szCs w:val="24"/>
        </w:rPr>
        <w:t xml:space="preserve"> о целевом использовании полученных средств</w:t>
      </w:r>
      <w:r w:rsidRPr="009273C9">
        <w:rPr>
          <w:rStyle w:val="FontStyle15"/>
          <w:b w:val="0"/>
          <w:sz w:val="24"/>
          <w:szCs w:val="24"/>
        </w:rPr>
        <w:t xml:space="preserve"> из</w:t>
      </w:r>
      <w:r w:rsidR="00B121A3" w:rsidRPr="009273C9">
        <w:rPr>
          <w:rStyle w:val="FontStyle15"/>
          <w:b w:val="0"/>
          <w:sz w:val="24"/>
          <w:szCs w:val="24"/>
        </w:rPr>
        <w:t xml:space="preserve"> </w:t>
      </w:r>
      <w:r w:rsidRPr="009273C9">
        <w:rPr>
          <w:rStyle w:val="FontStyle15"/>
          <w:b w:val="0"/>
          <w:sz w:val="24"/>
          <w:szCs w:val="24"/>
        </w:rPr>
        <w:t>резервного</w:t>
      </w:r>
      <w:r w:rsidR="00B121A3" w:rsidRPr="009273C9">
        <w:rPr>
          <w:rStyle w:val="FontStyle15"/>
          <w:b w:val="0"/>
          <w:sz w:val="24"/>
          <w:szCs w:val="24"/>
        </w:rPr>
        <w:t xml:space="preserve"> фонда Администрации МО «Мирнинский район».</w:t>
      </w:r>
    </w:p>
    <w:p w:rsidR="00435D71" w:rsidRPr="009273C9" w:rsidRDefault="00881EC0" w:rsidP="009273C9">
      <w:pPr>
        <w:pStyle w:val="af3"/>
        <w:numPr>
          <w:ilvl w:val="1"/>
          <w:numId w:val="21"/>
        </w:numPr>
        <w:tabs>
          <w:tab w:val="left" w:pos="1134"/>
          <w:tab w:val="left" w:pos="1276"/>
        </w:tabs>
        <w:spacing w:after="0" w:line="240" w:lineRule="auto"/>
        <w:ind w:left="0" w:firstLine="709"/>
        <w:jc w:val="both"/>
        <w:rPr>
          <w:rFonts w:ascii="Times New Roman" w:hAnsi="Times New Roman"/>
          <w:sz w:val="24"/>
          <w:szCs w:val="24"/>
        </w:rPr>
      </w:pPr>
      <w:r w:rsidRPr="009273C9">
        <w:rPr>
          <w:rFonts w:ascii="Times New Roman" w:hAnsi="Times New Roman"/>
          <w:sz w:val="24"/>
          <w:szCs w:val="24"/>
        </w:rPr>
        <w:t>Провести работу по снижению задолженности по кредитам ИЖС, предоставленным в период 1997 г. 1998 г., 2000 г. и 2001 г.</w:t>
      </w:r>
    </w:p>
    <w:p w:rsidR="00D1166F" w:rsidRPr="009273C9" w:rsidRDefault="009273C9" w:rsidP="009273C9">
      <w:pPr>
        <w:pStyle w:val="af3"/>
        <w:numPr>
          <w:ilvl w:val="1"/>
          <w:numId w:val="21"/>
        </w:numPr>
        <w:tabs>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К</w:t>
      </w:r>
      <w:r w:rsidR="00D1166F" w:rsidRPr="009273C9">
        <w:rPr>
          <w:rFonts w:ascii="Times New Roman" w:hAnsi="Times New Roman"/>
          <w:sz w:val="24"/>
          <w:szCs w:val="24"/>
        </w:rPr>
        <w:t xml:space="preserve">онтролировать размещение информации на официальном сайте </w:t>
      </w:r>
      <w:r w:rsidR="00D1166F" w:rsidRPr="009273C9">
        <w:rPr>
          <w:rFonts w:ascii="Times New Roman" w:hAnsi="Times New Roman"/>
          <w:sz w:val="24"/>
          <w:szCs w:val="24"/>
          <w:lang w:val="en-US"/>
        </w:rPr>
        <w:t>bus</w:t>
      </w:r>
      <w:r w:rsidR="00D1166F" w:rsidRPr="009273C9">
        <w:rPr>
          <w:rFonts w:ascii="Times New Roman" w:hAnsi="Times New Roman"/>
          <w:sz w:val="24"/>
          <w:szCs w:val="24"/>
        </w:rPr>
        <w:t>.</w:t>
      </w:r>
      <w:proofErr w:type="spellStart"/>
      <w:r w:rsidR="00D1166F" w:rsidRPr="009273C9">
        <w:rPr>
          <w:rFonts w:ascii="Times New Roman" w:hAnsi="Times New Roman"/>
          <w:sz w:val="24"/>
          <w:szCs w:val="24"/>
          <w:lang w:val="en-US"/>
        </w:rPr>
        <w:t>gov</w:t>
      </w:r>
      <w:proofErr w:type="spellEnd"/>
      <w:r w:rsidR="00D1166F" w:rsidRPr="009273C9">
        <w:rPr>
          <w:rFonts w:ascii="Times New Roman" w:hAnsi="Times New Roman"/>
          <w:sz w:val="24"/>
          <w:szCs w:val="24"/>
        </w:rPr>
        <w:t>.</w:t>
      </w:r>
      <w:proofErr w:type="spellStart"/>
      <w:r w:rsidR="00D1166F" w:rsidRPr="009273C9">
        <w:rPr>
          <w:rFonts w:ascii="Times New Roman" w:hAnsi="Times New Roman"/>
          <w:sz w:val="24"/>
          <w:szCs w:val="24"/>
          <w:lang w:val="en-US"/>
        </w:rPr>
        <w:t>ru</w:t>
      </w:r>
      <w:proofErr w:type="spellEnd"/>
      <w:r w:rsidR="00D1166F" w:rsidRPr="009273C9">
        <w:rPr>
          <w:rFonts w:ascii="Times New Roman" w:hAnsi="Times New Roman"/>
          <w:sz w:val="24"/>
          <w:szCs w:val="24"/>
        </w:rPr>
        <w:t xml:space="preserve"> в сети Интернет об исполнении муниципального задания всеми бюджетными и автономными учреждениями</w:t>
      </w:r>
      <w:r w:rsidR="00785BAB" w:rsidRPr="009273C9">
        <w:rPr>
          <w:rFonts w:ascii="Times New Roman" w:hAnsi="Times New Roman"/>
          <w:sz w:val="24"/>
          <w:szCs w:val="24"/>
        </w:rPr>
        <w:t xml:space="preserve"> в сроки и объеме установленные </w:t>
      </w:r>
      <w:r w:rsidR="00785BAB" w:rsidRPr="009273C9">
        <w:rPr>
          <w:rFonts w:ascii="Times New Roman" w:hAnsi="Times New Roman"/>
          <w:bCs/>
          <w:sz w:val="24"/>
          <w:szCs w:val="24"/>
        </w:rPr>
        <w:t>приказом Министерства финансов РФ №86н от 21.07.2011г. «Порядок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B121A3" w:rsidRPr="009273C9">
        <w:rPr>
          <w:rFonts w:ascii="Times New Roman" w:hAnsi="Times New Roman"/>
          <w:sz w:val="24"/>
          <w:szCs w:val="24"/>
        </w:rPr>
        <w:t>.</w:t>
      </w:r>
    </w:p>
    <w:p w:rsidR="00D1166F" w:rsidRPr="009273C9" w:rsidRDefault="009273C9" w:rsidP="009273C9">
      <w:pPr>
        <w:pStyle w:val="af3"/>
        <w:numPr>
          <w:ilvl w:val="1"/>
          <w:numId w:val="21"/>
        </w:numPr>
        <w:tabs>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D1166F" w:rsidRPr="009273C9">
        <w:rPr>
          <w:rFonts w:ascii="Times New Roman" w:hAnsi="Times New Roman"/>
          <w:sz w:val="24"/>
          <w:szCs w:val="24"/>
        </w:rPr>
        <w:t xml:space="preserve">ринять меры по повышению эффективности администрирования налоговых и неналоговых доходов, в т.ч. по погашению задолженности по уплате налоговых и неналоговых доходов в сумме </w:t>
      </w:r>
      <w:r w:rsidR="00DD415F" w:rsidRPr="009273C9">
        <w:rPr>
          <w:rFonts w:ascii="Times New Roman" w:hAnsi="Times New Roman"/>
          <w:b/>
          <w:sz w:val="24"/>
          <w:szCs w:val="24"/>
        </w:rPr>
        <w:t xml:space="preserve">46 125 626,43 </w:t>
      </w:r>
      <w:r w:rsidR="00D1166F" w:rsidRPr="009273C9">
        <w:rPr>
          <w:rFonts w:ascii="Times New Roman" w:hAnsi="Times New Roman"/>
          <w:b/>
          <w:sz w:val="24"/>
          <w:szCs w:val="24"/>
        </w:rPr>
        <w:t>руб.</w:t>
      </w:r>
    </w:p>
    <w:p w:rsidR="004301B9" w:rsidRPr="00467C4B" w:rsidRDefault="004301B9" w:rsidP="0003227D">
      <w:pPr>
        <w:numPr>
          <w:ilvl w:val="0"/>
          <w:numId w:val="4"/>
        </w:numPr>
        <w:tabs>
          <w:tab w:val="left" w:pos="851"/>
          <w:tab w:val="left" w:pos="993"/>
        </w:tabs>
        <w:autoSpaceDE w:val="0"/>
        <w:autoSpaceDN w:val="0"/>
        <w:adjustRightInd w:val="0"/>
        <w:ind w:left="0" w:firstLine="709"/>
        <w:jc w:val="both"/>
      </w:pPr>
      <w:r w:rsidRPr="00467C4B">
        <w:t xml:space="preserve">Контрольно-счетная Палата предлагает </w:t>
      </w:r>
      <w:proofErr w:type="spellStart"/>
      <w:r w:rsidRPr="00467C4B">
        <w:t>Мирнинскому</w:t>
      </w:r>
      <w:proofErr w:type="spellEnd"/>
      <w:r w:rsidRPr="00467C4B">
        <w:t xml:space="preserve"> районному Совету депутатов утвердить отчет об исполнении бюджета МО «Мирнинский район» РС (Я) за 201</w:t>
      </w:r>
      <w:r w:rsidR="00B121A3">
        <w:t>8</w:t>
      </w:r>
      <w:r w:rsidRPr="00467C4B">
        <w:t xml:space="preserve"> год с учетом замечаний Контрольно-счетной Палаты.</w:t>
      </w:r>
    </w:p>
    <w:p w:rsidR="004301B9" w:rsidRPr="00467C4B" w:rsidRDefault="0033588A" w:rsidP="00E12C5C">
      <w:pPr>
        <w:pStyle w:val="a7"/>
        <w:widowControl/>
        <w:tabs>
          <w:tab w:val="left" w:pos="5740"/>
        </w:tabs>
        <w:spacing w:line="240" w:lineRule="auto"/>
        <w:ind w:firstLine="540"/>
        <w:rPr>
          <w:b/>
          <w:sz w:val="24"/>
          <w:szCs w:val="24"/>
          <w:lang w:val="ru-RU"/>
        </w:rPr>
      </w:pPr>
      <w:r w:rsidRPr="00467C4B">
        <w:rPr>
          <w:b/>
          <w:sz w:val="24"/>
          <w:szCs w:val="24"/>
          <w:lang w:val="ru-RU"/>
        </w:rPr>
        <w:tab/>
      </w:r>
    </w:p>
    <w:p w:rsidR="007F2F0F" w:rsidRDefault="004301B9" w:rsidP="007F2F0F">
      <w:pPr>
        <w:rPr>
          <w:b/>
        </w:rPr>
      </w:pPr>
      <w:r w:rsidRPr="0033588A">
        <w:rPr>
          <w:b/>
        </w:rPr>
        <w:t>Председатель</w:t>
      </w:r>
    </w:p>
    <w:p w:rsidR="004D5C8C" w:rsidRDefault="007F2F0F" w:rsidP="007F2F0F">
      <w:pPr>
        <w:rPr>
          <w:b/>
        </w:rPr>
      </w:pPr>
      <w:r>
        <w:rPr>
          <w:b/>
        </w:rPr>
        <w:t>Контрольно-счетной Палаты</w:t>
      </w:r>
      <w:r>
        <w:rPr>
          <w:b/>
        </w:rPr>
        <w:tab/>
      </w:r>
      <w:r>
        <w:rPr>
          <w:b/>
        </w:rPr>
        <w:tab/>
      </w:r>
      <w:r>
        <w:rPr>
          <w:b/>
        </w:rPr>
        <w:tab/>
      </w:r>
      <w:r>
        <w:rPr>
          <w:b/>
        </w:rPr>
        <w:tab/>
      </w:r>
      <w:r>
        <w:rPr>
          <w:b/>
        </w:rPr>
        <w:tab/>
      </w:r>
      <w:r>
        <w:rPr>
          <w:b/>
        </w:rPr>
        <w:tab/>
      </w:r>
      <w:r>
        <w:rPr>
          <w:b/>
        </w:rPr>
        <w:tab/>
      </w:r>
    </w:p>
    <w:p w:rsidR="00C07A34" w:rsidRPr="00C07A34" w:rsidRDefault="00C07A34" w:rsidP="00C07A34">
      <w:pPr>
        <w:tabs>
          <w:tab w:val="left" w:pos="3402"/>
        </w:tabs>
        <w:overflowPunct w:val="0"/>
        <w:autoSpaceDE w:val="0"/>
        <w:autoSpaceDN w:val="0"/>
        <w:adjustRightInd w:val="0"/>
        <w:jc w:val="both"/>
        <w:rPr>
          <w:b/>
        </w:rPr>
      </w:pPr>
      <w:r w:rsidRPr="00C07A34">
        <w:rPr>
          <w:b/>
        </w:rPr>
        <w:t>МО «</w:t>
      </w:r>
      <w:proofErr w:type="spellStart"/>
      <w:r w:rsidRPr="00C07A34">
        <w:rPr>
          <w:b/>
        </w:rPr>
        <w:t>Мирнинский</w:t>
      </w:r>
      <w:proofErr w:type="spellEnd"/>
      <w:r w:rsidRPr="00C07A34">
        <w:rPr>
          <w:b/>
        </w:rPr>
        <w:t xml:space="preserve"> район» РС (Я)</w:t>
      </w:r>
      <w:r w:rsidRPr="00C07A34">
        <w:rPr>
          <w:b/>
        </w:rPr>
        <w:tab/>
      </w:r>
      <w:r w:rsidRPr="00C07A34">
        <w:rPr>
          <w:b/>
        </w:rPr>
        <w:tab/>
      </w:r>
      <w:r w:rsidRPr="00C07A34">
        <w:tab/>
      </w:r>
      <w:r w:rsidRPr="00C07A34">
        <w:rPr>
          <w:b/>
        </w:rPr>
        <w:tab/>
      </w:r>
      <w:r w:rsidRPr="00C07A34">
        <w:rPr>
          <w:b/>
        </w:rPr>
        <w:tab/>
      </w:r>
      <w:r w:rsidRPr="00C07A34">
        <w:rPr>
          <w:b/>
        </w:rPr>
        <w:tab/>
        <w:t>Е.Г. Полякова</w:t>
      </w:r>
    </w:p>
    <w:sectPr w:rsidR="00C07A34" w:rsidRPr="00C07A34" w:rsidSect="000D2CAE">
      <w:headerReference w:type="even" r:id="rId48"/>
      <w:headerReference w:type="default" r:id="rId49"/>
      <w:footerReference w:type="default" r:id="rId50"/>
      <w:footerReference w:type="first" r:id="rId51"/>
      <w:pgSz w:w="11906" w:h="16838"/>
      <w:pgMar w:top="1134" w:right="748"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8B8" w:rsidRDefault="003838B8">
      <w:r>
        <w:separator/>
      </w:r>
    </w:p>
  </w:endnote>
  <w:endnote w:type="continuationSeparator" w:id="0">
    <w:p w:rsidR="003838B8" w:rsidRDefault="0038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B8" w:rsidRPr="00757316" w:rsidRDefault="003838B8">
    <w:pPr>
      <w:pStyle w:val="ae"/>
      <w:jc w:val="right"/>
      <w:rPr>
        <w:sz w:val="22"/>
        <w:szCs w:val="22"/>
      </w:rPr>
    </w:pPr>
    <w:r w:rsidRPr="00757316">
      <w:rPr>
        <w:sz w:val="22"/>
        <w:szCs w:val="22"/>
      </w:rPr>
      <w:fldChar w:fldCharType="begin"/>
    </w:r>
    <w:r w:rsidRPr="00757316">
      <w:rPr>
        <w:sz w:val="22"/>
        <w:szCs w:val="22"/>
      </w:rPr>
      <w:instrText>PAGE   \* MERGEFORMAT</w:instrText>
    </w:r>
    <w:r w:rsidRPr="00757316">
      <w:rPr>
        <w:sz w:val="22"/>
        <w:szCs w:val="22"/>
      </w:rPr>
      <w:fldChar w:fldCharType="separate"/>
    </w:r>
    <w:r w:rsidR="00A22FE9" w:rsidRPr="00A22FE9">
      <w:rPr>
        <w:noProof/>
        <w:sz w:val="22"/>
        <w:szCs w:val="22"/>
        <w:lang w:val="ru-RU"/>
      </w:rPr>
      <w:t>49</w:t>
    </w:r>
    <w:r w:rsidRPr="00757316">
      <w:rPr>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B8" w:rsidRDefault="003838B8">
    <w:pPr>
      <w:pStyle w:val="ae"/>
      <w:jc w:val="right"/>
    </w:pPr>
    <w:r w:rsidRPr="008779D9">
      <w:fldChar w:fldCharType="begin"/>
    </w:r>
    <w:r w:rsidRPr="008779D9">
      <w:instrText>PAGE   \* MERGEFORMAT</w:instrText>
    </w:r>
    <w:r w:rsidRPr="008779D9">
      <w:fldChar w:fldCharType="separate"/>
    </w:r>
    <w:r w:rsidR="00A22FE9" w:rsidRPr="00A22FE9">
      <w:rPr>
        <w:noProof/>
        <w:lang w:val="ru-RU"/>
      </w:rPr>
      <w:t>1</w:t>
    </w:r>
    <w:r w:rsidRPr="008779D9">
      <w:fldChar w:fldCharType="end"/>
    </w:r>
  </w:p>
  <w:p w:rsidR="003838B8" w:rsidRDefault="003838B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8B8" w:rsidRDefault="003838B8">
      <w:r>
        <w:separator/>
      </w:r>
    </w:p>
  </w:footnote>
  <w:footnote w:type="continuationSeparator" w:id="0">
    <w:p w:rsidR="003838B8" w:rsidRDefault="003838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B8" w:rsidRDefault="003838B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26</w:t>
    </w:r>
    <w:r>
      <w:rPr>
        <w:rStyle w:val="aa"/>
      </w:rPr>
      <w:fldChar w:fldCharType="end"/>
    </w:r>
  </w:p>
  <w:p w:rsidR="003838B8" w:rsidRDefault="003838B8">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B8" w:rsidRDefault="003838B8">
    <w:pPr>
      <w:pStyle w:val="a9"/>
      <w:framePr w:wrap="around" w:vAnchor="text" w:hAnchor="margin" w:xAlign="center" w:y="1"/>
      <w:rPr>
        <w:rStyle w:val="aa"/>
      </w:rPr>
    </w:pPr>
  </w:p>
  <w:p w:rsidR="003838B8" w:rsidRDefault="003838B8" w:rsidP="003838B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ABA"/>
    <w:multiLevelType w:val="hybridMultilevel"/>
    <w:tmpl w:val="D28259C4"/>
    <w:lvl w:ilvl="0" w:tplc="2F10DDB2">
      <w:start w:val="1"/>
      <w:numFmt w:val="bullet"/>
      <w:lvlText w:val=""/>
      <w:lvlJc w:val="left"/>
      <w:pPr>
        <w:tabs>
          <w:tab w:val="num" w:pos="720"/>
        </w:tabs>
        <w:ind w:left="720" w:hanging="360"/>
      </w:pPr>
      <w:rPr>
        <w:rFonts w:ascii="Symbol" w:hAnsi="Symbol" w:hint="default"/>
      </w:rPr>
    </w:lvl>
    <w:lvl w:ilvl="1" w:tplc="93A46B74">
      <w:start w:val="1"/>
      <w:numFmt w:val="decimal"/>
      <w:lvlText w:val="%2."/>
      <w:lvlJc w:val="left"/>
      <w:pPr>
        <w:tabs>
          <w:tab w:val="num" w:pos="1440"/>
        </w:tabs>
        <w:ind w:left="1440" w:hanging="360"/>
      </w:pPr>
      <w:rPr>
        <w:rFonts w:hint="default"/>
        <w:b w:val="0"/>
      </w:rPr>
    </w:lvl>
    <w:lvl w:ilvl="2" w:tplc="B71064BA">
      <w:start w:val="7"/>
      <w:numFmt w:val="bullet"/>
      <w:lvlText w:val="-"/>
      <w:lvlJc w:val="left"/>
      <w:pPr>
        <w:tabs>
          <w:tab w:val="num" w:pos="2160"/>
        </w:tabs>
        <w:ind w:left="2160" w:hanging="360"/>
      </w:pPr>
      <w:rPr>
        <w:rFonts w:ascii="Times New Roman" w:eastAsia="Times New Roman" w:hAnsi="Times New Roman" w:cs="Times New Roman" w:hint="default"/>
      </w:rPr>
    </w:lvl>
    <w:lvl w:ilvl="3" w:tplc="CFD26016" w:tentative="1">
      <w:start w:val="1"/>
      <w:numFmt w:val="bullet"/>
      <w:lvlText w:val=""/>
      <w:lvlJc w:val="left"/>
      <w:pPr>
        <w:tabs>
          <w:tab w:val="num" w:pos="2880"/>
        </w:tabs>
        <w:ind w:left="2880" w:hanging="360"/>
      </w:pPr>
      <w:rPr>
        <w:rFonts w:ascii="Symbol" w:hAnsi="Symbol" w:hint="default"/>
      </w:rPr>
    </w:lvl>
    <w:lvl w:ilvl="4" w:tplc="C1E86370" w:tentative="1">
      <w:start w:val="1"/>
      <w:numFmt w:val="bullet"/>
      <w:lvlText w:val="o"/>
      <w:lvlJc w:val="left"/>
      <w:pPr>
        <w:tabs>
          <w:tab w:val="num" w:pos="3600"/>
        </w:tabs>
        <w:ind w:left="3600" w:hanging="360"/>
      </w:pPr>
      <w:rPr>
        <w:rFonts w:ascii="Courier New" w:hAnsi="Courier New" w:cs="Courier New" w:hint="default"/>
      </w:rPr>
    </w:lvl>
    <w:lvl w:ilvl="5" w:tplc="3C645B44" w:tentative="1">
      <w:start w:val="1"/>
      <w:numFmt w:val="bullet"/>
      <w:lvlText w:val=""/>
      <w:lvlJc w:val="left"/>
      <w:pPr>
        <w:tabs>
          <w:tab w:val="num" w:pos="4320"/>
        </w:tabs>
        <w:ind w:left="4320" w:hanging="360"/>
      </w:pPr>
      <w:rPr>
        <w:rFonts w:ascii="Wingdings" w:hAnsi="Wingdings" w:hint="default"/>
      </w:rPr>
    </w:lvl>
    <w:lvl w:ilvl="6" w:tplc="C8A284A2" w:tentative="1">
      <w:start w:val="1"/>
      <w:numFmt w:val="bullet"/>
      <w:lvlText w:val=""/>
      <w:lvlJc w:val="left"/>
      <w:pPr>
        <w:tabs>
          <w:tab w:val="num" w:pos="5040"/>
        </w:tabs>
        <w:ind w:left="5040" w:hanging="360"/>
      </w:pPr>
      <w:rPr>
        <w:rFonts w:ascii="Symbol" w:hAnsi="Symbol" w:hint="default"/>
      </w:rPr>
    </w:lvl>
    <w:lvl w:ilvl="7" w:tplc="9DAECC70" w:tentative="1">
      <w:start w:val="1"/>
      <w:numFmt w:val="bullet"/>
      <w:lvlText w:val="o"/>
      <w:lvlJc w:val="left"/>
      <w:pPr>
        <w:tabs>
          <w:tab w:val="num" w:pos="5760"/>
        </w:tabs>
        <w:ind w:left="5760" w:hanging="360"/>
      </w:pPr>
      <w:rPr>
        <w:rFonts w:ascii="Courier New" w:hAnsi="Courier New" w:cs="Courier New" w:hint="default"/>
      </w:rPr>
    </w:lvl>
    <w:lvl w:ilvl="8" w:tplc="878475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5253F"/>
    <w:multiLevelType w:val="hybridMultilevel"/>
    <w:tmpl w:val="5C4403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3447C9"/>
    <w:multiLevelType w:val="hybridMultilevel"/>
    <w:tmpl w:val="4AA27F30"/>
    <w:lvl w:ilvl="0" w:tplc="C4B60D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9D06F5"/>
    <w:multiLevelType w:val="hybridMultilevel"/>
    <w:tmpl w:val="2D64D4C4"/>
    <w:lvl w:ilvl="0" w:tplc="992818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8A00DAF"/>
    <w:multiLevelType w:val="hybridMultilevel"/>
    <w:tmpl w:val="3BDE0C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E8750C"/>
    <w:multiLevelType w:val="multilevel"/>
    <w:tmpl w:val="63985DC8"/>
    <w:lvl w:ilvl="0">
      <w:start w:val="1"/>
      <w:numFmt w:val="decimal"/>
      <w:lvlText w:val="%1."/>
      <w:lvlJc w:val="left"/>
      <w:pPr>
        <w:ind w:left="4188" w:hanging="360"/>
      </w:pPr>
      <w:rPr>
        <w:rFonts w:eastAsia="Calibri"/>
        <w:b/>
      </w:rPr>
    </w:lvl>
    <w:lvl w:ilvl="1">
      <w:start w:val="1"/>
      <w:numFmt w:val="decimal"/>
      <w:isLgl/>
      <w:lvlText w:val="%1.%2."/>
      <w:lvlJc w:val="left"/>
      <w:pPr>
        <w:ind w:left="1070" w:hanging="360"/>
      </w:pPr>
      <w:rPr>
        <w:color w:val="auto"/>
      </w:r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6" w15:restartNumberingAfterBreak="0">
    <w:nsid w:val="0D331C6C"/>
    <w:multiLevelType w:val="hybridMultilevel"/>
    <w:tmpl w:val="2C5C4D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71755A"/>
    <w:multiLevelType w:val="hybridMultilevel"/>
    <w:tmpl w:val="D7DE1592"/>
    <w:lvl w:ilvl="0" w:tplc="0419000D">
      <w:start w:val="1"/>
      <w:numFmt w:val="bullet"/>
      <w:lvlText w:val=""/>
      <w:lvlJc w:val="left"/>
      <w:pPr>
        <w:ind w:left="1562" w:hanging="360"/>
      </w:pPr>
      <w:rPr>
        <w:rFonts w:ascii="Wingdings" w:hAnsi="Wingdings"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8" w15:restartNumberingAfterBreak="0">
    <w:nsid w:val="15201ABD"/>
    <w:multiLevelType w:val="hybridMultilevel"/>
    <w:tmpl w:val="E88E0EFA"/>
    <w:lvl w:ilvl="0" w:tplc="992818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D895148"/>
    <w:multiLevelType w:val="hybridMultilevel"/>
    <w:tmpl w:val="AA26FE0A"/>
    <w:lvl w:ilvl="0" w:tplc="4B72A7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C57432"/>
    <w:multiLevelType w:val="hybridMultilevel"/>
    <w:tmpl w:val="4EBCE3A4"/>
    <w:lvl w:ilvl="0" w:tplc="E77C40FC">
      <w:start w:val="1"/>
      <w:numFmt w:val="bullet"/>
      <w:lvlText w:val=""/>
      <w:lvlJc w:val="left"/>
      <w:pPr>
        <w:tabs>
          <w:tab w:val="num" w:pos="720"/>
        </w:tabs>
        <w:ind w:left="720" w:hanging="360"/>
      </w:pPr>
      <w:rPr>
        <w:rFonts w:ascii="Symbol" w:hAnsi="Symbol" w:hint="default"/>
      </w:rPr>
    </w:lvl>
    <w:lvl w:ilvl="1" w:tplc="950A1B5A">
      <w:start w:val="1"/>
      <w:numFmt w:val="bullet"/>
      <w:lvlText w:val=""/>
      <w:lvlJc w:val="left"/>
      <w:pPr>
        <w:tabs>
          <w:tab w:val="num" w:pos="1440"/>
        </w:tabs>
        <w:ind w:left="1440" w:hanging="360"/>
      </w:pPr>
      <w:rPr>
        <w:rFonts w:ascii="Wingdings" w:hAnsi="Wingdings" w:hint="default"/>
      </w:rPr>
    </w:lvl>
    <w:lvl w:ilvl="2" w:tplc="C500052E" w:tentative="1">
      <w:start w:val="1"/>
      <w:numFmt w:val="bullet"/>
      <w:lvlText w:val=""/>
      <w:lvlJc w:val="left"/>
      <w:pPr>
        <w:tabs>
          <w:tab w:val="num" w:pos="2160"/>
        </w:tabs>
        <w:ind w:left="2160" w:hanging="360"/>
      </w:pPr>
      <w:rPr>
        <w:rFonts w:ascii="Wingdings" w:hAnsi="Wingdings" w:hint="default"/>
      </w:rPr>
    </w:lvl>
    <w:lvl w:ilvl="3" w:tplc="0EB0F47E" w:tentative="1">
      <w:start w:val="1"/>
      <w:numFmt w:val="bullet"/>
      <w:lvlText w:val=""/>
      <w:lvlJc w:val="left"/>
      <w:pPr>
        <w:tabs>
          <w:tab w:val="num" w:pos="2880"/>
        </w:tabs>
        <w:ind w:left="2880" w:hanging="360"/>
      </w:pPr>
      <w:rPr>
        <w:rFonts w:ascii="Symbol" w:hAnsi="Symbol" w:hint="default"/>
      </w:rPr>
    </w:lvl>
    <w:lvl w:ilvl="4" w:tplc="13528BB6" w:tentative="1">
      <w:start w:val="1"/>
      <w:numFmt w:val="bullet"/>
      <w:lvlText w:val="o"/>
      <w:lvlJc w:val="left"/>
      <w:pPr>
        <w:tabs>
          <w:tab w:val="num" w:pos="3600"/>
        </w:tabs>
        <w:ind w:left="3600" w:hanging="360"/>
      </w:pPr>
      <w:rPr>
        <w:rFonts w:ascii="Courier New" w:hAnsi="Courier New" w:cs="Courier New" w:hint="default"/>
      </w:rPr>
    </w:lvl>
    <w:lvl w:ilvl="5" w:tplc="339C4278" w:tentative="1">
      <w:start w:val="1"/>
      <w:numFmt w:val="bullet"/>
      <w:lvlText w:val=""/>
      <w:lvlJc w:val="left"/>
      <w:pPr>
        <w:tabs>
          <w:tab w:val="num" w:pos="4320"/>
        </w:tabs>
        <w:ind w:left="4320" w:hanging="360"/>
      </w:pPr>
      <w:rPr>
        <w:rFonts w:ascii="Wingdings" w:hAnsi="Wingdings" w:hint="default"/>
      </w:rPr>
    </w:lvl>
    <w:lvl w:ilvl="6" w:tplc="72E63EDC" w:tentative="1">
      <w:start w:val="1"/>
      <w:numFmt w:val="bullet"/>
      <w:lvlText w:val=""/>
      <w:lvlJc w:val="left"/>
      <w:pPr>
        <w:tabs>
          <w:tab w:val="num" w:pos="5040"/>
        </w:tabs>
        <w:ind w:left="5040" w:hanging="360"/>
      </w:pPr>
      <w:rPr>
        <w:rFonts w:ascii="Symbol" w:hAnsi="Symbol" w:hint="default"/>
      </w:rPr>
    </w:lvl>
    <w:lvl w:ilvl="7" w:tplc="0B10DCE8" w:tentative="1">
      <w:start w:val="1"/>
      <w:numFmt w:val="bullet"/>
      <w:lvlText w:val="o"/>
      <w:lvlJc w:val="left"/>
      <w:pPr>
        <w:tabs>
          <w:tab w:val="num" w:pos="5760"/>
        </w:tabs>
        <w:ind w:left="5760" w:hanging="360"/>
      </w:pPr>
      <w:rPr>
        <w:rFonts w:ascii="Courier New" w:hAnsi="Courier New" w:cs="Courier New" w:hint="default"/>
      </w:rPr>
    </w:lvl>
    <w:lvl w:ilvl="8" w:tplc="67FCC1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F2AE7"/>
    <w:multiLevelType w:val="hybridMultilevel"/>
    <w:tmpl w:val="D9868B1C"/>
    <w:lvl w:ilvl="0" w:tplc="038A3D4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E322D7"/>
    <w:multiLevelType w:val="hybridMultilevel"/>
    <w:tmpl w:val="DF7ACB60"/>
    <w:lvl w:ilvl="0" w:tplc="AD923668">
      <w:start w:val="1"/>
      <w:numFmt w:val="bullet"/>
      <w:lvlText w:val=""/>
      <w:lvlJc w:val="left"/>
      <w:pPr>
        <w:ind w:left="1576" w:hanging="360"/>
      </w:pPr>
      <w:rPr>
        <w:rFonts w:ascii="Symbol" w:hAnsi="Symbol" w:hint="default"/>
        <w:color w:val="auto"/>
      </w:rPr>
    </w:lvl>
    <w:lvl w:ilvl="1" w:tplc="04190003" w:tentative="1">
      <w:start w:val="1"/>
      <w:numFmt w:val="bullet"/>
      <w:lvlText w:val="o"/>
      <w:lvlJc w:val="left"/>
      <w:pPr>
        <w:ind w:left="2296" w:hanging="360"/>
      </w:pPr>
      <w:rPr>
        <w:rFonts w:ascii="Courier New" w:hAnsi="Courier New" w:cs="Courier New" w:hint="default"/>
      </w:rPr>
    </w:lvl>
    <w:lvl w:ilvl="2" w:tplc="04190005" w:tentative="1">
      <w:start w:val="1"/>
      <w:numFmt w:val="bullet"/>
      <w:lvlText w:val=""/>
      <w:lvlJc w:val="left"/>
      <w:pPr>
        <w:ind w:left="3016" w:hanging="360"/>
      </w:pPr>
      <w:rPr>
        <w:rFonts w:ascii="Wingdings" w:hAnsi="Wingdings" w:hint="default"/>
      </w:rPr>
    </w:lvl>
    <w:lvl w:ilvl="3" w:tplc="04190001" w:tentative="1">
      <w:start w:val="1"/>
      <w:numFmt w:val="bullet"/>
      <w:lvlText w:val=""/>
      <w:lvlJc w:val="left"/>
      <w:pPr>
        <w:ind w:left="3736" w:hanging="360"/>
      </w:pPr>
      <w:rPr>
        <w:rFonts w:ascii="Symbol" w:hAnsi="Symbol" w:hint="default"/>
      </w:rPr>
    </w:lvl>
    <w:lvl w:ilvl="4" w:tplc="04190003" w:tentative="1">
      <w:start w:val="1"/>
      <w:numFmt w:val="bullet"/>
      <w:lvlText w:val="o"/>
      <w:lvlJc w:val="left"/>
      <w:pPr>
        <w:ind w:left="4456" w:hanging="360"/>
      </w:pPr>
      <w:rPr>
        <w:rFonts w:ascii="Courier New" w:hAnsi="Courier New" w:cs="Courier New" w:hint="default"/>
      </w:rPr>
    </w:lvl>
    <w:lvl w:ilvl="5" w:tplc="04190005" w:tentative="1">
      <w:start w:val="1"/>
      <w:numFmt w:val="bullet"/>
      <w:lvlText w:val=""/>
      <w:lvlJc w:val="left"/>
      <w:pPr>
        <w:ind w:left="5176" w:hanging="360"/>
      </w:pPr>
      <w:rPr>
        <w:rFonts w:ascii="Wingdings" w:hAnsi="Wingdings" w:hint="default"/>
      </w:rPr>
    </w:lvl>
    <w:lvl w:ilvl="6" w:tplc="04190001" w:tentative="1">
      <w:start w:val="1"/>
      <w:numFmt w:val="bullet"/>
      <w:lvlText w:val=""/>
      <w:lvlJc w:val="left"/>
      <w:pPr>
        <w:ind w:left="5896" w:hanging="360"/>
      </w:pPr>
      <w:rPr>
        <w:rFonts w:ascii="Symbol" w:hAnsi="Symbol" w:hint="default"/>
      </w:rPr>
    </w:lvl>
    <w:lvl w:ilvl="7" w:tplc="04190003" w:tentative="1">
      <w:start w:val="1"/>
      <w:numFmt w:val="bullet"/>
      <w:lvlText w:val="o"/>
      <w:lvlJc w:val="left"/>
      <w:pPr>
        <w:ind w:left="6616" w:hanging="360"/>
      </w:pPr>
      <w:rPr>
        <w:rFonts w:ascii="Courier New" w:hAnsi="Courier New" w:cs="Courier New" w:hint="default"/>
      </w:rPr>
    </w:lvl>
    <w:lvl w:ilvl="8" w:tplc="04190005" w:tentative="1">
      <w:start w:val="1"/>
      <w:numFmt w:val="bullet"/>
      <w:lvlText w:val=""/>
      <w:lvlJc w:val="left"/>
      <w:pPr>
        <w:ind w:left="7336" w:hanging="360"/>
      </w:pPr>
      <w:rPr>
        <w:rFonts w:ascii="Wingdings" w:hAnsi="Wingdings" w:hint="default"/>
      </w:rPr>
    </w:lvl>
  </w:abstractNum>
  <w:abstractNum w:abstractNumId="13" w15:restartNumberingAfterBreak="0">
    <w:nsid w:val="237E4244"/>
    <w:multiLevelType w:val="multilevel"/>
    <w:tmpl w:val="A81A8B7E"/>
    <w:lvl w:ilvl="0">
      <w:start w:val="1"/>
      <w:numFmt w:val="decimal"/>
      <w:lvlText w:val="%1."/>
      <w:lvlJc w:val="left"/>
      <w:pPr>
        <w:ind w:left="7078" w:hanging="840"/>
      </w:pPr>
      <w:rPr>
        <w:rFonts w:hint="default"/>
      </w:rPr>
    </w:lvl>
    <w:lvl w:ilvl="1">
      <w:start w:val="1"/>
      <w:numFmt w:val="decimal"/>
      <w:isLgl/>
      <w:lvlText w:val="%1.%2."/>
      <w:lvlJc w:val="left"/>
      <w:pPr>
        <w:ind w:left="6598" w:hanging="360"/>
      </w:pPr>
      <w:rPr>
        <w:rFonts w:hint="default"/>
      </w:rPr>
    </w:lvl>
    <w:lvl w:ilvl="2">
      <w:start w:val="1"/>
      <w:numFmt w:val="decimal"/>
      <w:isLgl/>
      <w:lvlText w:val="%1.%2.%3."/>
      <w:lvlJc w:val="left"/>
      <w:pPr>
        <w:ind w:left="6958" w:hanging="720"/>
      </w:pPr>
      <w:rPr>
        <w:rFonts w:hint="default"/>
      </w:rPr>
    </w:lvl>
    <w:lvl w:ilvl="3">
      <w:start w:val="1"/>
      <w:numFmt w:val="decimal"/>
      <w:isLgl/>
      <w:lvlText w:val="%1.%2.%3.%4."/>
      <w:lvlJc w:val="left"/>
      <w:pPr>
        <w:ind w:left="6958" w:hanging="72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318" w:hanging="1080"/>
      </w:pPr>
      <w:rPr>
        <w:rFonts w:hint="default"/>
      </w:rPr>
    </w:lvl>
    <w:lvl w:ilvl="6">
      <w:start w:val="1"/>
      <w:numFmt w:val="decimal"/>
      <w:isLgl/>
      <w:lvlText w:val="%1.%2.%3.%4.%5.%6.%7."/>
      <w:lvlJc w:val="left"/>
      <w:pPr>
        <w:ind w:left="7678" w:hanging="1440"/>
      </w:pPr>
      <w:rPr>
        <w:rFonts w:hint="default"/>
      </w:rPr>
    </w:lvl>
    <w:lvl w:ilvl="7">
      <w:start w:val="1"/>
      <w:numFmt w:val="decimal"/>
      <w:isLgl/>
      <w:lvlText w:val="%1.%2.%3.%4.%5.%6.%7.%8."/>
      <w:lvlJc w:val="left"/>
      <w:pPr>
        <w:ind w:left="7678" w:hanging="1440"/>
      </w:pPr>
      <w:rPr>
        <w:rFonts w:hint="default"/>
      </w:rPr>
    </w:lvl>
    <w:lvl w:ilvl="8">
      <w:start w:val="1"/>
      <w:numFmt w:val="decimal"/>
      <w:isLgl/>
      <w:lvlText w:val="%1.%2.%3.%4.%5.%6.%7.%8.%9."/>
      <w:lvlJc w:val="left"/>
      <w:pPr>
        <w:ind w:left="8038" w:hanging="1800"/>
      </w:pPr>
      <w:rPr>
        <w:rFonts w:hint="default"/>
      </w:rPr>
    </w:lvl>
  </w:abstractNum>
  <w:abstractNum w:abstractNumId="14" w15:restartNumberingAfterBreak="0">
    <w:nsid w:val="23BC0F67"/>
    <w:multiLevelType w:val="hybridMultilevel"/>
    <w:tmpl w:val="3D928B1E"/>
    <w:lvl w:ilvl="0" w:tplc="68F88B7A">
      <w:start w:val="1"/>
      <w:numFmt w:val="decimal"/>
      <w:lvlText w:val="%1)"/>
      <w:lvlJc w:val="left"/>
      <w:pPr>
        <w:ind w:left="1287" w:hanging="360"/>
      </w:pPr>
      <w:rPr>
        <w:rFonts w:ascii="Times New Roman" w:eastAsia="Times New Roman" w:hAnsi="Times New Roman" w:cs="Times New Roman"/>
        <w:b w:val="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26012E4F"/>
    <w:multiLevelType w:val="hybridMultilevel"/>
    <w:tmpl w:val="B300834C"/>
    <w:lvl w:ilvl="0" w:tplc="038A3D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619390B"/>
    <w:multiLevelType w:val="hybridMultilevel"/>
    <w:tmpl w:val="01C2D1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8ED464F"/>
    <w:multiLevelType w:val="hybridMultilevel"/>
    <w:tmpl w:val="7416D9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A9C4C23"/>
    <w:multiLevelType w:val="hybridMultilevel"/>
    <w:tmpl w:val="D1DA21B0"/>
    <w:lvl w:ilvl="0" w:tplc="D70A4856">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2C0275C2"/>
    <w:multiLevelType w:val="hybridMultilevel"/>
    <w:tmpl w:val="69FA24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D500415"/>
    <w:multiLevelType w:val="hybridMultilevel"/>
    <w:tmpl w:val="8828CD38"/>
    <w:lvl w:ilvl="0" w:tplc="54CC770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2D7809DA"/>
    <w:multiLevelType w:val="hybridMultilevel"/>
    <w:tmpl w:val="4A7E4F72"/>
    <w:lvl w:ilvl="0" w:tplc="C4B60D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36D66D1C"/>
    <w:multiLevelType w:val="hybridMultilevel"/>
    <w:tmpl w:val="DB1081FC"/>
    <w:lvl w:ilvl="0" w:tplc="2666A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930E44"/>
    <w:multiLevelType w:val="hybridMultilevel"/>
    <w:tmpl w:val="FAC0401A"/>
    <w:lvl w:ilvl="0" w:tplc="C4B60D10">
      <w:start w:val="1"/>
      <w:numFmt w:val="bullet"/>
      <w:lvlText w:val=""/>
      <w:lvlJc w:val="left"/>
      <w:pPr>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F64547"/>
    <w:multiLevelType w:val="hybridMultilevel"/>
    <w:tmpl w:val="F7761546"/>
    <w:lvl w:ilvl="0" w:tplc="0419000D">
      <w:start w:val="1"/>
      <w:numFmt w:val="bullet"/>
      <w:lvlText w:val=""/>
      <w:lvlJc w:val="left"/>
      <w:pPr>
        <w:ind w:left="1485" w:hanging="360"/>
      </w:pPr>
      <w:rPr>
        <w:rFonts w:ascii="Wingdings" w:hAnsi="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25" w15:restartNumberingAfterBreak="0">
    <w:nsid w:val="48052983"/>
    <w:multiLevelType w:val="hybridMultilevel"/>
    <w:tmpl w:val="BE9878A4"/>
    <w:lvl w:ilvl="0" w:tplc="7EE2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15623F"/>
    <w:multiLevelType w:val="hybridMultilevel"/>
    <w:tmpl w:val="93AC96E6"/>
    <w:lvl w:ilvl="0" w:tplc="992818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49CC4A1C"/>
    <w:multiLevelType w:val="hybridMultilevel"/>
    <w:tmpl w:val="FFB44D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CEF1429"/>
    <w:multiLevelType w:val="hybridMultilevel"/>
    <w:tmpl w:val="3132B2F8"/>
    <w:lvl w:ilvl="0" w:tplc="C4B60D10">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5EA70091"/>
    <w:multiLevelType w:val="hybridMultilevel"/>
    <w:tmpl w:val="C8BED72A"/>
    <w:lvl w:ilvl="0" w:tplc="9928180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0" w15:restartNumberingAfterBreak="0">
    <w:nsid w:val="60043E3A"/>
    <w:multiLevelType w:val="hybridMultilevel"/>
    <w:tmpl w:val="CD6665FA"/>
    <w:lvl w:ilvl="0" w:tplc="9F8C3C7C">
      <w:start w:val="1"/>
      <w:numFmt w:val="decimal"/>
      <w:lvlText w:val="%1."/>
      <w:lvlJc w:val="left"/>
      <w:pPr>
        <w:ind w:left="291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575D6F"/>
    <w:multiLevelType w:val="hybridMultilevel"/>
    <w:tmpl w:val="064CEA1E"/>
    <w:lvl w:ilvl="0" w:tplc="0D28F5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79017B84"/>
    <w:multiLevelType w:val="hybridMultilevel"/>
    <w:tmpl w:val="B080BBD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7EE55D3B"/>
    <w:multiLevelType w:val="multilevel"/>
    <w:tmpl w:val="B5CAA5B2"/>
    <w:lvl w:ilvl="0">
      <w:start w:val="1"/>
      <w:numFmt w:val="decimal"/>
      <w:lvlText w:val="%1."/>
      <w:lvlJc w:val="left"/>
      <w:pPr>
        <w:ind w:left="360" w:hanging="360"/>
      </w:pPr>
      <w:rPr>
        <w:rFonts w:eastAsia="Calibri"/>
      </w:rPr>
    </w:lvl>
    <w:lvl w:ilvl="1">
      <w:start w:val="1"/>
      <w:numFmt w:val="decimal"/>
      <w:lvlText w:val="%1.%2."/>
      <w:lvlJc w:val="left"/>
      <w:pPr>
        <w:ind w:left="1429" w:hanging="360"/>
      </w:pPr>
      <w:rPr>
        <w:rFonts w:eastAsia="Calibri"/>
      </w:rPr>
    </w:lvl>
    <w:lvl w:ilvl="2">
      <w:start w:val="1"/>
      <w:numFmt w:val="decimal"/>
      <w:lvlText w:val="%1.%2.%3."/>
      <w:lvlJc w:val="left"/>
      <w:pPr>
        <w:ind w:left="2858" w:hanging="720"/>
      </w:pPr>
      <w:rPr>
        <w:rFonts w:eastAsia="Calibri"/>
      </w:rPr>
    </w:lvl>
    <w:lvl w:ilvl="3">
      <w:start w:val="1"/>
      <w:numFmt w:val="decimal"/>
      <w:lvlText w:val="%1.%2.%3.%4."/>
      <w:lvlJc w:val="left"/>
      <w:pPr>
        <w:ind w:left="3927" w:hanging="720"/>
      </w:pPr>
      <w:rPr>
        <w:rFonts w:eastAsia="Calibri"/>
      </w:rPr>
    </w:lvl>
    <w:lvl w:ilvl="4">
      <w:start w:val="1"/>
      <w:numFmt w:val="decimal"/>
      <w:lvlText w:val="%1.%2.%3.%4.%5."/>
      <w:lvlJc w:val="left"/>
      <w:pPr>
        <w:ind w:left="5356" w:hanging="1080"/>
      </w:pPr>
      <w:rPr>
        <w:rFonts w:eastAsia="Calibri"/>
      </w:rPr>
    </w:lvl>
    <w:lvl w:ilvl="5">
      <w:start w:val="1"/>
      <w:numFmt w:val="decimal"/>
      <w:lvlText w:val="%1.%2.%3.%4.%5.%6."/>
      <w:lvlJc w:val="left"/>
      <w:pPr>
        <w:ind w:left="6425" w:hanging="1080"/>
      </w:pPr>
      <w:rPr>
        <w:rFonts w:eastAsia="Calibri"/>
      </w:rPr>
    </w:lvl>
    <w:lvl w:ilvl="6">
      <w:start w:val="1"/>
      <w:numFmt w:val="decimal"/>
      <w:lvlText w:val="%1.%2.%3.%4.%5.%6.%7."/>
      <w:lvlJc w:val="left"/>
      <w:pPr>
        <w:ind w:left="7854" w:hanging="1440"/>
      </w:pPr>
      <w:rPr>
        <w:rFonts w:eastAsia="Calibri"/>
      </w:rPr>
    </w:lvl>
    <w:lvl w:ilvl="7">
      <w:start w:val="1"/>
      <w:numFmt w:val="decimal"/>
      <w:lvlText w:val="%1.%2.%3.%4.%5.%6.%7.%8."/>
      <w:lvlJc w:val="left"/>
      <w:pPr>
        <w:ind w:left="8923" w:hanging="1440"/>
      </w:pPr>
      <w:rPr>
        <w:rFonts w:eastAsia="Calibri"/>
      </w:rPr>
    </w:lvl>
    <w:lvl w:ilvl="8">
      <w:start w:val="1"/>
      <w:numFmt w:val="decimal"/>
      <w:lvlText w:val="%1.%2.%3.%4.%5.%6.%7.%8.%9."/>
      <w:lvlJc w:val="left"/>
      <w:pPr>
        <w:ind w:left="10352" w:hanging="1800"/>
      </w:pPr>
      <w:rPr>
        <w:rFonts w:eastAsia="Calibri"/>
      </w:rPr>
    </w:lvl>
  </w:abstractNum>
  <w:abstractNum w:abstractNumId="34" w15:restartNumberingAfterBreak="0">
    <w:nsid w:val="7F7340E6"/>
    <w:multiLevelType w:val="hybridMultilevel"/>
    <w:tmpl w:val="F170132E"/>
    <w:lvl w:ilvl="0" w:tplc="04190001">
      <w:start w:val="1"/>
      <w:numFmt w:val="bullet"/>
      <w:lvlText w:val=""/>
      <w:lvlJc w:val="left"/>
      <w:pPr>
        <w:tabs>
          <w:tab w:val="num" w:pos="1140"/>
        </w:tabs>
        <w:ind w:left="1140" w:hanging="360"/>
      </w:pPr>
      <w:rPr>
        <w:rFonts w:ascii="Symbol" w:hAnsi="Symbol" w:hint="default"/>
      </w:rPr>
    </w:lvl>
    <w:lvl w:ilvl="1" w:tplc="B4E41640">
      <w:start w:val="1"/>
      <w:numFmt w:val="bullet"/>
      <w:lvlText w:val=""/>
      <w:lvlJc w:val="left"/>
      <w:pPr>
        <w:tabs>
          <w:tab w:val="num" w:pos="1860"/>
        </w:tabs>
        <w:ind w:left="1860" w:hanging="360"/>
      </w:pPr>
      <w:rPr>
        <w:rFonts w:ascii="Symbol" w:hAnsi="Symbol" w:hint="default"/>
        <w:color w:val="auto"/>
      </w:rPr>
    </w:lvl>
    <w:lvl w:ilvl="2" w:tplc="C4B60D10">
      <w:start w:val="1"/>
      <w:numFmt w:val="bullet"/>
      <w:lvlText w:val=""/>
      <w:lvlJc w:val="left"/>
      <w:pPr>
        <w:tabs>
          <w:tab w:val="num" w:pos="2580"/>
        </w:tabs>
        <w:ind w:left="2580" w:hanging="360"/>
      </w:pPr>
      <w:rPr>
        <w:rFonts w:ascii="Symbol" w:hAnsi="Symbol"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abstractNumId w:val="0"/>
  </w:num>
  <w:num w:numId="2">
    <w:abstractNumId w:val="10"/>
  </w:num>
  <w:num w:numId="3">
    <w:abstractNumId w:val="1"/>
  </w:num>
  <w:num w:numId="4">
    <w:abstractNumId w:val="13"/>
  </w:num>
  <w:num w:numId="5">
    <w:abstractNumId w:val="30"/>
  </w:num>
  <w:num w:numId="6">
    <w:abstractNumId w:val="32"/>
  </w:num>
  <w:num w:numId="7">
    <w:abstractNumId w:val="28"/>
  </w:num>
  <w:num w:numId="8">
    <w:abstractNumId w:val="17"/>
  </w:num>
  <w:num w:numId="9">
    <w:abstractNumId w:val="4"/>
  </w:num>
  <w:num w:numId="10">
    <w:abstractNumId w:val="34"/>
  </w:num>
  <w:num w:numId="11">
    <w:abstractNumId w:val="9"/>
  </w:num>
  <w:num w:numId="12">
    <w:abstractNumId w:val="12"/>
  </w:num>
  <w:num w:numId="13">
    <w:abstractNumId w:val="7"/>
  </w:num>
  <w:num w:numId="14">
    <w:abstractNumId w:val="16"/>
  </w:num>
  <w:num w:numId="15">
    <w:abstractNumId w:val="19"/>
  </w:num>
  <w:num w:numId="16">
    <w:abstractNumId w:val="29"/>
  </w:num>
  <w:num w:numId="17">
    <w:abstractNumId w:val="3"/>
  </w:num>
  <w:num w:numId="18">
    <w:abstractNumId w:val="26"/>
  </w:num>
  <w:num w:numId="19">
    <w:abstractNumId w:val="18"/>
  </w:num>
  <w:num w:numId="20">
    <w:abstractNumId w:val="2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8"/>
  </w:num>
  <w:num w:numId="24">
    <w:abstractNumId w:val="11"/>
  </w:num>
  <w:num w:numId="25">
    <w:abstractNumId w:val="23"/>
  </w:num>
  <w:num w:numId="26">
    <w:abstractNumId w:val="2"/>
  </w:num>
  <w:num w:numId="27">
    <w:abstractNumId w:val="21"/>
  </w:num>
  <w:num w:numId="28">
    <w:abstractNumId w:val="15"/>
  </w:num>
  <w:num w:numId="29">
    <w:abstractNumId w:val="20"/>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31"/>
  </w:num>
  <w:num w:numId="32">
    <w:abstractNumId w:val="2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3C"/>
    <w:rsid w:val="00003843"/>
    <w:rsid w:val="00003C7C"/>
    <w:rsid w:val="00003CD8"/>
    <w:rsid w:val="00005050"/>
    <w:rsid w:val="0000605E"/>
    <w:rsid w:val="00006394"/>
    <w:rsid w:val="00006594"/>
    <w:rsid w:val="00006D18"/>
    <w:rsid w:val="000105F5"/>
    <w:rsid w:val="000108F8"/>
    <w:rsid w:val="00011B08"/>
    <w:rsid w:val="00011EEF"/>
    <w:rsid w:val="00012CC3"/>
    <w:rsid w:val="00013F22"/>
    <w:rsid w:val="00015FF3"/>
    <w:rsid w:val="00016604"/>
    <w:rsid w:val="00016B7E"/>
    <w:rsid w:val="000178E7"/>
    <w:rsid w:val="000179FB"/>
    <w:rsid w:val="00017E6C"/>
    <w:rsid w:val="00020DB4"/>
    <w:rsid w:val="00020F7D"/>
    <w:rsid w:val="0002327B"/>
    <w:rsid w:val="00025A57"/>
    <w:rsid w:val="00025B02"/>
    <w:rsid w:val="000267DE"/>
    <w:rsid w:val="0002694B"/>
    <w:rsid w:val="0003013D"/>
    <w:rsid w:val="000304C9"/>
    <w:rsid w:val="00030B04"/>
    <w:rsid w:val="00031BE1"/>
    <w:rsid w:val="00032188"/>
    <w:rsid w:val="0003227D"/>
    <w:rsid w:val="00032429"/>
    <w:rsid w:val="000326B9"/>
    <w:rsid w:val="00033AAE"/>
    <w:rsid w:val="00035344"/>
    <w:rsid w:val="0003643D"/>
    <w:rsid w:val="00040A9D"/>
    <w:rsid w:val="00041577"/>
    <w:rsid w:val="00041802"/>
    <w:rsid w:val="0004284F"/>
    <w:rsid w:val="00042B9F"/>
    <w:rsid w:val="0004373A"/>
    <w:rsid w:val="00044628"/>
    <w:rsid w:val="00044822"/>
    <w:rsid w:val="00044A09"/>
    <w:rsid w:val="00044F04"/>
    <w:rsid w:val="0004562C"/>
    <w:rsid w:val="0004606B"/>
    <w:rsid w:val="000465DB"/>
    <w:rsid w:val="000466C2"/>
    <w:rsid w:val="0004724D"/>
    <w:rsid w:val="00047B77"/>
    <w:rsid w:val="00047F38"/>
    <w:rsid w:val="00050862"/>
    <w:rsid w:val="0005110E"/>
    <w:rsid w:val="00051608"/>
    <w:rsid w:val="000529E2"/>
    <w:rsid w:val="00054C66"/>
    <w:rsid w:val="0005571C"/>
    <w:rsid w:val="00055FD7"/>
    <w:rsid w:val="0005664A"/>
    <w:rsid w:val="00060D7B"/>
    <w:rsid w:val="00060E67"/>
    <w:rsid w:val="00061668"/>
    <w:rsid w:val="00063C1F"/>
    <w:rsid w:val="00063DF6"/>
    <w:rsid w:val="000663FF"/>
    <w:rsid w:val="00066A80"/>
    <w:rsid w:val="00070B60"/>
    <w:rsid w:val="00070E78"/>
    <w:rsid w:val="00071A4A"/>
    <w:rsid w:val="00071B29"/>
    <w:rsid w:val="000745FF"/>
    <w:rsid w:val="00074673"/>
    <w:rsid w:val="000746A1"/>
    <w:rsid w:val="00074F02"/>
    <w:rsid w:val="00075168"/>
    <w:rsid w:val="000761FC"/>
    <w:rsid w:val="0007644B"/>
    <w:rsid w:val="0007661A"/>
    <w:rsid w:val="00076A6A"/>
    <w:rsid w:val="00077784"/>
    <w:rsid w:val="00077E26"/>
    <w:rsid w:val="00080053"/>
    <w:rsid w:val="00080A17"/>
    <w:rsid w:val="00081399"/>
    <w:rsid w:val="00081C51"/>
    <w:rsid w:val="0008223B"/>
    <w:rsid w:val="00082286"/>
    <w:rsid w:val="0008313E"/>
    <w:rsid w:val="00083686"/>
    <w:rsid w:val="00083B81"/>
    <w:rsid w:val="00083EC2"/>
    <w:rsid w:val="00084114"/>
    <w:rsid w:val="00084188"/>
    <w:rsid w:val="000842CB"/>
    <w:rsid w:val="000843B9"/>
    <w:rsid w:val="000856E8"/>
    <w:rsid w:val="000857DC"/>
    <w:rsid w:val="000858CE"/>
    <w:rsid w:val="00086875"/>
    <w:rsid w:val="00086998"/>
    <w:rsid w:val="00087C77"/>
    <w:rsid w:val="000900E8"/>
    <w:rsid w:val="000903C9"/>
    <w:rsid w:val="00090DDC"/>
    <w:rsid w:val="00091FB4"/>
    <w:rsid w:val="000920C0"/>
    <w:rsid w:val="00093942"/>
    <w:rsid w:val="0009485A"/>
    <w:rsid w:val="00095F80"/>
    <w:rsid w:val="000960F5"/>
    <w:rsid w:val="000A076D"/>
    <w:rsid w:val="000A0E2D"/>
    <w:rsid w:val="000A2C72"/>
    <w:rsid w:val="000A4ABF"/>
    <w:rsid w:val="000A54F5"/>
    <w:rsid w:val="000A7136"/>
    <w:rsid w:val="000A71C8"/>
    <w:rsid w:val="000A725F"/>
    <w:rsid w:val="000B04CE"/>
    <w:rsid w:val="000B0A44"/>
    <w:rsid w:val="000B0E00"/>
    <w:rsid w:val="000B2C2C"/>
    <w:rsid w:val="000B32B2"/>
    <w:rsid w:val="000B381A"/>
    <w:rsid w:val="000B3858"/>
    <w:rsid w:val="000B3DBC"/>
    <w:rsid w:val="000B4A22"/>
    <w:rsid w:val="000B4A5B"/>
    <w:rsid w:val="000B5456"/>
    <w:rsid w:val="000B5509"/>
    <w:rsid w:val="000B661F"/>
    <w:rsid w:val="000B6D06"/>
    <w:rsid w:val="000B6DC1"/>
    <w:rsid w:val="000B6E8B"/>
    <w:rsid w:val="000B74B4"/>
    <w:rsid w:val="000B7933"/>
    <w:rsid w:val="000C091A"/>
    <w:rsid w:val="000C0F8E"/>
    <w:rsid w:val="000C1953"/>
    <w:rsid w:val="000C1BC3"/>
    <w:rsid w:val="000C1E38"/>
    <w:rsid w:val="000C289E"/>
    <w:rsid w:val="000C2EE1"/>
    <w:rsid w:val="000C35C8"/>
    <w:rsid w:val="000C43EA"/>
    <w:rsid w:val="000C493F"/>
    <w:rsid w:val="000C509D"/>
    <w:rsid w:val="000C69A8"/>
    <w:rsid w:val="000D099B"/>
    <w:rsid w:val="000D2CAE"/>
    <w:rsid w:val="000D3EE6"/>
    <w:rsid w:val="000D45F3"/>
    <w:rsid w:val="000D47BF"/>
    <w:rsid w:val="000D4C25"/>
    <w:rsid w:val="000D578B"/>
    <w:rsid w:val="000D5ADE"/>
    <w:rsid w:val="000D67DD"/>
    <w:rsid w:val="000D6A73"/>
    <w:rsid w:val="000D6C90"/>
    <w:rsid w:val="000D6F49"/>
    <w:rsid w:val="000E1355"/>
    <w:rsid w:val="000E157A"/>
    <w:rsid w:val="000E1B0C"/>
    <w:rsid w:val="000E1D9B"/>
    <w:rsid w:val="000E276E"/>
    <w:rsid w:val="000E2B83"/>
    <w:rsid w:val="000E2EB5"/>
    <w:rsid w:val="000E3C78"/>
    <w:rsid w:val="000E4614"/>
    <w:rsid w:val="000E48F6"/>
    <w:rsid w:val="000E4921"/>
    <w:rsid w:val="000E49D1"/>
    <w:rsid w:val="000E4CED"/>
    <w:rsid w:val="000E525F"/>
    <w:rsid w:val="000E5869"/>
    <w:rsid w:val="000E6EB0"/>
    <w:rsid w:val="000E72C4"/>
    <w:rsid w:val="000E7A3F"/>
    <w:rsid w:val="000E7DEC"/>
    <w:rsid w:val="000F0232"/>
    <w:rsid w:val="000F199D"/>
    <w:rsid w:val="000F306A"/>
    <w:rsid w:val="000F3329"/>
    <w:rsid w:val="000F3784"/>
    <w:rsid w:val="000F3BAB"/>
    <w:rsid w:val="000F5F4C"/>
    <w:rsid w:val="000F6A48"/>
    <w:rsid w:val="00100C2F"/>
    <w:rsid w:val="001017CE"/>
    <w:rsid w:val="00101AFD"/>
    <w:rsid w:val="00102365"/>
    <w:rsid w:val="00102690"/>
    <w:rsid w:val="0010298D"/>
    <w:rsid w:val="001033D6"/>
    <w:rsid w:val="0010365A"/>
    <w:rsid w:val="00103BDD"/>
    <w:rsid w:val="00104046"/>
    <w:rsid w:val="00104F20"/>
    <w:rsid w:val="001058E4"/>
    <w:rsid w:val="00105BFA"/>
    <w:rsid w:val="00106641"/>
    <w:rsid w:val="00107451"/>
    <w:rsid w:val="001109F8"/>
    <w:rsid w:val="00110FE9"/>
    <w:rsid w:val="00113676"/>
    <w:rsid w:val="00113901"/>
    <w:rsid w:val="00113E82"/>
    <w:rsid w:val="00114353"/>
    <w:rsid w:val="00114D49"/>
    <w:rsid w:val="00115C0E"/>
    <w:rsid w:val="001160E0"/>
    <w:rsid w:val="001161E3"/>
    <w:rsid w:val="00117438"/>
    <w:rsid w:val="00117CDE"/>
    <w:rsid w:val="00120C52"/>
    <w:rsid w:val="00120CCE"/>
    <w:rsid w:val="0012110F"/>
    <w:rsid w:val="00121AE9"/>
    <w:rsid w:val="00122374"/>
    <w:rsid w:val="00124C1F"/>
    <w:rsid w:val="00125BBC"/>
    <w:rsid w:val="001262F3"/>
    <w:rsid w:val="001275F8"/>
    <w:rsid w:val="00130CB7"/>
    <w:rsid w:val="00131827"/>
    <w:rsid w:val="00131A91"/>
    <w:rsid w:val="00131D02"/>
    <w:rsid w:val="001326F6"/>
    <w:rsid w:val="00132973"/>
    <w:rsid w:val="00133001"/>
    <w:rsid w:val="0013457A"/>
    <w:rsid w:val="00134A6F"/>
    <w:rsid w:val="00134D1C"/>
    <w:rsid w:val="00136D76"/>
    <w:rsid w:val="0013751E"/>
    <w:rsid w:val="00140901"/>
    <w:rsid w:val="00141B72"/>
    <w:rsid w:val="00141CA8"/>
    <w:rsid w:val="001422A9"/>
    <w:rsid w:val="001438E0"/>
    <w:rsid w:val="001461F0"/>
    <w:rsid w:val="00146AEE"/>
    <w:rsid w:val="001470E4"/>
    <w:rsid w:val="00150FA5"/>
    <w:rsid w:val="001513D2"/>
    <w:rsid w:val="00151670"/>
    <w:rsid w:val="001522B1"/>
    <w:rsid w:val="00152370"/>
    <w:rsid w:val="00152703"/>
    <w:rsid w:val="00153547"/>
    <w:rsid w:val="00153E02"/>
    <w:rsid w:val="001546B6"/>
    <w:rsid w:val="00154B13"/>
    <w:rsid w:val="00156200"/>
    <w:rsid w:val="00156600"/>
    <w:rsid w:val="00156EFA"/>
    <w:rsid w:val="00157F19"/>
    <w:rsid w:val="00161119"/>
    <w:rsid w:val="00161A54"/>
    <w:rsid w:val="00162774"/>
    <w:rsid w:val="00162DD2"/>
    <w:rsid w:val="00163E9F"/>
    <w:rsid w:val="001640A1"/>
    <w:rsid w:val="001646ED"/>
    <w:rsid w:val="00165BB5"/>
    <w:rsid w:val="00166243"/>
    <w:rsid w:val="00166404"/>
    <w:rsid w:val="00167F8B"/>
    <w:rsid w:val="001701F8"/>
    <w:rsid w:val="001703FF"/>
    <w:rsid w:val="00170432"/>
    <w:rsid w:val="00170882"/>
    <w:rsid w:val="00170935"/>
    <w:rsid w:val="00171E2B"/>
    <w:rsid w:val="00172041"/>
    <w:rsid w:val="0017225C"/>
    <w:rsid w:val="00172894"/>
    <w:rsid w:val="00172896"/>
    <w:rsid w:val="00173697"/>
    <w:rsid w:val="00173B69"/>
    <w:rsid w:val="00174484"/>
    <w:rsid w:val="0017488E"/>
    <w:rsid w:val="00174A3D"/>
    <w:rsid w:val="00175B46"/>
    <w:rsid w:val="00176848"/>
    <w:rsid w:val="00177515"/>
    <w:rsid w:val="00177E89"/>
    <w:rsid w:val="0018047A"/>
    <w:rsid w:val="001809F2"/>
    <w:rsid w:val="00180A03"/>
    <w:rsid w:val="00180BAA"/>
    <w:rsid w:val="00180E77"/>
    <w:rsid w:val="00181094"/>
    <w:rsid w:val="00181927"/>
    <w:rsid w:val="00183619"/>
    <w:rsid w:val="00183902"/>
    <w:rsid w:val="00184049"/>
    <w:rsid w:val="00185CC9"/>
    <w:rsid w:val="001867B2"/>
    <w:rsid w:val="00186A8A"/>
    <w:rsid w:val="00190EB7"/>
    <w:rsid w:val="00191309"/>
    <w:rsid w:val="00191E30"/>
    <w:rsid w:val="00195754"/>
    <w:rsid w:val="00195C67"/>
    <w:rsid w:val="0019626E"/>
    <w:rsid w:val="00196E1F"/>
    <w:rsid w:val="001A0ED9"/>
    <w:rsid w:val="001A134C"/>
    <w:rsid w:val="001A19C0"/>
    <w:rsid w:val="001A2845"/>
    <w:rsid w:val="001A36DA"/>
    <w:rsid w:val="001A36EC"/>
    <w:rsid w:val="001A3B71"/>
    <w:rsid w:val="001A45A1"/>
    <w:rsid w:val="001A52A9"/>
    <w:rsid w:val="001A637F"/>
    <w:rsid w:val="001B0118"/>
    <w:rsid w:val="001B094B"/>
    <w:rsid w:val="001B0CCA"/>
    <w:rsid w:val="001B12C9"/>
    <w:rsid w:val="001B1D68"/>
    <w:rsid w:val="001B27D9"/>
    <w:rsid w:val="001B3B42"/>
    <w:rsid w:val="001B4C73"/>
    <w:rsid w:val="001B57B2"/>
    <w:rsid w:val="001B5E56"/>
    <w:rsid w:val="001B6229"/>
    <w:rsid w:val="001B6AF3"/>
    <w:rsid w:val="001B6BB4"/>
    <w:rsid w:val="001B76D5"/>
    <w:rsid w:val="001C31F5"/>
    <w:rsid w:val="001C3333"/>
    <w:rsid w:val="001C47C9"/>
    <w:rsid w:val="001C4EF2"/>
    <w:rsid w:val="001C6A55"/>
    <w:rsid w:val="001C6FF8"/>
    <w:rsid w:val="001C759C"/>
    <w:rsid w:val="001C79EC"/>
    <w:rsid w:val="001C7AD2"/>
    <w:rsid w:val="001C7D62"/>
    <w:rsid w:val="001D04F3"/>
    <w:rsid w:val="001D1421"/>
    <w:rsid w:val="001D226D"/>
    <w:rsid w:val="001D30AA"/>
    <w:rsid w:val="001D30BD"/>
    <w:rsid w:val="001D41F5"/>
    <w:rsid w:val="001D4297"/>
    <w:rsid w:val="001D47FC"/>
    <w:rsid w:val="001D4A67"/>
    <w:rsid w:val="001D4A75"/>
    <w:rsid w:val="001D5E2E"/>
    <w:rsid w:val="001D5FE4"/>
    <w:rsid w:val="001D619E"/>
    <w:rsid w:val="001D6231"/>
    <w:rsid w:val="001D6240"/>
    <w:rsid w:val="001D70C9"/>
    <w:rsid w:val="001D71A2"/>
    <w:rsid w:val="001D7562"/>
    <w:rsid w:val="001D795A"/>
    <w:rsid w:val="001E00D6"/>
    <w:rsid w:val="001E0A33"/>
    <w:rsid w:val="001E0B4E"/>
    <w:rsid w:val="001E0C4C"/>
    <w:rsid w:val="001E0DE8"/>
    <w:rsid w:val="001E1263"/>
    <w:rsid w:val="001E1D8F"/>
    <w:rsid w:val="001E2831"/>
    <w:rsid w:val="001E3C5B"/>
    <w:rsid w:val="001E416A"/>
    <w:rsid w:val="001E46CA"/>
    <w:rsid w:val="001E5E7F"/>
    <w:rsid w:val="001E6145"/>
    <w:rsid w:val="001E67DA"/>
    <w:rsid w:val="001E6CB6"/>
    <w:rsid w:val="001E776F"/>
    <w:rsid w:val="001E78FB"/>
    <w:rsid w:val="001F1453"/>
    <w:rsid w:val="001F185B"/>
    <w:rsid w:val="001F2CF1"/>
    <w:rsid w:val="001F317B"/>
    <w:rsid w:val="001F3428"/>
    <w:rsid w:val="001F39D0"/>
    <w:rsid w:val="001F3A42"/>
    <w:rsid w:val="001F3AB3"/>
    <w:rsid w:val="001F3C2A"/>
    <w:rsid w:val="001F46EC"/>
    <w:rsid w:val="001F477C"/>
    <w:rsid w:val="001F4D10"/>
    <w:rsid w:val="001F4D19"/>
    <w:rsid w:val="001F508E"/>
    <w:rsid w:val="001F685A"/>
    <w:rsid w:val="001F6990"/>
    <w:rsid w:val="0020013E"/>
    <w:rsid w:val="00200296"/>
    <w:rsid w:val="0020098B"/>
    <w:rsid w:val="00201C7F"/>
    <w:rsid w:val="00202A0F"/>
    <w:rsid w:val="00203061"/>
    <w:rsid w:val="00203322"/>
    <w:rsid w:val="00203D30"/>
    <w:rsid w:val="00204625"/>
    <w:rsid w:val="00204BA5"/>
    <w:rsid w:val="0020532B"/>
    <w:rsid w:val="00206A74"/>
    <w:rsid w:val="00206C22"/>
    <w:rsid w:val="00206DE2"/>
    <w:rsid w:val="00210F99"/>
    <w:rsid w:val="00211B62"/>
    <w:rsid w:val="00211B71"/>
    <w:rsid w:val="00211D53"/>
    <w:rsid w:val="002131CF"/>
    <w:rsid w:val="00213327"/>
    <w:rsid w:val="00213A4C"/>
    <w:rsid w:val="00213CBF"/>
    <w:rsid w:val="00214CFB"/>
    <w:rsid w:val="00215D7C"/>
    <w:rsid w:val="00215F99"/>
    <w:rsid w:val="00216E48"/>
    <w:rsid w:val="00216F51"/>
    <w:rsid w:val="002174C3"/>
    <w:rsid w:val="0021750A"/>
    <w:rsid w:val="00217AAE"/>
    <w:rsid w:val="00217AD5"/>
    <w:rsid w:val="00220D05"/>
    <w:rsid w:val="0022175D"/>
    <w:rsid w:val="0022203B"/>
    <w:rsid w:val="0022207E"/>
    <w:rsid w:val="00223528"/>
    <w:rsid w:val="00223DF5"/>
    <w:rsid w:val="00224A06"/>
    <w:rsid w:val="002258AA"/>
    <w:rsid w:val="00230239"/>
    <w:rsid w:val="00230961"/>
    <w:rsid w:val="00230C6A"/>
    <w:rsid w:val="00230DC4"/>
    <w:rsid w:val="00232A3F"/>
    <w:rsid w:val="002330B1"/>
    <w:rsid w:val="00233E8A"/>
    <w:rsid w:val="00234E65"/>
    <w:rsid w:val="00237058"/>
    <w:rsid w:val="002371B0"/>
    <w:rsid w:val="0024039C"/>
    <w:rsid w:val="002403E4"/>
    <w:rsid w:val="002405A0"/>
    <w:rsid w:val="0024135C"/>
    <w:rsid w:val="00241EE3"/>
    <w:rsid w:val="0024267D"/>
    <w:rsid w:val="002427E3"/>
    <w:rsid w:val="00242E4F"/>
    <w:rsid w:val="00243B8A"/>
    <w:rsid w:val="0024481F"/>
    <w:rsid w:val="00244858"/>
    <w:rsid w:val="002456AD"/>
    <w:rsid w:val="00246237"/>
    <w:rsid w:val="0024675B"/>
    <w:rsid w:val="0025008C"/>
    <w:rsid w:val="002505B8"/>
    <w:rsid w:val="00251AD6"/>
    <w:rsid w:val="00252185"/>
    <w:rsid w:val="002527EE"/>
    <w:rsid w:val="00252944"/>
    <w:rsid w:val="00252E32"/>
    <w:rsid w:val="00252F14"/>
    <w:rsid w:val="0025375A"/>
    <w:rsid w:val="00253B3D"/>
    <w:rsid w:val="00254977"/>
    <w:rsid w:val="00254AEB"/>
    <w:rsid w:val="0025522A"/>
    <w:rsid w:val="00255441"/>
    <w:rsid w:val="0025570C"/>
    <w:rsid w:val="0025607D"/>
    <w:rsid w:val="0025676B"/>
    <w:rsid w:val="00256BB6"/>
    <w:rsid w:val="0025700B"/>
    <w:rsid w:val="002570EC"/>
    <w:rsid w:val="00261CE3"/>
    <w:rsid w:val="00262453"/>
    <w:rsid w:val="00262458"/>
    <w:rsid w:val="002629B3"/>
    <w:rsid w:val="00263866"/>
    <w:rsid w:val="00263EAF"/>
    <w:rsid w:val="00264821"/>
    <w:rsid w:val="00264C55"/>
    <w:rsid w:val="002653B8"/>
    <w:rsid w:val="00265B27"/>
    <w:rsid w:val="00267C52"/>
    <w:rsid w:val="00267D42"/>
    <w:rsid w:val="00270F45"/>
    <w:rsid w:val="00271F62"/>
    <w:rsid w:val="00273519"/>
    <w:rsid w:val="0027394A"/>
    <w:rsid w:val="00274C19"/>
    <w:rsid w:val="0027500C"/>
    <w:rsid w:val="002765D1"/>
    <w:rsid w:val="00276F52"/>
    <w:rsid w:val="002773CD"/>
    <w:rsid w:val="002807B7"/>
    <w:rsid w:val="00280FEA"/>
    <w:rsid w:val="002811C2"/>
    <w:rsid w:val="00281A88"/>
    <w:rsid w:val="00281F2A"/>
    <w:rsid w:val="00282A19"/>
    <w:rsid w:val="002832B4"/>
    <w:rsid w:val="002845D6"/>
    <w:rsid w:val="00287A0B"/>
    <w:rsid w:val="002907CA"/>
    <w:rsid w:val="00291180"/>
    <w:rsid w:val="00291644"/>
    <w:rsid w:val="00291688"/>
    <w:rsid w:val="00291A8E"/>
    <w:rsid w:val="00292317"/>
    <w:rsid w:val="00292FB4"/>
    <w:rsid w:val="002934FF"/>
    <w:rsid w:val="002939A8"/>
    <w:rsid w:val="00294112"/>
    <w:rsid w:val="0029430F"/>
    <w:rsid w:val="0029538D"/>
    <w:rsid w:val="0029574B"/>
    <w:rsid w:val="00296262"/>
    <w:rsid w:val="002A0AC6"/>
    <w:rsid w:val="002A0AD9"/>
    <w:rsid w:val="002A0F64"/>
    <w:rsid w:val="002A1969"/>
    <w:rsid w:val="002A2435"/>
    <w:rsid w:val="002A3D47"/>
    <w:rsid w:val="002A4E3B"/>
    <w:rsid w:val="002A4F5F"/>
    <w:rsid w:val="002A549A"/>
    <w:rsid w:val="002A5968"/>
    <w:rsid w:val="002A74DB"/>
    <w:rsid w:val="002B323E"/>
    <w:rsid w:val="002B3277"/>
    <w:rsid w:val="002B3A69"/>
    <w:rsid w:val="002B46C7"/>
    <w:rsid w:val="002B6054"/>
    <w:rsid w:val="002B6739"/>
    <w:rsid w:val="002B6A05"/>
    <w:rsid w:val="002B6BA4"/>
    <w:rsid w:val="002B7FD7"/>
    <w:rsid w:val="002C0334"/>
    <w:rsid w:val="002C105B"/>
    <w:rsid w:val="002C2076"/>
    <w:rsid w:val="002C2337"/>
    <w:rsid w:val="002C29E1"/>
    <w:rsid w:val="002C3FBC"/>
    <w:rsid w:val="002C512E"/>
    <w:rsid w:val="002C5671"/>
    <w:rsid w:val="002D00C6"/>
    <w:rsid w:val="002D061C"/>
    <w:rsid w:val="002D0843"/>
    <w:rsid w:val="002D1E9E"/>
    <w:rsid w:val="002D221F"/>
    <w:rsid w:val="002D24E1"/>
    <w:rsid w:val="002D2B2A"/>
    <w:rsid w:val="002D5256"/>
    <w:rsid w:val="002D525A"/>
    <w:rsid w:val="002D5341"/>
    <w:rsid w:val="002D5AD5"/>
    <w:rsid w:val="002D5F19"/>
    <w:rsid w:val="002D5F32"/>
    <w:rsid w:val="002D7320"/>
    <w:rsid w:val="002D7720"/>
    <w:rsid w:val="002E0888"/>
    <w:rsid w:val="002E0A90"/>
    <w:rsid w:val="002E0C2E"/>
    <w:rsid w:val="002E10FE"/>
    <w:rsid w:val="002E2B8D"/>
    <w:rsid w:val="002E3517"/>
    <w:rsid w:val="002E39CF"/>
    <w:rsid w:val="002E3A4B"/>
    <w:rsid w:val="002E3FAC"/>
    <w:rsid w:val="002E4EF4"/>
    <w:rsid w:val="002E52DF"/>
    <w:rsid w:val="002E5F47"/>
    <w:rsid w:val="002E6989"/>
    <w:rsid w:val="002E708E"/>
    <w:rsid w:val="002F00E9"/>
    <w:rsid w:val="002F1259"/>
    <w:rsid w:val="002F1DA2"/>
    <w:rsid w:val="002F20D3"/>
    <w:rsid w:val="002F2775"/>
    <w:rsid w:val="002F359B"/>
    <w:rsid w:val="002F35F9"/>
    <w:rsid w:val="002F4CF9"/>
    <w:rsid w:val="002F609A"/>
    <w:rsid w:val="002F6402"/>
    <w:rsid w:val="002F7721"/>
    <w:rsid w:val="002F792C"/>
    <w:rsid w:val="002F7BF7"/>
    <w:rsid w:val="00300839"/>
    <w:rsid w:val="0030113A"/>
    <w:rsid w:val="003028CF"/>
    <w:rsid w:val="00302AC9"/>
    <w:rsid w:val="003039B8"/>
    <w:rsid w:val="00303E83"/>
    <w:rsid w:val="00304078"/>
    <w:rsid w:val="003050B2"/>
    <w:rsid w:val="00305383"/>
    <w:rsid w:val="00307DAC"/>
    <w:rsid w:val="00311167"/>
    <w:rsid w:val="003140BD"/>
    <w:rsid w:val="003164A3"/>
    <w:rsid w:val="00317BAC"/>
    <w:rsid w:val="00322079"/>
    <w:rsid w:val="003221CA"/>
    <w:rsid w:val="003222E8"/>
    <w:rsid w:val="003226E3"/>
    <w:rsid w:val="0032272B"/>
    <w:rsid w:val="00323378"/>
    <w:rsid w:val="00324DA6"/>
    <w:rsid w:val="00324FC6"/>
    <w:rsid w:val="003260D4"/>
    <w:rsid w:val="003269E6"/>
    <w:rsid w:val="00326E67"/>
    <w:rsid w:val="003303DD"/>
    <w:rsid w:val="00330AE6"/>
    <w:rsid w:val="00331A31"/>
    <w:rsid w:val="00332586"/>
    <w:rsid w:val="0033279F"/>
    <w:rsid w:val="00332F59"/>
    <w:rsid w:val="003347A7"/>
    <w:rsid w:val="003351E3"/>
    <w:rsid w:val="0033588A"/>
    <w:rsid w:val="00335F12"/>
    <w:rsid w:val="00336497"/>
    <w:rsid w:val="0033653D"/>
    <w:rsid w:val="00336593"/>
    <w:rsid w:val="00336EDE"/>
    <w:rsid w:val="00337C13"/>
    <w:rsid w:val="0034018A"/>
    <w:rsid w:val="003402A7"/>
    <w:rsid w:val="00340DF6"/>
    <w:rsid w:val="003410E3"/>
    <w:rsid w:val="003439EF"/>
    <w:rsid w:val="0034403E"/>
    <w:rsid w:val="003445DA"/>
    <w:rsid w:val="00345440"/>
    <w:rsid w:val="00345FE0"/>
    <w:rsid w:val="00347EE7"/>
    <w:rsid w:val="00350ED5"/>
    <w:rsid w:val="00351723"/>
    <w:rsid w:val="00351AD4"/>
    <w:rsid w:val="00351FA8"/>
    <w:rsid w:val="00352E19"/>
    <w:rsid w:val="00354444"/>
    <w:rsid w:val="003548AE"/>
    <w:rsid w:val="00356795"/>
    <w:rsid w:val="0035680F"/>
    <w:rsid w:val="0035799F"/>
    <w:rsid w:val="00357E64"/>
    <w:rsid w:val="00357EB1"/>
    <w:rsid w:val="00361690"/>
    <w:rsid w:val="00361B71"/>
    <w:rsid w:val="00363154"/>
    <w:rsid w:val="003633C1"/>
    <w:rsid w:val="0036342B"/>
    <w:rsid w:val="003641EA"/>
    <w:rsid w:val="00365723"/>
    <w:rsid w:val="00365CF2"/>
    <w:rsid w:val="0036708E"/>
    <w:rsid w:val="00370504"/>
    <w:rsid w:val="003715CD"/>
    <w:rsid w:val="00372474"/>
    <w:rsid w:val="00372591"/>
    <w:rsid w:val="00372A64"/>
    <w:rsid w:val="00373BF8"/>
    <w:rsid w:val="00374666"/>
    <w:rsid w:val="00374900"/>
    <w:rsid w:val="00374B44"/>
    <w:rsid w:val="00374CFC"/>
    <w:rsid w:val="00376808"/>
    <w:rsid w:val="003769E4"/>
    <w:rsid w:val="00376B78"/>
    <w:rsid w:val="00380D9C"/>
    <w:rsid w:val="00381261"/>
    <w:rsid w:val="00381AE7"/>
    <w:rsid w:val="00381D56"/>
    <w:rsid w:val="00382D96"/>
    <w:rsid w:val="003830CB"/>
    <w:rsid w:val="003830E1"/>
    <w:rsid w:val="003838B8"/>
    <w:rsid w:val="00383D44"/>
    <w:rsid w:val="003846D6"/>
    <w:rsid w:val="00385238"/>
    <w:rsid w:val="0038530E"/>
    <w:rsid w:val="00385DD4"/>
    <w:rsid w:val="00387439"/>
    <w:rsid w:val="00387469"/>
    <w:rsid w:val="00387A8A"/>
    <w:rsid w:val="00390685"/>
    <w:rsid w:val="003908A0"/>
    <w:rsid w:val="00390FBB"/>
    <w:rsid w:val="00392048"/>
    <w:rsid w:val="003924BB"/>
    <w:rsid w:val="00393686"/>
    <w:rsid w:val="00393794"/>
    <w:rsid w:val="00393DDA"/>
    <w:rsid w:val="00393FAD"/>
    <w:rsid w:val="00394D31"/>
    <w:rsid w:val="00395030"/>
    <w:rsid w:val="00396ACE"/>
    <w:rsid w:val="003A037A"/>
    <w:rsid w:val="003A0537"/>
    <w:rsid w:val="003A1141"/>
    <w:rsid w:val="003A18AF"/>
    <w:rsid w:val="003A1BD4"/>
    <w:rsid w:val="003A2A72"/>
    <w:rsid w:val="003A2B7D"/>
    <w:rsid w:val="003A3970"/>
    <w:rsid w:val="003A3B46"/>
    <w:rsid w:val="003A4419"/>
    <w:rsid w:val="003A5AAB"/>
    <w:rsid w:val="003A69E8"/>
    <w:rsid w:val="003A794E"/>
    <w:rsid w:val="003A7F88"/>
    <w:rsid w:val="003B1856"/>
    <w:rsid w:val="003B24DC"/>
    <w:rsid w:val="003B2B00"/>
    <w:rsid w:val="003B3072"/>
    <w:rsid w:val="003B3326"/>
    <w:rsid w:val="003B3C15"/>
    <w:rsid w:val="003B3C63"/>
    <w:rsid w:val="003B4051"/>
    <w:rsid w:val="003B57FF"/>
    <w:rsid w:val="003B6642"/>
    <w:rsid w:val="003B7648"/>
    <w:rsid w:val="003C037E"/>
    <w:rsid w:val="003C14E8"/>
    <w:rsid w:val="003C296F"/>
    <w:rsid w:val="003C2B5A"/>
    <w:rsid w:val="003C2C7C"/>
    <w:rsid w:val="003C4038"/>
    <w:rsid w:val="003C47ED"/>
    <w:rsid w:val="003C5BED"/>
    <w:rsid w:val="003C6D0A"/>
    <w:rsid w:val="003C7972"/>
    <w:rsid w:val="003C7D90"/>
    <w:rsid w:val="003C7DD1"/>
    <w:rsid w:val="003D02D1"/>
    <w:rsid w:val="003D0473"/>
    <w:rsid w:val="003D06FE"/>
    <w:rsid w:val="003D0A90"/>
    <w:rsid w:val="003D110D"/>
    <w:rsid w:val="003D1CAC"/>
    <w:rsid w:val="003D1E94"/>
    <w:rsid w:val="003D294A"/>
    <w:rsid w:val="003D2FE2"/>
    <w:rsid w:val="003D32F3"/>
    <w:rsid w:val="003D3B2B"/>
    <w:rsid w:val="003D3CE0"/>
    <w:rsid w:val="003D59FE"/>
    <w:rsid w:val="003D6302"/>
    <w:rsid w:val="003D6CF6"/>
    <w:rsid w:val="003D71FE"/>
    <w:rsid w:val="003D733E"/>
    <w:rsid w:val="003D79B3"/>
    <w:rsid w:val="003E0DC6"/>
    <w:rsid w:val="003E1A48"/>
    <w:rsid w:val="003E407A"/>
    <w:rsid w:val="003E45A3"/>
    <w:rsid w:val="003E4D29"/>
    <w:rsid w:val="003E58F7"/>
    <w:rsid w:val="003E7E83"/>
    <w:rsid w:val="003F1B9F"/>
    <w:rsid w:val="003F3374"/>
    <w:rsid w:val="003F355C"/>
    <w:rsid w:val="003F4ACE"/>
    <w:rsid w:val="003F558F"/>
    <w:rsid w:val="003F6897"/>
    <w:rsid w:val="00400306"/>
    <w:rsid w:val="00400ABD"/>
    <w:rsid w:val="00400C52"/>
    <w:rsid w:val="004028B8"/>
    <w:rsid w:val="00402AEC"/>
    <w:rsid w:val="00402EAB"/>
    <w:rsid w:val="00403385"/>
    <w:rsid w:val="00403CC5"/>
    <w:rsid w:val="004050CB"/>
    <w:rsid w:val="00405D68"/>
    <w:rsid w:val="004067DA"/>
    <w:rsid w:val="0040726F"/>
    <w:rsid w:val="00407AFF"/>
    <w:rsid w:val="00407E07"/>
    <w:rsid w:val="00410181"/>
    <w:rsid w:val="00411235"/>
    <w:rsid w:val="004136EF"/>
    <w:rsid w:val="00413F2F"/>
    <w:rsid w:val="004141C8"/>
    <w:rsid w:val="0041462C"/>
    <w:rsid w:val="00414F05"/>
    <w:rsid w:val="00416026"/>
    <w:rsid w:val="00416A87"/>
    <w:rsid w:val="00417240"/>
    <w:rsid w:val="0041762D"/>
    <w:rsid w:val="004203CF"/>
    <w:rsid w:val="00420422"/>
    <w:rsid w:val="004204D1"/>
    <w:rsid w:val="00420AA0"/>
    <w:rsid w:val="00421070"/>
    <w:rsid w:val="00421E58"/>
    <w:rsid w:val="0042217D"/>
    <w:rsid w:val="00422403"/>
    <w:rsid w:val="00422F3A"/>
    <w:rsid w:val="0042319F"/>
    <w:rsid w:val="0042343A"/>
    <w:rsid w:val="0042392C"/>
    <w:rsid w:val="00424083"/>
    <w:rsid w:val="0042496E"/>
    <w:rsid w:val="00425470"/>
    <w:rsid w:val="00425DFA"/>
    <w:rsid w:val="00425E76"/>
    <w:rsid w:val="004264DF"/>
    <w:rsid w:val="0042769E"/>
    <w:rsid w:val="004301B9"/>
    <w:rsid w:val="00430799"/>
    <w:rsid w:val="00430BE4"/>
    <w:rsid w:val="00430D73"/>
    <w:rsid w:val="00431874"/>
    <w:rsid w:val="00432631"/>
    <w:rsid w:val="00434547"/>
    <w:rsid w:val="00434B77"/>
    <w:rsid w:val="00434E5F"/>
    <w:rsid w:val="00434EBD"/>
    <w:rsid w:val="00435D71"/>
    <w:rsid w:val="00436270"/>
    <w:rsid w:val="00436617"/>
    <w:rsid w:val="00440838"/>
    <w:rsid w:val="004418F5"/>
    <w:rsid w:val="004423C9"/>
    <w:rsid w:val="00444E45"/>
    <w:rsid w:val="00445079"/>
    <w:rsid w:val="00445D89"/>
    <w:rsid w:val="00445EAE"/>
    <w:rsid w:val="00446164"/>
    <w:rsid w:val="004465C6"/>
    <w:rsid w:val="00447BFF"/>
    <w:rsid w:val="004522C7"/>
    <w:rsid w:val="0045250A"/>
    <w:rsid w:val="00453052"/>
    <w:rsid w:val="004531C4"/>
    <w:rsid w:val="0045359C"/>
    <w:rsid w:val="004538E7"/>
    <w:rsid w:val="00453B1E"/>
    <w:rsid w:val="004544D2"/>
    <w:rsid w:val="00454531"/>
    <w:rsid w:val="00454BF1"/>
    <w:rsid w:val="004550E2"/>
    <w:rsid w:val="00455473"/>
    <w:rsid w:val="0045551E"/>
    <w:rsid w:val="00455E29"/>
    <w:rsid w:val="0045660E"/>
    <w:rsid w:val="00456BE5"/>
    <w:rsid w:val="00456C63"/>
    <w:rsid w:val="0045700C"/>
    <w:rsid w:val="004573FB"/>
    <w:rsid w:val="00457D53"/>
    <w:rsid w:val="00457D63"/>
    <w:rsid w:val="00457D84"/>
    <w:rsid w:val="004607EC"/>
    <w:rsid w:val="00461A16"/>
    <w:rsid w:val="00462C50"/>
    <w:rsid w:val="00462DA3"/>
    <w:rsid w:val="00463501"/>
    <w:rsid w:val="00463D01"/>
    <w:rsid w:val="00464E98"/>
    <w:rsid w:val="00465612"/>
    <w:rsid w:val="00465647"/>
    <w:rsid w:val="0046671F"/>
    <w:rsid w:val="00466763"/>
    <w:rsid w:val="00467030"/>
    <w:rsid w:val="00467C4B"/>
    <w:rsid w:val="00472B2D"/>
    <w:rsid w:val="00473858"/>
    <w:rsid w:val="00474D4B"/>
    <w:rsid w:val="00474EF9"/>
    <w:rsid w:val="00474FA9"/>
    <w:rsid w:val="0047501E"/>
    <w:rsid w:val="00476135"/>
    <w:rsid w:val="00477578"/>
    <w:rsid w:val="004818EF"/>
    <w:rsid w:val="00481B9A"/>
    <w:rsid w:val="0048216F"/>
    <w:rsid w:val="00483357"/>
    <w:rsid w:val="0048367C"/>
    <w:rsid w:val="00484554"/>
    <w:rsid w:val="004851F6"/>
    <w:rsid w:val="004861FA"/>
    <w:rsid w:val="00486C3D"/>
    <w:rsid w:val="00486C4F"/>
    <w:rsid w:val="00487864"/>
    <w:rsid w:val="00487DD9"/>
    <w:rsid w:val="00487E5D"/>
    <w:rsid w:val="00490C7C"/>
    <w:rsid w:val="004924A2"/>
    <w:rsid w:val="00493D07"/>
    <w:rsid w:val="00494ADF"/>
    <w:rsid w:val="00496136"/>
    <w:rsid w:val="004972F0"/>
    <w:rsid w:val="0049769A"/>
    <w:rsid w:val="0049769D"/>
    <w:rsid w:val="004A0321"/>
    <w:rsid w:val="004A03A6"/>
    <w:rsid w:val="004A05A5"/>
    <w:rsid w:val="004A08E6"/>
    <w:rsid w:val="004A0E6F"/>
    <w:rsid w:val="004A0F4E"/>
    <w:rsid w:val="004A1597"/>
    <w:rsid w:val="004A16DF"/>
    <w:rsid w:val="004A23F7"/>
    <w:rsid w:val="004A28BA"/>
    <w:rsid w:val="004A394D"/>
    <w:rsid w:val="004A3DE9"/>
    <w:rsid w:val="004A3FD0"/>
    <w:rsid w:val="004A4A01"/>
    <w:rsid w:val="004A5D9D"/>
    <w:rsid w:val="004A6048"/>
    <w:rsid w:val="004A6B7F"/>
    <w:rsid w:val="004A70DD"/>
    <w:rsid w:val="004A71EA"/>
    <w:rsid w:val="004A7F3C"/>
    <w:rsid w:val="004B09A0"/>
    <w:rsid w:val="004B0FAE"/>
    <w:rsid w:val="004B2961"/>
    <w:rsid w:val="004B2A36"/>
    <w:rsid w:val="004B3BFF"/>
    <w:rsid w:val="004B4EEC"/>
    <w:rsid w:val="004B532C"/>
    <w:rsid w:val="004B577C"/>
    <w:rsid w:val="004B6453"/>
    <w:rsid w:val="004B69D8"/>
    <w:rsid w:val="004B7070"/>
    <w:rsid w:val="004B739F"/>
    <w:rsid w:val="004C05A4"/>
    <w:rsid w:val="004C24EE"/>
    <w:rsid w:val="004C384D"/>
    <w:rsid w:val="004C3E5D"/>
    <w:rsid w:val="004C45CB"/>
    <w:rsid w:val="004C47FF"/>
    <w:rsid w:val="004C4911"/>
    <w:rsid w:val="004C5DB9"/>
    <w:rsid w:val="004C60F6"/>
    <w:rsid w:val="004C66DD"/>
    <w:rsid w:val="004C6883"/>
    <w:rsid w:val="004C6B41"/>
    <w:rsid w:val="004C6C5D"/>
    <w:rsid w:val="004C6F71"/>
    <w:rsid w:val="004C6FBF"/>
    <w:rsid w:val="004C7102"/>
    <w:rsid w:val="004D081E"/>
    <w:rsid w:val="004D0C1D"/>
    <w:rsid w:val="004D0EB6"/>
    <w:rsid w:val="004D19BA"/>
    <w:rsid w:val="004D2972"/>
    <w:rsid w:val="004D4CEC"/>
    <w:rsid w:val="004D5ADF"/>
    <w:rsid w:val="004D5C8C"/>
    <w:rsid w:val="004D5F3F"/>
    <w:rsid w:val="004D65E3"/>
    <w:rsid w:val="004E0692"/>
    <w:rsid w:val="004E08CC"/>
    <w:rsid w:val="004E0D48"/>
    <w:rsid w:val="004E1FBF"/>
    <w:rsid w:val="004E222D"/>
    <w:rsid w:val="004E3000"/>
    <w:rsid w:val="004E5232"/>
    <w:rsid w:val="004F0206"/>
    <w:rsid w:val="004F0489"/>
    <w:rsid w:val="004F0DD8"/>
    <w:rsid w:val="004F14EB"/>
    <w:rsid w:val="004F20F6"/>
    <w:rsid w:val="004F2CEF"/>
    <w:rsid w:val="004F2FA1"/>
    <w:rsid w:val="004F3295"/>
    <w:rsid w:val="004F379C"/>
    <w:rsid w:val="004F3C0A"/>
    <w:rsid w:val="004F4564"/>
    <w:rsid w:val="004F498A"/>
    <w:rsid w:val="004F49FA"/>
    <w:rsid w:val="004F5616"/>
    <w:rsid w:val="004F5711"/>
    <w:rsid w:val="004F58AF"/>
    <w:rsid w:val="004F5919"/>
    <w:rsid w:val="004F694C"/>
    <w:rsid w:val="004F71CA"/>
    <w:rsid w:val="004F7587"/>
    <w:rsid w:val="004F7DC2"/>
    <w:rsid w:val="00500D3C"/>
    <w:rsid w:val="005028EF"/>
    <w:rsid w:val="00502C68"/>
    <w:rsid w:val="00503687"/>
    <w:rsid w:val="00504297"/>
    <w:rsid w:val="005047A7"/>
    <w:rsid w:val="00505775"/>
    <w:rsid w:val="00507952"/>
    <w:rsid w:val="00510B03"/>
    <w:rsid w:val="00510D49"/>
    <w:rsid w:val="005112EE"/>
    <w:rsid w:val="005112FA"/>
    <w:rsid w:val="00511302"/>
    <w:rsid w:val="00511474"/>
    <w:rsid w:val="00511EC9"/>
    <w:rsid w:val="00512EF8"/>
    <w:rsid w:val="0051390F"/>
    <w:rsid w:val="00513E4A"/>
    <w:rsid w:val="00513FE2"/>
    <w:rsid w:val="005140FC"/>
    <w:rsid w:val="0051489E"/>
    <w:rsid w:val="00516BF7"/>
    <w:rsid w:val="0051742C"/>
    <w:rsid w:val="00517A32"/>
    <w:rsid w:val="005203DB"/>
    <w:rsid w:val="0052160E"/>
    <w:rsid w:val="00521669"/>
    <w:rsid w:val="00521A02"/>
    <w:rsid w:val="00522DA0"/>
    <w:rsid w:val="00522E8E"/>
    <w:rsid w:val="005235C1"/>
    <w:rsid w:val="005245C5"/>
    <w:rsid w:val="005247B7"/>
    <w:rsid w:val="00525979"/>
    <w:rsid w:val="00527CD4"/>
    <w:rsid w:val="005301A1"/>
    <w:rsid w:val="00534D03"/>
    <w:rsid w:val="005356B9"/>
    <w:rsid w:val="00535B73"/>
    <w:rsid w:val="005360EF"/>
    <w:rsid w:val="005362FF"/>
    <w:rsid w:val="005372C1"/>
    <w:rsid w:val="00537478"/>
    <w:rsid w:val="00537FF6"/>
    <w:rsid w:val="005403E5"/>
    <w:rsid w:val="00540F81"/>
    <w:rsid w:val="00541547"/>
    <w:rsid w:val="00542C5D"/>
    <w:rsid w:val="00542D9E"/>
    <w:rsid w:val="00545214"/>
    <w:rsid w:val="0054604D"/>
    <w:rsid w:val="00546315"/>
    <w:rsid w:val="0054634B"/>
    <w:rsid w:val="00547EAD"/>
    <w:rsid w:val="00550B46"/>
    <w:rsid w:val="005510D9"/>
    <w:rsid w:val="005513B1"/>
    <w:rsid w:val="00552476"/>
    <w:rsid w:val="005530E3"/>
    <w:rsid w:val="005533BE"/>
    <w:rsid w:val="00553C41"/>
    <w:rsid w:val="00554003"/>
    <w:rsid w:val="0055484B"/>
    <w:rsid w:val="005548C1"/>
    <w:rsid w:val="00556D94"/>
    <w:rsid w:val="00556E24"/>
    <w:rsid w:val="0055736E"/>
    <w:rsid w:val="005578C7"/>
    <w:rsid w:val="005604A4"/>
    <w:rsid w:val="00561334"/>
    <w:rsid w:val="005617C4"/>
    <w:rsid w:val="0056287E"/>
    <w:rsid w:val="00562BC3"/>
    <w:rsid w:val="005633C6"/>
    <w:rsid w:val="0056359E"/>
    <w:rsid w:val="00565FBE"/>
    <w:rsid w:val="00567D3E"/>
    <w:rsid w:val="005713C0"/>
    <w:rsid w:val="00571B1C"/>
    <w:rsid w:val="00571E33"/>
    <w:rsid w:val="00573E04"/>
    <w:rsid w:val="00574381"/>
    <w:rsid w:val="0057468F"/>
    <w:rsid w:val="005748C4"/>
    <w:rsid w:val="005757FA"/>
    <w:rsid w:val="005807A3"/>
    <w:rsid w:val="00581869"/>
    <w:rsid w:val="00581C66"/>
    <w:rsid w:val="0058218D"/>
    <w:rsid w:val="00582849"/>
    <w:rsid w:val="00584960"/>
    <w:rsid w:val="005857BE"/>
    <w:rsid w:val="00586210"/>
    <w:rsid w:val="005862C3"/>
    <w:rsid w:val="00586CCC"/>
    <w:rsid w:val="00590827"/>
    <w:rsid w:val="00590D54"/>
    <w:rsid w:val="005912F4"/>
    <w:rsid w:val="00591C78"/>
    <w:rsid w:val="005927ED"/>
    <w:rsid w:val="00593741"/>
    <w:rsid w:val="00593869"/>
    <w:rsid w:val="00594034"/>
    <w:rsid w:val="005950F8"/>
    <w:rsid w:val="0059549E"/>
    <w:rsid w:val="0059676C"/>
    <w:rsid w:val="005967F5"/>
    <w:rsid w:val="00596C98"/>
    <w:rsid w:val="0059706D"/>
    <w:rsid w:val="005A1BBF"/>
    <w:rsid w:val="005A23A4"/>
    <w:rsid w:val="005A2D5E"/>
    <w:rsid w:val="005A2DA7"/>
    <w:rsid w:val="005A30D5"/>
    <w:rsid w:val="005A32F0"/>
    <w:rsid w:val="005A3C83"/>
    <w:rsid w:val="005A3C8F"/>
    <w:rsid w:val="005A469B"/>
    <w:rsid w:val="005A48E8"/>
    <w:rsid w:val="005A5090"/>
    <w:rsid w:val="005A5D51"/>
    <w:rsid w:val="005A5DAC"/>
    <w:rsid w:val="005A7C5B"/>
    <w:rsid w:val="005B0DC4"/>
    <w:rsid w:val="005B1A5F"/>
    <w:rsid w:val="005B2304"/>
    <w:rsid w:val="005B2C44"/>
    <w:rsid w:val="005B2C4C"/>
    <w:rsid w:val="005B409A"/>
    <w:rsid w:val="005B4998"/>
    <w:rsid w:val="005B7715"/>
    <w:rsid w:val="005C0FE9"/>
    <w:rsid w:val="005C0FEC"/>
    <w:rsid w:val="005C1010"/>
    <w:rsid w:val="005C14C9"/>
    <w:rsid w:val="005C19BE"/>
    <w:rsid w:val="005C1C82"/>
    <w:rsid w:val="005C2414"/>
    <w:rsid w:val="005C2E71"/>
    <w:rsid w:val="005C2F37"/>
    <w:rsid w:val="005C3818"/>
    <w:rsid w:val="005C45DE"/>
    <w:rsid w:val="005C493E"/>
    <w:rsid w:val="005C4A47"/>
    <w:rsid w:val="005C4DA3"/>
    <w:rsid w:val="005C5372"/>
    <w:rsid w:val="005C690E"/>
    <w:rsid w:val="005D0B75"/>
    <w:rsid w:val="005D146A"/>
    <w:rsid w:val="005D1997"/>
    <w:rsid w:val="005D1A36"/>
    <w:rsid w:val="005D22F8"/>
    <w:rsid w:val="005D2A13"/>
    <w:rsid w:val="005D3A10"/>
    <w:rsid w:val="005D3D2D"/>
    <w:rsid w:val="005D3EBD"/>
    <w:rsid w:val="005D4251"/>
    <w:rsid w:val="005D450F"/>
    <w:rsid w:val="005D46EE"/>
    <w:rsid w:val="005D477D"/>
    <w:rsid w:val="005D500B"/>
    <w:rsid w:val="005D5065"/>
    <w:rsid w:val="005D594F"/>
    <w:rsid w:val="005D5CE6"/>
    <w:rsid w:val="005D62AA"/>
    <w:rsid w:val="005D6859"/>
    <w:rsid w:val="005D6DF1"/>
    <w:rsid w:val="005E0FE9"/>
    <w:rsid w:val="005E19D2"/>
    <w:rsid w:val="005E1F31"/>
    <w:rsid w:val="005E23F1"/>
    <w:rsid w:val="005E3278"/>
    <w:rsid w:val="005E3326"/>
    <w:rsid w:val="005E3BED"/>
    <w:rsid w:val="005E4278"/>
    <w:rsid w:val="005E4387"/>
    <w:rsid w:val="005E5844"/>
    <w:rsid w:val="005E66F0"/>
    <w:rsid w:val="005E7378"/>
    <w:rsid w:val="005E77B4"/>
    <w:rsid w:val="005F075E"/>
    <w:rsid w:val="005F0F0A"/>
    <w:rsid w:val="005F181D"/>
    <w:rsid w:val="005F301B"/>
    <w:rsid w:val="005F3BC9"/>
    <w:rsid w:val="005F3F73"/>
    <w:rsid w:val="005F5718"/>
    <w:rsid w:val="005F7059"/>
    <w:rsid w:val="005F73CC"/>
    <w:rsid w:val="006002A5"/>
    <w:rsid w:val="00601B5C"/>
    <w:rsid w:val="00601FDB"/>
    <w:rsid w:val="006025F8"/>
    <w:rsid w:val="006027A5"/>
    <w:rsid w:val="00603230"/>
    <w:rsid w:val="00604D00"/>
    <w:rsid w:val="00604E9F"/>
    <w:rsid w:val="006051C6"/>
    <w:rsid w:val="00605A9B"/>
    <w:rsid w:val="00605A9F"/>
    <w:rsid w:val="00605B02"/>
    <w:rsid w:val="00606403"/>
    <w:rsid w:val="0060672E"/>
    <w:rsid w:val="006075B5"/>
    <w:rsid w:val="00610295"/>
    <w:rsid w:val="0061057D"/>
    <w:rsid w:val="00611C7F"/>
    <w:rsid w:val="006122D6"/>
    <w:rsid w:val="0061263A"/>
    <w:rsid w:val="00612A47"/>
    <w:rsid w:val="0061309C"/>
    <w:rsid w:val="0061328B"/>
    <w:rsid w:val="00613953"/>
    <w:rsid w:val="00615794"/>
    <w:rsid w:val="00616DCB"/>
    <w:rsid w:val="00617FF8"/>
    <w:rsid w:val="0062042C"/>
    <w:rsid w:val="006204EF"/>
    <w:rsid w:val="00620965"/>
    <w:rsid w:val="00620BBC"/>
    <w:rsid w:val="00620F33"/>
    <w:rsid w:val="00621703"/>
    <w:rsid w:val="006227B3"/>
    <w:rsid w:val="00623327"/>
    <w:rsid w:val="00623C01"/>
    <w:rsid w:val="006243F0"/>
    <w:rsid w:val="006246FE"/>
    <w:rsid w:val="0062550F"/>
    <w:rsid w:val="0062556E"/>
    <w:rsid w:val="00625AEB"/>
    <w:rsid w:val="00625B29"/>
    <w:rsid w:val="00625C43"/>
    <w:rsid w:val="00626297"/>
    <w:rsid w:val="00626329"/>
    <w:rsid w:val="00626AB6"/>
    <w:rsid w:val="006306E5"/>
    <w:rsid w:val="00630BF1"/>
    <w:rsid w:val="006321FF"/>
    <w:rsid w:val="006330F0"/>
    <w:rsid w:val="00633903"/>
    <w:rsid w:val="00633B03"/>
    <w:rsid w:val="006351E5"/>
    <w:rsid w:val="00635639"/>
    <w:rsid w:val="006366DE"/>
    <w:rsid w:val="00637CF5"/>
    <w:rsid w:val="006401F5"/>
    <w:rsid w:val="00640603"/>
    <w:rsid w:val="00640CCF"/>
    <w:rsid w:val="00641171"/>
    <w:rsid w:val="006415F0"/>
    <w:rsid w:val="00641B06"/>
    <w:rsid w:val="00644826"/>
    <w:rsid w:val="00644A5E"/>
    <w:rsid w:val="0064563D"/>
    <w:rsid w:val="00650B7C"/>
    <w:rsid w:val="00652198"/>
    <w:rsid w:val="00652424"/>
    <w:rsid w:val="006524DC"/>
    <w:rsid w:val="006524EB"/>
    <w:rsid w:val="00652C60"/>
    <w:rsid w:val="0065322C"/>
    <w:rsid w:val="00654108"/>
    <w:rsid w:val="00654857"/>
    <w:rsid w:val="00655718"/>
    <w:rsid w:val="00657216"/>
    <w:rsid w:val="006574C6"/>
    <w:rsid w:val="00657609"/>
    <w:rsid w:val="006603F9"/>
    <w:rsid w:val="00660CF0"/>
    <w:rsid w:val="00662929"/>
    <w:rsid w:val="00664A2F"/>
    <w:rsid w:val="00665649"/>
    <w:rsid w:val="00665D31"/>
    <w:rsid w:val="00666CE7"/>
    <w:rsid w:val="00666E7F"/>
    <w:rsid w:val="0066735D"/>
    <w:rsid w:val="00670234"/>
    <w:rsid w:val="0067051F"/>
    <w:rsid w:val="00672174"/>
    <w:rsid w:val="0067316B"/>
    <w:rsid w:val="00675311"/>
    <w:rsid w:val="00675D0F"/>
    <w:rsid w:val="006764C8"/>
    <w:rsid w:val="00676CB0"/>
    <w:rsid w:val="006775F1"/>
    <w:rsid w:val="00680A86"/>
    <w:rsid w:val="006818DA"/>
    <w:rsid w:val="006821CD"/>
    <w:rsid w:val="006826CC"/>
    <w:rsid w:val="006829E6"/>
    <w:rsid w:val="00685867"/>
    <w:rsid w:val="00686613"/>
    <w:rsid w:val="00686911"/>
    <w:rsid w:val="00686D71"/>
    <w:rsid w:val="00686EA6"/>
    <w:rsid w:val="00687BE5"/>
    <w:rsid w:val="00690860"/>
    <w:rsid w:val="00690BBF"/>
    <w:rsid w:val="00690E52"/>
    <w:rsid w:val="00691337"/>
    <w:rsid w:val="00692424"/>
    <w:rsid w:val="00693DA4"/>
    <w:rsid w:val="006943D5"/>
    <w:rsid w:val="006956EF"/>
    <w:rsid w:val="006956F6"/>
    <w:rsid w:val="00696E6E"/>
    <w:rsid w:val="006A04BE"/>
    <w:rsid w:val="006A16A2"/>
    <w:rsid w:val="006A226E"/>
    <w:rsid w:val="006A448B"/>
    <w:rsid w:val="006A4524"/>
    <w:rsid w:val="006A61DE"/>
    <w:rsid w:val="006A7A14"/>
    <w:rsid w:val="006A7C35"/>
    <w:rsid w:val="006B0133"/>
    <w:rsid w:val="006B1350"/>
    <w:rsid w:val="006B2352"/>
    <w:rsid w:val="006B3927"/>
    <w:rsid w:val="006B3C31"/>
    <w:rsid w:val="006B3EC8"/>
    <w:rsid w:val="006B4B31"/>
    <w:rsid w:val="006B4C7F"/>
    <w:rsid w:val="006B4D98"/>
    <w:rsid w:val="006B5BCA"/>
    <w:rsid w:val="006B7903"/>
    <w:rsid w:val="006C06BC"/>
    <w:rsid w:val="006C0F40"/>
    <w:rsid w:val="006C281D"/>
    <w:rsid w:val="006C32BA"/>
    <w:rsid w:val="006C343A"/>
    <w:rsid w:val="006C3D73"/>
    <w:rsid w:val="006C48F9"/>
    <w:rsid w:val="006C5E21"/>
    <w:rsid w:val="006C5E6D"/>
    <w:rsid w:val="006C6CE1"/>
    <w:rsid w:val="006D0236"/>
    <w:rsid w:val="006D0867"/>
    <w:rsid w:val="006D0F0E"/>
    <w:rsid w:val="006D1151"/>
    <w:rsid w:val="006D2609"/>
    <w:rsid w:val="006D2B24"/>
    <w:rsid w:val="006D2B4B"/>
    <w:rsid w:val="006D40DB"/>
    <w:rsid w:val="006D49C2"/>
    <w:rsid w:val="006D4B63"/>
    <w:rsid w:val="006D523C"/>
    <w:rsid w:val="006D6153"/>
    <w:rsid w:val="006D779E"/>
    <w:rsid w:val="006E0628"/>
    <w:rsid w:val="006E0A71"/>
    <w:rsid w:val="006E0A8A"/>
    <w:rsid w:val="006E1952"/>
    <w:rsid w:val="006E2117"/>
    <w:rsid w:val="006E246C"/>
    <w:rsid w:val="006E27C8"/>
    <w:rsid w:val="006E2B5C"/>
    <w:rsid w:val="006E30C5"/>
    <w:rsid w:val="006E3310"/>
    <w:rsid w:val="006E3D2E"/>
    <w:rsid w:val="006E457D"/>
    <w:rsid w:val="006E46E3"/>
    <w:rsid w:val="006E52F1"/>
    <w:rsid w:val="006E594B"/>
    <w:rsid w:val="006E6A34"/>
    <w:rsid w:val="006E6F1F"/>
    <w:rsid w:val="006F06EC"/>
    <w:rsid w:val="006F1179"/>
    <w:rsid w:val="006F193C"/>
    <w:rsid w:val="006F209B"/>
    <w:rsid w:val="006F260A"/>
    <w:rsid w:val="006F30D3"/>
    <w:rsid w:val="006F3853"/>
    <w:rsid w:val="006F39EE"/>
    <w:rsid w:val="006F3BC7"/>
    <w:rsid w:val="006F3C3C"/>
    <w:rsid w:val="006F45A2"/>
    <w:rsid w:val="006F4B28"/>
    <w:rsid w:val="006F4C38"/>
    <w:rsid w:val="006F517D"/>
    <w:rsid w:val="006F5C41"/>
    <w:rsid w:val="006F60AE"/>
    <w:rsid w:val="006F64C5"/>
    <w:rsid w:val="006F6FB2"/>
    <w:rsid w:val="0070028C"/>
    <w:rsid w:val="00700744"/>
    <w:rsid w:val="007014C9"/>
    <w:rsid w:val="007025EA"/>
    <w:rsid w:val="00703C9A"/>
    <w:rsid w:val="00703E68"/>
    <w:rsid w:val="007046C2"/>
    <w:rsid w:val="00706439"/>
    <w:rsid w:val="00706832"/>
    <w:rsid w:val="00706984"/>
    <w:rsid w:val="00706A86"/>
    <w:rsid w:val="007070E0"/>
    <w:rsid w:val="0070793B"/>
    <w:rsid w:val="00710B4B"/>
    <w:rsid w:val="00710F05"/>
    <w:rsid w:val="00711FF2"/>
    <w:rsid w:val="00712217"/>
    <w:rsid w:val="00712E4A"/>
    <w:rsid w:val="007135E0"/>
    <w:rsid w:val="00713626"/>
    <w:rsid w:val="00713835"/>
    <w:rsid w:val="007143C7"/>
    <w:rsid w:val="00714EE7"/>
    <w:rsid w:val="00715FBE"/>
    <w:rsid w:val="0071710E"/>
    <w:rsid w:val="007174EE"/>
    <w:rsid w:val="00717947"/>
    <w:rsid w:val="007202CA"/>
    <w:rsid w:val="00720483"/>
    <w:rsid w:val="00721D1B"/>
    <w:rsid w:val="00722711"/>
    <w:rsid w:val="0072278C"/>
    <w:rsid w:val="007229BE"/>
    <w:rsid w:val="00722BD8"/>
    <w:rsid w:val="007241CC"/>
    <w:rsid w:val="0072425B"/>
    <w:rsid w:val="0072453C"/>
    <w:rsid w:val="00724BFE"/>
    <w:rsid w:val="00730F98"/>
    <w:rsid w:val="0073117A"/>
    <w:rsid w:val="00731AA8"/>
    <w:rsid w:val="007323E9"/>
    <w:rsid w:val="00732DA8"/>
    <w:rsid w:val="007337F2"/>
    <w:rsid w:val="0073424C"/>
    <w:rsid w:val="0073628A"/>
    <w:rsid w:val="0073640A"/>
    <w:rsid w:val="007375D5"/>
    <w:rsid w:val="0073770E"/>
    <w:rsid w:val="00737AC1"/>
    <w:rsid w:val="007409BA"/>
    <w:rsid w:val="00740C81"/>
    <w:rsid w:val="00741CC5"/>
    <w:rsid w:val="00741DE1"/>
    <w:rsid w:val="00742112"/>
    <w:rsid w:val="00742223"/>
    <w:rsid w:val="0074230C"/>
    <w:rsid w:val="00742914"/>
    <w:rsid w:val="00742D00"/>
    <w:rsid w:val="00743386"/>
    <w:rsid w:val="00743BE8"/>
    <w:rsid w:val="00743D56"/>
    <w:rsid w:val="00743D9A"/>
    <w:rsid w:val="0074583F"/>
    <w:rsid w:val="007459F7"/>
    <w:rsid w:val="00746668"/>
    <w:rsid w:val="007471F1"/>
    <w:rsid w:val="007477BD"/>
    <w:rsid w:val="00747A4A"/>
    <w:rsid w:val="00751DF0"/>
    <w:rsid w:val="00751E46"/>
    <w:rsid w:val="00752BFB"/>
    <w:rsid w:val="007534BF"/>
    <w:rsid w:val="00753B45"/>
    <w:rsid w:val="00753D7E"/>
    <w:rsid w:val="0075418F"/>
    <w:rsid w:val="007549A6"/>
    <w:rsid w:val="00754C9A"/>
    <w:rsid w:val="00755F88"/>
    <w:rsid w:val="007560F2"/>
    <w:rsid w:val="00756755"/>
    <w:rsid w:val="00756E7E"/>
    <w:rsid w:val="00757255"/>
    <w:rsid w:val="00757316"/>
    <w:rsid w:val="00757D5D"/>
    <w:rsid w:val="007609EC"/>
    <w:rsid w:val="00761F1E"/>
    <w:rsid w:val="00763C31"/>
    <w:rsid w:val="007646AD"/>
    <w:rsid w:val="00764D34"/>
    <w:rsid w:val="00765660"/>
    <w:rsid w:val="007656EE"/>
    <w:rsid w:val="0076722E"/>
    <w:rsid w:val="00767B81"/>
    <w:rsid w:val="00767E2D"/>
    <w:rsid w:val="007705FD"/>
    <w:rsid w:val="00770AAF"/>
    <w:rsid w:val="00770F4F"/>
    <w:rsid w:val="00771084"/>
    <w:rsid w:val="00771E1E"/>
    <w:rsid w:val="0077206B"/>
    <w:rsid w:val="00772279"/>
    <w:rsid w:val="007728D1"/>
    <w:rsid w:val="00773542"/>
    <w:rsid w:val="00773A78"/>
    <w:rsid w:val="00773B24"/>
    <w:rsid w:val="00774128"/>
    <w:rsid w:val="00775D15"/>
    <w:rsid w:val="007760D1"/>
    <w:rsid w:val="00777009"/>
    <w:rsid w:val="00777147"/>
    <w:rsid w:val="00777635"/>
    <w:rsid w:val="00780567"/>
    <w:rsid w:val="00780B9E"/>
    <w:rsid w:val="0078134C"/>
    <w:rsid w:val="00781AFB"/>
    <w:rsid w:val="0078238C"/>
    <w:rsid w:val="00783B60"/>
    <w:rsid w:val="00783EA5"/>
    <w:rsid w:val="00784895"/>
    <w:rsid w:val="0078541B"/>
    <w:rsid w:val="0078563B"/>
    <w:rsid w:val="007857E1"/>
    <w:rsid w:val="00785BAB"/>
    <w:rsid w:val="007862F6"/>
    <w:rsid w:val="00786702"/>
    <w:rsid w:val="00787743"/>
    <w:rsid w:val="007907B7"/>
    <w:rsid w:val="00791E7F"/>
    <w:rsid w:val="0079209E"/>
    <w:rsid w:val="0079352D"/>
    <w:rsid w:val="007938EC"/>
    <w:rsid w:val="0079645B"/>
    <w:rsid w:val="00796A33"/>
    <w:rsid w:val="00796A47"/>
    <w:rsid w:val="007A00E1"/>
    <w:rsid w:val="007A0ECB"/>
    <w:rsid w:val="007A2F68"/>
    <w:rsid w:val="007A2FC2"/>
    <w:rsid w:val="007A3B08"/>
    <w:rsid w:val="007A3E73"/>
    <w:rsid w:val="007A3EC8"/>
    <w:rsid w:val="007A42AA"/>
    <w:rsid w:val="007A4A94"/>
    <w:rsid w:val="007A54A2"/>
    <w:rsid w:val="007A6B6F"/>
    <w:rsid w:val="007A753A"/>
    <w:rsid w:val="007A7F15"/>
    <w:rsid w:val="007B00CE"/>
    <w:rsid w:val="007B01A5"/>
    <w:rsid w:val="007B0246"/>
    <w:rsid w:val="007B0495"/>
    <w:rsid w:val="007B0C0D"/>
    <w:rsid w:val="007B1985"/>
    <w:rsid w:val="007B1DBF"/>
    <w:rsid w:val="007B25D5"/>
    <w:rsid w:val="007B2A56"/>
    <w:rsid w:val="007B464E"/>
    <w:rsid w:val="007B47A0"/>
    <w:rsid w:val="007B590B"/>
    <w:rsid w:val="007B7A12"/>
    <w:rsid w:val="007C0160"/>
    <w:rsid w:val="007C07AE"/>
    <w:rsid w:val="007C11D4"/>
    <w:rsid w:val="007C1552"/>
    <w:rsid w:val="007C19F9"/>
    <w:rsid w:val="007C28AE"/>
    <w:rsid w:val="007C31D4"/>
    <w:rsid w:val="007C3A81"/>
    <w:rsid w:val="007C4460"/>
    <w:rsid w:val="007C68EB"/>
    <w:rsid w:val="007C6A9A"/>
    <w:rsid w:val="007C782D"/>
    <w:rsid w:val="007C785C"/>
    <w:rsid w:val="007D0526"/>
    <w:rsid w:val="007D057B"/>
    <w:rsid w:val="007D0D98"/>
    <w:rsid w:val="007D18BB"/>
    <w:rsid w:val="007D1A23"/>
    <w:rsid w:val="007D214F"/>
    <w:rsid w:val="007D2ACB"/>
    <w:rsid w:val="007D2FF7"/>
    <w:rsid w:val="007D329F"/>
    <w:rsid w:val="007D32EA"/>
    <w:rsid w:val="007D3B2C"/>
    <w:rsid w:val="007D3D6B"/>
    <w:rsid w:val="007D47EB"/>
    <w:rsid w:val="007D6C35"/>
    <w:rsid w:val="007E006B"/>
    <w:rsid w:val="007E0B93"/>
    <w:rsid w:val="007E18D3"/>
    <w:rsid w:val="007E2102"/>
    <w:rsid w:val="007E360A"/>
    <w:rsid w:val="007E3BEA"/>
    <w:rsid w:val="007E4444"/>
    <w:rsid w:val="007E484B"/>
    <w:rsid w:val="007E4D14"/>
    <w:rsid w:val="007E4E2D"/>
    <w:rsid w:val="007E4E63"/>
    <w:rsid w:val="007E5B4E"/>
    <w:rsid w:val="007E66B5"/>
    <w:rsid w:val="007E686A"/>
    <w:rsid w:val="007E6958"/>
    <w:rsid w:val="007E7442"/>
    <w:rsid w:val="007E7473"/>
    <w:rsid w:val="007E7555"/>
    <w:rsid w:val="007E77C5"/>
    <w:rsid w:val="007E7FDE"/>
    <w:rsid w:val="007F0310"/>
    <w:rsid w:val="007F115F"/>
    <w:rsid w:val="007F16E3"/>
    <w:rsid w:val="007F19AD"/>
    <w:rsid w:val="007F2468"/>
    <w:rsid w:val="007F29F1"/>
    <w:rsid w:val="007F2D85"/>
    <w:rsid w:val="007F2F0F"/>
    <w:rsid w:val="007F450D"/>
    <w:rsid w:val="007F5212"/>
    <w:rsid w:val="007F5913"/>
    <w:rsid w:val="007F63F5"/>
    <w:rsid w:val="007F6A7D"/>
    <w:rsid w:val="007F74E4"/>
    <w:rsid w:val="007F7EEC"/>
    <w:rsid w:val="00800386"/>
    <w:rsid w:val="00800AB3"/>
    <w:rsid w:val="00801314"/>
    <w:rsid w:val="0080280F"/>
    <w:rsid w:val="00802D6E"/>
    <w:rsid w:val="00803BA3"/>
    <w:rsid w:val="00804B8A"/>
    <w:rsid w:val="00804BBE"/>
    <w:rsid w:val="00805426"/>
    <w:rsid w:val="00805743"/>
    <w:rsid w:val="00805B34"/>
    <w:rsid w:val="008066CB"/>
    <w:rsid w:val="0080675F"/>
    <w:rsid w:val="00806D95"/>
    <w:rsid w:val="0080735D"/>
    <w:rsid w:val="00807DCC"/>
    <w:rsid w:val="008109C0"/>
    <w:rsid w:val="00811F75"/>
    <w:rsid w:val="00813BC1"/>
    <w:rsid w:val="00814CA5"/>
    <w:rsid w:val="00815025"/>
    <w:rsid w:val="00816B86"/>
    <w:rsid w:val="00817BD6"/>
    <w:rsid w:val="00817FC0"/>
    <w:rsid w:val="0082151D"/>
    <w:rsid w:val="008215DA"/>
    <w:rsid w:val="0082178C"/>
    <w:rsid w:val="00823157"/>
    <w:rsid w:val="008231F4"/>
    <w:rsid w:val="0082442F"/>
    <w:rsid w:val="008250E8"/>
    <w:rsid w:val="008265CC"/>
    <w:rsid w:val="00826633"/>
    <w:rsid w:val="008301A6"/>
    <w:rsid w:val="008302D2"/>
    <w:rsid w:val="00831514"/>
    <w:rsid w:val="00832AC7"/>
    <w:rsid w:val="00832B04"/>
    <w:rsid w:val="008330AF"/>
    <w:rsid w:val="00833A5F"/>
    <w:rsid w:val="0083466D"/>
    <w:rsid w:val="00834915"/>
    <w:rsid w:val="00834B73"/>
    <w:rsid w:val="00834F80"/>
    <w:rsid w:val="00834FE1"/>
    <w:rsid w:val="00835681"/>
    <w:rsid w:val="00835F5F"/>
    <w:rsid w:val="008361FD"/>
    <w:rsid w:val="008374F1"/>
    <w:rsid w:val="00837CDD"/>
    <w:rsid w:val="00837F5F"/>
    <w:rsid w:val="00840CB5"/>
    <w:rsid w:val="00842690"/>
    <w:rsid w:val="0084271F"/>
    <w:rsid w:val="00846B91"/>
    <w:rsid w:val="00846BDE"/>
    <w:rsid w:val="00847329"/>
    <w:rsid w:val="00847879"/>
    <w:rsid w:val="00847E20"/>
    <w:rsid w:val="00850D7E"/>
    <w:rsid w:val="008527FC"/>
    <w:rsid w:val="00853A98"/>
    <w:rsid w:val="00853E87"/>
    <w:rsid w:val="00853F07"/>
    <w:rsid w:val="00853FE5"/>
    <w:rsid w:val="00854948"/>
    <w:rsid w:val="00855234"/>
    <w:rsid w:val="00855842"/>
    <w:rsid w:val="008574A0"/>
    <w:rsid w:val="00860705"/>
    <w:rsid w:val="00860AB1"/>
    <w:rsid w:val="008614D0"/>
    <w:rsid w:val="00861579"/>
    <w:rsid w:val="00863D2D"/>
    <w:rsid w:val="0086411A"/>
    <w:rsid w:val="00865207"/>
    <w:rsid w:val="00865823"/>
    <w:rsid w:val="0086618A"/>
    <w:rsid w:val="00866DF0"/>
    <w:rsid w:val="008674F2"/>
    <w:rsid w:val="008701FB"/>
    <w:rsid w:val="00870A93"/>
    <w:rsid w:val="008717F8"/>
    <w:rsid w:val="00872167"/>
    <w:rsid w:val="008721A8"/>
    <w:rsid w:val="008741D5"/>
    <w:rsid w:val="008751F9"/>
    <w:rsid w:val="0087529E"/>
    <w:rsid w:val="00876B86"/>
    <w:rsid w:val="00876D0F"/>
    <w:rsid w:val="008779D9"/>
    <w:rsid w:val="00880958"/>
    <w:rsid w:val="00880F3C"/>
    <w:rsid w:val="00880F41"/>
    <w:rsid w:val="0088111E"/>
    <w:rsid w:val="0088139A"/>
    <w:rsid w:val="00881EC0"/>
    <w:rsid w:val="00882477"/>
    <w:rsid w:val="00882D15"/>
    <w:rsid w:val="00883E0F"/>
    <w:rsid w:val="008855FC"/>
    <w:rsid w:val="00885B8E"/>
    <w:rsid w:val="00890659"/>
    <w:rsid w:val="00890C03"/>
    <w:rsid w:val="00890FD3"/>
    <w:rsid w:val="008913F2"/>
    <w:rsid w:val="00891DBB"/>
    <w:rsid w:val="00892028"/>
    <w:rsid w:val="008930C3"/>
    <w:rsid w:val="008933AF"/>
    <w:rsid w:val="008945A5"/>
    <w:rsid w:val="00894988"/>
    <w:rsid w:val="008956F6"/>
    <w:rsid w:val="0089574A"/>
    <w:rsid w:val="0089574D"/>
    <w:rsid w:val="00896633"/>
    <w:rsid w:val="00896D0F"/>
    <w:rsid w:val="008973AB"/>
    <w:rsid w:val="008978AD"/>
    <w:rsid w:val="008A09FE"/>
    <w:rsid w:val="008A11AE"/>
    <w:rsid w:val="008A1CD9"/>
    <w:rsid w:val="008A2038"/>
    <w:rsid w:val="008A334D"/>
    <w:rsid w:val="008A3D38"/>
    <w:rsid w:val="008A4020"/>
    <w:rsid w:val="008A525D"/>
    <w:rsid w:val="008A555B"/>
    <w:rsid w:val="008A5B66"/>
    <w:rsid w:val="008A5E36"/>
    <w:rsid w:val="008A72EE"/>
    <w:rsid w:val="008A759A"/>
    <w:rsid w:val="008A7F29"/>
    <w:rsid w:val="008B1170"/>
    <w:rsid w:val="008B14D5"/>
    <w:rsid w:val="008B1BB1"/>
    <w:rsid w:val="008B226D"/>
    <w:rsid w:val="008B2C38"/>
    <w:rsid w:val="008B37FE"/>
    <w:rsid w:val="008B486A"/>
    <w:rsid w:val="008B49AD"/>
    <w:rsid w:val="008B4B2A"/>
    <w:rsid w:val="008B4C7B"/>
    <w:rsid w:val="008B5031"/>
    <w:rsid w:val="008B576C"/>
    <w:rsid w:val="008B61ED"/>
    <w:rsid w:val="008B6EFD"/>
    <w:rsid w:val="008B7377"/>
    <w:rsid w:val="008B7A71"/>
    <w:rsid w:val="008C070F"/>
    <w:rsid w:val="008C09A2"/>
    <w:rsid w:val="008C0BC9"/>
    <w:rsid w:val="008C0CD9"/>
    <w:rsid w:val="008C17D2"/>
    <w:rsid w:val="008C1CD4"/>
    <w:rsid w:val="008C3306"/>
    <w:rsid w:val="008C39D2"/>
    <w:rsid w:val="008C4D17"/>
    <w:rsid w:val="008C50CF"/>
    <w:rsid w:val="008C52A4"/>
    <w:rsid w:val="008C7042"/>
    <w:rsid w:val="008C7707"/>
    <w:rsid w:val="008C78A7"/>
    <w:rsid w:val="008D2DDE"/>
    <w:rsid w:val="008D3A4F"/>
    <w:rsid w:val="008D3F62"/>
    <w:rsid w:val="008D43AD"/>
    <w:rsid w:val="008D47B0"/>
    <w:rsid w:val="008D58C2"/>
    <w:rsid w:val="008D6381"/>
    <w:rsid w:val="008D74FD"/>
    <w:rsid w:val="008E060E"/>
    <w:rsid w:val="008E09BA"/>
    <w:rsid w:val="008E0FA0"/>
    <w:rsid w:val="008E2159"/>
    <w:rsid w:val="008E3064"/>
    <w:rsid w:val="008E3D44"/>
    <w:rsid w:val="008E3DBD"/>
    <w:rsid w:val="008E426E"/>
    <w:rsid w:val="008E46A9"/>
    <w:rsid w:val="008E4E43"/>
    <w:rsid w:val="008E5310"/>
    <w:rsid w:val="008E5E56"/>
    <w:rsid w:val="008E6DA8"/>
    <w:rsid w:val="008E6DC4"/>
    <w:rsid w:val="008E6DC7"/>
    <w:rsid w:val="008E72FC"/>
    <w:rsid w:val="008E785C"/>
    <w:rsid w:val="008E78D0"/>
    <w:rsid w:val="008E7967"/>
    <w:rsid w:val="008E79BC"/>
    <w:rsid w:val="008F04F2"/>
    <w:rsid w:val="008F166A"/>
    <w:rsid w:val="008F2195"/>
    <w:rsid w:val="008F2E93"/>
    <w:rsid w:val="008F3B8B"/>
    <w:rsid w:val="008F431C"/>
    <w:rsid w:val="008F5CC7"/>
    <w:rsid w:val="008F5DD2"/>
    <w:rsid w:val="008F6CC9"/>
    <w:rsid w:val="008F7654"/>
    <w:rsid w:val="00901870"/>
    <w:rsid w:val="00901C53"/>
    <w:rsid w:val="0090244B"/>
    <w:rsid w:val="009054FA"/>
    <w:rsid w:val="009067AF"/>
    <w:rsid w:val="009072C0"/>
    <w:rsid w:val="00907F76"/>
    <w:rsid w:val="00910D6D"/>
    <w:rsid w:val="009127AB"/>
    <w:rsid w:val="00912E97"/>
    <w:rsid w:val="009133D5"/>
    <w:rsid w:val="009148AF"/>
    <w:rsid w:val="009150BE"/>
    <w:rsid w:val="009155B1"/>
    <w:rsid w:val="00915694"/>
    <w:rsid w:val="00915E90"/>
    <w:rsid w:val="00916682"/>
    <w:rsid w:val="00917715"/>
    <w:rsid w:val="00920E6A"/>
    <w:rsid w:val="00921D25"/>
    <w:rsid w:val="00921F63"/>
    <w:rsid w:val="00922D07"/>
    <w:rsid w:val="00923088"/>
    <w:rsid w:val="009244A0"/>
    <w:rsid w:val="009247FB"/>
    <w:rsid w:val="00924D73"/>
    <w:rsid w:val="00924E76"/>
    <w:rsid w:val="00925901"/>
    <w:rsid w:val="0092688A"/>
    <w:rsid w:val="009270FC"/>
    <w:rsid w:val="009273C9"/>
    <w:rsid w:val="00927C40"/>
    <w:rsid w:val="0093145C"/>
    <w:rsid w:val="00931815"/>
    <w:rsid w:val="00931954"/>
    <w:rsid w:val="00933119"/>
    <w:rsid w:val="00933371"/>
    <w:rsid w:val="009356C5"/>
    <w:rsid w:val="009362FC"/>
    <w:rsid w:val="00936965"/>
    <w:rsid w:val="00936EA0"/>
    <w:rsid w:val="00937ACB"/>
    <w:rsid w:val="00937EAF"/>
    <w:rsid w:val="00940597"/>
    <w:rsid w:val="00940F0B"/>
    <w:rsid w:val="009417F6"/>
    <w:rsid w:val="0094245B"/>
    <w:rsid w:val="00942BED"/>
    <w:rsid w:val="009436E5"/>
    <w:rsid w:val="00943963"/>
    <w:rsid w:val="00943BF1"/>
    <w:rsid w:val="009471D2"/>
    <w:rsid w:val="009473D7"/>
    <w:rsid w:val="009513D1"/>
    <w:rsid w:val="009519A5"/>
    <w:rsid w:val="00952894"/>
    <w:rsid w:val="0095336B"/>
    <w:rsid w:val="009551CF"/>
    <w:rsid w:val="0095601D"/>
    <w:rsid w:val="009605D4"/>
    <w:rsid w:val="009607BB"/>
    <w:rsid w:val="00962066"/>
    <w:rsid w:val="009625AA"/>
    <w:rsid w:val="009632E3"/>
    <w:rsid w:val="00963826"/>
    <w:rsid w:val="00963C52"/>
    <w:rsid w:val="0096415E"/>
    <w:rsid w:val="009651CC"/>
    <w:rsid w:val="009657A3"/>
    <w:rsid w:val="009667CA"/>
    <w:rsid w:val="00966C08"/>
    <w:rsid w:val="00967455"/>
    <w:rsid w:val="0097031C"/>
    <w:rsid w:val="009703FF"/>
    <w:rsid w:val="009718A3"/>
    <w:rsid w:val="009729C9"/>
    <w:rsid w:val="00973254"/>
    <w:rsid w:val="009741DC"/>
    <w:rsid w:val="00974337"/>
    <w:rsid w:val="0097443F"/>
    <w:rsid w:val="00974A53"/>
    <w:rsid w:val="0097558E"/>
    <w:rsid w:val="009758AB"/>
    <w:rsid w:val="00975BA2"/>
    <w:rsid w:val="00975CA2"/>
    <w:rsid w:val="0097652B"/>
    <w:rsid w:val="00976F5A"/>
    <w:rsid w:val="00977735"/>
    <w:rsid w:val="0097786A"/>
    <w:rsid w:val="00977F90"/>
    <w:rsid w:val="00980BDB"/>
    <w:rsid w:val="00980FAB"/>
    <w:rsid w:val="00981250"/>
    <w:rsid w:val="00982330"/>
    <w:rsid w:val="009829C7"/>
    <w:rsid w:val="00983AFE"/>
    <w:rsid w:val="00983EE4"/>
    <w:rsid w:val="009842C1"/>
    <w:rsid w:val="00984624"/>
    <w:rsid w:val="009846EB"/>
    <w:rsid w:val="00984EB5"/>
    <w:rsid w:val="009853BB"/>
    <w:rsid w:val="00986645"/>
    <w:rsid w:val="00986650"/>
    <w:rsid w:val="009876E3"/>
    <w:rsid w:val="00990C61"/>
    <w:rsid w:val="00991242"/>
    <w:rsid w:val="009916CF"/>
    <w:rsid w:val="00992484"/>
    <w:rsid w:val="00993AE2"/>
    <w:rsid w:val="00994191"/>
    <w:rsid w:val="00994BAF"/>
    <w:rsid w:val="00995140"/>
    <w:rsid w:val="0099569B"/>
    <w:rsid w:val="00997006"/>
    <w:rsid w:val="00997421"/>
    <w:rsid w:val="009A0294"/>
    <w:rsid w:val="009A0AFA"/>
    <w:rsid w:val="009A10FF"/>
    <w:rsid w:val="009A1483"/>
    <w:rsid w:val="009A1667"/>
    <w:rsid w:val="009A23E1"/>
    <w:rsid w:val="009A2502"/>
    <w:rsid w:val="009A379E"/>
    <w:rsid w:val="009A3B82"/>
    <w:rsid w:val="009A4D05"/>
    <w:rsid w:val="009A5948"/>
    <w:rsid w:val="009A6AF8"/>
    <w:rsid w:val="009B0742"/>
    <w:rsid w:val="009B0829"/>
    <w:rsid w:val="009B1AD2"/>
    <w:rsid w:val="009B1AEE"/>
    <w:rsid w:val="009B2B75"/>
    <w:rsid w:val="009B2BD1"/>
    <w:rsid w:val="009B3097"/>
    <w:rsid w:val="009B4EDF"/>
    <w:rsid w:val="009B64F5"/>
    <w:rsid w:val="009B67F4"/>
    <w:rsid w:val="009B7F08"/>
    <w:rsid w:val="009C02BF"/>
    <w:rsid w:val="009C1032"/>
    <w:rsid w:val="009C1A5B"/>
    <w:rsid w:val="009C1F12"/>
    <w:rsid w:val="009C23E0"/>
    <w:rsid w:val="009C2DB6"/>
    <w:rsid w:val="009C35F7"/>
    <w:rsid w:val="009C3D70"/>
    <w:rsid w:val="009C4E49"/>
    <w:rsid w:val="009C53A2"/>
    <w:rsid w:val="009C56D8"/>
    <w:rsid w:val="009C5D44"/>
    <w:rsid w:val="009C5D72"/>
    <w:rsid w:val="009C75AC"/>
    <w:rsid w:val="009C76E9"/>
    <w:rsid w:val="009C7CC2"/>
    <w:rsid w:val="009D0E81"/>
    <w:rsid w:val="009D1B05"/>
    <w:rsid w:val="009D2609"/>
    <w:rsid w:val="009D288D"/>
    <w:rsid w:val="009D2D39"/>
    <w:rsid w:val="009D3002"/>
    <w:rsid w:val="009D32C6"/>
    <w:rsid w:val="009D37C2"/>
    <w:rsid w:val="009D3C48"/>
    <w:rsid w:val="009D5332"/>
    <w:rsid w:val="009D5ED5"/>
    <w:rsid w:val="009D62D1"/>
    <w:rsid w:val="009D698D"/>
    <w:rsid w:val="009D6F95"/>
    <w:rsid w:val="009D70F3"/>
    <w:rsid w:val="009D74B0"/>
    <w:rsid w:val="009D7AB6"/>
    <w:rsid w:val="009E11FC"/>
    <w:rsid w:val="009E235D"/>
    <w:rsid w:val="009E2F7A"/>
    <w:rsid w:val="009E311D"/>
    <w:rsid w:val="009E34BA"/>
    <w:rsid w:val="009E3FA9"/>
    <w:rsid w:val="009E5085"/>
    <w:rsid w:val="009E51F0"/>
    <w:rsid w:val="009E54DC"/>
    <w:rsid w:val="009E5CE5"/>
    <w:rsid w:val="009E62DD"/>
    <w:rsid w:val="009E7188"/>
    <w:rsid w:val="009F09DC"/>
    <w:rsid w:val="009F0B71"/>
    <w:rsid w:val="009F1204"/>
    <w:rsid w:val="009F12DC"/>
    <w:rsid w:val="009F1354"/>
    <w:rsid w:val="009F1F42"/>
    <w:rsid w:val="009F2ED0"/>
    <w:rsid w:val="009F3B1E"/>
    <w:rsid w:val="009F443F"/>
    <w:rsid w:val="009F4611"/>
    <w:rsid w:val="009F5F63"/>
    <w:rsid w:val="009F70F9"/>
    <w:rsid w:val="00A0037F"/>
    <w:rsid w:val="00A01FB3"/>
    <w:rsid w:val="00A02E41"/>
    <w:rsid w:val="00A031CB"/>
    <w:rsid w:val="00A03FD9"/>
    <w:rsid w:val="00A041F2"/>
    <w:rsid w:val="00A0434E"/>
    <w:rsid w:val="00A04786"/>
    <w:rsid w:val="00A04AFA"/>
    <w:rsid w:val="00A04CE9"/>
    <w:rsid w:val="00A0538A"/>
    <w:rsid w:val="00A060CD"/>
    <w:rsid w:val="00A06AAE"/>
    <w:rsid w:val="00A07A6D"/>
    <w:rsid w:val="00A07BA1"/>
    <w:rsid w:val="00A07D0F"/>
    <w:rsid w:val="00A1059F"/>
    <w:rsid w:val="00A118D6"/>
    <w:rsid w:val="00A11A59"/>
    <w:rsid w:val="00A11C3E"/>
    <w:rsid w:val="00A12769"/>
    <w:rsid w:val="00A12C2A"/>
    <w:rsid w:val="00A12F44"/>
    <w:rsid w:val="00A130D4"/>
    <w:rsid w:val="00A13453"/>
    <w:rsid w:val="00A1383A"/>
    <w:rsid w:val="00A13A5D"/>
    <w:rsid w:val="00A13C51"/>
    <w:rsid w:val="00A13F88"/>
    <w:rsid w:val="00A1426A"/>
    <w:rsid w:val="00A1435E"/>
    <w:rsid w:val="00A14391"/>
    <w:rsid w:val="00A15277"/>
    <w:rsid w:val="00A15446"/>
    <w:rsid w:val="00A15865"/>
    <w:rsid w:val="00A16432"/>
    <w:rsid w:val="00A1692A"/>
    <w:rsid w:val="00A16CC0"/>
    <w:rsid w:val="00A16EC7"/>
    <w:rsid w:val="00A17199"/>
    <w:rsid w:val="00A178ED"/>
    <w:rsid w:val="00A20BB1"/>
    <w:rsid w:val="00A210B2"/>
    <w:rsid w:val="00A21A89"/>
    <w:rsid w:val="00A21AAA"/>
    <w:rsid w:val="00A21C5E"/>
    <w:rsid w:val="00A21FA1"/>
    <w:rsid w:val="00A22F8D"/>
    <w:rsid w:val="00A22FE9"/>
    <w:rsid w:val="00A23A54"/>
    <w:rsid w:val="00A2546F"/>
    <w:rsid w:val="00A265B1"/>
    <w:rsid w:val="00A26F69"/>
    <w:rsid w:val="00A27BB2"/>
    <w:rsid w:val="00A30967"/>
    <w:rsid w:val="00A30AEB"/>
    <w:rsid w:val="00A30E6B"/>
    <w:rsid w:val="00A329CC"/>
    <w:rsid w:val="00A333C0"/>
    <w:rsid w:val="00A344B5"/>
    <w:rsid w:val="00A35618"/>
    <w:rsid w:val="00A35A3C"/>
    <w:rsid w:val="00A3600F"/>
    <w:rsid w:val="00A36572"/>
    <w:rsid w:val="00A379B0"/>
    <w:rsid w:val="00A40908"/>
    <w:rsid w:val="00A412A8"/>
    <w:rsid w:val="00A41873"/>
    <w:rsid w:val="00A41DFF"/>
    <w:rsid w:val="00A41FF9"/>
    <w:rsid w:val="00A431EA"/>
    <w:rsid w:val="00A43596"/>
    <w:rsid w:val="00A43D4D"/>
    <w:rsid w:val="00A45067"/>
    <w:rsid w:val="00A45348"/>
    <w:rsid w:val="00A47ED1"/>
    <w:rsid w:val="00A5072A"/>
    <w:rsid w:val="00A53900"/>
    <w:rsid w:val="00A53B19"/>
    <w:rsid w:val="00A54083"/>
    <w:rsid w:val="00A544ED"/>
    <w:rsid w:val="00A5464D"/>
    <w:rsid w:val="00A5471B"/>
    <w:rsid w:val="00A565A0"/>
    <w:rsid w:val="00A56950"/>
    <w:rsid w:val="00A56F62"/>
    <w:rsid w:val="00A57786"/>
    <w:rsid w:val="00A577F1"/>
    <w:rsid w:val="00A57F69"/>
    <w:rsid w:val="00A612D8"/>
    <w:rsid w:val="00A61532"/>
    <w:rsid w:val="00A61ED6"/>
    <w:rsid w:val="00A62D71"/>
    <w:rsid w:val="00A62E93"/>
    <w:rsid w:val="00A630AA"/>
    <w:rsid w:val="00A63650"/>
    <w:rsid w:val="00A64801"/>
    <w:rsid w:val="00A64EBC"/>
    <w:rsid w:val="00A65022"/>
    <w:rsid w:val="00A658D0"/>
    <w:rsid w:val="00A66BB5"/>
    <w:rsid w:val="00A66DE9"/>
    <w:rsid w:val="00A67A58"/>
    <w:rsid w:val="00A70279"/>
    <w:rsid w:val="00A712CE"/>
    <w:rsid w:val="00A714D9"/>
    <w:rsid w:val="00A72AA3"/>
    <w:rsid w:val="00A731FA"/>
    <w:rsid w:val="00A73DA4"/>
    <w:rsid w:val="00A75062"/>
    <w:rsid w:val="00A752C2"/>
    <w:rsid w:val="00A76C9E"/>
    <w:rsid w:val="00A773E4"/>
    <w:rsid w:val="00A77D89"/>
    <w:rsid w:val="00A804E7"/>
    <w:rsid w:val="00A814ED"/>
    <w:rsid w:val="00A817BB"/>
    <w:rsid w:val="00A817CB"/>
    <w:rsid w:val="00A819DA"/>
    <w:rsid w:val="00A819F9"/>
    <w:rsid w:val="00A81B93"/>
    <w:rsid w:val="00A8209C"/>
    <w:rsid w:val="00A82BFA"/>
    <w:rsid w:val="00A838C3"/>
    <w:rsid w:val="00A8419B"/>
    <w:rsid w:val="00A86168"/>
    <w:rsid w:val="00A8687E"/>
    <w:rsid w:val="00A877DB"/>
    <w:rsid w:val="00A879D7"/>
    <w:rsid w:val="00A87F4B"/>
    <w:rsid w:val="00A901E9"/>
    <w:rsid w:val="00A9071A"/>
    <w:rsid w:val="00A92378"/>
    <w:rsid w:val="00A93AFF"/>
    <w:rsid w:val="00A96CF2"/>
    <w:rsid w:val="00A96D14"/>
    <w:rsid w:val="00A97363"/>
    <w:rsid w:val="00AA1B32"/>
    <w:rsid w:val="00AA2921"/>
    <w:rsid w:val="00AA2CA4"/>
    <w:rsid w:val="00AA3105"/>
    <w:rsid w:val="00AA3249"/>
    <w:rsid w:val="00AA3310"/>
    <w:rsid w:val="00AA5901"/>
    <w:rsid w:val="00AA59C1"/>
    <w:rsid w:val="00AA65E6"/>
    <w:rsid w:val="00AA6AFC"/>
    <w:rsid w:val="00AA714A"/>
    <w:rsid w:val="00AA7752"/>
    <w:rsid w:val="00AB03E1"/>
    <w:rsid w:val="00AB20B2"/>
    <w:rsid w:val="00AB259D"/>
    <w:rsid w:val="00AB269F"/>
    <w:rsid w:val="00AB28C3"/>
    <w:rsid w:val="00AB399C"/>
    <w:rsid w:val="00AB3C0E"/>
    <w:rsid w:val="00AB3F6A"/>
    <w:rsid w:val="00AB4377"/>
    <w:rsid w:val="00AB4AED"/>
    <w:rsid w:val="00AB4E50"/>
    <w:rsid w:val="00AB54BE"/>
    <w:rsid w:val="00AB74C0"/>
    <w:rsid w:val="00AC019E"/>
    <w:rsid w:val="00AC08C3"/>
    <w:rsid w:val="00AC102C"/>
    <w:rsid w:val="00AC12A4"/>
    <w:rsid w:val="00AC29FC"/>
    <w:rsid w:val="00AC2DED"/>
    <w:rsid w:val="00AC2F5D"/>
    <w:rsid w:val="00AC3536"/>
    <w:rsid w:val="00AC38B7"/>
    <w:rsid w:val="00AC3AE0"/>
    <w:rsid w:val="00AC3EA6"/>
    <w:rsid w:val="00AC46AD"/>
    <w:rsid w:val="00AC4E18"/>
    <w:rsid w:val="00AC5B45"/>
    <w:rsid w:val="00AC60B5"/>
    <w:rsid w:val="00AC6E55"/>
    <w:rsid w:val="00AC6F7D"/>
    <w:rsid w:val="00AC7838"/>
    <w:rsid w:val="00AC7BD9"/>
    <w:rsid w:val="00AD208E"/>
    <w:rsid w:val="00AD2A76"/>
    <w:rsid w:val="00AD2C21"/>
    <w:rsid w:val="00AD2E06"/>
    <w:rsid w:val="00AD30F5"/>
    <w:rsid w:val="00AD442D"/>
    <w:rsid w:val="00AD4A01"/>
    <w:rsid w:val="00AD4AFD"/>
    <w:rsid w:val="00AD52AE"/>
    <w:rsid w:val="00AD5362"/>
    <w:rsid w:val="00AD56AE"/>
    <w:rsid w:val="00AD58F8"/>
    <w:rsid w:val="00AD7178"/>
    <w:rsid w:val="00AD74FF"/>
    <w:rsid w:val="00AE005B"/>
    <w:rsid w:val="00AE00E9"/>
    <w:rsid w:val="00AE0427"/>
    <w:rsid w:val="00AE0D74"/>
    <w:rsid w:val="00AE2236"/>
    <w:rsid w:val="00AE25E3"/>
    <w:rsid w:val="00AE28DA"/>
    <w:rsid w:val="00AE2AD8"/>
    <w:rsid w:val="00AE313D"/>
    <w:rsid w:val="00AE3647"/>
    <w:rsid w:val="00AE3903"/>
    <w:rsid w:val="00AE40AE"/>
    <w:rsid w:val="00AE4F66"/>
    <w:rsid w:val="00AE5458"/>
    <w:rsid w:val="00AE5480"/>
    <w:rsid w:val="00AE726F"/>
    <w:rsid w:val="00AE7510"/>
    <w:rsid w:val="00AF04A2"/>
    <w:rsid w:val="00AF05B1"/>
    <w:rsid w:val="00AF128F"/>
    <w:rsid w:val="00AF1BDB"/>
    <w:rsid w:val="00AF1FAB"/>
    <w:rsid w:val="00AF210C"/>
    <w:rsid w:val="00AF2407"/>
    <w:rsid w:val="00AF2BED"/>
    <w:rsid w:val="00AF42F7"/>
    <w:rsid w:val="00AF5945"/>
    <w:rsid w:val="00AF5B63"/>
    <w:rsid w:val="00AF6559"/>
    <w:rsid w:val="00AF6FB6"/>
    <w:rsid w:val="00B002E8"/>
    <w:rsid w:val="00B01753"/>
    <w:rsid w:val="00B01E99"/>
    <w:rsid w:val="00B029A2"/>
    <w:rsid w:val="00B03210"/>
    <w:rsid w:val="00B03F95"/>
    <w:rsid w:val="00B050A2"/>
    <w:rsid w:val="00B068CC"/>
    <w:rsid w:val="00B06A60"/>
    <w:rsid w:val="00B07C98"/>
    <w:rsid w:val="00B07D39"/>
    <w:rsid w:val="00B10D21"/>
    <w:rsid w:val="00B117D0"/>
    <w:rsid w:val="00B120CB"/>
    <w:rsid w:val="00B121A3"/>
    <w:rsid w:val="00B122B9"/>
    <w:rsid w:val="00B125A6"/>
    <w:rsid w:val="00B125FD"/>
    <w:rsid w:val="00B12F45"/>
    <w:rsid w:val="00B13670"/>
    <w:rsid w:val="00B14B8E"/>
    <w:rsid w:val="00B15544"/>
    <w:rsid w:val="00B15582"/>
    <w:rsid w:val="00B15DDE"/>
    <w:rsid w:val="00B15EA7"/>
    <w:rsid w:val="00B167CA"/>
    <w:rsid w:val="00B16C70"/>
    <w:rsid w:val="00B17DEB"/>
    <w:rsid w:val="00B2038E"/>
    <w:rsid w:val="00B208D6"/>
    <w:rsid w:val="00B20C69"/>
    <w:rsid w:val="00B20D2B"/>
    <w:rsid w:val="00B215E0"/>
    <w:rsid w:val="00B21E64"/>
    <w:rsid w:val="00B2343E"/>
    <w:rsid w:val="00B23FA2"/>
    <w:rsid w:val="00B24C38"/>
    <w:rsid w:val="00B25206"/>
    <w:rsid w:val="00B25932"/>
    <w:rsid w:val="00B25DEB"/>
    <w:rsid w:val="00B2647C"/>
    <w:rsid w:val="00B26958"/>
    <w:rsid w:val="00B2771E"/>
    <w:rsid w:val="00B30268"/>
    <w:rsid w:val="00B32E63"/>
    <w:rsid w:val="00B33DD8"/>
    <w:rsid w:val="00B33FF4"/>
    <w:rsid w:val="00B34223"/>
    <w:rsid w:val="00B347F7"/>
    <w:rsid w:val="00B351C2"/>
    <w:rsid w:val="00B35BD8"/>
    <w:rsid w:val="00B360A4"/>
    <w:rsid w:val="00B36224"/>
    <w:rsid w:val="00B37A3D"/>
    <w:rsid w:val="00B405D2"/>
    <w:rsid w:val="00B405FC"/>
    <w:rsid w:val="00B42246"/>
    <w:rsid w:val="00B426EF"/>
    <w:rsid w:val="00B4289D"/>
    <w:rsid w:val="00B43714"/>
    <w:rsid w:val="00B457CD"/>
    <w:rsid w:val="00B459CF"/>
    <w:rsid w:val="00B45C94"/>
    <w:rsid w:val="00B45DB3"/>
    <w:rsid w:val="00B45E11"/>
    <w:rsid w:val="00B477BB"/>
    <w:rsid w:val="00B47CF5"/>
    <w:rsid w:val="00B50C81"/>
    <w:rsid w:val="00B50DF3"/>
    <w:rsid w:val="00B51275"/>
    <w:rsid w:val="00B527F7"/>
    <w:rsid w:val="00B52CA2"/>
    <w:rsid w:val="00B547C2"/>
    <w:rsid w:val="00B55B0B"/>
    <w:rsid w:val="00B5626C"/>
    <w:rsid w:val="00B564AA"/>
    <w:rsid w:val="00B568BE"/>
    <w:rsid w:val="00B574C0"/>
    <w:rsid w:val="00B5793C"/>
    <w:rsid w:val="00B579CB"/>
    <w:rsid w:val="00B613E9"/>
    <w:rsid w:val="00B61BBA"/>
    <w:rsid w:val="00B61EB9"/>
    <w:rsid w:val="00B62463"/>
    <w:rsid w:val="00B624AB"/>
    <w:rsid w:val="00B62D3A"/>
    <w:rsid w:val="00B6386B"/>
    <w:rsid w:val="00B64321"/>
    <w:rsid w:val="00B6462F"/>
    <w:rsid w:val="00B64B02"/>
    <w:rsid w:val="00B67CEE"/>
    <w:rsid w:val="00B7054C"/>
    <w:rsid w:val="00B70609"/>
    <w:rsid w:val="00B70641"/>
    <w:rsid w:val="00B711F8"/>
    <w:rsid w:val="00B71AE0"/>
    <w:rsid w:val="00B72C78"/>
    <w:rsid w:val="00B74A36"/>
    <w:rsid w:val="00B761DD"/>
    <w:rsid w:val="00B76A26"/>
    <w:rsid w:val="00B77932"/>
    <w:rsid w:val="00B805D0"/>
    <w:rsid w:val="00B82188"/>
    <w:rsid w:val="00B82CE3"/>
    <w:rsid w:val="00B83A1F"/>
    <w:rsid w:val="00B83F5E"/>
    <w:rsid w:val="00B900BC"/>
    <w:rsid w:val="00B91428"/>
    <w:rsid w:val="00B93183"/>
    <w:rsid w:val="00B93574"/>
    <w:rsid w:val="00B95655"/>
    <w:rsid w:val="00B96017"/>
    <w:rsid w:val="00B978F9"/>
    <w:rsid w:val="00BA1AB5"/>
    <w:rsid w:val="00BA1AD2"/>
    <w:rsid w:val="00BA2C8C"/>
    <w:rsid w:val="00BA2D50"/>
    <w:rsid w:val="00BA2F66"/>
    <w:rsid w:val="00BA3184"/>
    <w:rsid w:val="00BA323D"/>
    <w:rsid w:val="00BA352D"/>
    <w:rsid w:val="00BA46A2"/>
    <w:rsid w:val="00BA4EF6"/>
    <w:rsid w:val="00BB11F4"/>
    <w:rsid w:val="00BB18C8"/>
    <w:rsid w:val="00BB21CE"/>
    <w:rsid w:val="00BB2BA3"/>
    <w:rsid w:val="00BB41C8"/>
    <w:rsid w:val="00BB42AD"/>
    <w:rsid w:val="00BB447B"/>
    <w:rsid w:val="00BB4FAB"/>
    <w:rsid w:val="00BB56B5"/>
    <w:rsid w:val="00BB5B0A"/>
    <w:rsid w:val="00BB769F"/>
    <w:rsid w:val="00BC1855"/>
    <w:rsid w:val="00BC22F6"/>
    <w:rsid w:val="00BC2826"/>
    <w:rsid w:val="00BC2B24"/>
    <w:rsid w:val="00BC2BC3"/>
    <w:rsid w:val="00BC36D6"/>
    <w:rsid w:val="00BC47E7"/>
    <w:rsid w:val="00BC5149"/>
    <w:rsid w:val="00BC518D"/>
    <w:rsid w:val="00BC5536"/>
    <w:rsid w:val="00BC557A"/>
    <w:rsid w:val="00BC5C64"/>
    <w:rsid w:val="00BC5FBC"/>
    <w:rsid w:val="00BC611A"/>
    <w:rsid w:val="00BC7A71"/>
    <w:rsid w:val="00BD0F1D"/>
    <w:rsid w:val="00BD243C"/>
    <w:rsid w:val="00BD2AE0"/>
    <w:rsid w:val="00BD2C62"/>
    <w:rsid w:val="00BD41B6"/>
    <w:rsid w:val="00BD5AEA"/>
    <w:rsid w:val="00BD620B"/>
    <w:rsid w:val="00BD7015"/>
    <w:rsid w:val="00BD77C9"/>
    <w:rsid w:val="00BE02F6"/>
    <w:rsid w:val="00BE0507"/>
    <w:rsid w:val="00BE1825"/>
    <w:rsid w:val="00BE1FED"/>
    <w:rsid w:val="00BE2ADC"/>
    <w:rsid w:val="00BE33BD"/>
    <w:rsid w:val="00BE4241"/>
    <w:rsid w:val="00BE450D"/>
    <w:rsid w:val="00BE46EE"/>
    <w:rsid w:val="00BE4970"/>
    <w:rsid w:val="00BE519A"/>
    <w:rsid w:val="00BE6D98"/>
    <w:rsid w:val="00BE79DB"/>
    <w:rsid w:val="00BF2063"/>
    <w:rsid w:val="00BF24DF"/>
    <w:rsid w:val="00BF2517"/>
    <w:rsid w:val="00BF2D85"/>
    <w:rsid w:val="00BF448A"/>
    <w:rsid w:val="00BF49BA"/>
    <w:rsid w:val="00BF58DB"/>
    <w:rsid w:val="00BF5A67"/>
    <w:rsid w:val="00BF5AAC"/>
    <w:rsid w:val="00BF72E0"/>
    <w:rsid w:val="00C003DA"/>
    <w:rsid w:val="00C00583"/>
    <w:rsid w:val="00C0194B"/>
    <w:rsid w:val="00C02D87"/>
    <w:rsid w:val="00C02DDD"/>
    <w:rsid w:val="00C04945"/>
    <w:rsid w:val="00C05480"/>
    <w:rsid w:val="00C06598"/>
    <w:rsid w:val="00C07A34"/>
    <w:rsid w:val="00C10032"/>
    <w:rsid w:val="00C11B06"/>
    <w:rsid w:val="00C1289D"/>
    <w:rsid w:val="00C14D9F"/>
    <w:rsid w:val="00C154C9"/>
    <w:rsid w:val="00C155F1"/>
    <w:rsid w:val="00C17672"/>
    <w:rsid w:val="00C1794B"/>
    <w:rsid w:val="00C17E67"/>
    <w:rsid w:val="00C2040E"/>
    <w:rsid w:val="00C21661"/>
    <w:rsid w:val="00C21664"/>
    <w:rsid w:val="00C21BD8"/>
    <w:rsid w:val="00C22BC4"/>
    <w:rsid w:val="00C23DF3"/>
    <w:rsid w:val="00C24AA6"/>
    <w:rsid w:val="00C24AE1"/>
    <w:rsid w:val="00C2543F"/>
    <w:rsid w:val="00C256AF"/>
    <w:rsid w:val="00C25C49"/>
    <w:rsid w:val="00C25C5D"/>
    <w:rsid w:val="00C26987"/>
    <w:rsid w:val="00C305DE"/>
    <w:rsid w:val="00C32C43"/>
    <w:rsid w:val="00C33F19"/>
    <w:rsid w:val="00C3439C"/>
    <w:rsid w:val="00C3596E"/>
    <w:rsid w:val="00C37784"/>
    <w:rsid w:val="00C40053"/>
    <w:rsid w:val="00C40FDD"/>
    <w:rsid w:val="00C41396"/>
    <w:rsid w:val="00C414FD"/>
    <w:rsid w:val="00C41591"/>
    <w:rsid w:val="00C41692"/>
    <w:rsid w:val="00C42A30"/>
    <w:rsid w:val="00C42EFA"/>
    <w:rsid w:val="00C4393D"/>
    <w:rsid w:val="00C43ADE"/>
    <w:rsid w:val="00C443FE"/>
    <w:rsid w:val="00C44894"/>
    <w:rsid w:val="00C44E5C"/>
    <w:rsid w:val="00C46752"/>
    <w:rsid w:val="00C46C92"/>
    <w:rsid w:val="00C50A86"/>
    <w:rsid w:val="00C50C76"/>
    <w:rsid w:val="00C50CD1"/>
    <w:rsid w:val="00C51199"/>
    <w:rsid w:val="00C52E29"/>
    <w:rsid w:val="00C54168"/>
    <w:rsid w:val="00C548C9"/>
    <w:rsid w:val="00C54B48"/>
    <w:rsid w:val="00C55886"/>
    <w:rsid w:val="00C55AC2"/>
    <w:rsid w:val="00C56CEB"/>
    <w:rsid w:val="00C574C2"/>
    <w:rsid w:val="00C57517"/>
    <w:rsid w:val="00C60CE5"/>
    <w:rsid w:val="00C60D9A"/>
    <w:rsid w:val="00C6148A"/>
    <w:rsid w:val="00C61853"/>
    <w:rsid w:val="00C6215F"/>
    <w:rsid w:val="00C62E2A"/>
    <w:rsid w:val="00C633B7"/>
    <w:rsid w:val="00C64239"/>
    <w:rsid w:val="00C644A5"/>
    <w:rsid w:val="00C64521"/>
    <w:rsid w:val="00C654F2"/>
    <w:rsid w:val="00C656F7"/>
    <w:rsid w:val="00C65D7E"/>
    <w:rsid w:val="00C668F4"/>
    <w:rsid w:val="00C672CA"/>
    <w:rsid w:val="00C67806"/>
    <w:rsid w:val="00C679F3"/>
    <w:rsid w:val="00C67CCF"/>
    <w:rsid w:val="00C7017C"/>
    <w:rsid w:val="00C7035B"/>
    <w:rsid w:val="00C703B4"/>
    <w:rsid w:val="00C7159B"/>
    <w:rsid w:val="00C71B08"/>
    <w:rsid w:val="00C740AF"/>
    <w:rsid w:val="00C74F38"/>
    <w:rsid w:val="00C750CD"/>
    <w:rsid w:val="00C75898"/>
    <w:rsid w:val="00C75E33"/>
    <w:rsid w:val="00C769AE"/>
    <w:rsid w:val="00C76ADF"/>
    <w:rsid w:val="00C76F1B"/>
    <w:rsid w:val="00C77085"/>
    <w:rsid w:val="00C774D1"/>
    <w:rsid w:val="00C77DD9"/>
    <w:rsid w:val="00C80E80"/>
    <w:rsid w:val="00C82070"/>
    <w:rsid w:val="00C823D2"/>
    <w:rsid w:val="00C82CC6"/>
    <w:rsid w:val="00C836EE"/>
    <w:rsid w:val="00C843D3"/>
    <w:rsid w:val="00C8451D"/>
    <w:rsid w:val="00C8463B"/>
    <w:rsid w:val="00C8504F"/>
    <w:rsid w:val="00C858B5"/>
    <w:rsid w:val="00C859B8"/>
    <w:rsid w:val="00C85A62"/>
    <w:rsid w:val="00C85C8F"/>
    <w:rsid w:val="00C85D0C"/>
    <w:rsid w:val="00C85D0F"/>
    <w:rsid w:val="00C86115"/>
    <w:rsid w:val="00C8656E"/>
    <w:rsid w:val="00C8728E"/>
    <w:rsid w:val="00C873D9"/>
    <w:rsid w:val="00C875AF"/>
    <w:rsid w:val="00C877DC"/>
    <w:rsid w:val="00C87FD3"/>
    <w:rsid w:val="00C911B6"/>
    <w:rsid w:val="00C91C20"/>
    <w:rsid w:val="00C91FDE"/>
    <w:rsid w:val="00C926EA"/>
    <w:rsid w:val="00C92D84"/>
    <w:rsid w:val="00C9330E"/>
    <w:rsid w:val="00C937DA"/>
    <w:rsid w:val="00C944B1"/>
    <w:rsid w:val="00C94657"/>
    <w:rsid w:val="00C94952"/>
    <w:rsid w:val="00C94A64"/>
    <w:rsid w:val="00C94B34"/>
    <w:rsid w:val="00C96A6F"/>
    <w:rsid w:val="00C97D73"/>
    <w:rsid w:val="00CA047E"/>
    <w:rsid w:val="00CA1E2F"/>
    <w:rsid w:val="00CA26C0"/>
    <w:rsid w:val="00CA2F6E"/>
    <w:rsid w:val="00CA3166"/>
    <w:rsid w:val="00CA3B96"/>
    <w:rsid w:val="00CA4057"/>
    <w:rsid w:val="00CA523F"/>
    <w:rsid w:val="00CA6C53"/>
    <w:rsid w:val="00CA6D63"/>
    <w:rsid w:val="00CA6D83"/>
    <w:rsid w:val="00CA7A24"/>
    <w:rsid w:val="00CA7A5D"/>
    <w:rsid w:val="00CA7FC0"/>
    <w:rsid w:val="00CB1184"/>
    <w:rsid w:val="00CB1198"/>
    <w:rsid w:val="00CB1ED9"/>
    <w:rsid w:val="00CB203C"/>
    <w:rsid w:val="00CB35B5"/>
    <w:rsid w:val="00CB368A"/>
    <w:rsid w:val="00CB40C1"/>
    <w:rsid w:val="00CB4121"/>
    <w:rsid w:val="00CB4502"/>
    <w:rsid w:val="00CB5900"/>
    <w:rsid w:val="00CB5A2A"/>
    <w:rsid w:val="00CB5DCE"/>
    <w:rsid w:val="00CB6EC7"/>
    <w:rsid w:val="00CB721B"/>
    <w:rsid w:val="00CB7286"/>
    <w:rsid w:val="00CB7600"/>
    <w:rsid w:val="00CB7C72"/>
    <w:rsid w:val="00CC2225"/>
    <w:rsid w:val="00CC340E"/>
    <w:rsid w:val="00CC4BB7"/>
    <w:rsid w:val="00CC4C6D"/>
    <w:rsid w:val="00CC50C8"/>
    <w:rsid w:val="00CC5445"/>
    <w:rsid w:val="00CC6487"/>
    <w:rsid w:val="00CC6EB1"/>
    <w:rsid w:val="00CC73B1"/>
    <w:rsid w:val="00CC74EB"/>
    <w:rsid w:val="00CC7867"/>
    <w:rsid w:val="00CC7BAF"/>
    <w:rsid w:val="00CD04D5"/>
    <w:rsid w:val="00CD1721"/>
    <w:rsid w:val="00CD1E1F"/>
    <w:rsid w:val="00CD2636"/>
    <w:rsid w:val="00CD29D1"/>
    <w:rsid w:val="00CD36A1"/>
    <w:rsid w:val="00CD3807"/>
    <w:rsid w:val="00CD3BFC"/>
    <w:rsid w:val="00CD4590"/>
    <w:rsid w:val="00CD4C3D"/>
    <w:rsid w:val="00CD5F6D"/>
    <w:rsid w:val="00CD6499"/>
    <w:rsid w:val="00CD6B2B"/>
    <w:rsid w:val="00CD6DBC"/>
    <w:rsid w:val="00CD6FDD"/>
    <w:rsid w:val="00CE17CF"/>
    <w:rsid w:val="00CE3DCE"/>
    <w:rsid w:val="00CE4189"/>
    <w:rsid w:val="00CE52B1"/>
    <w:rsid w:val="00CE5A16"/>
    <w:rsid w:val="00CE6D18"/>
    <w:rsid w:val="00CE741B"/>
    <w:rsid w:val="00CE7522"/>
    <w:rsid w:val="00CF0A14"/>
    <w:rsid w:val="00CF0D0C"/>
    <w:rsid w:val="00CF3062"/>
    <w:rsid w:val="00CF3E8C"/>
    <w:rsid w:val="00CF404F"/>
    <w:rsid w:val="00CF47FF"/>
    <w:rsid w:val="00CF4B63"/>
    <w:rsid w:val="00CF4C06"/>
    <w:rsid w:val="00CF649D"/>
    <w:rsid w:val="00CF693C"/>
    <w:rsid w:val="00CF6D4F"/>
    <w:rsid w:val="00CF7020"/>
    <w:rsid w:val="00CF7787"/>
    <w:rsid w:val="00CF7F26"/>
    <w:rsid w:val="00D00670"/>
    <w:rsid w:val="00D0077D"/>
    <w:rsid w:val="00D00AF1"/>
    <w:rsid w:val="00D01059"/>
    <w:rsid w:val="00D01F5D"/>
    <w:rsid w:val="00D0264A"/>
    <w:rsid w:val="00D02C02"/>
    <w:rsid w:val="00D03422"/>
    <w:rsid w:val="00D0567A"/>
    <w:rsid w:val="00D069A4"/>
    <w:rsid w:val="00D0715E"/>
    <w:rsid w:val="00D10622"/>
    <w:rsid w:val="00D1162F"/>
    <w:rsid w:val="00D1166F"/>
    <w:rsid w:val="00D1205F"/>
    <w:rsid w:val="00D123FC"/>
    <w:rsid w:val="00D1256D"/>
    <w:rsid w:val="00D13949"/>
    <w:rsid w:val="00D1398D"/>
    <w:rsid w:val="00D140FE"/>
    <w:rsid w:val="00D14825"/>
    <w:rsid w:val="00D1492E"/>
    <w:rsid w:val="00D14AE3"/>
    <w:rsid w:val="00D14D89"/>
    <w:rsid w:val="00D15089"/>
    <w:rsid w:val="00D15906"/>
    <w:rsid w:val="00D16D85"/>
    <w:rsid w:val="00D17E11"/>
    <w:rsid w:val="00D20B87"/>
    <w:rsid w:val="00D20CD4"/>
    <w:rsid w:val="00D213EC"/>
    <w:rsid w:val="00D21780"/>
    <w:rsid w:val="00D26280"/>
    <w:rsid w:val="00D265A2"/>
    <w:rsid w:val="00D2661C"/>
    <w:rsid w:val="00D2748C"/>
    <w:rsid w:val="00D30AEC"/>
    <w:rsid w:val="00D3142A"/>
    <w:rsid w:val="00D3144D"/>
    <w:rsid w:val="00D31B83"/>
    <w:rsid w:val="00D32614"/>
    <w:rsid w:val="00D3261F"/>
    <w:rsid w:val="00D33A3D"/>
    <w:rsid w:val="00D33C8B"/>
    <w:rsid w:val="00D341E2"/>
    <w:rsid w:val="00D3491F"/>
    <w:rsid w:val="00D34BAB"/>
    <w:rsid w:val="00D354DA"/>
    <w:rsid w:val="00D3638F"/>
    <w:rsid w:val="00D36588"/>
    <w:rsid w:val="00D433F9"/>
    <w:rsid w:val="00D436D0"/>
    <w:rsid w:val="00D437F5"/>
    <w:rsid w:val="00D44388"/>
    <w:rsid w:val="00D44611"/>
    <w:rsid w:val="00D44668"/>
    <w:rsid w:val="00D449C7"/>
    <w:rsid w:val="00D45EF1"/>
    <w:rsid w:val="00D465EF"/>
    <w:rsid w:val="00D47ADA"/>
    <w:rsid w:val="00D502D3"/>
    <w:rsid w:val="00D51017"/>
    <w:rsid w:val="00D5118C"/>
    <w:rsid w:val="00D51A34"/>
    <w:rsid w:val="00D51D31"/>
    <w:rsid w:val="00D51F65"/>
    <w:rsid w:val="00D522B4"/>
    <w:rsid w:val="00D52F3A"/>
    <w:rsid w:val="00D557F0"/>
    <w:rsid w:val="00D56F0A"/>
    <w:rsid w:val="00D57005"/>
    <w:rsid w:val="00D57305"/>
    <w:rsid w:val="00D60A50"/>
    <w:rsid w:val="00D61329"/>
    <w:rsid w:val="00D613ED"/>
    <w:rsid w:val="00D61F19"/>
    <w:rsid w:val="00D629A6"/>
    <w:rsid w:val="00D62FD5"/>
    <w:rsid w:val="00D6322D"/>
    <w:rsid w:val="00D63AE1"/>
    <w:rsid w:val="00D643B7"/>
    <w:rsid w:val="00D64FC8"/>
    <w:rsid w:val="00D65575"/>
    <w:rsid w:val="00D670FF"/>
    <w:rsid w:val="00D6759F"/>
    <w:rsid w:val="00D67E6C"/>
    <w:rsid w:val="00D67EA4"/>
    <w:rsid w:val="00D67F6F"/>
    <w:rsid w:val="00D7061B"/>
    <w:rsid w:val="00D73331"/>
    <w:rsid w:val="00D74E27"/>
    <w:rsid w:val="00D74EF8"/>
    <w:rsid w:val="00D7685F"/>
    <w:rsid w:val="00D774AE"/>
    <w:rsid w:val="00D7781A"/>
    <w:rsid w:val="00D77B38"/>
    <w:rsid w:val="00D80047"/>
    <w:rsid w:val="00D8177F"/>
    <w:rsid w:val="00D81F64"/>
    <w:rsid w:val="00D82910"/>
    <w:rsid w:val="00D82F19"/>
    <w:rsid w:val="00D84571"/>
    <w:rsid w:val="00D84F97"/>
    <w:rsid w:val="00D85CC9"/>
    <w:rsid w:val="00D85E97"/>
    <w:rsid w:val="00D869C2"/>
    <w:rsid w:val="00D86A79"/>
    <w:rsid w:val="00D86F55"/>
    <w:rsid w:val="00D86F5D"/>
    <w:rsid w:val="00D8767C"/>
    <w:rsid w:val="00D87A57"/>
    <w:rsid w:val="00D87AAC"/>
    <w:rsid w:val="00D87ED2"/>
    <w:rsid w:val="00D916CC"/>
    <w:rsid w:val="00D91C65"/>
    <w:rsid w:val="00D91E64"/>
    <w:rsid w:val="00D9299A"/>
    <w:rsid w:val="00D92CE6"/>
    <w:rsid w:val="00D94198"/>
    <w:rsid w:val="00D947F6"/>
    <w:rsid w:val="00D94B56"/>
    <w:rsid w:val="00D95BEC"/>
    <w:rsid w:val="00DA05DC"/>
    <w:rsid w:val="00DA06A7"/>
    <w:rsid w:val="00DA0936"/>
    <w:rsid w:val="00DA0B0C"/>
    <w:rsid w:val="00DA0CB0"/>
    <w:rsid w:val="00DA2253"/>
    <w:rsid w:val="00DA2D29"/>
    <w:rsid w:val="00DA30C6"/>
    <w:rsid w:val="00DA78E2"/>
    <w:rsid w:val="00DA7E98"/>
    <w:rsid w:val="00DB005E"/>
    <w:rsid w:val="00DB457A"/>
    <w:rsid w:val="00DB4885"/>
    <w:rsid w:val="00DB5878"/>
    <w:rsid w:val="00DB5E38"/>
    <w:rsid w:val="00DB6266"/>
    <w:rsid w:val="00DB62A7"/>
    <w:rsid w:val="00DB6C07"/>
    <w:rsid w:val="00DB7200"/>
    <w:rsid w:val="00DB7C39"/>
    <w:rsid w:val="00DC00DC"/>
    <w:rsid w:val="00DC0EEE"/>
    <w:rsid w:val="00DC2BE5"/>
    <w:rsid w:val="00DC31E7"/>
    <w:rsid w:val="00DC35CC"/>
    <w:rsid w:val="00DC49F7"/>
    <w:rsid w:val="00DC4E19"/>
    <w:rsid w:val="00DC545E"/>
    <w:rsid w:val="00DC6E1A"/>
    <w:rsid w:val="00DC78DE"/>
    <w:rsid w:val="00DD0C50"/>
    <w:rsid w:val="00DD16EE"/>
    <w:rsid w:val="00DD189C"/>
    <w:rsid w:val="00DD1A3B"/>
    <w:rsid w:val="00DD20C7"/>
    <w:rsid w:val="00DD3D0F"/>
    <w:rsid w:val="00DD3D1B"/>
    <w:rsid w:val="00DD3D6F"/>
    <w:rsid w:val="00DD415F"/>
    <w:rsid w:val="00DD48DE"/>
    <w:rsid w:val="00DD6050"/>
    <w:rsid w:val="00DE126A"/>
    <w:rsid w:val="00DE14DC"/>
    <w:rsid w:val="00DE1FCA"/>
    <w:rsid w:val="00DE2595"/>
    <w:rsid w:val="00DE2B4F"/>
    <w:rsid w:val="00DE4A3E"/>
    <w:rsid w:val="00DE5655"/>
    <w:rsid w:val="00DE5BC5"/>
    <w:rsid w:val="00DE6953"/>
    <w:rsid w:val="00DE7A22"/>
    <w:rsid w:val="00DF029D"/>
    <w:rsid w:val="00DF0957"/>
    <w:rsid w:val="00DF1787"/>
    <w:rsid w:val="00DF1DDC"/>
    <w:rsid w:val="00DF1FA4"/>
    <w:rsid w:val="00DF2632"/>
    <w:rsid w:val="00DF356F"/>
    <w:rsid w:val="00DF3A44"/>
    <w:rsid w:val="00DF4A26"/>
    <w:rsid w:val="00DF4C5E"/>
    <w:rsid w:val="00DF5132"/>
    <w:rsid w:val="00DF5740"/>
    <w:rsid w:val="00DF588D"/>
    <w:rsid w:val="00DF5DBD"/>
    <w:rsid w:val="00DF689A"/>
    <w:rsid w:val="00DF7681"/>
    <w:rsid w:val="00E03238"/>
    <w:rsid w:val="00E04680"/>
    <w:rsid w:val="00E04CDD"/>
    <w:rsid w:val="00E074E9"/>
    <w:rsid w:val="00E11BF4"/>
    <w:rsid w:val="00E11DEA"/>
    <w:rsid w:val="00E1252F"/>
    <w:rsid w:val="00E12C5C"/>
    <w:rsid w:val="00E1427B"/>
    <w:rsid w:val="00E14739"/>
    <w:rsid w:val="00E149E3"/>
    <w:rsid w:val="00E1507D"/>
    <w:rsid w:val="00E15C14"/>
    <w:rsid w:val="00E16298"/>
    <w:rsid w:val="00E16701"/>
    <w:rsid w:val="00E16D53"/>
    <w:rsid w:val="00E173E4"/>
    <w:rsid w:val="00E20C32"/>
    <w:rsid w:val="00E21755"/>
    <w:rsid w:val="00E2245F"/>
    <w:rsid w:val="00E22FF0"/>
    <w:rsid w:val="00E26E5C"/>
    <w:rsid w:val="00E30C40"/>
    <w:rsid w:val="00E31C20"/>
    <w:rsid w:val="00E33FC8"/>
    <w:rsid w:val="00E34176"/>
    <w:rsid w:val="00E36B96"/>
    <w:rsid w:val="00E36DA9"/>
    <w:rsid w:val="00E37BCB"/>
    <w:rsid w:val="00E37E1F"/>
    <w:rsid w:val="00E41192"/>
    <w:rsid w:val="00E41275"/>
    <w:rsid w:val="00E4185D"/>
    <w:rsid w:val="00E42901"/>
    <w:rsid w:val="00E42A21"/>
    <w:rsid w:val="00E42F3C"/>
    <w:rsid w:val="00E43082"/>
    <w:rsid w:val="00E4323A"/>
    <w:rsid w:val="00E44440"/>
    <w:rsid w:val="00E44C82"/>
    <w:rsid w:val="00E45AA3"/>
    <w:rsid w:val="00E45D6F"/>
    <w:rsid w:val="00E45E43"/>
    <w:rsid w:val="00E4614D"/>
    <w:rsid w:val="00E47593"/>
    <w:rsid w:val="00E47FC6"/>
    <w:rsid w:val="00E5117D"/>
    <w:rsid w:val="00E51D4D"/>
    <w:rsid w:val="00E51EC8"/>
    <w:rsid w:val="00E538AD"/>
    <w:rsid w:val="00E54526"/>
    <w:rsid w:val="00E54905"/>
    <w:rsid w:val="00E55541"/>
    <w:rsid w:val="00E5600F"/>
    <w:rsid w:val="00E569D0"/>
    <w:rsid w:val="00E57410"/>
    <w:rsid w:val="00E57FEE"/>
    <w:rsid w:val="00E600DF"/>
    <w:rsid w:val="00E605C0"/>
    <w:rsid w:val="00E61861"/>
    <w:rsid w:val="00E61E49"/>
    <w:rsid w:val="00E63B48"/>
    <w:rsid w:val="00E63E2F"/>
    <w:rsid w:val="00E64907"/>
    <w:rsid w:val="00E64EEC"/>
    <w:rsid w:val="00E6522B"/>
    <w:rsid w:val="00E6635E"/>
    <w:rsid w:val="00E666C9"/>
    <w:rsid w:val="00E66FA0"/>
    <w:rsid w:val="00E67C5E"/>
    <w:rsid w:val="00E67D2C"/>
    <w:rsid w:val="00E67E2B"/>
    <w:rsid w:val="00E67F17"/>
    <w:rsid w:val="00E70302"/>
    <w:rsid w:val="00E70426"/>
    <w:rsid w:val="00E705B5"/>
    <w:rsid w:val="00E70F32"/>
    <w:rsid w:val="00E71E1A"/>
    <w:rsid w:val="00E72F96"/>
    <w:rsid w:val="00E73933"/>
    <w:rsid w:val="00E745E6"/>
    <w:rsid w:val="00E754BA"/>
    <w:rsid w:val="00E75901"/>
    <w:rsid w:val="00E75A7D"/>
    <w:rsid w:val="00E76571"/>
    <w:rsid w:val="00E76848"/>
    <w:rsid w:val="00E776D4"/>
    <w:rsid w:val="00E7788E"/>
    <w:rsid w:val="00E80725"/>
    <w:rsid w:val="00E808CC"/>
    <w:rsid w:val="00E80B48"/>
    <w:rsid w:val="00E81773"/>
    <w:rsid w:val="00E81C72"/>
    <w:rsid w:val="00E81D88"/>
    <w:rsid w:val="00E81E20"/>
    <w:rsid w:val="00E82217"/>
    <w:rsid w:val="00E82FCF"/>
    <w:rsid w:val="00E83062"/>
    <w:rsid w:val="00E83946"/>
    <w:rsid w:val="00E83C7C"/>
    <w:rsid w:val="00E83FD3"/>
    <w:rsid w:val="00E84577"/>
    <w:rsid w:val="00E84AEB"/>
    <w:rsid w:val="00E85D3B"/>
    <w:rsid w:val="00E86325"/>
    <w:rsid w:val="00E86C66"/>
    <w:rsid w:val="00E86E6D"/>
    <w:rsid w:val="00E87B83"/>
    <w:rsid w:val="00E87EDC"/>
    <w:rsid w:val="00E90152"/>
    <w:rsid w:val="00E902E1"/>
    <w:rsid w:val="00E90630"/>
    <w:rsid w:val="00E90C4B"/>
    <w:rsid w:val="00E90F16"/>
    <w:rsid w:val="00E91A3C"/>
    <w:rsid w:val="00E931E9"/>
    <w:rsid w:val="00E938F7"/>
    <w:rsid w:val="00E93A87"/>
    <w:rsid w:val="00E94EA2"/>
    <w:rsid w:val="00E95F88"/>
    <w:rsid w:val="00E96492"/>
    <w:rsid w:val="00E97131"/>
    <w:rsid w:val="00E97E9D"/>
    <w:rsid w:val="00EA0800"/>
    <w:rsid w:val="00EA0FF7"/>
    <w:rsid w:val="00EA18D9"/>
    <w:rsid w:val="00EA20E4"/>
    <w:rsid w:val="00EA20E9"/>
    <w:rsid w:val="00EA452F"/>
    <w:rsid w:val="00EA4723"/>
    <w:rsid w:val="00EA4787"/>
    <w:rsid w:val="00EA5764"/>
    <w:rsid w:val="00EA6B24"/>
    <w:rsid w:val="00EA741D"/>
    <w:rsid w:val="00EB12C8"/>
    <w:rsid w:val="00EB1984"/>
    <w:rsid w:val="00EB21FC"/>
    <w:rsid w:val="00EB4978"/>
    <w:rsid w:val="00EB4F34"/>
    <w:rsid w:val="00EB5263"/>
    <w:rsid w:val="00EB5F9A"/>
    <w:rsid w:val="00EB62E4"/>
    <w:rsid w:val="00EB6586"/>
    <w:rsid w:val="00EC02BF"/>
    <w:rsid w:val="00EC0998"/>
    <w:rsid w:val="00EC105F"/>
    <w:rsid w:val="00EC24AF"/>
    <w:rsid w:val="00EC47DF"/>
    <w:rsid w:val="00EC54D6"/>
    <w:rsid w:val="00EC55E5"/>
    <w:rsid w:val="00EC6DAD"/>
    <w:rsid w:val="00EC6F23"/>
    <w:rsid w:val="00EC7017"/>
    <w:rsid w:val="00EC7180"/>
    <w:rsid w:val="00EC73F8"/>
    <w:rsid w:val="00ED0B3C"/>
    <w:rsid w:val="00ED12F7"/>
    <w:rsid w:val="00ED14FB"/>
    <w:rsid w:val="00ED17BD"/>
    <w:rsid w:val="00ED2961"/>
    <w:rsid w:val="00ED2EC3"/>
    <w:rsid w:val="00ED38ED"/>
    <w:rsid w:val="00ED3BDF"/>
    <w:rsid w:val="00ED3DBD"/>
    <w:rsid w:val="00ED3DD7"/>
    <w:rsid w:val="00ED42C8"/>
    <w:rsid w:val="00ED4756"/>
    <w:rsid w:val="00ED49C6"/>
    <w:rsid w:val="00ED51BC"/>
    <w:rsid w:val="00ED5732"/>
    <w:rsid w:val="00EE0134"/>
    <w:rsid w:val="00EE0147"/>
    <w:rsid w:val="00EE0358"/>
    <w:rsid w:val="00EE06D3"/>
    <w:rsid w:val="00EE0938"/>
    <w:rsid w:val="00EE0B47"/>
    <w:rsid w:val="00EE2663"/>
    <w:rsid w:val="00EE44EB"/>
    <w:rsid w:val="00EE4978"/>
    <w:rsid w:val="00EE4D3C"/>
    <w:rsid w:val="00EE50B9"/>
    <w:rsid w:val="00EE5498"/>
    <w:rsid w:val="00EE5B6D"/>
    <w:rsid w:val="00EE645B"/>
    <w:rsid w:val="00EE6804"/>
    <w:rsid w:val="00EE6A4C"/>
    <w:rsid w:val="00EF1025"/>
    <w:rsid w:val="00EF1B12"/>
    <w:rsid w:val="00EF31D4"/>
    <w:rsid w:val="00EF347C"/>
    <w:rsid w:val="00EF40B9"/>
    <w:rsid w:val="00EF617B"/>
    <w:rsid w:val="00EF6983"/>
    <w:rsid w:val="00EF752A"/>
    <w:rsid w:val="00EF7713"/>
    <w:rsid w:val="00EF78E9"/>
    <w:rsid w:val="00F00CB7"/>
    <w:rsid w:val="00F018EF"/>
    <w:rsid w:val="00F02835"/>
    <w:rsid w:val="00F029BB"/>
    <w:rsid w:val="00F0354E"/>
    <w:rsid w:val="00F0365E"/>
    <w:rsid w:val="00F03A08"/>
    <w:rsid w:val="00F049A1"/>
    <w:rsid w:val="00F04C50"/>
    <w:rsid w:val="00F0501F"/>
    <w:rsid w:val="00F0572A"/>
    <w:rsid w:val="00F05A99"/>
    <w:rsid w:val="00F068BC"/>
    <w:rsid w:val="00F07C18"/>
    <w:rsid w:val="00F10BDB"/>
    <w:rsid w:val="00F11532"/>
    <w:rsid w:val="00F117BB"/>
    <w:rsid w:val="00F11C69"/>
    <w:rsid w:val="00F1252B"/>
    <w:rsid w:val="00F13240"/>
    <w:rsid w:val="00F15032"/>
    <w:rsid w:val="00F1537C"/>
    <w:rsid w:val="00F15420"/>
    <w:rsid w:val="00F17400"/>
    <w:rsid w:val="00F20706"/>
    <w:rsid w:val="00F22615"/>
    <w:rsid w:val="00F232EC"/>
    <w:rsid w:val="00F246E7"/>
    <w:rsid w:val="00F25BA2"/>
    <w:rsid w:val="00F25EF4"/>
    <w:rsid w:val="00F271EB"/>
    <w:rsid w:val="00F27272"/>
    <w:rsid w:val="00F27B09"/>
    <w:rsid w:val="00F27CC4"/>
    <w:rsid w:val="00F27F49"/>
    <w:rsid w:val="00F3065D"/>
    <w:rsid w:val="00F30BE3"/>
    <w:rsid w:val="00F32967"/>
    <w:rsid w:val="00F349A6"/>
    <w:rsid w:val="00F34E65"/>
    <w:rsid w:val="00F352A3"/>
    <w:rsid w:val="00F354D8"/>
    <w:rsid w:val="00F366CB"/>
    <w:rsid w:val="00F36A88"/>
    <w:rsid w:val="00F37376"/>
    <w:rsid w:val="00F3777B"/>
    <w:rsid w:val="00F40E0C"/>
    <w:rsid w:val="00F40E3E"/>
    <w:rsid w:val="00F4252A"/>
    <w:rsid w:val="00F43EDC"/>
    <w:rsid w:val="00F43F3F"/>
    <w:rsid w:val="00F4540C"/>
    <w:rsid w:val="00F45519"/>
    <w:rsid w:val="00F4695D"/>
    <w:rsid w:val="00F47004"/>
    <w:rsid w:val="00F478E8"/>
    <w:rsid w:val="00F47ECD"/>
    <w:rsid w:val="00F501C7"/>
    <w:rsid w:val="00F505A5"/>
    <w:rsid w:val="00F50B93"/>
    <w:rsid w:val="00F50E13"/>
    <w:rsid w:val="00F50E94"/>
    <w:rsid w:val="00F5173E"/>
    <w:rsid w:val="00F524EF"/>
    <w:rsid w:val="00F527B9"/>
    <w:rsid w:val="00F5295D"/>
    <w:rsid w:val="00F53033"/>
    <w:rsid w:val="00F537DB"/>
    <w:rsid w:val="00F60008"/>
    <w:rsid w:val="00F60BD8"/>
    <w:rsid w:val="00F60C72"/>
    <w:rsid w:val="00F6271C"/>
    <w:rsid w:val="00F676DC"/>
    <w:rsid w:val="00F67FAB"/>
    <w:rsid w:val="00F70485"/>
    <w:rsid w:val="00F70751"/>
    <w:rsid w:val="00F71474"/>
    <w:rsid w:val="00F715B0"/>
    <w:rsid w:val="00F716CC"/>
    <w:rsid w:val="00F723A0"/>
    <w:rsid w:val="00F72ABB"/>
    <w:rsid w:val="00F72D62"/>
    <w:rsid w:val="00F72F18"/>
    <w:rsid w:val="00F737D9"/>
    <w:rsid w:val="00F73E88"/>
    <w:rsid w:val="00F74535"/>
    <w:rsid w:val="00F7528F"/>
    <w:rsid w:val="00F75677"/>
    <w:rsid w:val="00F75D34"/>
    <w:rsid w:val="00F76AC2"/>
    <w:rsid w:val="00F8019A"/>
    <w:rsid w:val="00F80635"/>
    <w:rsid w:val="00F810EB"/>
    <w:rsid w:val="00F8149A"/>
    <w:rsid w:val="00F847C6"/>
    <w:rsid w:val="00F847F5"/>
    <w:rsid w:val="00F84945"/>
    <w:rsid w:val="00F85922"/>
    <w:rsid w:val="00F8600C"/>
    <w:rsid w:val="00F86994"/>
    <w:rsid w:val="00F874BF"/>
    <w:rsid w:val="00F912E4"/>
    <w:rsid w:val="00F91F29"/>
    <w:rsid w:val="00F92170"/>
    <w:rsid w:val="00F92496"/>
    <w:rsid w:val="00F92EF9"/>
    <w:rsid w:val="00F9614C"/>
    <w:rsid w:val="00F96AEA"/>
    <w:rsid w:val="00F970F2"/>
    <w:rsid w:val="00F973BF"/>
    <w:rsid w:val="00F9758D"/>
    <w:rsid w:val="00F97605"/>
    <w:rsid w:val="00F97EF4"/>
    <w:rsid w:val="00FA0BF3"/>
    <w:rsid w:val="00FA2B54"/>
    <w:rsid w:val="00FA3702"/>
    <w:rsid w:val="00FA3720"/>
    <w:rsid w:val="00FA3BE3"/>
    <w:rsid w:val="00FA44CE"/>
    <w:rsid w:val="00FA5EE0"/>
    <w:rsid w:val="00FA61E6"/>
    <w:rsid w:val="00FA6228"/>
    <w:rsid w:val="00FA6264"/>
    <w:rsid w:val="00FA6945"/>
    <w:rsid w:val="00FA75A4"/>
    <w:rsid w:val="00FA7D59"/>
    <w:rsid w:val="00FB05A2"/>
    <w:rsid w:val="00FB1442"/>
    <w:rsid w:val="00FB15BD"/>
    <w:rsid w:val="00FB1682"/>
    <w:rsid w:val="00FB1757"/>
    <w:rsid w:val="00FB1C70"/>
    <w:rsid w:val="00FB3A79"/>
    <w:rsid w:val="00FB45CE"/>
    <w:rsid w:val="00FB46E1"/>
    <w:rsid w:val="00FB5296"/>
    <w:rsid w:val="00FB6176"/>
    <w:rsid w:val="00FB6E46"/>
    <w:rsid w:val="00FB7765"/>
    <w:rsid w:val="00FC0750"/>
    <w:rsid w:val="00FC0E7C"/>
    <w:rsid w:val="00FC1043"/>
    <w:rsid w:val="00FC105E"/>
    <w:rsid w:val="00FC156D"/>
    <w:rsid w:val="00FC284C"/>
    <w:rsid w:val="00FC2A0A"/>
    <w:rsid w:val="00FC424D"/>
    <w:rsid w:val="00FC42AA"/>
    <w:rsid w:val="00FC4A3D"/>
    <w:rsid w:val="00FC5414"/>
    <w:rsid w:val="00FC5AF7"/>
    <w:rsid w:val="00FC631F"/>
    <w:rsid w:val="00FC6E27"/>
    <w:rsid w:val="00FC6F98"/>
    <w:rsid w:val="00FC73EA"/>
    <w:rsid w:val="00FD03FE"/>
    <w:rsid w:val="00FD14E0"/>
    <w:rsid w:val="00FD1CBC"/>
    <w:rsid w:val="00FD1D1A"/>
    <w:rsid w:val="00FD2189"/>
    <w:rsid w:val="00FD2560"/>
    <w:rsid w:val="00FD2714"/>
    <w:rsid w:val="00FD494C"/>
    <w:rsid w:val="00FD7545"/>
    <w:rsid w:val="00FE05B2"/>
    <w:rsid w:val="00FE15E3"/>
    <w:rsid w:val="00FE17EA"/>
    <w:rsid w:val="00FE22BD"/>
    <w:rsid w:val="00FE31BA"/>
    <w:rsid w:val="00FE349E"/>
    <w:rsid w:val="00FE3F09"/>
    <w:rsid w:val="00FE4B53"/>
    <w:rsid w:val="00FE5E7C"/>
    <w:rsid w:val="00FE6671"/>
    <w:rsid w:val="00FE686B"/>
    <w:rsid w:val="00FE6E84"/>
    <w:rsid w:val="00FF2290"/>
    <w:rsid w:val="00FF28FC"/>
    <w:rsid w:val="00FF53BE"/>
    <w:rsid w:val="00FF606E"/>
    <w:rsid w:val="00FF6579"/>
    <w:rsid w:val="00FF7306"/>
    <w:rsid w:val="00FF741A"/>
    <w:rsid w:val="00FF765F"/>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F00E3"/>
  <w15:chartTrackingRefBased/>
  <w15:docId w15:val="{1257B6A1-07FF-41B1-9DCB-C15523AE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F7A"/>
    <w:rPr>
      <w:sz w:val="24"/>
      <w:szCs w:val="24"/>
    </w:rPr>
  </w:style>
  <w:style w:type="paragraph" w:styleId="1">
    <w:name w:val="heading 1"/>
    <w:basedOn w:val="a"/>
    <w:next w:val="a"/>
    <w:qFormat/>
    <w:pPr>
      <w:keepNext/>
      <w:ind w:firstLine="480"/>
      <w:jc w:val="both"/>
      <w:outlineLvl w:val="0"/>
    </w:pPr>
    <w:rPr>
      <w:b/>
      <w:sz w:val="28"/>
      <w:szCs w:val="20"/>
      <w:u w:val="single"/>
    </w:rPr>
  </w:style>
  <w:style w:type="paragraph" w:styleId="2">
    <w:name w:val="heading 2"/>
    <w:basedOn w:val="a"/>
    <w:next w:val="a"/>
    <w:qFormat/>
    <w:pPr>
      <w:keepNext/>
      <w:spacing w:line="360" w:lineRule="auto"/>
      <w:ind w:firstLine="720"/>
      <w:jc w:val="both"/>
      <w:outlineLvl w:val="1"/>
    </w:pPr>
    <w:rPr>
      <w:b/>
      <w:bCs/>
      <w:sz w:val="28"/>
    </w:rPr>
  </w:style>
  <w:style w:type="paragraph" w:styleId="3">
    <w:name w:val="heading 3"/>
    <w:basedOn w:val="a"/>
    <w:next w:val="a"/>
    <w:qFormat/>
    <w:pPr>
      <w:keepNext/>
      <w:spacing w:line="360" w:lineRule="auto"/>
      <w:jc w:val="center"/>
      <w:outlineLvl w:val="2"/>
    </w:pPr>
    <w:rPr>
      <w:b/>
      <w:bCs/>
      <w:sz w:val="28"/>
      <w:szCs w:val="28"/>
    </w:rPr>
  </w:style>
  <w:style w:type="paragraph" w:styleId="4">
    <w:name w:val="heading 4"/>
    <w:basedOn w:val="a"/>
    <w:next w:val="a"/>
    <w:qFormat/>
    <w:pPr>
      <w:keepNext/>
      <w:jc w:val="center"/>
      <w:outlineLvl w:val="3"/>
    </w:pPr>
    <w:rPr>
      <w:i/>
      <w:color w:val="FF0000"/>
      <w:sz w:val="28"/>
    </w:rPr>
  </w:style>
  <w:style w:type="paragraph" w:styleId="8">
    <w:name w:val="heading 8"/>
    <w:basedOn w:val="a"/>
    <w:next w:val="a"/>
    <w:link w:val="80"/>
    <w:qFormat/>
    <w:pPr>
      <w:keepNext/>
      <w:ind w:firstLine="709"/>
      <w:outlineLvl w:val="7"/>
    </w:pPr>
    <w:rPr>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cs="Courier New"/>
      <w:sz w:val="20"/>
      <w:szCs w:val="20"/>
    </w:rPr>
  </w:style>
  <w:style w:type="paragraph" w:styleId="a4">
    <w:name w:val="Title"/>
    <w:aliases w:val="Название"/>
    <w:basedOn w:val="a"/>
    <w:qFormat/>
    <w:pPr>
      <w:jc w:val="center"/>
    </w:pPr>
    <w:rPr>
      <w:b/>
      <w:sz w:val="28"/>
    </w:rPr>
  </w:style>
  <w:style w:type="paragraph" w:styleId="a5">
    <w:name w:val="Body Text"/>
    <w:basedOn w:val="a"/>
    <w:link w:val="a6"/>
    <w:pPr>
      <w:spacing w:line="360" w:lineRule="auto"/>
      <w:jc w:val="both"/>
    </w:pPr>
    <w:rPr>
      <w:rFonts w:eastAsia="Arial Unicode MS"/>
      <w:sz w:val="28"/>
      <w:lang w:val="x-none" w:eastAsia="x-none"/>
    </w:rPr>
  </w:style>
  <w:style w:type="paragraph" w:styleId="20">
    <w:name w:val="Body Text 2"/>
    <w:basedOn w:val="a"/>
    <w:rPr>
      <w:szCs w:val="20"/>
    </w:rPr>
  </w:style>
  <w:style w:type="paragraph" w:styleId="a7">
    <w:name w:val="Body Text Indent"/>
    <w:aliases w:val="Надин стиль,Основной текст 1,Нумерованный список !!,Iniiaiie oaeno 1,Ioia?iaaiiue nienie !!,Iaaei noeeu"/>
    <w:basedOn w:val="a"/>
    <w:link w:val="a8"/>
    <w:pPr>
      <w:widowControl w:val="0"/>
      <w:spacing w:line="260" w:lineRule="auto"/>
      <w:ind w:firstLine="1120"/>
      <w:jc w:val="both"/>
    </w:pPr>
    <w:rPr>
      <w:sz w:val="28"/>
      <w:szCs w:val="20"/>
      <w:lang w:val="x-none" w:eastAsia="x-none"/>
    </w:rPr>
  </w:style>
  <w:style w:type="paragraph" w:styleId="30">
    <w:name w:val="Body Text Indent 3"/>
    <w:basedOn w:val="a"/>
    <w:link w:val="31"/>
    <w:pPr>
      <w:numPr>
        <w:ilvl w:val="12"/>
      </w:numPr>
      <w:spacing w:line="336" w:lineRule="auto"/>
      <w:ind w:right="-5" w:firstLine="720"/>
      <w:jc w:val="both"/>
    </w:pPr>
    <w:rPr>
      <w:sz w:val="28"/>
      <w:lang w:val="x-none" w:eastAsia="x-none"/>
    </w:rPr>
  </w:style>
  <w:style w:type="paragraph" w:styleId="a9">
    <w:name w:val="header"/>
    <w:basedOn w:val="a"/>
    <w:pPr>
      <w:tabs>
        <w:tab w:val="center" w:pos="4677"/>
        <w:tab w:val="right" w:pos="9355"/>
      </w:tabs>
    </w:pPr>
  </w:style>
  <w:style w:type="character" w:styleId="aa">
    <w:name w:val="page number"/>
    <w:basedOn w:val="a0"/>
  </w:style>
  <w:style w:type="paragraph" w:styleId="21">
    <w:name w:val="Body Text Indent 2"/>
    <w:basedOn w:val="a"/>
    <w:link w:val="22"/>
    <w:pPr>
      <w:spacing w:line="360" w:lineRule="auto"/>
      <w:ind w:right="-873" w:firstLine="709"/>
      <w:jc w:val="both"/>
    </w:pPr>
    <w:rPr>
      <w:sz w:val="28"/>
      <w:lang w:val="x-none" w:eastAsia="x-none"/>
    </w:rPr>
  </w:style>
  <w:style w:type="paragraph" w:styleId="ab">
    <w:name w:val="Normal (Web)"/>
    <w:basedOn w:val="a"/>
    <w:pPr>
      <w:spacing w:before="100" w:beforeAutospacing="1" w:after="100" w:afterAutospacing="1"/>
    </w:pPr>
    <w:rPr>
      <w:rFonts w:ascii="Arial Unicode MS" w:eastAsia="Arial Unicode MS" w:hAnsi="Arial Unicode MS" w:cs="Arial Unicode MS"/>
    </w:rPr>
  </w:style>
  <w:style w:type="paragraph" w:customStyle="1" w:styleId="ConsTitle">
    <w:name w:val="ConsTitle"/>
    <w:pPr>
      <w:widowControl w:val="0"/>
    </w:pPr>
    <w:rPr>
      <w:rFonts w:ascii="Arial" w:hAnsi="Arial"/>
      <w:b/>
      <w:sz w:val="16"/>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32">
    <w:name w:val="List 3"/>
    <w:basedOn w:val="a"/>
    <w:pPr>
      <w:ind w:left="849" w:hanging="283"/>
    </w:pPr>
    <w:rPr>
      <w:sz w:val="20"/>
      <w:szCs w:val="20"/>
    </w:rPr>
  </w:style>
  <w:style w:type="paragraph" w:customStyle="1" w:styleId="10">
    <w:name w:val="Основной текст1"/>
    <w:basedOn w:val="a"/>
    <w:pPr>
      <w:widowControl w:val="0"/>
      <w:jc w:val="both"/>
    </w:pPr>
    <w:rPr>
      <w:snapToGrid w:val="0"/>
      <w:sz w:val="28"/>
      <w:szCs w:val="20"/>
    </w:rPr>
  </w:style>
  <w:style w:type="paragraph" w:customStyle="1" w:styleId="11">
    <w:name w:val="Обычный1"/>
    <w:pPr>
      <w:widowControl w:val="0"/>
      <w:spacing w:line="260" w:lineRule="auto"/>
      <w:ind w:firstLine="340"/>
      <w:jc w:val="both"/>
    </w:pPr>
    <w:rPr>
      <w:rFonts w:ascii="Arial" w:hAnsi="Arial"/>
      <w:snapToGrid w:val="0"/>
      <w:sz w:val="18"/>
    </w:rPr>
  </w:style>
  <w:style w:type="paragraph" w:customStyle="1" w:styleId="ac">
    <w:name w:val="Справка по налогу"/>
    <w:basedOn w:val="a"/>
    <w:pPr>
      <w:spacing w:after="40"/>
      <w:jc w:val="both"/>
    </w:pPr>
    <w:rPr>
      <w:sz w:val="20"/>
      <w:szCs w:val="20"/>
    </w:rPr>
  </w:style>
  <w:style w:type="paragraph" w:styleId="ad">
    <w:name w:val="Block Text"/>
    <w:basedOn w:val="a"/>
    <w:pPr>
      <w:spacing w:line="360" w:lineRule="auto"/>
      <w:ind w:left="-284" w:right="-51" w:firstLine="284"/>
      <w:jc w:val="both"/>
    </w:pPr>
    <w:rPr>
      <w:sz w:val="28"/>
    </w:rPr>
  </w:style>
  <w:style w:type="paragraph" w:styleId="33">
    <w:name w:val="Body Text 3"/>
    <w:basedOn w:val="a"/>
    <w:rPr>
      <w:szCs w:val="20"/>
    </w:rPr>
  </w:style>
  <w:style w:type="paragraph" w:styleId="ae">
    <w:name w:val="footer"/>
    <w:basedOn w:val="a"/>
    <w:link w:val="af"/>
    <w:uiPriority w:val="99"/>
    <w:pPr>
      <w:tabs>
        <w:tab w:val="center" w:pos="4677"/>
        <w:tab w:val="right" w:pos="9355"/>
      </w:tabs>
    </w:pPr>
    <w:rPr>
      <w:lang w:val="x-none" w:eastAsia="x-none"/>
    </w:rPr>
  </w:style>
  <w:style w:type="paragraph" w:customStyle="1" w:styleId="ConsPlusNormal">
    <w:name w:val="ConsPlusNormal"/>
    <w:rsid w:val="00E4614D"/>
    <w:pPr>
      <w:widowControl w:val="0"/>
      <w:autoSpaceDE w:val="0"/>
      <w:autoSpaceDN w:val="0"/>
      <w:adjustRightInd w:val="0"/>
      <w:ind w:firstLine="720"/>
    </w:pPr>
    <w:rPr>
      <w:rFonts w:ascii="Arial" w:hAnsi="Arial" w:cs="Arial"/>
    </w:rPr>
  </w:style>
  <w:style w:type="paragraph" w:customStyle="1" w:styleId="af0">
    <w:name w:val="Заголовок статьи"/>
    <w:basedOn w:val="a"/>
    <w:next w:val="a"/>
    <w:rsid w:val="00C94952"/>
    <w:pPr>
      <w:widowControl w:val="0"/>
      <w:autoSpaceDE w:val="0"/>
      <w:autoSpaceDN w:val="0"/>
      <w:adjustRightInd w:val="0"/>
      <w:ind w:left="1612" w:hanging="892"/>
      <w:jc w:val="both"/>
    </w:pPr>
    <w:rPr>
      <w:rFonts w:ascii="Arial" w:hAnsi="Arial"/>
      <w:sz w:val="20"/>
      <w:szCs w:val="20"/>
    </w:rPr>
  </w:style>
  <w:style w:type="paragraph" w:customStyle="1" w:styleId="210">
    <w:name w:val="Основной текст 21"/>
    <w:basedOn w:val="a"/>
    <w:rsid w:val="00E63E2F"/>
    <w:pPr>
      <w:overflowPunct w:val="0"/>
      <w:autoSpaceDE w:val="0"/>
      <w:autoSpaceDN w:val="0"/>
      <w:adjustRightInd w:val="0"/>
      <w:jc w:val="both"/>
      <w:textAlignment w:val="baseline"/>
    </w:pPr>
    <w:rPr>
      <w:sz w:val="26"/>
      <w:szCs w:val="20"/>
    </w:rPr>
  </w:style>
  <w:style w:type="paragraph" w:styleId="af1">
    <w:name w:val="Balloon Text"/>
    <w:basedOn w:val="a"/>
    <w:semiHidden/>
    <w:rsid w:val="003B2B00"/>
    <w:rPr>
      <w:rFonts w:ascii="Tahoma" w:hAnsi="Tahoma" w:cs="Tahoma"/>
      <w:sz w:val="16"/>
      <w:szCs w:val="16"/>
    </w:rPr>
  </w:style>
  <w:style w:type="character" w:customStyle="1" w:styleId="a6">
    <w:name w:val="Основной текст Знак"/>
    <w:link w:val="a5"/>
    <w:rsid w:val="004B739F"/>
    <w:rPr>
      <w:rFonts w:eastAsia="Arial Unicode MS"/>
      <w:sz w:val="28"/>
      <w:szCs w:val="24"/>
    </w:rPr>
  </w:style>
  <w:style w:type="paragraph" w:customStyle="1" w:styleId="af2">
    <w:name w:val="Знак"/>
    <w:basedOn w:val="a"/>
    <w:uiPriority w:val="99"/>
    <w:rsid w:val="001A45A1"/>
    <w:rPr>
      <w:rFonts w:ascii="Verdana" w:hAnsi="Verdana" w:cs="Verdana"/>
      <w:sz w:val="20"/>
      <w:szCs w:val="20"/>
      <w:lang w:val="en-US" w:eastAsia="en-US"/>
    </w:rPr>
  </w:style>
  <w:style w:type="character" w:customStyle="1" w:styleId="af">
    <w:name w:val="Нижний колонтитул Знак"/>
    <w:link w:val="ae"/>
    <w:uiPriority w:val="99"/>
    <w:rsid w:val="007F16E3"/>
    <w:rPr>
      <w:sz w:val="24"/>
      <w:szCs w:val="24"/>
    </w:rPr>
  </w:style>
  <w:style w:type="paragraph" w:customStyle="1" w:styleId="ConsPlusTitle">
    <w:name w:val="ConsPlusTitle"/>
    <w:rsid w:val="005E23F1"/>
    <w:pPr>
      <w:widowControl w:val="0"/>
      <w:autoSpaceDE w:val="0"/>
      <w:autoSpaceDN w:val="0"/>
      <w:adjustRightInd w:val="0"/>
    </w:pPr>
    <w:rPr>
      <w:rFonts w:ascii="Calibri" w:hAnsi="Calibri" w:cs="Calibri"/>
      <w:b/>
      <w:bCs/>
      <w:sz w:val="22"/>
      <w:szCs w:val="22"/>
    </w:rPr>
  </w:style>
  <w:style w:type="character" w:customStyle="1" w:styleId="31">
    <w:name w:val="Основной текст с отступом 3 Знак"/>
    <w:link w:val="30"/>
    <w:rsid w:val="00925901"/>
    <w:rPr>
      <w:sz w:val="28"/>
      <w:szCs w:val="24"/>
    </w:rPr>
  </w:style>
  <w:style w:type="character" w:customStyle="1" w:styleId="80">
    <w:name w:val="Заголовок 8 Знак"/>
    <w:link w:val="8"/>
    <w:rsid w:val="00925901"/>
    <w:rPr>
      <w:b/>
      <w:bCs/>
      <w:sz w:val="28"/>
      <w:szCs w:val="24"/>
    </w:rPr>
  </w:style>
  <w:style w:type="character" w:customStyle="1" w:styleId="a8">
    <w:name w:val="Основной текст с отступом Знак"/>
    <w:aliases w:val="Надин стиль Знак,Основной текст 1 Знак,Нумерованный список !! Знак,Iniiaiie oaeno 1 Знак,Ioia?iaaiiue nienie !! Знак,Iaaei noeeu Знак"/>
    <w:link w:val="a7"/>
    <w:rsid w:val="00925901"/>
    <w:rPr>
      <w:sz w:val="28"/>
    </w:rPr>
  </w:style>
  <w:style w:type="character" w:customStyle="1" w:styleId="22">
    <w:name w:val="Основной текст с отступом 2 Знак"/>
    <w:link w:val="21"/>
    <w:rsid w:val="00380D9C"/>
    <w:rPr>
      <w:sz w:val="28"/>
      <w:szCs w:val="24"/>
    </w:rPr>
  </w:style>
  <w:style w:type="paragraph" w:customStyle="1" w:styleId="Style3">
    <w:name w:val="Style3"/>
    <w:basedOn w:val="a"/>
    <w:uiPriority w:val="99"/>
    <w:rsid w:val="00230DC4"/>
    <w:pPr>
      <w:widowControl w:val="0"/>
      <w:autoSpaceDE w:val="0"/>
      <w:autoSpaceDN w:val="0"/>
      <w:adjustRightInd w:val="0"/>
      <w:spacing w:line="365" w:lineRule="exact"/>
      <w:jc w:val="both"/>
    </w:pPr>
  </w:style>
  <w:style w:type="paragraph" w:customStyle="1" w:styleId="Style5">
    <w:name w:val="Style5"/>
    <w:basedOn w:val="a"/>
    <w:uiPriority w:val="99"/>
    <w:rsid w:val="00230DC4"/>
    <w:pPr>
      <w:widowControl w:val="0"/>
      <w:autoSpaceDE w:val="0"/>
      <w:autoSpaceDN w:val="0"/>
      <w:adjustRightInd w:val="0"/>
      <w:spacing w:line="365" w:lineRule="exact"/>
    </w:pPr>
  </w:style>
  <w:style w:type="character" w:customStyle="1" w:styleId="FontStyle12">
    <w:name w:val="Font Style12"/>
    <w:uiPriority w:val="99"/>
    <w:rsid w:val="00230DC4"/>
    <w:rPr>
      <w:rFonts w:ascii="Times New Roman" w:hAnsi="Times New Roman" w:cs="Times New Roman"/>
      <w:sz w:val="26"/>
      <w:szCs w:val="26"/>
    </w:rPr>
  </w:style>
  <w:style w:type="character" w:customStyle="1" w:styleId="FontStyle15">
    <w:name w:val="Font Style15"/>
    <w:uiPriority w:val="99"/>
    <w:rsid w:val="00757255"/>
    <w:rPr>
      <w:rFonts w:ascii="Times New Roman" w:hAnsi="Times New Roman" w:cs="Times New Roman"/>
      <w:b/>
      <w:bCs/>
      <w:sz w:val="16"/>
      <w:szCs w:val="16"/>
    </w:rPr>
  </w:style>
  <w:style w:type="character" w:customStyle="1" w:styleId="FontStyle18">
    <w:name w:val="Font Style18"/>
    <w:uiPriority w:val="99"/>
    <w:rsid w:val="00757255"/>
    <w:rPr>
      <w:rFonts w:ascii="Times New Roman" w:hAnsi="Times New Roman" w:cs="Times New Roman"/>
      <w:sz w:val="16"/>
      <w:szCs w:val="16"/>
    </w:rPr>
  </w:style>
  <w:style w:type="paragraph" w:styleId="af3">
    <w:name w:val="List Paragraph"/>
    <w:basedOn w:val="a"/>
    <w:link w:val="af4"/>
    <w:uiPriority w:val="99"/>
    <w:qFormat/>
    <w:rsid w:val="0032272B"/>
    <w:pPr>
      <w:spacing w:after="200" w:line="276" w:lineRule="auto"/>
      <w:ind w:left="720"/>
      <w:contextualSpacing/>
    </w:pPr>
    <w:rPr>
      <w:rFonts w:ascii="Calibri" w:eastAsia="Calibri" w:hAnsi="Calibri"/>
      <w:sz w:val="22"/>
      <w:szCs w:val="22"/>
      <w:lang w:eastAsia="en-US"/>
    </w:rPr>
  </w:style>
  <w:style w:type="character" w:customStyle="1" w:styleId="FontStyle29">
    <w:name w:val="Font Style29"/>
    <w:uiPriority w:val="99"/>
    <w:rsid w:val="002B6A05"/>
    <w:rPr>
      <w:rFonts w:ascii="Times New Roman" w:hAnsi="Times New Roman" w:cs="Times New Roman" w:hint="default"/>
      <w:color w:val="000000"/>
      <w:sz w:val="22"/>
      <w:szCs w:val="22"/>
    </w:rPr>
  </w:style>
  <w:style w:type="table" w:styleId="af5">
    <w:name w:val="Table Grid"/>
    <w:basedOn w:val="a1"/>
    <w:rsid w:val="000326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rsid w:val="00FB3A79"/>
    <w:rPr>
      <w:color w:val="0000FF"/>
      <w:u w:val="single"/>
    </w:rPr>
  </w:style>
  <w:style w:type="paragraph" w:styleId="af7">
    <w:name w:val="No Spacing"/>
    <w:uiPriority w:val="1"/>
    <w:qFormat/>
    <w:rsid w:val="00262458"/>
    <w:pPr>
      <w:widowControl w:val="0"/>
      <w:autoSpaceDE w:val="0"/>
      <w:autoSpaceDN w:val="0"/>
      <w:adjustRightInd w:val="0"/>
    </w:pPr>
    <w:rPr>
      <w:sz w:val="24"/>
      <w:szCs w:val="24"/>
    </w:rPr>
  </w:style>
  <w:style w:type="paragraph" w:customStyle="1" w:styleId="12">
    <w:name w:val="Абзац списка1"/>
    <w:aliases w:val="List_Paragraph,Multilevel para_II,List Paragraph1"/>
    <w:basedOn w:val="a"/>
    <w:link w:val="ListParagraphChar"/>
    <w:qFormat/>
    <w:rsid w:val="00A814ED"/>
    <w:pPr>
      <w:ind w:left="720"/>
      <w:contextualSpacing/>
    </w:pPr>
  </w:style>
  <w:style w:type="character" w:customStyle="1" w:styleId="ListParagraphChar">
    <w:name w:val="List Paragraph Char"/>
    <w:aliases w:val="List_Paragraph Char,Multilevel para_II Char,List Paragraph1 Char"/>
    <w:link w:val="12"/>
    <w:locked/>
    <w:rsid w:val="00A814ED"/>
    <w:rPr>
      <w:sz w:val="24"/>
      <w:szCs w:val="24"/>
    </w:rPr>
  </w:style>
  <w:style w:type="character" w:customStyle="1" w:styleId="ListParagraph">
    <w:name w:val="List Paragraph Знак"/>
    <w:link w:val="13"/>
    <w:locked/>
    <w:rsid w:val="00E36DA9"/>
    <w:rPr>
      <w:rFonts w:ascii="Calibri" w:hAnsi="Calibri"/>
    </w:rPr>
  </w:style>
  <w:style w:type="paragraph" w:customStyle="1" w:styleId="13">
    <w:name w:val="Абзац списка1"/>
    <w:basedOn w:val="a"/>
    <w:link w:val="ListParagraph"/>
    <w:rsid w:val="00E36DA9"/>
    <w:pPr>
      <w:spacing w:after="200" w:line="276" w:lineRule="auto"/>
      <w:ind w:left="720"/>
    </w:pPr>
    <w:rPr>
      <w:rFonts w:ascii="Calibri" w:hAnsi="Calibri"/>
      <w:sz w:val="20"/>
      <w:szCs w:val="20"/>
    </w:rPr>
  </w:style>
  <w:style w:type="paragraph" w:customStyle="1" w:styleId="shapka">
    <w:name w:val="shapka"/>
    <w:basedOn w:val="a"/>
    <w:rsid w:val="00D6322D"/>
    <w:pPr>
      <w:suppressAutoHyphens/>
      <w:spacing w:before="280" w:after="280"/>
      <w:jc w:val="center"/>
    </w:pPr>
    <w:rPr>
      <w:rFonts w:ascii="Arial Unicode MS" w:eastAsia="Arial Unicode MS" w:hAnsi="Arial Unicode MS" w:cs="Arial Unicode MS"/>
      <w:b/>
      <w:bCs/>
      <w:lang w:eastAsia="ar-SA"/>
    </w:rPr>
  </w:style>
  <w:style w:type="character" w:customStyle="1" w:styleId="af4">
    <w:name w:val="Абзац списка Знак"/>
    <w:link w:val="af3"/>
    <w:uiPriority w:val="34"/>
    <w:locked/>
    <w:rsid w:val="00924E76"/>
    <w:rPr>
      <w:rFonts w:ascii="Calibri" w:eastAsia="Calibri" w:hAnsi="Calibri"/>
      <w:sz w:val="22"/>
      <w:szCs w:val="22"/>
      <w:lang w:eastAsia="en-US"/>
    </w:rPr>
  </w:style>
  <w:style w:type="character" w:customStyle="1" w:styleId="FontStyle13">
    <w:name w:val="Font Style13"/>
    <w:uiPriority w:val="99"/>
    <w:rsid w:val="00204BA5"/>
    <w:rPr>
      <w:rFonts w:ascii="Arial" w:hAnsi="Arial" w:cs="Arial" w:hint="default"/>
      <w:i/>
      <w:iCs/>
      <w:sz w:val="22"/>
      <w:szCs w:val="22"/>
    </w:rPr>
  </w:style>
  <w:style w:type="character" w:customStyle="1" w:styleId="FontStyle14">
    <w:name w:val="Font Style14"/>
    <w:uiPriority w:val="99"/>
    <w:rsid w:val="00204BA5"/>
    <w:rPr>
      <w:rFonts w:ascii="Arial" w:hAnsi="Arial" w:cs="Arial" w:hint="default"/>
      <w:i/>
      <w:iCs/>
      <w:sz w:val="22"/>
      <w:szCs w:val="22"/>
    </w:rPr>
  </w:style>
  <w:style w:type="character" w:styleId="af8">
    <w:name w:val="annotation reference"/>
    <w:basedOn w:val="a0"/>
    <w:rsid w:val="000B661F"/>
    <w:rPr>
      <w:sz w:val="16"/>
      <w:szCs w:val="16"/>
    </w:rPr>
  </w:style>
  <w:style w:type="paragraph" w:styleId="af9">
    <w:name w:val="annotation text"/>
    <w:basedOn w:val="a"/>
    <w:link w:val="afa"/>
    <w:rsid w:val="000B661F"/>
    <w:rPr>
      <w:sz w:val="20"/>
      <w:szCs w:val="20"/>
    </w:rPr>
  </w:style>
  <w:style w:type="character" w:customStyle="1" w:styleId="afa">
    <w:name w:val="Текст примечания Знак"/>
    <w:basedOn w:val="a0"/>
    <w:link w:val="af9"/>
    <w:rsid w:val="000B661F"/>
  </w:style>
  <w:style w:type="paragraph" w:styleId="afb">
    <w:name w:val="annotation subject"/>
    <w:basedOn w:val="af9"/>
    <w:next w:val="af9"/>
    <w:link w:val="afc"/>
    <w:semiHidden/>
    <w:unhideWhenUsed/>
    <w:rsid w:val="000B661F"/>
    <w:rPr>
      <w:b/>
      <w:bCs/>
    </w:rPr>
  </w:style>
  <w:style w:type="character" w:customStyle="1" w:styleId="afc">
    <w:name w:val="Тема примечания Знак"/>
    <w:basedOn w:val="afa"/>
    <w:link w:val="afb"/>
    <w:semiHidden/>
    <w:rsid w:val="000B6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525">
      <w:bodyDiv w:val="1"/>
      <w:marLeft w:val="0"/>
      <w:marRight w:val="0"/>
      <w:marTop w:val="0"/>
      <w:marBottom w:val="0"/>
      <w:divBdr>
        <w:top w:val="none" w:sz="0" w:space="0" w:color="auto"/>
        <w:left w:val="none" w:sz="0" w:space="0" w:color="auto"/>
        <w:bottom w:val="none" w:sz="0" w:space="0" w:color="auto"/>
        <w:right w:val="none" w:sz="0" w:space="0" w:color="auto"/>
      </w:divBdr>
    </w:div>
    <w:div w:id="70662095">
      <w:bodyDiv w:val="1"/>
      <w:marLeft w:val="0"/>
      <w:marRight w:val="0"/>
      <w:marTop w:val="0"/>
      <w:marBottom w:val="0"/>
      <w:divBdr>
        <w:top w:val="none" w:sz="0" w:space="0" w:color="auto"/>
        <w:left w:val="none" w:sz="0" w:space="0" w:color="auto"/>
        <w:bottom w:val="none" w:sz="0" w:space="0" w:color="auto"/>
        <w:right w:val="none" w:sz="0" w:space="0" w:color="auto"/>
      </w:divBdr>
    </w:div>
    <w:div w:id="73093468">
      <w:bodyDiv w:val="1"/>
      <w:marLeft w:val="0"/>
      <w:marRight w:val="0"/>
      <w:marTop w:val="0"/>
      <w:marBottom w:val="0"/>
      <w:divBdr>
        <w:top w:val="none" w:sz="0" w:space="0" w:color="auto"/>
        <w:left w:val="none" w:sz="0" w:space="0" w:color="auto"/>
        <w:bottom w:val="none" w:sz="0" w:space="0" w:color="auto"/>
        <w:right w:val="none" w:sz="0" w:space="0" w:color="auto"/>
      </w:divBdr>
    </w:div>
    <w:div w:id="77021597">
      <w:bodyDiv w:val="1"/>
      <w:marLeft w:val="0"/>
      <w:marRight w:val="0"/>
      <w:marTop w:val="0"/>
      <w:marBottom w:val="0"/>
      <w:divBdr>
        <w:top w:val="none" w:sz="0" w:space="0" w:color="auto"/>
        <w:left w:val="none" w:sz="0" w:space="0" w:color="auto"/>
        <w:bottom w:val="none" w:sz="0" w:space="0" w:color="auto"/>
        <w:right w:val="none" w:sz="0" w:space="0" w:color="auto"/>
      </w:divBdr>
    </w:div>
    <w:div w:id="94247959">
      <w:bodyDiv w:val="1"/>
      <w:marLeft w:val="0"/>
      <w:marRight w:val="0"/>
      <w:marTop w:val="0"/>
      <w:marBottom w:val="0"/>
      <w:divBdr>
        <w:top w:val="none" w:sz="0" w:space="0" w:color="auto"/>
        <w:left w:val="none" w:sz="0" w:space="0" w:color="auto"/>
        <w:bottom w:val="none" w:sz="0" w:space="0" w:color="auto"/>
        <w:right w:val="none" w:sz="0" w:space="0" w:color="auto"/>
      </w:divBdr>
    </w:div>
    <w:div w:id="108011522">
      <w:bodyDiv w:val="1"/>
      <w:marLeft w:val="0"/>
      <w:marRight w:val="0"/>
      <w:marTop w:val="0"/>
      <w:marBottom w:val="0"/>
      <w:divBdr>
        <w:top w:val="none" w:sz="0" w:space="0" w:color="auto"/>
        <w:left w:val="none" w:sz="0" w:space="0" w:color="auto"/>
        <w:bottom w:val="none" w:sz="0" w:space="0" w:color="auto"/>
        <w:right w:val="none" w:sz="0" w:space="0" w:color="auto"/>
      </w:divBdr>
    </w:div>
    <w:div w:id="110637510">
      <w:bodyDiv w:val="1"/>
      <w:marLeft w:val="0"/>
      <w:marRight w:val="0"/>
      <w:marTop w:val="0"/>
      <w:marBottom w:val="0"/>
      <w:divBdr>
        <w:top w:val="none" w:sz="0" w:space="0" w:color="auto"/>
        <w:left w:val="none" w:sz="0" w:space="0" w:color="auto"/>
        <w:bottom w:val="none" w:sz="0" w:space="0" w:color="auto"/>
        <w:right w:val="none" w:sz="0" w:space="0" w:color="auto"/>
      </w:divBdr>
    </w:div>
    <w:div w:id="132335351">
      <w:bodyDiv w:val="1"/>
      <w:marLeft w:val="0"/>
      <w:marRight w:val="0"/>
      <w:marTop w:val="0"/>
      <w:marBottom w:val="0"/>
      <w:divBdr>
        <w:top w:val="none" w:sz="0" w:space="0" w:color="auto"/>
        <w:left w:val="none" w:sz="0" w:space="0" w:color="auto"/>
        <w:bottom w:val="none" w:sz="0" w:space="0" w:color="auto"/>
        <w:right w:val="none" w:sz="0" w:space="0" w:color="auto"/>
      </w:divBdr>
    </w:div>
    <w:div w:id="141117163">
      <w:bodyDiv w:val="1"/>
      <w:marLeft w:val="0"/>
      <w:marRight w:val="0"/>
      <w:marTop w:val="0"/>
      <w:marBottom w:val="0"/>
      <w:divBdr>
        <w:top w:val="none" w:sz="0" w:space="0" w:color="auto"/>
        <w:left w:val="none" w:sz="0" w:space="0" w:color="auto"/>
        <w:bottom w:val="none" w:sz="0" w:space="0" w:color="auto"/>
        <w:right w:val="none" w:sz="0" w:space="0" w:color="auto"/>
      </w:divBdr>
    </w:div>
    <w:div w:id="163404641">
      <w:bodyDiv w:val="1"/>
      <w:marLeft w:val="0"/>
      <w:marRight w:val="0"/>
      <w:marTop w:val="0"/>
      <w:marBottom w:val="0"/>
      <w:divBdr>
        <w:top w:val="none" w:sz="0" w:space="0" w:color="auto"/>
        <w:left w:val="none" w:sz="0" w:space="0" w:color="auto"/>
        <w:bottom w:val="none" w:sz="0" w:space="0" w:color="auto"/>
        <w:right w:val="none" w:sz="0" w:space="0" w:color="auto"/>
      </w:divBdr>
    </w:div>
    <w:div w:id="179394799">
      <w:bodyDiv w:val="1"/>
      <w:marLeft w:val="0"/>
      <w:marRight w:val="0"/>
      <w:marTop w:val="0"/>
      <w:marBottom w:val="0"/>
      <w:divBdr>
        <w:top w:val="none" w:sz="0" w:space="0" w:color="auto"/>
        <w:left w:val="none" w:sz="0" w:space="0" w:color="auto"/>
        <w:bottom w:val="none" w:sz="0" w:space="0" w:color="auto"/>
        <w:right w:val="none" w:sz="0" w:space="0" w:color="auto"/>
      </w:divBdr>
    </w:div>
    <w:div w:id="193277716">
      <w:bodyDiv w:val="1"/>
      <w:marLeft w:val="0"/>
      <w:marRight w:val="0"/>
      <w:marTop w:val="0"/>
      <w:marBottom w:val="0"/>
      <w:divBdr>
        <w:top w:val="none" w:sz="0" w:space="0" w:color="auto"/>
        <w:left w:val="none" w:sz="0" w:space="0" w:color="auto"/>
        <w:bottom w:val="none" w:sz="0" w:space="0" w:color="auto"/>
        <w:right w:val="none" w:sz="0" w:space="0" w:color="auto"/>
      </w:divBdr>
    </w:div>
    <w:div w:id="280184970">
      <w:bodyDiv w:val="1"/>
      <w:marLeft w:val="0"/>
      <w:marRight w:val="0"/>
      <w:marTop w:val="0"/>
      <w:marBottom w:val="0"/>
      <w:divBdr>
        <w:top w:val="none" w:sz="0" w:space="0" w:color="auto"/>
        <w:left w:val="none" w:sz="0" w:space="0" w:color="auto"/>
        <w:bottom w:val="none" w:sz="0" w:space="0" w:color="auto"/>
        <w:right w:val="none" w:sz="0" w:space="0" w:color="auto"/>
      </w:divBdr>
    </w:div>
    <w:div w:id="280501641">
      <w:bodyDiv w:val="1"/>
      <w:marLeft w:val="0"/>
      <w:marRight w:val="0"/>
      <w:marTop w:val="0"/>
      <w:marBottom w:val="0"/>
      <w:divBdr>
        <w:top w:val="none" w:sz="0" w:space="0" w:color="auto"/>
        <w:left w:val="none" w:sz="0" w:space="0" w:color="auto"/>
        <w:bottom w:val="none" w:sz="0" w:space="0" w:color="auto"/>
        <w:right w:val="none" w:sz="0" w:space="0" w:color="auto"/>
      </w:divBdr>
    </w:div>
    <w:div w:id="283200726">
      <w:bodyDiv w:val="1"/>
      <w:marLeft w:val="0"/>
      <w:marRight w:val="0"/>
      <w:marTop w:val="0"/>
      <w:marBottom w:val="0"/>
      <w:divBdr>
        <w:top w:val="none" w:sz="0" w:space="0" w:color="auto"/>
        <w:left w:val="none" w:sz="0" w:space="0" w:color="auto"/>
        <w:bottom w:val="none" w:sz="0" w:space="0" w:color="auto"/>
        <w:right w:val="none" w:sz="0" w:space="0" w:color="auto"/>
      </w:divBdr>
    </w:div>
    <w:div w:id="286204672">
      <w:bodyDiv w:val="1"/>
      <w:marLeft w:val="0"/>
      <w:marRight w:val="0"/>
      <w:marTop w:val="0"/>
      <w:marBottom w:val="0"/>
      <w:divBdr>
        <w:top w:val="none" w:sz="0" w:space="0" w:color="auto"/>
        <w:left w:val="none" w:sz="0" w:space="0" w:color="auto"/>
        <w:bottom w:val="none" w:sz="0" w:space="0" w:color="auto"/>
        <w:right w:val="none" w:sz="0" w:space="0" w:color="auto"/>
      </w:divBdr>
    </w:div>
    <w:div w:id="286863827">
      <w:bodyDiv w:val="1"/>
      <w:marLeft w:val="0"/>
      <w:marRight w:val="0"/>
      <w:marTop w:val="0"/>
      <w:marBottom w:val="0"/>
      <w:divBdr>
        <w:top w:val="none" w:sz="0" w:space="0" w:color="auto"/>
        <w:left w:val="none" w:sz="0" w:space="0" w:color="auto"/>
        <w:bottom w:val="none" w:sz="0" w:space="0" w:color="auto"/>
        <w:right w:val="none" w:sz="0" w:space="0" w:color="auto"/>
      </w:divBdr>
    </w:div>
    <w:div w:id="297687335">
      <w:bodyDiv w:val="1"/>
      <w:marLeft w:val="0"/>
      <w:marRight w:val="0"/>
      <w:marTop w:val="0"/>
      <w:marBottom w:val="0"/>
      <w:divBdr>
        <w:top w:val="none" w:sz="0" w:space="0" w:color="auto"/>
        <w:left w:val="none" w:sz="0" w:space="0" w:color="auto"/>
        <w:bottom w:val="none" w:sz="0" w:space="0" w:color="auto"/>
        <w:right w:val="none" w:sz="0" w:space="0" w:color="auto"/>
      </w:divBdr>
    </w:div>
    <w:div w:id="299307243">
      <w:bodyDiv w:val="1"/>
      <w:marLeft w:val="0"/>
      <w:marRight w:val="0"/>
      <w:marTop w:val="0"/>
      <w:marBottom w:val="0"/>
      <w:divBdr>
        <w:top w:val="none" w:sz="0" w:space="0" w:color="auto"/>
        <w:left w:val="none" w:sz="0" w:space="0" w:color="auto"/>
        <w:bottom w:val="none" w:sz="0" w:space="0" w:color="auto"/>
        <w:right w:val="none" w:sz="0" w:space="0" w:color="auto"/>
      </w:divBdr>
    </w:div>
    <w:div w:id="301007630">
      <w:bodyDiv w:val="1"/>
      <w:marLeft w:val="0"/>
      <w:marRight w:val="0"/>
      <w:marTop w:val="0"/>
      <w:marBottom w:val="0"/>
      <w:divBdr>
        <w:top w:val="none" w:sz="0" w:space="0" w:color="auto"/>
        <w:left w:val="none" w:sz="0" w:space="0" w:color="auto"/>
        <w:bottom w:val="none" w:sz="0" w:space="0" w:color="auto"/>
        <w:right w:val="none" w:sz="0" w:space="0" w:color="auto"/>
      </w:divBdr>
    </w:div>
    <w:div w:id="324364966">
      <w:bodyDiv w:val="1"/>
      <w:marLeft w:val="0"/>
      <w:marRight w:val="0"/>
      <w:marTop w:val="0"/>
      <w:marBottom w:val="0"/>
      <w:divBdr>
        <w:top w:val="none" w:sz="0" w:space="0" w:color="auto"/>
        <w:left w:val="none" w:sz="0" w:space="0" w:color="auto"/>
        <w:bottom w:val="none" w:sz="0" w:space="0" w:color="auto"/>
        <w:right w:val="none" w:sz="0" w:space="0" w:color="auto"/>
      </w:divBdr>
    </w:div>
    <w:div w:id="329798189">
      <w:bodyDiv w:val="1"/>
      <w:marLeft w:val="0"/>
      <w:marRight w:val="0"/>
      <w:marTop w:val="0"/>
      <w:marBottom w:val="0"/>
      <w:divBdr>
        <w:top w:val="none" w:sz="0" w:space="0" w:color="auto"/>
        <w:left w:val="none" w:sz="0" w:space="0" w:color="auto"/>
        <w:bottom w:val="none" w:sz="0" w:space="0" w:color="auto"/>
        <w:right w:val="none" w:sz="0" w:space="0" w:color="auto"/>
      </w:divBdr>
    </w:div>
    <w:div w:id="335572553">
      <w:bodyDiv w:val="1"/>
      <w:marLeft w:val="0"/>
      <w:marRight w:val="0"/>
      <w:marTop w:val="0"/>
      <w:marBottom w:val="0"/>
      <w:divBdr>
        <w:top w:val="none" w:sz="0" w:space="0" w:color="auto"/>
        <w:left w:val="none" w:sz="0" w:space="0" w:color="auto"/>
        <w:bottom w:val="none" w:sz="0" w:space="0" w:color="auto"/>
        <w:right w:val="none" w:sz="0" w:space="0" w:color="auto"/>
      </w:divBdr>
    </w:div>
    <w:div w:id="344409460">
      <w:bodyDiv w:val="1"/>
      <w:marLeft w:val="0"/>
      <w:marRight w:val="0"/>
      <w:marTop w:val="0"/>
      <w:marBottom w:val="0"/>
      <w:divBdr>
        <w:top w:val="none" w:sz="0" w:space="0" w:color="auto"/>
        <w:left w:val="none" w:sz="0" w:space="0" w:color="auto"/>
        <w:bottom w:val="none" w:sz="0" w:space="0" w:color="auto"/>
        <w:right w:val="none" w:sz="0" w:space="0" w:color="auto"/>
      </w:divBdr>
    </w:div>
    <w:div w:id="344595714">
      <w:bodyDiv w:val="1"/>
      <w:marLeft w:val="0"/>
      <w:marRight w:val="0"/>
      <w:marTop w:val="0"/>
      <w:marBottom w:val="0"/>
      <w:divBdr>
        <w:top w:val="none" w:sz="0" w:space="0" w:color="auto"/>
        <w:left w:val="none" w:sz="0" w:space="0" w:color="auto"/>
        <w:bottom w:val="none" w:sz="0" w:space="0" w:color="auto"/>
        <w:right w:val="none" w:sz="0" w:space="0" w:color="auto"/>
      </w:divBdr>
    </w:div>
    <w:div w:id="347684574">
      <w:bodyDiv w:val="1"/>
      <w:marLeft w:val="0"/>
      <w:marRight w:val="0"/>
      <w:marTop w:val="0"/>
      <w:marBottom w:val="0"/>
      <w:divBdr>
        <w:top w:val="none" w:sz="0" w:space="0" w:color="auto"/>
        <w:left w:val="none" w:sz="0" w:space="0" w:color="auto"/>
        <w:bottom w:val="none" w:sz="0" w:space="0" w:color="auto"/>
        <w:right w:val="none" w:sz="0" w:space="0" w:color="auto"/>
      </w:divBdr>
    </w:div>
    <w:div w:id="350381390">
      <w:bodyDiv w:val="1"/>
      <w:marLeft w:val="0"/>
      <w:marRight w:val="0"/>
      <w:marTop w:val="0"/>
      <w:marBottom w:val="0"/>
      <w:divBdr>
        <w:top w:val="none" w:sz="0" w:space="0" w:color="auto"/>
        <w:left w:val="none" w:sz="0" w:space="0" w:color="auto"/>
        <w:bottom w:val="none" w:sz="0" w:space="0" w:color="auto"/>
        <w:right w:val="none" w:sz="0" w:space="0" w:color="auto"/>
      </w:divBdr>
    </w:div>
    <w:div w:id="351614525">
      <w:bodyDiv w:val="1"/>
      <w:marLeft w:val="0"/>
      <w:marRight w:val="0"/>
      <w:marTop w:val="0"/>
      <w:marBottom w:val="0"/>
      <w:divBdr>
        <w:top w:val="none" w:sz="0" w:space="0" w:color="auto"/>
        <w:left w:val="none" w:sz="0" w:space="0" w:color="auto"/>
        <w:bottom w:val="none" w:sz="0" w:space="0" w:color="auto"/>
        <w:right w:val="none" w:sz="0" w:space="0" w:color="auto"/>
      </w:divBdr>
    </w:div>
    <w:div w:id="363403580">
      <w:bodyDiv w:val="1"/>
      <w:marLeft w:val="0"/>
      <w:marRight w:val="0"/>
      <w:marTop w:val="0"/>
      <w:marBottom w:val="0"/>
      <w:divBdr>
        <w:top w:val="none" w:sz="0" w:space="0" w:color="auto"/>
        <w:left w:val="none" w:sz="0" w:space="0" w:color="auto"/>
        <w:bottom w:val="none" w:sz="0" w:space="0" w:color="auto"/>
        <w:right w:val="none" w:sz="0" w:space="0" w:color="auto"/>
      </w:divBdr>
    </w:div>
    <w:div w:id="402800801">
      <w:bodyDiv w:val="1"/>
      <w:marLeft w:val="0"/>
      <w:marRight w:val="0"/>
      <w:marTop w:val="0"/>
      <w:marBottom w:val="0"/>
      <w:divBdr>
        <w:top w:val="none" w:sz="0" w:space="0" w:color="auto"/>
        <w:left w:val="none" w:sz="0" w:space="0" w:color="auto"/>
        <w:bottom w:val="none" w:sz="0" w:space="0" w:color="auto"/>
        <w:right w:val="none" w:sz="0" w:space="0" w:color="auto"/>
      </w:divBdr>
    </w:div>
    <w:div w:id="467631633">
      <w:bodyDiv w:val="1"/>
      <w:marLeft w:val="0"/>
      <w:marRight w:val="0"/>
      <w:marTop w:val="0"/>
      <w:marBottom w:val="0"/>
      <w:divBdr>
        <w:top w:val="none" w:sz="0" w:space="0" w:color="auto"/>
        <w:left w:val="none" w:sz="0" w:space="0" w:color="auto"/>
        <w:bottom w:val="none" w:sz="0" w:space="0" w:color="auto"/>
        <w:right w:val="none" w:sz="0" w:space="0" w:color="auto"/>
      </w:divBdr>
    </w:div>
    <w:div w:id="477577808">
      <w:bodyDiv w:val="1"/>
      <w:marLeft w:val="0"/>
      <w:marRight w:val="0"/>
      <w:marTop w:val="0"/>
      <w:marBottom w:val="0"/>
      <w:divBdr>
        <w:top w:val="none" w:sz="0" w:space="0" w:color="auto"/>
        <w:left w:val="none" w:sz="0" w:space="0" w:color="auto"/>
        <w:bottom w:val="none" w:sz="0" w:space="0" w:color="auto"/>
        <w:right w:val="none" w:sz="0" w:space="0" w:color="auto"/>
      </w:divBdr>
    </w:div>
    <w:div w:id="484442143">
      <w:bodyDiv w:val="1"/>
      <w:marLeft w:val="0"/>
      <w:marRight w:val="0"/>
      <w:marTop w:val="0"/>
      <w:marBottom w:val="0"/>
      <w:divBdr>
        <w:top w:val="none" w:sz="0" w:space="0" w:color="auto"/>
        <w:left w:val="none" w:sz="0" w:space="0" w:color="auto"/>
        <w:bottom w:val="none" w:sz="0" w:space="0" w:color="auto"/>
        <w:right w:val="none" w:sz="0" w:space="0" w:color="auto"/>
      </w:divBdr>
    </w:div>
    <w:div w:id="491026549">
      <w:bodyDiv w:val="1"/>
      <w:marLeft w:val="0"/>
      <w:marRight w:val="0"/>
      <w:marTop w:val="0"/>
      <w:marBottom w:val="0"/>
      <w:divBdr>
        <w:top w:val="none" w:sz="0" w:space="0" w:color="auto"/>
        <w:left w:val="none" w:sz="0" w:space="0" w:color="auto"/>
        <w:bottom w:val="none" w:sz="0" w:space="0" w:color="auto"/>
        <w:right w:val="none" w:sz="0" w:space="0" w:color="auto"/>
      </w:divBdr>
    </w:div>
    <w:div w:id="517474035">
      <w:bodyDiv w:val="1"/>
      <w:marLeft w:val="0"/>
      <w:marRight w:val="0"/>
      <w:marTop w:val="0"/>
      <w:marBottom w:val="0"/>
      <w:divBdr>
        <w:top w:val="none" w:sz="0" w:space="0" w:color="auto"/>
        <w:left w:val="none" w:sz="0" w:space="0" w:color="auto"/>
        <w:bottom w:val="none" w:sz="0" w:space="0" w:color="auto"/>
        <w:right w:val="none" w:sz="0" w:space="0" w:color="auto"/>
      </w:divBdr>
    </w:div>
    <w:div w:id="523713018">
      <w:bodyDiv w:val="1"/>
      <w:marLeft w:val="0"/>
      <w:marRight w:val="0"/>
      <w:marTop w:val="0"/>
      <w:marBottom w:val="0"/>
      <w:divBdr>
        <w:top w:val="none" w:sz="0" w:space="0" w:color="auto"/>
        <w:left w:val="none" w:sz="0" w:space="0" w:color="auto"/>
        <w:bottom w:val="none" w:sz="0" w:space="0" w:color="auto"/>
        <w:right w:val="none" w:sz="0" w:space="0" w:color="auto"/>
      </w:divBdr>
    </w:div>
    <w:div w:id="532690572">
      <w:bodyDiv w:val="1"/>
      <w:marLeft w:val="0"/>
      <w:marRight w:val="0"/>
      <w:marTop w:val="0"/>
      <w:marBottom w:val="0"/>
      <w:divBdr>
        <w:top w:val="none" w:sz="0" w:space="0" w:color="auto"/>
        <w:left w:val="none" w:sz="0" w:space="0" w:color="auto"/>
        <w:bottom w:val="none" w:sz="0" w:space="0" w:color="auto"/>
        <w:right w:val="none" w:sz="0" w:space="0" w:color="auto"/>
      </w:divBdr>
    </w:div>
    <w:div w:id="535118489">
      <w:bodyDiv w:val="1"/>
      <w:marLeft w:val="0"/>
      <w:marRight w:val="0"/>
      <w:marTop w:val="0"/>
      <w:marBottom w:val="0"/>
      <w:divBdr>
        <w:top w:val="none" w:sz="0" w:space="0" w:color="auto"/>
        <w:left w:val="none" w:sz="0" w:space="0" w:color="auto"/>
        <w:bottom w:val="none" w:sz="0" w:space="0" w:color="auto"/>
        <w:right w:val="none" w:sz="0" w:space="0" w:color="auto"/>
      </w:divBdr>
    </w:div>
    <w:div w:id="536430966">
      <w:bodyDiv w:val="1"/>
      <w:marLeft w:val="0"/>
      <w:marRight w:val="0"/>
      <w:marTop w:val="0"/>
      <w:marBottom w:val="0"/>
      <w:divBdr>
        <w:top w:val="none" w:sz="0" w:space="0" w:color="auto"/>
        <w:left w:val="none" w:sz="0" w:space="0" w:color="auto"/>
        <w:bottom w:val="none" w:sz="0" w:space="0" w:color="auto"/>
        <w:right w:val="none" w:sz="0" w:space="0" w:color="auto"/>
      </w:divBdr>
    </w:div>
    <w:div w:id="547257921">
      <w:bodyDiv w:val="1"/>
      <w:marLeft w:val="0"/>
      <w:marRight w:val="0"/>
      <w:marTop w:val="0"/>
      <w:marBottom w:val="0"/>
      <w:divBdr>
        <w:top w:val="none" w:sz="0" w:space="0" w:color="auto"/>
        <w:left w:val="none" w:sz="0" w:space="0" w:color="auto"/>
        <w:bottom w:val="none" w:sz="0" w:space="0" w:color="auto"/>
        <w:right w:val="none" w:sz="0" w:space="0" w:color="auto"/>
      </w:divBdr>
    </w:div>
    <w:div w:id="562915666">
      <w:bodyDiv w:val="1"/>
      <w:marLeft w:val="0"/>
      <w:marRight w:val="0"/>
      <w:marTop w:val="0"/>
      <w:marBottom w:val="0"/>
      <w:divBdr>
        <w:top w:val="none" w:sz="0" w:space="0" w:color="auto"/>
        <w:left w:val="none" w:sz="0" w:space="0" w:color="auto"/>
        <w:bottom w:val="none" w:sz="0" w:space="0" w:color="auto"/>
        <w:right w:val="none" w:sz="0" w:space="0" w:color="auto"/>
      </w:divBdr>
    </w:div>
    <w:div w:id="584651012">
      <w:bodyDiv w:val="1"/>
      <w:marLeft w:val="0"/>
      <w:marRight w:val="0"/>
      <w:marTop w:val="0"/>
      <w:marBottom w:val="0"/>
      <w:divBdr>
        <w:top w:val="none" w:sz="0" w:space="0" w:color="auto"/>
        <w:left w:val="none" w:sz="0" w:space="0" w:color="auto"/>
        <w:bottom w:val="none" w:sz="0" w:space="0" w:color="auto"/>
        <w:right w:val="none" w:sz="0" w:space="0" w:color="auto"/>
      </w:divBdr>
    </w:div>
    <w:div w:id="604388321">
      <w:bodyDiv w:val="1"/>
      <w:marLeft w:val="0"/>
      <w:marRight w:val="0"/>
      <w:marTop w:val="0"/>
      <w:marBottom w:val="0"/>
      <w:divBdr>
        <w:top w:val="none" w:sz="0" w:space="0" w:color="auto"/>
        <w:left w:val="none" w:sz="0" w:space="0" w:color="auto"/>
        <w:bottom w:val="none" w:sz="0" w:space="0" w:color="auto"/>
        <w:right w:val="none" w:sz="0" w:space="0" w:color="auto"/>
      </w:divBdr>
    </w:div>
    <w:div w:id="611742637">
      <w:bodyDiv w:val="1"/>
      <w:marLeft w:val="0"/>
      <w:marRight w:val="0"/>
      <w:marTop w:val="0"/>
      <w:marBottom w:val="0"/>
      <w:divBdr>
        <w:top w:val="none" w:sz="0" w:space="0" w:color="auto"/>
        <w:left w:val="none" w:sz="0" w:space="0" w:color="auto"/>
        <w:bottom w:val="none" w:sz="0" w:space="0" w:color="auto"/>
        <w:right w:val="none" w:sz="0" w:space="0" w:color="auto"/>
      </w:divBdr>
    </w:div>
    <w:div w:id="634262397">
      <w:bodyDiv w:val="1"/>
      <w:marLeft w:val="0"/>
      <w:marRight w:val="0"/>
      <w:marTop w:val="0"/>
      <w:marBottom w:val="0"/>
      <w:divBdr>
        <w:top w:val="none" w:sz="0" w:space="0" w:color="auto"/>
        <w:left w:val="none" w:sz="0" w:space="0" w:color="auto"/>
        <w:bottom w:val="none" w:sz="0" w:space="0" w:color="auto"/>
        <w:right w:val="none" w:sz="0" w:space="0" w:color="auto"/>
      </w:divBdr>
    </w:div>
    <w:div w:id="666861461">
      <w:bodyDiv w:val="1"/>
      <w:marLeft w:val="0"/>
      <w:marRight w:val="0"/>
      <w:marTop w:val="0"/>
      <w:marBottom w:val="0"/>
      <w:divBdr>
        <w:top w:val="none" w:sz="0" w:space="0" w:color="auto"/>
        <w:left w:val="none" w:sz="0" w:space="0" w:color="auto"/>
        <w:bottom w:val="none" w:sz="0" w:space="0" w:color="auto"/>
        <w:right w:val="none" w:sz="0" w:space="0" w:color="auto"/>
      </w:divBdr>
    </w:div>
    <w:div w:id="667296657">
      <w:bodyDiv w:val="1"/>
      <w:marLeft w:val="0"/>
      <w:marRight w:val="0"/>
      <w:marTop w:val="0"/>
      <w:marBottom w:val="0"/>
      <w:divBdr>
        <w:top w:val="none" w:sz="0" w:space="0" w:color="auto"/>
        <w:left w:val="none" w:sz="0" w:space="0" w:color="auto"/>
        <w:bottom w:val="none" w:sz="0" w:space="0" w:color="auto"/>
        <w:right w:val="none" w:sz="0" w:space="0" w:color="auto"/>
      </w:divBdr>
    </w:div>
    <w:div w:id="673842915">
      <w:bodyDiv w:val="1"/>
      <w:marLeft w:val="0"/>
      <w:marRight w:val="0"/>
      <w:marTop w:val="0"/>
      <w:marBottom w:val="0"/>
      <w:divBdr>
        <w:top w:val="none" w:sz="0" w:space="0" w:color="auto"/>
        <w:left w:val="none" w:sz="0" w:space="0" w:color="auto"/>
        <w:bottom w:val="none" w:sz="0" w:space="0" w:color="auto"/>
        <w:right w:val="none" w:sz="0" w:space="0" w:color="auto"/>
      </w:divBdr>
    </w:div>
    <w:div w:id="677929582">
      <w:bodyDiv w:val="1"/>
      <w:marLeft w:val="0"/>
      <w:marRight w:val="0"/>
      <w:marTop w:val="0"/>
      <w:marBottom w:val="0"/>
      <w:divBdr>
        <w:top w:val="none" w:sz="0" w:space="0" w:color="auto"/>
        <w:left w:val="none" w:sz="0" w:space="0" w:color="auto"/>
        <w:bottom w:val="none" w:sz="0" w:space="0" w:color="auto"/>
        <w:right w:val="none" w:sz="0" w:space="0" w:color="auto"/>
      </w:divBdr>
    </w:div>
    <w:div w:id="683047235">
      <w:bodyDiv w:val="1"/>
      <w:marLeft w:val="0"/>
      <w:marRight w:val="0"/>
      <w:marTop w:val="0"/>
      <w:marBottom w:val="0"/>
      <w:divBdr>
        <w:top w:val="none" w:sz="0" w:space="0" w:color="auto"/>
        <w:left w:val="none" w:sz="0" w:space="0" w:color="auto"/>
        <w:bottom w:val="none" w:sz="0" w:space="0" w:color="auto"/>
        <w:right w:val="none" w:sz="0" w:space="0" w:color="auto"/>
      </w:divBdr>
    </w:div>
    <w:div w:id="686250897">
      <w:bodyDiv w:val="1"/>
      <w:marLeft w:val="0"/>
      <w:marRight w:val="0"/>
      <w:marTop w:val="0"/>
      <w:marBottom w:val="0"/>
      <w:divBdr>
        <w:top w:val="none" w:sz="0" w:space="0" w:color="auto"/>
        <w:left w:val="none" w:sz="0" w:space="0" w:color="auto"/>
        <w:bottom w:val="none" w:sz="0" w:space="0" w:color="auto"/>
        <w:right w:val="none" w:sz="0" w:space="0" w:color="auto"/>
      </w:divBdr>
    </w:div>
    <w:div w:id="704215535">
      <w:bodyDiv w:val="1"/>
      <w:marLeft w:val="0"/>
      <w:marRight w:val="0"/>
      <w:marTop w:val="0"/>
      <w:marBottom w:val="0"/>
      <w:divBdr>
        <w:top w:val="none" w:sz="0" w:space="0" w:color="auto"/>
        <w:left w:val="none" w:sz="0" w:space="0" w:color="auto"/>
        <w:bottom w:val="none" w:sz="0" w:space="0" w:color="auto"/>
        <w:right w:val="none" w:sz="0" w:space="0" w:color="auto"/>
      </w:divBdr>
    </w:div>
    <w:div w:id="709113763">
      <w:bodyDiv w:val="1"/>
      <w:marLeft w:val="0"/>
      <w:marRight w:val="0"/>
      <w:marTop w:val="0"/>
      <w:marBottom w:val="0"/>
      <w:divBdr>
        <w:top w:val="none" w:sz="0" w:space="0" w:color="auto"/>
        <w:left w:val="none" w:sz="0" w:space="0" w:color="auto"/>
        <w:bottom w:val="none" w:sz="0" w:space="0" w:color="auto"/>
        <w:right w:val="none" w:sz="0" w:space="0" w:color="auto"/>
      </w:divBdr>
    </w:div>
    <w:div w:id="721178718">
      <w:bodyDiv w:val="1"/>
      <w:marLeft w:val="0"/>
      <w:marRight w:val="0"/>
      <w:marTop w:val="0"/>
      <w:marBottom w:val="0"/>
      <w:divBdr>
        <w:top w:val="none" w:sz="0" w:space="0" w:color="auto"/>
        <w:left w:val="none" w:sz="0" w:space="0" w:color="auto"/>
        <w:bottom w:val="none" w:sz="0" w:space="0" w:color="auto"/>
        <w:right w:val="none" w:sz="0" w:space="0" w:color="auto"/>
      </w:divBdr>
    </w:div>
    <w:div w:id="728771808">
      <w:bodyDiv w:val="1"/>
      <w:marLeft w:val="0"/>
      <w:marRight w:val="0"/>
      <w:marTop w:val="0"/>
      <w:marBottom w:val="0"/>
      <w:divBdr>
        <w:top w:val="none" w:sz="0" w:space="0" w:color="auto"/>
        <w:left w:val="none" w:sz="0" w:space="0" w:color="auto"/>
        <w:bottom w:val="none" w:sz="0" w:space="0" w:color="auto"/>
        <w:right w:val="none" w:sz="0" w:space="0" w:color="auto"/>
      </w:divBdr>
    </w:div>
    <w:div w:id="757597392">
      <w:bodyDiv w:val="1"/>
      <w:marLeft w:val="0"/>
      <w:marRight w:val="0"/>
      <w:marTop w:val="0"/>
      <w:marBottom w:val="0"/>
      <w:divBdr>
        <w:top w:val="none" w:sz="0" w:space="0" w:color="auto"/>
        <w:left w:val="none" w:sz="0" w:space="0" w:color="auto"/>
        <w:bottom w:val="none" w:sz="0" w:space="0" w:color="auto"/>
        <w:right w:val="none" w:sz="0" w:space="0" w:color="auto"/>
      </w:divBdr>
    </w:div>
    <w:div w:id="808476326">
      <w:bodyDiv w:val="1"/>
      <w:marLeft w:val="0"/>
      <w:marRight w:val="0"/>
      <w:marTop w:val="0"/>
      <w:marBottom w:val="0"/>
      <w:divBdr>
        <w:top w:val="none" w:sz="0" w:space="0" w:color="auto"/>
        <w:left w:val="none" w:sz="0" w:space="0" w:color="auto"/>
        <w:bottom w:val="none" w:sz="0" w:space="0" w:color="auto"/>
        <w:right w:val="none" w:sz="0" w:space="0" w:color="auto"/>
      </w:divBdr>
    </w:div>
    <w:div w:id="814418234">
      <w:bodyDiv w:val="1"/>
      <w:marLeft w:val="0"/>
      <w:marRight w:val="0"/>
      <w:marTop w:val="0"/>
      <w:marBottom w:val="0"/>
      <w:divBdr>
        <w:top w:val="none" w:sz="0" w:space="0" w:color="auto"/>
        <w:left w:val="none" w:sz="0" w:space="0" w:color="auto"/>
        <w:bottom w:val="none" w:sz="0" w:space="0" w:color="auto"/>
        <w:right w:val="none" w:sz="0" w:space="0" w:color="auto"/>
      </w:divBdr>
    </w:div>
    <w:div w:id="826437156">
      <w:bodyDiv w:val="1"/>
      <w:marLeft w:val="0"/>
      <w:marRight w:val="0"/>
      <w:marTop w:val="0"/>
      <w:marBottom w:val="0"/>
      <w:divBdr>
        <w:top w:val="none" w:sz="0" w:space="0" w:color="auto"/>
        <w:left w:val="none" w:sz="0" w:space="0" w:color="auto"/>
        <w:bottom w:val="none" w:sz="0" w:space="0" w:color="auto"/>
        <w:right w:val="none" w:sz="0" w:space="0" w:color="auto"/>
      </w:divBdr>
    </w:div>
    <w:div w:id="851803556">
      <w:bodyDiv w:val="1"/>
      <w:marLeft w:val="0"/>
      <w:marRight w:val="0"/>
      <w:marTop w:val="0"/>
      <w:marBottom w:val="0"/>
      <w:divBdr>
        <w:top w:val="none" w:sz="0" w:space="0" w:color="auto"/>
        <w:left w:val="none" w:sz="0" w:space="0" w:color="auto"/>
        <w:bottom w:val="none" w:sz="0" w:space="0" w:color="auto"/>
        <w:right w:val="none" w:sz="0" w:space="0" w:color="auto"/>
      </w:divBdr>
    </w:div>
    <w:div w:id="867911483">
      <w:bodyDiv w:val="1"/>
      <w:marLeft w:val="0"/>
      <w:marRight w:val="0"/>
      <w:marTop w:val="0"/>
      <w:marBottom w:val="0"/>
      <w:divBdr>
        <w:top w:val="none" w:sz="0" w:space="0" w:color="auto"/>
        <w:left w:val="none" w:sz="0" w:space="0" w:color="auto"/>
        <w:bottom w:val="none" w:sz="0" w:space="0" w:color="auto"/>
        <w:right w:val="none" w:sz="0" w:space="0" w:color="auto"/>
      </w:divBdr>
    </w:div>
    <w:div w:id="895047191">
      <w:bodyDiv w:val="1"/>
      <w:marLeft w:val="0"/>
      <w:marRight w:val="0"/>
      <w:marTop w:val="0"/>
      <w:marBottom w:val="0"/>
      <w:divBdr>
        <w:top w:val="none" w:sz="0" w:space="0" w:color="auto"/>
        <w:left w:val="none" w:sz="0" w:space="0" w:color="auto"/>
        <w:bottom w:val="none" w:sz="0" w:space="0" w:color="auto"/>
        <w:right w:val="none" w:sz="0" w:space="0" w:color="auto"/>
      </w:divBdr>
    </w:div>
    <w:div w:id="900748869">
      <w:bodyDiv w:val="1"/>
      <w:marLeft w:val="0"/>
      <w:marRight w:val="0"/>
      <w:marTop w:val="0"/>
      <w:marBottom w:val="0"/>
      <w:divBdr>
        <w:top w:val="none" w:sz="0" w:space="0" w:color="auto"/>
        <w:left w:val="none" w:sz="0" w:space="0" w:color="auto"/>
        <w:bottom w:val="none" w:sz="0" w:space="0" w:color="auto"/>
        <w:right w:val="none" w:sz="0" w:space="0" w:color="auto"/>
      </w:divBdr>
    </w:div>
    <w:div w:id="911281625">
      <w:bodyDiv w:val="1"/>
      <w:marLeft w:val="0"/>
      <w:marRight w:val="0"/>
      <w:marTop w:val="0"/>
      <w:marBottom w:val="0"/>
      <w:divBdr>
        <w:top w:val="none" w:sz="0" w:space="0" w:color="auto"/>
        <w:left w:val="none" w:sz="0" w:space="0" w:color="auto"/>
        <w:bottom w:val="none" w:sz="0" w:space="0" w:color="auto"/>
        <w:right w:val="none" w:sz="0" w:space="0" w:color="auto"/>
      </w:divBdr>
    </w:div>
    <w:div w:id="913275241">
      <w:bodyDiv w:val="1"/>
      <w:marLeft w:val="0"/>
      <w:marRight w:val="0"/>
      <w:marTop w:val="0"/>
      <w:marBottom w:val="0"/>
      <w:divBdr>
        <w:top w:val="none" w:sz="0" w:space="0" w:color="auto"/>
        <w:left w:val="none" w:sz="0" w:space="0" w:color="auto"/>
        <w:bottom w:val="none" w:sz="0" w:space="0" w:color="auto"/>
        <w:right w:val="none" w:sz="0" w:space="0" w:color="auto"/>
      </w:divBdr>
    </w:div>
    <w:div w:id="924725103">
      <w:bodyDiv w:val="1"/>
      <w:marLeft w:val="0"/>
      <w:marRight w:val="0"/>
      <w:marTop w:val="0"/>
      <w:marBottom w:val="0"/>
      <w:divBdr>
        <w:top w:val="none" w:sz="0" w:space="0" w:color="auto"/>
        <w:left w:val="none" w:sz="0" w:space="0" w:color="auto"/>
        <w:bottom w:val="none" w:sz="0" w:space="0" w:color="auto"/>
        <w:right w:val="none" w:sz="0" w:space="0" w:color="auto"/>
      </w:divBdr>
    </w:div>
    <w:div w:id="942104473">
      <w:bodyDiv w:val="1"/>
      <w:marLeft w:val="0"/>
      <w:marRight w:val="0"/>
      <w:marTop w:val="0"/>
      <w:marBottom w:val="0"/>
      <w:divBdr>
        <w:top w:val="none" w:sz="0" w:space="0" w:color="auto"/>
        <w:left w:val="none" w:sz="0" w:space="0" w:color="auto"/>
        <w:bottom w:val="none" w:sz="0" w:space="0" w:color="auto"/>
        <w:right w:val="none" w:sz="0" w:space="0" w:color="auto"/>
      </w:divBdr>
    </w:div>
    <w:div w:id="963460719">
      <w:bodyDiv w:val="1"/>
      <w:marLeft w:val="0"/>
      <w:marRight w:val="0"/>
      <w:marTop w:val="0"/>
      <w:marBottom w:val="0"/>
      <w:divBdr>
        <w:top w:val="none" w:sz="0" w:space="0" w:color="auto"/>
        <w:left w:val="none" w:sz="0" w:space="0" w:color="auto"/>
        <w:bottom w:val="none" w:sz="0" w:space="0" w:color="auto"/>
        <w:right w:val="none" w:sz="0" w:space="0" w:color="auto"/>
      </w:divBdr>
    </w:div>
    <w:div w:id="971055498">
      <w:bodyDiv w:val="1"/>
      <w:marLeft w:val="0"/>
      <w:marRight w:val="0"/>
      <w:marTop w:val="0"/>
      <w:marBottom w:val="0"/>
      <w:divBdr>
        <w:top w:val="none" w:sz="0" w:space="0" w:color="auto"/>
        <w:left w:val="none" w:sz="0" w:space="0" w:color="auto"/>
        <w:bottom w:val="none" w:sz="0" w:space="0" w:color="auto"/>
        <w:right w:val="none" w:sz="0" w:space="0" w:color="auto"/>
      </w:divBdr>
    </w:div>
    <w:div w:id="986278542">
      <w:bodyDiv w:val="1"/>
      <w:marLeft w:val="0"/>
      <w:marRight w:val="0"/>
      <w:marTop w:val="0"/>
      <w:marBottom w:val="0"/>
      <w:divBdr>
        <w:top w:val="none" w:sz="0" w:space="0" w:color="auto"/>
        <w:left w:val="none" w:sz="0" w:space="0" w:color="auto"/>
        <w:bottom w:val="none" w:sz="0" w:space="0" w:color="auto"/>
        <w:right w:val="none" w:sz="0" w:space="0" w:color="auto"/>
      </w:divBdr>
    </w:div>
    <w:div w:id="991298207">
      <w:bodyDiv w:val="1"/>
      <w:marLeft w:val="0"/>
      <w:marRight w:val="0"/>
      <w:marTop w:val="0"/>
      <w:marBottom w:val="0"/>
      <w:divBdr>
        <w:top w:val="none" w:sz="0" w:space="0" w:color="auto"/>
        <w:left w:val="none" w:sz="0" w:space="0" w:color="auto"/>
        <w:bottom w:val="none" w:sz="0" w:space="0" w:color="auto"/>
        <w:right w:val="none" w:sz="0" w:space="0" w:color="auto"/>
      </w:divBdr>
    </w:div>
    <w:div w:id="1003968511">
      <w:bodyDiv w:val="1"/>
      <w:marLeft w:val="0"/>
      <w:marRight w:val="0"/>
      <w:marTop w:val="0"/>
      <w:marBottom w:val="0"/>
      <w:divBdr>
        <w:top w:val="none" w:sz="0" w:space="0" w:color="auto"/>
        <w:left w:val="none" w:sz="0" w:space="0" w:color="auto"/>
        <w:bottom w:val="none" w:sz="0" w:space="0" w:color="auto"/>
        <w:right w:val="none" w:sz="0" w:space="0" w:color="auto"/>
      </w:divBdr>
    </w:div>
    <w:div w:id="1018460103">
      <w:bodyDiv w:val="1"/>
      <w:marLeft w:val="0"/>
      <w:marRight w:val="0"/>
      <w:marTop w:val="0"/>
      <w:marBottom w:val="0"/>
      <w:divBdr>
        <w:top w:val="none" w:sz="0" w:space="0" w:color="auto"/>
        <w:left w:val="none" w:sz="0" w:space="0" w:color="auto"/>
        <w:bottom w:val="none" w:sz="0" w:space="0" w:color="auto"/>
        <w:right w:val="none" w:sz="0" w:space="0" w:color="auto"/>
      </w:divBdr>
    </w:div>
    <w:div w:id="1023676198">
      <w:bodyDiv w:val="1"/>
      <w:marLeft w:val="0"/>
      <w:marRight w:val="0"/>
      <w:marTop w:val="0"/>
      <w:marBottom w:val="0"/>
      <w:divBdr>
        <w:top w:val="none" w:sz="0" w:space="0" w:color="auto"/>
        <w:left w:val="none" w:sz="0" w:space="0" w:color="auto"/>
        <w:bottom w:val="none" w:sz="0" w:space="0" w:color="auto"/>
        <w:right w:val="none" w:sz="0" w:space="0" w:color="auto"/>
      </w:divBdr>
    </w:div>
    <w:div w:id="1058554800">
      <w:bodyDiv w:val="1"/>
      <w:marLeft w:val="0"/>
      <w:marRight w:val="0"/>
      <w:marTop w:val="0"/>
      <w:marBottom w:val="0"/>
      <w:divBdr>
        <w:top w:val="none" w:sz="0" w:space="0" w:color="auto"/>
        <w:left w:val="none" w:sz="0" w:space="0" w:color="auto"/>
        <w:bottom w:val="none" w:sz="0" w:space="0" w:color="auto"/>
        <w:right w:val="none" w:sz="0" w:space="0" w:color="auto"/>
      </w:divBdr>
    </w:div>
    <w:div w:id="1064335088">
      <w:bodyDiv w:val="1"/>
      <w:marLeft w:val="0"/>
      <w:marRight w:val="0"/>
      <w:marTop w:val="0"/>
      <w:marBottom w:val="0"/>
      <w:divBdr>
        <w:top w:val="none" w:sz="0" w:space="0" w:color="auto"/>
        <w:left w:val="none" w:sz="0" w:space="0" w:color="auto"/>
        <w:bottom w:val="none" w:sz="0" w:space="0" w:color="auto"/>
        <w:right w:val="none" w:sz="0" w:space="0" w:color="auto"/>
      </w:divBdr>
    </w:div>
    <w:div w:id="1068457567">
      <w:bodyDiv w:val="1"/>
      <w:marLeft w:val="0"/>
      <w:marRight w:val="0"/>
      <w:marTop w:val="0"/>
      <w:marBottom w:val="0"/>
      <w:divBdr>
        <w:top w:val="none" w:sz="0" w:space="0" w:color="auto"/>
        <w:left w:val="none" w:sz="0" w:space="0" w:color="auto"/>
        <w:bottom w:val="none" w:sz="0" w:space="0" w:color="auto"/>
        <w:right w:val="none" w:sz="0" w:space="0" w:color="auto"/>
      </w:divBdr>
    </w:div>
    <w:div w:id="1095706891">
      <w:bodyDiv w:val="1"/>
      <w:marLeft w:val="0"/>
      <w:marRight w:val="0"/>
      <w:marTop w:val="0"/>
      <w:marBottom w:val="0"/>
      <w:divBdr>
        <w:top w:val="none" w:sz="0" w:space="0" w:color="auto"/>
        <w:left w:val="none" w:sz="0" w:space="0" w:color="auto"/>
        <w:bottom w:val="none" w:sz="0" w:space="0" w:color="auto"/>
        <w:right w:val="none" w:sz="0" w:space="0" w:color="auto"/>
      </w:divBdr>
    </w:div>
    <w:div w:id="1152870257">
      <w:bodyDiv w:val="1"/>
      <w:marLeft w:val="0"/>
      <w:marRight w:val="0"/>
      <w:marTop w:val="0"/>
      <w:marBottom w:val="0"/>
      <w:divBdr>
        <w:top w:val="none" w:sz="0" w:space="0" w:color="auto"/>
        <w:left w:val="none" w:sz="0" w:space="0" w:color="auto"/>
        <w:bottom w:val="none" w:sz="0" w:space="0" w:color="auto"/>
        <w:right w:val="none" w:sz="0" w:space="0" w:color="auto"/>
      </w:divBdr>
    </w:div>
    <w:div w:id="1166437133">
      <w:bodyDiv w:val="1"/>
      <w:marLeft w:val="0"/>
      <w:marRight w:val="0"/>
      <w:marTop w:val="0"/>
      <w:marBottom w:val="0"/>
      <w:divBdr>
        <w:top w:val="none" w:sz="0" w:space="0" w:color="auto"/>
        <w:left w:val="none" w:sz="0" w:space="0" w:color="auto"/>
        <w:bottom w:val="none" w:sz="0" w:space="0" w:color="auto"/>
        <w:right w:val="none" w:sz="0" w:space="0" w:color="auto"/>
      </w:divBdr>
    </w:div>
    <w:div w:id="1166939269">
      <w:bodyDiv w:val="1"/>
      <w:marLeft w:val="0"/>
      <w:marRight w:val="0"/>
      <w:marTop w:val="0"/>
      <w:marBottom w:val="0"/>
      <w:divBdr>
        <w:top w:val="none" w:sz="0" w:space="0" w:color="auto"/>
        <w:left w:val="none" w:sz="0" w:space="0" w:color="auto"/>
        <w:bottom w:val="none" w:sz="0" w:space="0" w:color="auto"/>
        <w:right w:val="none" w:sz="0" w:space="0" w:color="auto"/>
      </w:divBdr>
    </w:div>
    <w:div w:id="1180780995">
      <w:bodyDiv w:val="1"/>
      <w:marLeft w:val="0"/>
      <w:marRight w:val="0"/>
      <w:marTop w:val="0"/>
      <w:marBottom w:val="0"/>
      <w:divBdr>
        <w:top w:val="none" w:sz="0" w:space="0" w:color="auto"/>
        <w:left w:val="none" w:sz="0" w:space="0" w:color="auto"/>
        <w:bottom w:val="none" w:sz="0" w:space="0" w:color="auto"/>
        <w:right w:val="none" w:sz="0" w:space="0" w:color="auto"/>
      </w:divBdr>
    </w:div>
    <w:div w:id="1182553273">
      <w:bodyDiv w:val="1"/>
      <w:marLeft w:val="0"/>
      <w:marRight w:val="0"/>
      <w:marTop w:val="0"/>
      <w:marBottom w:val="0"/>
      <w:divBdr>
        <w:top w:val="none" w:sz="0" w:space="0" w:color="auto"/>
        <w:left w:val="none" w:sz="0" w:space="0" w:color="auto"/>
        <w:bottom w:val="none" w:sz="0" w:space="0" w:color="auto"/>
        <w:right w:val="none" w:sz="0" w:space="0" w:color="auto"/>
      </w:divBdr>
    </w:div>
    <w:div w:id="1192958809">
      <w:bodyDiv w:val="1"/>
      <w:marLeft w:val="0"/>
      <w:marRight w:val="0"/>
      <w:marTop w:val="0"/>
      <w:marBottom w:val="0"/>
      <w:divBdr>
        <w:top w:val="none" w:sz="0" w:space="0" w:color="auto"/>
        <w:left w:val="none" w:sz="0" w:space="0" w:color="auto"/>
        <w:bottom w:val="none" w:sz="0" w:space="0" w:color="auto"/>
        <w:right w:val="none" w:sz="0" w:space="0" w:color="auto"/>
      </w:divBdr>
    </w:div>
    <w:div w:id="1200823937">
      <w:bodyDiv w:val="1"/>
      <w:marLeft w:val="0"/>
      <w:marRight w:val="0"/>
      <w:marTop w:val="0"/>
      <w:marBottom w:val="0"/>
      <w:divBdr>
        <w:top w:val="none" w:sz="0" w:space="0" w:color="auto"/>
        <w:left w:val="none" w:sz="0" w:space="0" w:color="auto"/>
        <w:bottom w:val="none" w:sz="0" w:space="0" w:color="auto"/>
        <w:right w:val="none" w:sz="0" w:space="0" w:color="auto"/>
      </w:divBdr>
    </w:div>
    <w:div w:id="1212182540">
      <w:bodyDiv w:val="1"/>
      <w:marLeft w:val="0"/>
      <w:marRight w:val="0"/>
      <w:marTop w:val="0"/>
      <w:marBottom w:val="0"/>
      <w:divBdr>
        <w:top w:val="none" w:sz="0" w:space="0" w:color="auto"/>
        <w:left w:val="none" w:sz="0" w:space="0" w:color="auto"/>
        <w:bottom w:val="none" w:sz="0" w:space="0" w:color="auto"/>
        <w:right w:val="none" w:sz="0" w:space="0" w:color="auto"/>
      </w:divBdr>
    </w:div>
    <w:div w:id="1223104259">
      <w:bodyDiv w:val="1"/>
      <w:marLeft w:val="0"/>
      <w:marRight w:val="0"/>
      <w:marTop w:val="0"/>
      <w:marBottom w:val="0"/>
      <w:divBdr>
        <w:top w:val="none" w:sz="0" w:space="0" w:color="auto"/>
        <w:left w:val="none" w:sz="0" w:space="0" w:color="auto"/>
        <w:bottom w:val="none" w:sz="0" w:space="0" w:color="auto"/>
        <w:right w:val="none" w:sz="0" w:space="0" w:color="auto"/>
      </w:divBdr>
    </w:div>
    <w:div w:id="1229458347">
      <w:bodyDiv w:val="1"/>
      <w:marLeft w:val="0"/>
      <w:marRight w:val="0"/>
      <w:marTop w:val="0"/>
      <w:marBottom w:val="0"/>
      <w:divBdr>
        <w:top w:val="none" w:sz="0" w:space="0" w:color="auto"/>
        <w:left w:val="none" w:sz="0" w:space="0" w:color="auto"/>
        <w:bottom w:val="none" w:sz="0" w:space="0" w:color="auto"/>
        <w:right w:val="none" w:sz="0" w:space="0" w:color="auto"/>
      </w:divBdr>
    </w:div>
    <w:div w:id="1241720381">
      <w:bodyDiv w:val="1"/>
      <w:marLeft w:val="0"/>
      <w:marRight w:val="0"/>
      <w:marTop w:val="0"/>
      <w:marBottom w:val="0"/>
      <w:divBdr>
        <w:top w:val="none" w:sz="0" w:space="0" w:color="auto"/>
        <w:left w:val="none" w:sz="0" w:space="0" w:color="auto"/>
        <w:bottom w:val="none" w:sz="0" w:space="0" w:color="auto"/>
        <w:right w:val="none" w:sz="0" w:space="0" w:color="auto"/>
      </w:divBdr>
    </w:div>
    <w:div w:id="1251935866">
      <w:bodyDiv w:val="1"/>
      <w:marLeft w:val="0"/>
      <w:marRight w:val="0"/>
      <w:marTop w:val="0"/>
      <w:marBottom w:val="0"/>
      <w:divBdr>
        <w:top w:val="none" w:sz="0" w:space="0" w:color="auto"/>
        <w:left w:val="none" w:sz="0" w:space="0" w:color="auto"/>
        <w:bottom w:val="none" w:sz="0" w:space="0" w:color="auto"/>
        <w:right w:val="none" w:sz="0" w:space="0" w:color="auto"/>
      </w:divBdr>
    </w:div>
    <w:div w:id="1253733713">
      <w:bodyDiv w:val="1"/>
      <w:marLeft w:val="0"/>
      <w:marRight w:val="0"/>
      <w:marTop w:val="0"/>
      <w:marBottom w:val="0"/>
      <w:divBdr>
        <w:top w:val="none" w:sz="0" w:space="0" w:color="auto"/>
        <w:left w:val="none" w:sz="0" w:space="0" w:color="auto"/>
        <w:bottom w:val="none" w:sz="0" w:space="0" w:color="auto"/>
        <w:right w:val="none" w:sz="0" w:space="0" w:color="auto"/>
      </w:divBdr>
    </w:div>
    <w:div w:id="1256135299">
      <w:bodyDiv w:val="1"/>
      <w:marLeft w:val="0"/>
      <w:marRight w:val="0"/>
      <w:marTop w:val="0"/>
      <w:marBottom w:val="0"/>
      <w:divBdr>
        <w:top w:val="none" w:sz="0" w:space="0" w:color="auto"/>
        <w:left w:val="none" w:sz="0" w:space="0" w:color="auto"/>
        <w:bottom w:val="none" w:sz="0" w:space="0" w:color="auto"/>
        <w:right w:val="none" w:sz="0" w:space="0" w:color="auto"/>
      </w:divBdr>
    </w:div>
    <w:div w:id="1266576437">
      <w:bodyDiv w:val="1"/>
      <w:marLeft w:val="0"/>
      <w:marRight w:val="0"/>
      <w:marTop w:val="0"/>
      <w:marBottom w:val="0"/>
      <w:divBdr>
        <w:top w:val="none" w:sz="0" w:space="0" w:color="auto"/>
        <w:left w:val="none" w:sz="0" w:space="0" w:color="auto"/>
        <w:bottom w:val="none" w:sz="0" w:space="0" w:color="auto"/>
        <w:right w:val="none" w:sz="0" w:space="0" w:color="auto"/>
      </w:divBdr>
    </w:div>
    <w:div w:id="1284119813">
      <w:bodyDiv w:val="1"/>
      <w:marLeft w:val="0"/>
      <w:marRight w:val="0"/>
      <w:marTop w:val="0"/>
      <w:marBottom w:val="0"/>
      <w:divBdr>
        <w:top w:val="none" w:sz="0" w:space="0" w:color="auto"/>
        <w:left w:val="none" w:sz="0" w:space="0" w:color="auto"/>
        <w:bottom w:val="none" w:sz="0" w:space="0" w:color="auto"/>
        <w:right w:val="none" w:sz="0" w:space="0" w:color="auto"/>
      </w:divBdr>
    </w:div>
    <w:div w:id="1301767838">
      <w:bodyDiv w:val="1"/>
      <w:marLeft w:val="0"/>
      <w:marRight w:val="0"/>
      <w:marTop w:val="0"/>
      <w:marBottom w:val="0"/>
      <w:divBdr>
        <w:top w:val="none" w:sz="0" w:space="0" w:color="auto"/>
        <w:left w:val="none" w:sz="0" w:space="0" w:color="auto"/>
        <w:bottom w:val="none" w:sz="0" w:space="0" w:color="auto"/>
        <w:right w:val="none" w:sz="0" w:space="0" w:color="auto"/>
      </w:divBdr>
    </w:div>
    <w:div w:id="1301770247">
      <w:bodyDiv w:val="1"/>
      <w:marLeft w:val="0"/>
      <w:marRight w:val="0"/>
      <w:marTop w:val="0"/>
      <w:marBottom w:val="0"/>
      <w:divBdr>
        <w:top w:val="none" w:sz="0" w:space="0" w:color="auto"/>
        <w:left w:val="none" w:sz="0" w:space="0" w:color="auto"/>
        <w:bottom w:val="none" w:sz="0" w:space="0" w:color="auto"/>
        <w:right w:val="none" w:sz="0" w:space="0" w:color="auto"/>
      </w:divBdr>
    </w:div>
    <w:div w:id="1327435938">
      <w:bodyDiv w:val="1"/>
      <w:marLeft w:val="0"/>
      <w:marRight w:val="0"/>
      <w:marTop w:val="0"/>
      <w:marBottom w:val="0"/>
      <w:divBdr>
        <w:top w:val="none" w:sz="0" w:space="0" w:color="auto"/>
        <w:left w:val="none" w:sz="0" w:space="0" w:color="auto"/>
        <w:bottom w:val="none" w:sz="0" w:space="0" w:color="auto"/>
        <w:right w:val="none" w:sz="0" w:space="0" w:color="auto"/>
      </w:divBdr>
    </w:div>
    <w:div w:id="1348215783">
      <w:bodyDiv w:val="1"/>
      <w:marLeft w:val="0"/>
      <w:marRight w:val="0"/>
      <w:marTop w:val="0"/>
      <w:marBottom w:val="0"/>
      <w:divBdr>
        <w:top w:val="none" w:sz="0" w:space="0" w:color="auto"/>
        <w:left w:val="none" w:sz="0" w:space="0" w:color="auto"/>
        <w:bottom w:val="none" w:sz="0" w:space="0" w:color="auto"/>
        <w:right w:val="none" w:sz="0" w:space="0" w:color="auto"/>
      </w:divBdr>
    </w:div>
    <w:div w:id="1376807682">
      <w:bodyDiv w:val="1"/>
      <w:marLeft w:val="0"/>
      <w:marRight w:val="0"/>
      <w:marTop w:val="0"/>
      <w:marBottom w:val="0"/>
      <w:divBdr>
        <w:top w:val="none" w:sz="0" w:space="0" w:color="auto"/>
        <w:left w:val="none" w:sz="0" w:space="0" w:color="auto"/>
        <w:bottom w:val="none" w:sz="0" w:space="0" w:color="auto"/>
        <w:right w:val="none" w:sz="0" w:space="0" w:color="auto"/>
      </w:divBdr>
    </w:div>
    <w:div w:id="1382554609">
      <w:bodyDiv w:val="1"/>
      <w:marLeft w:val="0"/>
      <w:marRight w:val="0"/>
      <w:marTop w:val="0"/>
      <w:marBottom w:val="0"/>
      <w:divBdr>
        <w:top w:val="none" w:sz="0" w:space="0" w:color="auto"/>
        <w:left w:val="none" w:sz="0" w:space="0" w:color="auto"/>
        <w:bottom w:val="none" w:sz="0" w:space="0" w:color="auto"/>
        <w:right w:val="none" w:sz="0" w:space="0" w:color="auto"/>
      </w:divBdr>
    </w:div>
    <w:div w:id="1422943365">
      <w:bodyDiv w:val="1"/>
      <w:marLeft w:val="0"/>
      <w:marRight w:val="0"/>
      <w:marTop w:val="0"/>
      <w:marBottom w:val="0"/>
      <w:divBdr>
        <w:top w:val="none" w:sz="0" w:space="0" w:color="auto"/>
        <w:left w:val="none" w:sz="0" w:space="0" w:color="auto"/>
        <w:bottom w:val="none" w:sz="0" w:space="0" w:color="auto"/>
        <w:right w:val="none" w:sz="0" w:space="0" w:color="auto"/>
      </w:divBdr>
    </w:div>
    <w:div w:id="1427919443">
      <w:bodyDiv w:val="1"/>
      <w:marLeft w:val="0"/>
      <w:marRight w:val="0"/>
      <w:marTop w:val="0"/>
      <w:marBottom w:val="0"/>
      <w:divBdr>
        <w:top w:val="none" w:sz="0" w:space="0" w:color="auto"/>
        <w:left w:val="none" w:sz="0" w:space="0" w:color="auto"/>
        <w:bottom w:val="none" w:sz="0" w:space="0" w:color="auto"/>
        <w:right w:val="none" w:sz="0" w:space="0" w:color="auto"/>
      </w:divBdr>
    </w:div>
    <w:div w:id="1439255048">
      <w:bodyDiv w:val="1"/>
      <w:marLeft w:val="0"/>
      <w:marRight w:val="0"/>
      <w:marTop w:val="0"/>
      <w:marBottom w:val="0"/>
      <w:divBdr>
        <w:top w:val="none" w:sz="0" w:space="0" w:color="auto"/>
        <w:left w:val="none" w:sz="0" w:space="0" w:color="auto"/>
        <w:bottom w:val="none" w:sz="0" w:space="0" w:color="auto"/>
        <w:right w:val="none" w:sz="0" w:space="0" w:color="auto"/>
      </w:divBdr>
    </w:div>
    <w:div w:id="1444230773">
      <w:bodyDiv w:val="1"/>
      <w:marLeft w:val="0"/>
      <w:marRight w:val="0"/>
      <w:marTop w:val="0"/>
      <w:marBottom w:val="0"/>
      <w:divBdr>
        <w:top w:val="none" w:sz="0" w:space="0" w:color="auto"/>
        <w:left w:val="none" w:sz="0" w:space="0" w:color="auto"/>
        <w:bottom w:val="none" w:sz="0" w:space="0" w:color="auto"/>
        <w:right w:val="none" w:sz="0" w:space="0" w:color="auto"/>
      </w:divBdr>
    </w:div>
    <w:div w:id="1461725270">
      <w:bodyDiv w:val="1"/>
      <w:marLeft w:val="0"/>
      <w:marRight w:val="0"/>
      <w:marTop w:val="0"/>
      <w:marBottom w:val="0"/>
      <w:divBdr>
        <w:top w:val="none" w:sz="0" w:space="0" w:color="auto"/>
        <w:left w:val="none" w:sz="0" w:space="0" w:color="auto"/>
        <w:bottom w:val="none" w:sz="0" w:space="0" w:color="auto"/>
        <w:right w:val="none" w:sz="0" w:space="0" w:color="auto"/>
      </w:divBdr>
    </w:div>
    <w:div w:id="1463815230">
      <w:bodyDiv w:val="1"/>
      <w:marLeft w:val="0"/>
      <w:marRight w:val="0"/>
      <w:marTop w:val="0"/>
      <w:marBottom w:val="0"/>
      <w:divBdr>
        <w:top w:val="none" w:sz="0" w:space="0" w:color="auto"/>
        <w:left w:val="none" w:sz="0" w:space="0" w:color="auto"/>
        <w:bottom w:val="none" w:sz="0" w:space="0" w:color="auto"/>
        <w:right w:val="none" w:sz="0" w:space="0" w:color="auto"/>
      </w:divBdr>
    </w:div>
    <w:div w:id="1465923728">
      <w:bodyDiv w:val="1"/>
      <w:marLeft w:val="0"/>
      <w:marRight w:val="0"/>
      <w:marTop w:val="0"/>
      <w:marBottom w:val="0"/>
      <w:divBdr>
        <w:top w:val="none" w:sz="0" w:space="0" w:color="auto"/>
        <w:left w:val="none" w:sz="0" w:space="0" w:color="auto"/>
        <w:bottom w:val="none" w:sz="0" w:space="0" w:color="auto"/>
        <w:right w:val="none" w:sz="0" w:space="0" w:color="auto"/>
      </w:divBdr>
    </w:div>
    <w:div w:id="1473251292">
      <w:bodyDiv w:val="1"/>
      <w:marLeft w:val="0"/>
      <w:marRight w:val="0"/>
      <w:marTop w:val="0"/>
      <w:marBottom w:val="0"/>
      <w:divBdr>
        <w:top w:val="none" w:sz="0" w:space="0" w:color="auto"/>
        <w:left w:val="none" w:sz="0" w:space="0" w:color="auto"/>
        <w:bottom w:val="none" w:sz="0" w:space="0" w:color="auto"/>
        <w:right w:val="none" w:sz="0" w:space="0" w:color="auto"/>
      </w:divBdr>
    </w:div>
    <w:div w:id="1521819929">
      <w:bodyDiv w:val="1"/>
      <w:marLeft w:val="0"/>
      <w:marRight w:val="0"/>
      <w:marTop w:val="0"/>
      <w:marBottom w:val="0"/>
      <w:divBdr>
        <w:top w:val="none" w:sz="0" w:space="0" w:color="auto"/>
        <w:left w:val="none" w:sz="0" w:space="0" w:color="auto"/>
        <w:bottom w:val="none" w:sz="0" w:space="0" w:color="auto"/>
        <w:right w:val="none" w:sz="0" w:space="0" w:color="auto"/>
      </w:divBdr>
    </w:div>
    <w:div w:id="1533611397">
      <w:bodyDiv w:val="1"/>
      <w:marLeft w:val="0"/>
      <w:marRight w:val="0"/>
      <w:marTop w:val="0"/>
      <w:marBottom w:val="0"/>
      <w:divBdr>
        <w:top w:val="none" w:sz="0" w:space="0" w:color="auto"/>
        <w:left w:val="none" w:sz="0" w:space="0" w:color="auto"/>
        <w:bottom w:val="none" w:sz="0" w:space="0" w:color="auto"/>
        <w:right w:val="none" w:sz="0" w:space="0" w:color="auto"/>
      </w:divBdr>
    </w:div>
    <w:div w:id="1566257908">
      <w:bodyDiv w:val="1"/>
      <w:marLeft w:val="0"/>
      <w:marRight w:val="0"/>
      <w:marTop w:val="0"/>
      <w:marBottom w:val="0"/>
      <w:divBdr>
        <w:top w:val="none" w:sz="0" w:space="0" w:color="auto"/>
        <w:left w:val="none" w:sz="0" w:space="0" w:color="auto"/>
        <w:bottom w:val="none" w:sz="0" w:space="0" w:color="auto"/>
        <w:right w:val="none" w:sz="0" w:space="0" w:color="auto"/>
      </w:divBdr>
    </w:div>
    <w:div w:id="1581210447">
      <w:bodyDiv w:val="1"/>
      <w:marLeft w:val="0"/>
      <w:marRight w:val="0"/>
      <w:marTop w:val="0"/>
      <w:marBottom w:val="0"/>
      <w:divBdr>
        <w:top w:val="none" w:sz="0" w:space="0" w:color="auto"/>
        <w:left w:val="none" w:sz="0" w:space="0" w:color="auto"/>
        <w:bottom w:val="none" w:sz="0" w:space="0" w:color="auto"/>
        <w:right w:val="none" w:sz="0" w:space="0" w:color="auto"/>
      </w:divBdr>
    </w:div>
    <w:div w:id="1590191709">
      <w:bodyDiv w:val="1"/>
      <w:marLeft w:val="0"/>
      <w:marRight w:val="0"/>
      <w:marTop w:val="0"/>
      <w:marBottom w:val="0"/>
      <w:divBdr>
        <w:top w:val="none" w:sz="0" w:space="0" w:color="auto"/>
        <w:left w:val="none" w:sz="0" w:space="0" w:color="auto"/>
        <w:bottom w:val="none" w:sz="0" w:space="0" w:color="auto"/>
        <w:right w:val="none" w:sz="0" w:space="0" w:color="auto"/>
      </w:divBdr>
    </w:div>
    <w:div w:id="1592274726">
      <w:bodyDiv w:val="1"/>
      <w:marLeft w:val="0"/>
      <w:marRight w:val="0"/>
      <w:marTop w:val="0"/>
      <w:marBottom w:val="0"/>
      <w:divBdr>
        <w:top w:val="none" w:sz="0" w:space="0" w:color="auto"/>
        <w:left w:val="none" w:sz="0" w:space="0" w:color="auto"/>
        <w:bottom w:val="none" w:sz="0" w:space="0" w:color="auto"/>
        <w:right w:val="none" w:sz="0" w:space="0" w:color="auto"/>
      </w:divBdr>
    </w:div>
    <w:div w:id="1603954523">
      <w:bodyDiv w:val="1"/>
      <w:marLeft w:val="0"/>
      <w:marRight w:val="0"/>
      <w:marTop w:val="0"/>
      <w:marBottom w:val="0"/>
      <w:divBdr>
        <w:top w:val="none" w:sz="0" w:space="0" w:color="auto"/>
        <w:left w:val="none" w:sz="0" w:space="0" w:color="auto"/>
        <w:bottom w:val="none" w:sz="0" w:space="0" w:color="auto"/>
        <w:right w:val="none" w:sz="0" w:space="0" w:color="auto"/>
      </w:divBdr>
    </w:div>
    <w:div w:id="1604920734">
      <w:bodyDiv w:val="1"/>
      <w:marLeft w:val="0"/>
      <w:marRight w:val="0"/>
      <w:marTop w:val="0"/>
      <w:marBottom w:val="0"/>
      <w:divBdr>
        <w:top w:val="none" w:sz="0" w:space="0" w:color="auto"/>
        <w:left w:val="none" w:sz="0" w:space="0" w:color="auto"/>
        <w:bottom w:val="none" w:sz="0" w:space="0" w:color="auto"/>
        <w:right w:val="none" w:sz="0" w:space="0" w:color="auto"/>
      </w:divBdr>
    </w:div>
    <w:div w:id="1605259615">
      <w:bodyDiv w:val="1"/>
      <w:marLeft w:val="0"/>
      <w:marRight w:val="0"/>
      <w:marTop w:val="0"/>
      <w:marBottom w:val="0"/>
      <w:divBdr>
        <w:top w:val="none" w:sz="0" w:space="0" w:color="auto"/>
        <w:left w:val="none" w:sz="0" w:space="0" w:color="auto"/>
        <w:bottom w:val="none" w:sz="0" w:space="0" w:color="auto"/>
        <w:right w:val="none" w:sz="0" w:space="0" w:color="auto"/>
      </w:divBdr>
    </w:div>
    <w:div w:id="1626546680">
      <w:bodyDiv w:val="1"/>
      <w:marLeft w:val="0"/>
      <w:marRight w:val="0"/>
      <w:marTop w:val="0"/>
      <w:marBottom w:val="0"/>
      <w:divBdr>
        <w:top w:val="none" w:sz="0" w:space="0" w:color="auto"/>
        <w:left w:val="none" w:sz="0" w:space="0" w:color="auto"/>
        <w:bottom w:val="none" w:sz="0" w:space="0" w:color="auto"/>
        <w:right w:val="none" w:sz="0" w:space="0" w:color="auto"/>
      </w:divBdr>
    </w:div>
    <w:div w:id="1626689786">
      <w:bodyDiv w:val="1"/>
      <w:marLeft w:val="0"/>
      <w:marRight w:val="0"/>
      <w:marTop w:val="0"/>
      <w:marBottom w:val="0"/>
      <w:divBdr>
        <w:top w:val="none" w:sz="0" w:space="0" w:color="auto"/>
        <w:left w:val="none" w:sz="0" w:space="0" w:color="auto"/>
        <w:bottom w:val="none" w:sz="0" w:space="0" w:color="auto"/>
        <w:right w:val="none" w:sz="0" w:space="0" w:color="auto"/>
      </w:divBdr>
    </w:div>
    <w:div w:id="1653833599">
      <w:bodyDiv w:val="1"/>
      <w:marLeft w:val="0"/>
      <w:marRight w:val="0"/>
      <w:marTop w:val="0"/>
      <w:marBottom w:val="0"/>
      <w:divBdr>
        <w:top w:val="none" w:sz="0" w:space="0" w:color="auto"/>
        <w:left w:val="none" w:sz="0" w:space="0" w:color="auto"/>
        <w:bottom w:val="none" w:sz="0" w:space="0" w:color="auto"/>
        <w:right w:val="none" w:sz="0" w:space="0" w:color="auto"/>
      </w:divBdr>
    </w:div>
    <w:div w:id="1657494662">
      <w:bodyDiv w:val="1"/>
      <w:marLeft w:val="0"/>
      <w:marRight w:val="0"/>
      <w:marTop w:val="0"/>
      <w:marBottom w:val="0"/>
      <w:divBdr>
        <w:top w:val="none" w:sz="0" w:space="0" w:color="auto"/>
        <w:left w:val="none" w:sz="0" w:space="0" w:color="auto"/>
        <w:bottom w:val="none" w:sz="0" w:space="0" w:color="auto"/>
        <w:right w:val="none" w:sz="0" w:space="0" w:color="auto"/>
      </w:divBdr>
    </w:div>
    <w:div w:id="1659111339">
      <w:bodyDiv w:val="1"/>
      <w:marLeft w:val="0"/>
      <w:marRight w:val="0"/>
      <w:marTop w:val="0"/>
      <w:marBottom w:val="0"/>
      <w:divBdr>
        <w:top w:val="none" w:sz="0" w:space="0" w:color="auto"/>
        <w:left w:val="none" w:sz="0" w:space="0" w:color="auto"/>
        <w:bottom w:val="none" w:sz="0" w:space="0" w:color="auto"/>
        <w:right w:val="none" w:sz="0" w:space="0" w:color="auto"/>
      </w:divBdr>
    </w:div>
    <w:div w:id="1660158895">
      <w:bodyDiv w:val="1"/>
      <w:marLeft w:val="0"/>
      <w:marRight w:val="0"/>
      <w:marTop w:val="0"/>
      <w:marBottom w:val="0"/>
      <w:divBdr>
        <w:top w:val="none" w:sz="0" w:space="0" w:color="auto"/>
        <w:left w:val="none" w:sz="0" w:space="0" w:color="auto"/>
        <w:bottom w:val="none" w:sz="0" w:space="0" w:color="auto"/>
        <w:right w:val="none" w:sz="0" w:space="0" w:color="auto"/>
      </w:divBdr>
    </w:div>
    <w:div w:id="1660695218">
      <w:bodyDiv w:val="1"/>
      <w:marLeft w:val="0"/>
      <w:marRight w:val="0"/>
      <w:marTop w:val="0"/>
      <w:marBottom w:val="0"/>
      <w:divBdr>
        <w:top w:val="none" w:sz="0" w:space="0" w:color="auto"/>
        <w:left w:val="none" w:sz="0" w:space="0" w:color="auto"/>
        <w:bottom w:val="none" w:sz="0" w:space="0" w:color="auto"/>
        <w:right w:val="none" w:sz="0" w:space="0" w:color="auto"/>
      </w:divBdr>
    </w:div>
    <w:div w:id="1690717059">
      <w:bodyDiv w:val="1"/>
      <w:marLeft w:val="0"/>
      <w:marRight w:val="0"/>
      <w:marTop w:val="0"/>
      <w:marBottom w:val="0"/>
      <w:divBdr>
        <w:top w:val="none" w:sz="0" w:space="0" w:color="auto"/>
        <w:left w:val="none" w:sz="0" w:space="0" w:color="auto"/>
        <w:bottom w:val="none" w:sz="0" w:space="0" w:color="auto"/>
        <w:right w:val="none" w:sz="0" w:space="0" w:color="auto"/>
      </w:divBdr>
    </w:div>
    <w:div w:id="1725835604">
      <w:bodyDiv w:val="1"/>
      <w:marLeft w:val="0"/>
      <w:marRight w:val="0"/>
      <w:marTop w:val="0"/>
      <w:marBottom w:val="0"/>
      <w:divBdr>
        <w:top w:val="none" w:sz="0" w:space="0" w:color="auto"/>
        <w:left w:val="none" w:sz="0" w:space="0" w:color="auto"/>
        <w:bottom w:val="none" w:sz="0" w:space="0" w:color="auto"/>
        <w:right w:val="none" w:sz="0" w:space="0" w:color="auto"/>
      </w:divBdr>
    </w:div>
    <w:div w:id="1768504581">
      <w:bodyDiv w:val="1"/>
      <w:marLeft w:val="0"/>
      <w:marRight w:val="0"/>
      <w:marTop w:val="0"/>
      <w:marBottom w:val="0"/>
      <w:divBdr>
        <w:top w:val="none" w:sz="0" w:space="0" w:color="auto"/>
        <w:left w:val="none" w:sz="0" w:space="0" w:color="auto"/>
        <w:bottom w:val="none" w:sz="0" w:space="0" w:color="auto"/>
        <w:right w:val="none" w:sz="0" w:space="0" w:color="auto"/>
      </w:divBdr>
    </w:div>
    <w:div w:id="1776057166">
      <w:bodyDiv w:val="1"/>
      <w:marLeft w:val="0"/>
      <w:marRight w:val="0"/>
      <w:marTop w:val="0"/>
      <w:marBottom w:val="0"/>
      <w:divBdr>
        <w:top w:val="none" w:sz="0" w:space="0" w:color="auto"/>
        <w:left w:val="none" w:sz="0" w:space="0" w:color="auto"/>
        <w:bottom w:val="none" w:sz="0" w:space="0" w:color="auto"/>
        <w:right w:val="none" w:sz="0" w:space="0" w:color="auto"/>
      </w:divBdr>
    </w:div>
    <w:div w:id="1779982137">
      <w:bodyDiv w:val="1"/>
      <w:marLeft w:val="0"/>
      <w:marRight w:val="0"/>
      <w:marTop w:val="0"/>
      <w:marBottom w:val="0"/>
      <w:divBdr>
        <w:top w:val="none" w:sz="0" w:space="0" w:color="auto"/>
        <w:left w:val="none" w:sz="0" w:space="0" w:color="auto"/>
        <w:bottom w:val="none" w:sz="0" w:space="0" w:color="auto"/>
        <w:right w:val="none" w:sz="0" w:space="0" w:color="auto"/>
      </w:divBdr>
    </w:div>
    <w:div w:id="1782726369">
      <w:bodyDiv w:val="1"/>
      <w:marLeft w:val="0"/>
      <w:marRight w:val="0"/>
      <w:marTop w:val="0"/>
      <w:marBottom w:val="0"/>
      <w:divBdr>
        <w:top w:val="none" w:sz="0" w:space="0" w:color="auto"/>
        <w:left w:val="none" w:sz="0" w:space="0" w:color="auto"/>
        <w:bottom w:val="none" w:sz="0" w:space="0" w:color="auto"/>
        <w:right w:val="none" w:sz="0" w:space="0" w:color="auto"/>
      </w:divBdr>
    </w:div>
    <w:div w:id="1816289626">
      <w:bodyDiv w:val="1"/>
      <w:marLeft w:val="0"/>
      <w:marRight w:val="0"/>
      <w:marTop w:val="0"/>
      <w:marBottom w:val="0"/>
      <w:divBdr>
        <w:top w:val="none" w:sz="0" w:space="0" w:color="auto"/>
        <w:left w:val="none" w:sz="0" w:space="0" w:color="auto"/>
        <w:bottom w:val="none" w:sz="0" w:space="0" w:color="auto"/>
        <w:right w:val="none" w:sz="0" w:space="0" w:color="auto"/>
      </w:divBdr>
    </w:div>
    <w:div w:id="1817915164">
      <w:bodyDiv w:val="1"/>
      <w:marLeft w:val="0"/>
      <w:marRight w:val="0"/>
      <w:marTop w:val="0"/>
      <w:marBottom w:val="0"/>
      <w:divBdr>
        <w:top w:val="none" w:sz="0" w:space="0" w:color="auto"/>
        <w:left w:val="none" w:sz="0" w:space="0" w:color="auto"/>
        <w:bottom w:val="none" w:sz="0" w:space="0" w:color="auto"/>
        <w:right w:val="none" w:sz="0" w:space="0" w:color="auto"/>
      </w:divBdr>
    </w:div>
    <w:div w:id="1849443577">
      <w:bodyDiv w:val="1"/>
      <w:marLeft w:val="0"/>
      <w:marRight w:val="0"/>
      <w:marTop w:val="0"/>
      <w:marBottom w:val="0"/>
      <w:divBdr>
        <w:top w:val="none" w:sz="0" w:space="0" w:color="auto"/>
        <w:left w:val="none" w:sz="0" w:space="0" w:color="auto"/>
        <w:bottom w:val="none" w:sz="0" w:space="0" w:color="auto"/>
        <w:right w:val="none" w:sz="0" w:space="0" w:color="auto"/>
      </w:divBdr>
    </w:div>
    <w:div w:id="1854875380">
      <w:bodyDiv w:val="1"/>
      <w:marLeft w:val="0"/>
      <w:marRight w:val="0"/>
      <w:marTop w:val="0"/>
      <w:marBottom w:val="0"/>
      <w:divBdr>
        <w:top w:val="none" w:sz="0" w:space="0" w:color="auto"/>
        <w:left w:val="none" w:sz="0" w:space="0" w:color="auto"/>
        <w:bottom w:val="none" w:sz="0" w:space="0" w:color="auto"/>
        <w:right w:val="none" w:sz="0" w:space="0" w:color="auto"/>
      </w:divBdr>
    </w:div>
    <w:div w:id="1860855668">
      <w:bodyDiv w:val="1"/>
      <w:marLeft w:val="0"/>
      <w:marRight w:val="0"/>
      <w:marTop w:val="0"/>
      <w:marBottom w:val="0"/>
      <w:divBdr>
        <w:top w:val="none" w:sz="0" w:space="0" w:color="auto"/>
        <w:left w:val="none" w:sz="0" w:space="0" w:color="auto"/>
        <w:bottom w:val="none" w:sz="0" w:space="0" w:color="auto"/>
        <w:right w:val="none" w:sz="0" w:space="0" w:color="auto"/>
      </w:divBdr>
    </w:div>
    <w:div w:id="1861817892">
      <w:bodyDiv w:val="1"/>
      <w:marLeft w:val="0"/>
      <w:marRight w:val="0"/>
      <w:marTop w:val="0"/>
      <w:marBottom w:val="0"/>
      <w:divBdr>
        <w:top w:val="none" w:sz="0" w:space="0" w:color="auto"/>
        <w:left w:val="none" w:sz="0" w:space="0" w:color="auto"/>
        <w:bottom w:val="none" w:sz="0" w:space="0" w:color="auto"/>
        <w:right w:val="none" w:sz="0" w:space="0" w:color="auto"/>
      </w:divBdr>
    </w:div>
    <w:div w:id="1924147594">
      <w:bodyDiv w:val="1"/>
      <w:marLeft w:val="0"/>
      <w:marRight w:val="0"/>
      <w:marTop w:val="0"/>
      <w:marBottom w:val="0"/>
      <w:divBdr>
        <w:top w:val="none" w:sz="0" w:space="0" w:color="auto"/>
        <w:left w:val="none" w:sz="0" w:space="0" w:color="auto"/>
        <w:bottom w:val="none" w:sz="0" w:space="0" w:color="auto"/>
        <w:right w:val="none" w:sz="0" w:space="0" w:color="auto"/>
      </w:divBdr>
    </w:div>
    <w:div w:id="1929000451">
      <w:bodyDiv w:val="1"/>
      <w:marLeft w:val="0"/>
      <w:marRight w:val="0"/>
      <w:marTop w:val="0"/>
      <w:marBottom w:val="0"/>
      <w:divBdr>
        <w:top w:val="none" w:sz="0" w:space="0" w:color="auto"/>
        <w:left w:val="none" w:sz="0" w:space="0" w:color="auto"/>
        <w:bottom w:val="none" w:sz="0" w:space="0" w:color="auto"/>
        <w:right w:val="none" w:sz="0" w:space="0" w:color="auto"/>
      </w:divBdr>
    </w:div>
    <w:div w:id="1933317381">
      <w:bodyDiv w:val="1"/>
      <w:marLeft w:val="0"/>
      <w:marRight w:val="0"/>
      <w:marTop w:val="0"/>
      <w:marBottom w:val="0"/>
      <w:divBdr>
        <w:top w:val="none" w:sz="0" w:space="0" w:color="auto"/>
        <w:left w:val="none" w:sz="0" w:space="0" w:color="auto"/>
        <w:bottom w:val="none" w:sz="0" w:space="0" w:color="auto"/>
        <w:right w:val="none" w:sz="0" w:space="0" w:color="auto"/>
      </w:divBdr>
    </w:div>
    <w:div w:id="1968388631">
      <w:bodyDiv w:val="1"/>
      <w:marLeft w:val="0"/>
      <w:marRight w:val="0"/>
      <w:marTop w:val="0"/>
      <w:marBottom w:val="0"/>
      <w:divBdr>
        <w:top w:val="none" w:sz="0" w:space="0" w:color="auto"/>
        <w:left w:val="none" w:sz="0" w:space="0" w:color="auto"/>
        <w:bottom w:val="none" w:sz="0" w:space="0" w:color="auto"/>
        <w:right w:val="none" w:sz="0" w:space="0" w:color="auto"/>
      </w:divBdr>
    </w:div>
    <w:div w:id="1973053113">
      <w:bodyDiv w:val="1"/>
      <w:marLeft w:val="0"/>
      <w:marRight w:val="0"/>
      <w:marTop w:val="0"/>
      <w:marBottom w:val="0"/>
      <w:divBdr>
        <w:top w:val="none" w:sz="0" w:space="0" w:color="auto"/>
        <w:left w:val="none" w:sz="0" w:space="0" w:color="auto"/>
        <w:bottom w:val="none" w:sz="0" w:space="0" w:color="auto"/>
        <w:right w:val="none" w:sz="0" w:space="0" w:color="auto"/>
      </w:divBdr>
    </w:div>
    <w:div w:id="1975016563">
      <w:bodyDiv w:val="1"/>
      <w:marLeft w:val="0"/>
      <w:marRight w:val="0"/>
      <w:marTop w:val="0"/>
      <w:marBottom w:val="0"/>
      <w:divBdr>
        <w:top w:val="none" w:sz="0" w:space="0" w:color="auto"/>
        <w:left w:val="none" w:sz="0" w:space="0" w:color="auto"/>
        <w:bottom w:val="none" w:sz="0" w:space="0" w:color="auto"/>
        <w:right w:val="none" w:sz="0" w:space="0" w:color="auto"/>
      </w:divBdr>
    </w:div>
    <w:div w:id="2003965915">
      <w:bodyDiv w:val="1"/>
      <w:marLeft w:val="0"/>
      <w:marRight w:val="0"/>
      <w:marTop w:val="0"/>
      <w:marBottom w:val="0"/>
      <w:divBdr>
        <w:top w:val="none" w:sz="0" w:space="0" w:color="auto"/>
        <w:left w:val="none" w:sz="0" w:space="0" w:color="auto"/>
        <w:bottom w:val="none" w:sz="0" w:space="0" w:color="auto"/>
        <w:right w:val="none" w:sz="0" w:space="0" w:color="auto"/>
      </w:divBdr>
    </w:div>
    <w:div w:id="2010717909">
      <w:bodyDiv w:val="1"/>
      <w:marLeft w:val="0"/>
      <w:marRight w:val="0"/>
      <w:marTop w:val="0"/>
      <w:marBottom w:val="0"/>
      <w:divBdr>
        <w:top w:val="none" w:sz="0" w:space="0" w:color="auto"/>
        <w:left w:val="none" w:sz="0" w:space="0" w:color="auto"/>
        <w:bottom w:val="none" w:sz="0" w:space="0" w:color="auto"/>
        <w:right w:val="none" w:sz="0" w:space="0" w:color="auto"/>
      </w:divBdr>
    </w:div>
    <w:div w:id="2014605462">
      <w:bodyDiv w:val="1"/>
      <w:marLeft w:val="0"/>
      <w:marRight w:val="0"/>
      <w:marTop w:val="0"/>
      <w:marBottom w:val="0"/>
      <w:divBdr>
        <w:top w:val="none" w:sz="0" w:space="0" w:color="auto"/>
        <w:left w:val="none" w:sz="0" w:space="0" w:color="auto"/>
        <w:bottom w:val="none" w:sz="0" w:space="0" w:color="auto"/>
        <w:right w:val="none" w:sz="0" w:space="0" w:color="auto"/>
      </w:divBdr>
    </w:div>
    <w:div w:id="2016877054">
      <w:bodyDiv w:val="1"/>
      <w:marLeft w:val="0"/>
      <w:marRight w:val="0"/>
      <w:marTop w:val="0"/>
      <w:marBottom w:val="0"/>
      <w:divBdr>
        <w:top w:val="none" w:sz="0" w:space="0" w:color="auto"/>
        <w:left w:val="none" w:sz="0" w:space="0" w:color="auto"/>
        <w:bottom w:val="none" w:sz="0" w:space="0" w:color="auto"/>
        <w:right w:val="none" w:sz="0" w:space="0" w:color="auto"/>
      </w:divBdr>
    </w:div>
    <w:div w:id="2024093377">
      <w:bodyDiv w:val="1"/>
      <w:marLeft w:val="0"/>
      <w:marRight w:val="0"/>
      <w:marTop w:val="0"/>
      <w:marBottom w:val="0"/>
      <w:divBdr>
        <w:top w:val="none" w:sz="0" w:space="0" w:color="auto"/>
        <w:left w:val="none" w:sz="0" w:space="0" w:color="auto"/>
        <w:bottom w:val="none" w:sz="0" w:space="0" w:color="auto"/>
        <w:right w:val="none" w:sz="0" w:space="0" w:color="auto"/>
      </w:divBdr>
    </w:div>
    <w:div w:id="2062360024">
      <w:bodyDiv w:val="1"/>
      <w:marLeft w:val="0"/>
      <w:marRight w:val="0"/>
      <w:marTop w:val="0"/>
      <w:marBottom w:val="0"/>
      <w:divBdr>
        <w:top w:val="none" w:sz="0" w:space="0" w:color="auto"/>
        <w:left w:val="none" w:sz="0" w:space="0" w:color="auto"/>
        <w:bottom w:val="none" w:sz="0" w:space="0" w:color="auto"/>
        <w:right w:val="none" w:sz="0" w:space="0" w:color="auto"/>
      </w:divBdr>
    </w:div>
    <w:div w:id="2116509725">
      <w:bodyDiv w:val="1"/>
      <w:marLeft w:val="0"/>
      <w:marRight w:val="0"/>
      <w:marTop w:val="0"/>
      <w:marBottom w:val="0"/>
      <w:divBdr>
        <w:top w:val="none" w:sz="0" w:space="0" w:color="auto"/>
        <w:left w:val="none" w:sz="0" w:space="0" w:color="auto"/>
        <w:bottom w:val="none" w:sz="0" w:space="0" w:color="auto"/>
        <w:right w:val="none" w:sz="0" w:space="0" w:color="auto"/>
      </w:divBdr>
    </w:div>
    <w:div w:id="2118286321">
      <w:bodyDiv w:val="1"/>
      <w:marLeft w:val="0"/>
      <w:marRight w:val="0"/>
      <w:marTop w:val="0"/>
      <w:marBottom w:val="0"/>
      <w:divBdr>
        <w:top w:val="none" w:sz="0" w:space="0" w:color="auto"/>
        <w:left w:val="none" w:sz="0" w:space="0" w:color="auto"/>
        <w:bottom w:val="none" w:sz="0" w:space="0" w:color="auto"/>
        <w:right w:val="none" w:sz="0" w:space="0" w:color="auto"/>
      </w:divBdr>
    </w:div>
    <w:div w:id="2120879375">
      <w:bodyDiv w:val="1"/>
      <w:marLeft w:val="0"/>
      <w:marRight w:val="0"/>
      <w:marTop w:val="0"/>
      <w:marBottom w:val="0"/>
      <w:divBdr>
        <w:top w:val="none" w:sz="0" w:space="0" w:color="auto"/>
        <w:left w:val="none" w:sz="0" w:space="0" w:color="auto"/>
        <w:bottom w:val="none" w:sz="0" w:space="0" w:color="auto"/>
        <w:right w:val="none" w:sz="0" w:space="0" w:color="auto"/>
      </w:divBdr>
    </w:div>
    <w:div w:id="2122335386">
      <w:bodyDiv w:val="1"/>
      <w:marLeft w:val="0"/>
      <w:marRight w:val="0"/>
      <w:marTop w:val="0"/>
      <w:marBottom w:val="0"/>
      <w:divBdr>
        <w:top w:val="none" w:sz="0" w:space="0" w:color="auto"/>
        <w:left w:val="none" w:sz="0" w:space="0" w:color="auto"/>
        <w:bottom w:val="none" w:sz="0" w:space="0" w:color="auto"/>
        <w:right w:val="none" w:sz="0" w:space="0" w:color="auto"/>
      </w:divBdr>
    </w:div>
    <w:div w:id="2128811331">
      <w:bodyDiv w:val="1"/>
      <w:marLeft w:val="0"/>
      <w:marRight w:val="0"/>
      <w:marTop w:val="0"/>
      <w:marBottom w:val="0"/>
      <w:divBdr>
        <w:top w:val="none" w:sz="0" w:space="0" w:color="auto"/>
        <w:left w:val="none" w:sz="0" w:space="0" w:color="auto"/>
        <w:bottom w:val="none" w:sz="0" w:space="0" w:color="auto"/>
        <w:right w:val="none" w:sz="0" w:space="0" w:color="auto"/>
      </w:divBdr>
    </w:div>
    <w:div w:id="214488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5609D91CCC30685C227851293DB9ED26C5A04F8B17429A6CF821F91F4E20623AA00CEB831A333905CB2D9114CC1031BB59D251D5A198BCOBr4C" TargetMode="External"/><Relationship Id="rId18" Type="http://schemas.openxmlformats.org/officeDocument/2006/relationships/hyperlink" Target="consultantplus://offline/ref=A4AEBA76E237E0BA9E78470D005CE49CBCEF168162E6F47D1FF7EF7E786BE7E71528415C265400F1G" TargetMode="External"/><Relationship Id="rId26" Type="http://schemas.openxmlformats.org/officeDocument/2006/relationships/hyperlink" Target="consultantplus://offline/ref=E35609D91CCC30685C227851293DB9ED26C5A04F8B17429A6CF821F91F4E20623AA00CEB831C323A0ECB2D9114CC1031BB59D251D5A198BCOBr4C" TargetMode="External"/><Relationship Id="rId39"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hyperlink" Target="consultantplus://offline/ref=E35609D91CCC30685C227851293DB9ED26C5A04F8B17429A6CF821F91F4E20623AA00CEB831C353B04CB2D9114CC1031BB59D251D5A198BCOBr4C" TargetMode="External"/><Relationship Id="rId34" Type="http://schemas.openxmlformats.org/officeDocument/2006/relationships/hyperlink" Target="consultantplus://offline/ref=E35609D91CCC30685C227851293DB9ED26C5A04F8B17429A6CF821F91F4E20623AA00CEB8218343C0FCB2D9114CC1031BB59D251D5A198BCOBr4C" TargetMode="External"/><Relationship Id="rId42" Type="http://schemas.openxmlformats.org/officeDocument/2006/relationships/hyperlink" Target="http://www.bus.gov.ru" TargetMode="External"/><Relationship Id="rId47" Type="http://schemas.openxmlformats.org/officeDocument/2006/relationships/hyperlink" Target="consultantplus://offline/ref=E35609D91CCC30685C227851293DB9ED26C5A04F8B17429A6CF821F91F4E20623AA00CEB831A3D3400CB2D9114CC1031BB59D251D5A198BCOBr4C"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35609D91CCC30685C227851293DB9ED26C5A04F8B17429A6CF821F91F4E20623AA00CEB831A363C0FCB2D9114CC1031BB59D251D5A198BCOBr4C" TargetMode="External"/><Relationship Id="rId17" Type="http://schemas.openxmlformats.org/officeDocument/2006/relationships/hyperlink" Target="consultantplus://offline/ref=E35609D91CCC30685C227851293DB9ED26C5A04F8B17429A6CF821F91F4E20623AA00CEB831A3D3400CB2D9114CC1031BB59D251D5A198BCOBr4C" TargetMode="External"/><Relationship Id="rId25" Type="http://schemas.openxmlformats.org/officeDocument/2006/relationships/hyperlink" Target="consultantplus://offline/ref=E35609D91CCC30685C227851293DB9ED26C5A04F8B17429A6CF821F91F4E20623AA00CEB831C363401CB2D9114CC1031BB59D251D5A198BCOBr4C" TargetMode="External"/><Relationship Id="rId33" Type="http://schemas.openxmlformats.org/officeDocument/2006/relationships/hyperlink" Target="consultantplus://offline/ref=E35609D91CCC30685C227851293DB9ED26C5A04F8B17429A6CF821F91F4E20623AA00CEB831C3C3B05CB2D9114CC1031BB59D251D5A198BCOBr4C" TargetMode="External"/><Relationship Id="rId38" Type="http://schemas.openxmlformats.org/officeDocument/2006/relationships/hyperlink" Target="http://www.bus.gov.ru" TargetMode="External"/><Relationship Id="rId46" Type="http://schemas.openxmlformats.org/officeDocument/2006/relationships/hyperlink" Target="consultantplus://offline/ref=4F0447DE4FECBA7CB2CD841F89216750A573B50C6B6B27A0BAAD3404B7E1DE2E8446048736FB3138c7uFI" TargetMode="External"/><Relationship Id="rId2" Type="http://schemas.openxmlformats.org/officeDocument/2006/relationships/numbering" Target="numbering.xml"/><Relationship Id="rId16" Type="http://schemas.openxmlformats.org/officeDocument/2006/relationships/hyperlink" Target="consultantplus://offline/ref=E35609D91CCC30685C227851293DB9ED26C5A04F8B17429A6CF821F91F4E20623AA00CEB831A37380FCB2D9114CC1031BB59D251D5A198BCOBr4C" TargetMode="External"/><Relationship Id="rId20" Type="http://schemas.openxmlformats.org/officeDocument/2006/relationships/hyperlink" Target="consultantplus://offline/ref=E35609D91CCC30685C227851293DB9ED26C5A04F8B17429A6CF821F91F4E20623AA00CEB831A363D06CB2D9114CC1031BB59D251D5A198BCOBr4C" TargetMode="External"/><Relationship Id="rId29" Type="http://schemas.openxmlformats.org/officeDocument/2006/relationships/hyperlink" Target="consultantplus://offline/ref=E35609D91CCC30685C227851293DB9ED26C5A04F8B17429A6CF821F91F4E20623AA00CEB831C333B07CB2D9114CC1031BB59D251D5A198BCOBr4C" TargetMode="External"/><Relationship Id="rId41"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5609D91CCC30685C227851293DB9ED26C5A04F8B17429A6CF821F91F4E20623AA00CE98B1F3C3652913D955D99152FB343CC57CBA2O9r1C" TargetMode="External"/><Relationship Id="rId24" Type="http://schemas.openxmlformats.org/officeDocument/2006/relationships/hyperlink" Target="consultantplus://offline/ref=E35609D91CCC30685C227851293DB9ED26C5A04F8B17429A6CF821F91F4E20623AA00CEB831A363C0FCB2D9114CC1031BB59D251D5A198BCOBr4C" TargetMode="External"/><Relationship Id="rId32" Type="http://schemas.openxmlformats.org/officeDocument/2006/relationships/hyperlink" Target="consultantplus://offline/ref=E35609D91CCC30685C227851293DB9ED26C5A04F8B17429A6CF821F91F4E20623AA00CEB831A3D3400CB2D9114CC1031BB59D251D5A198BCOBr4C" TargetMode="External"/><Relationship Id="rId37" Type="http://schemas.openxmlformats.org/officeDocument/2006/relationships/hyperlink" Target="http://www.bus.gov.ru" TargetMode="External"/><Relationship Id="rId40" Type="http://schemas.openxmlformats.org/officeDocument/2006/relationships/hyperlink" Target="http://www.bus.gov.ru" TargetMode="External"/><Relationship Id="rId45" Type="http://schemas.openxmlformats.org/officeDocument/2006/relationships/hyperlink" Target="consultantplus://offline/ref=4ED8FF428A172958C893198AB6B6DB5D6E23399F49AF1B4EB3778E011BDD7ED7D00C10B5E1DD20E05DtEI"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35609D91CCC30685C227851293DB9ED26C5A04F8B17429A6CF821F91F4E20623AA00CEB831A3C350FCB2D9114CC1031BB59D251D5A198BCOBr4C" TargetMode="External"/><Relationship Id="rId23" Type="http://schemas.openxmlformats.org/officeDocument/2006/relationships/hyperlink" Target="consultantplus://offline/ref=E35609D91CCC30685C227851293DB9ED26C5A04F8B17429A6CF821F91F4E20623AA00CEB831B3C3F00CB2D9114CC1031BB59D251D5A198BCOBr4C" TargetMode="External"/><Relationship Id="rId28" Type="http://schemas.openxmlformats.org/officeDocument/2006/relationships/hyperlink" Target="consultantplus://offline/ref=E35609D91CCC30685C227851293DB9ED26C5A04F8B17429A6CF821F91F4E20623AA00CEB831C333F07CB2D9114CC1031BB59D251D5A198BCOBr4C" TargetMode="External"/><Relationship Id="rId36" Type="http://schemas.openxmlformats.org/officeDocument/2006/relationships/hyperlink" Target="consultantplus://offline/ref=9DBE0EEED0E6F311D24DF875C93822AA4F7B3BA60C0013E191847C3B129755FD728C059117ACD3r7X" TargetMode="External"/><Relationship Id="rId49" Type="http://schemas.openxmlformats.org/officeDocument/2006/relationships/header" Target="header2.xml"/><Relationship Id="rId10" Type="http://schemas.openxmlformats.org/officeDocument/2006/relationships/hyperlink" Target="consultantplus://offline/ref=E35609D91CCC30685C227851293DB9ED26C5A04F8B17429A6CF821F91F4E20623AA00CEB831A363D06CB2D9114CC1031BB59D251D5A198BCOBr4C" TargetMode="External"/><Relationship Id="rId19" Type="http://schemas.openxmlformats.org/officeDocument/2006/relationships/hyperlink" Target="consultantplus://offline/ref=E35609D91CCC30685C227851293DB9ED26C5A04F8B17429A6CF821F91F4E20623AA00CEB831B37350FCB2D9114CC1031BB59D251D5A198BCOBr4C" TargetMode="External"/><Relationship Id="rId31" Type="http://schemas.openxmlformats.org/officeDocument/2006/relationships/hyperlink" Target="consultantplus://offline/ref=E35609D91CCC30685C227851293DB9ED26C5A04F8B17429A6CF821F91F4E20623AA00CEB831A3D3400CB2D9114CC1031BB59D251D5A198BCOBr4C" TargetMode="External"/><Relationship Id="rId44" Type="http://schemas.openxmlformats.org/officeDocument/2006/relationships/hyperlink" Target="consultantplus://offline/ref=4F0447DE4FECBA7CB2CD841F89216750A573B50C6B6B27A0BAAD3404B7E1DE2E8446048736FB3138c7uFI"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35609D91CCC30685C227851293DB9ED26C5A04F8B17429A6CF821F91F4E20623AA00CEB831A313E07CB2D9114CC1031BB59D251D5A198BCOBr4C" TargetMode="External"/><Relationship Id="rId14" Type="http://schemas.openxmlformats.org/officeDocument/2006/relationships/hyperlink" Target="consultantplus://offline/ref=E35609D91CCC30685C227851293DB9ED26C5A04F8B17429A6CF821F91F4E20623AA00CEB831A3C3C01CB2D9114CC1031BB59D251D5A198BCOBr4C" TargetMode="External"/><Relationship Id="rId22" Type="http://schemas.openxmlformats.org/officeDocument/2006/relationships/hyperlink" Target="consultantplus://offline/ref=E35609D91CCC30685C227851293DB9ED26C5A04F8B17429A6CF821F91F4E20623AA00CEB831B3D3402CB2D9114CC1031BB59D251D5A198BCOBr4C" TargetMode="External"/><Relationship Id="rId27" Type="http://schemas.openxmlformats.org/officeDocument/2006/relationships/hyperlink" Target="consultantplus://offline/ref=E35609D91CCC30685C227851293DB9ED26C5A04F8B17429A6CF821F91F4E20623AA00CEB831A363D06CB2D9114CC1031BB59D251D5A198BCOBr4C" TargetMode="External"/><Relationship Id="rId30" Type="http://schemas.openxmlformats.org/officeDocument/2006/relationships/hyperlink" Target="consultantplus://offline/ref=E35609D91CCC30685C227851293DB9ED26C5A04F8B17429A6CF821F91F4E20623AA00CEB831C3C3D0FCB2D9114CC1031BB59D251D5A198BCOBr4C" TargetMode="External"/><Relationship Id="rId35" Type="http://schemas.openxmlformats.org/officeDocument/2006/relationships/hyperlink" Target="consultantplus://offline/ref=E35609D91CCC30685C227851293DB9ED26C5A04F8B17429A6CF821F91F4E20623AA00CEB831C333407CB2D9114CC1031BB59D251D5A198BCOBr4C" TargetMode="External"/><Relationship Id="rId43" Type="http://schemas.openxmlformats.org/officeDocument/2006/relationships/hyperlink" Target="consultantplus://offline/ref=4ED8FF428A172958C893198AB6B6DB5D6E23399F49AF1B4EB3778E011BDD7ED7D00C10B5E1DD20E05DtEI" TargetMode="External"/><Relationship Id="rId48" Type="http://schemas.openxmlformats.org/officeDocument/2006/relationships/header" Target="header1.xml"/><Relationship Id="rId8" Type="http://schemas.openxmlformats.org/officeDocument/2006/relationships/hyperlink" Target="consultantplus://offline/ref=E35609D91CCC30685C227851293DB9ED26C5A04F8B17429A6CF821F91F4E20623AA00CEB831A303A00CB2D9114CC1031BB59D251D5A198BCOBr4C" TargetMode="Externa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778CF-DC82-4031-BB18-FA3F097D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66</Pages>
  <Words>29895</Words>
  <Characters>198732</Characters>
  <Application>Microsoft Office Word</Application>
  <DocSecurity>0</DocSecurity>
  <Lines>1656</Lines>
  <Paragraphs>456</Paragraphs>
  <ScaleCrop>false</ScaleCrop>
  <HeadingPairs>
    <vt:vector size="2" baseType="variant">
      <vt:variant>
        <vt:lpstr>Название</vt:lpstr>
      </vt:variant>
      <vt:variant>
        <vt:i4>1</vt:i4>
      </vt:variant>
    </vt:vector>
  </HeadingPairs>
  <TitlesOfParts>
    <vt:vector size="1" baseType="lpstr">
      <vt:lpstr>ЗАКЛЮЧЕНИЕпо отчету об исполнении областного бюджета Владимирской области за ′‰‰‵ годОбщие положенияВнешняя проверка отчета об</vt:lpstr>
    </vt:vector>
  </TitlesOfParts>
  <Company>Krokoz™</Company>
  <LinksUpToDate>false</LinksUpToDate>
  <CharactersWithSpaces>228171</CharactersWithSpaces>
  <SharedDoc>false</SharedDoc>
  <HLinks>
    <vt:vector size="258" baseType="variant">
      <vt:variant>
        <vt:i4>4128822</vt:i4>
      </vt:variant>
      <vt:variant>
        <vt:i4>126</vt:i4>
      </vt:variant>
      <vt:variant>
        <vt:i4>0</vt:i4>
      </vt:variant>
      <vt:variant>
        <vt:i4>5</vt:i4>
      </vt:variant>
      <vt:variant>
        <vt:lpwstr>consultantplus://offline/ref=A30C0F786686A3A258CB05AA04CE34F4032C943712F2C4772DBAF3D0p4iEB</vt:lpwstr>
      </vt:variant>
      <vt:variant>
        <vt:lpwstr/>
      </vt:variant>
      <vt:variant>
        <vt:i4>7733311</vt:i4>
      </vt:variant>
      <vt:variant>
        <vt:i4>123</vt:i4>
      </vt:variant>
      <vt:variant>
        <vt:i4>0</vt:i4>
      </vt:variant>
      <vt:variant>
        <vt:i4>5</vt:i4>
      </vt:variant>
      <vt:variant>
        <vt:lpwstr>http://www.bus.gov.ru/</vt:lpwstr>
      </vt:variant>
      <vt:variant>
        <vt:lpwstr/>
      </vt:variant>
      <vt:variant>
        <vt:i4>2621488</vt:i4>
      </vt:variant>
      <vt:variant>
        <vt:i4>120</vt:i4>
      </vt:variant>
      <vt:variant>
        <vt:i4>0</vt:i4>
      </vt:variant>
      <vt:variant>
        <vt:i4>5</vt:i4>
      </vt:variant>
      <vt:variant>
        <vt:lpwstr>consultantplus://offline/ref=9A0598F8897E25C0EC5056F798FB6ACBF646D6E302C98E63273564AE10E1DC5F7036B345A788bD03I</vt:lpwstr>
      </vt:variant>
      <vt:variant>
        <vt:lpwstr/>
      </vt:variant>
      <vt:variant>
        <vt:i4>2687036</vt:i4>
      </vt:variant>
      <vt:variant>
        <vt:i4>117</vt:i4>
      </vt:variant>
      <vt:variant>
        <vt:i4>0</vt:i4>
      </vt:variant>
      <vt:variant>
        <vt:i4>5</vt:i4>
      </vt:variant>
      <vt:variant>
        <vt:lpwstr>consultantplus://offline/ref=1CE5D078994C8F5F97854E1AFB790AFDCC8786F8E8CDF868057DECD626FAA498012E4DCA701A5A262916G</vt:lpwstr>
      </vt:variant>
      <vt:variant>
        <vt:lpwstr/>
      </vt:variant>
      <vt:variant>
        <vt:i4>3997748</vt:i4>
      </vt:variant>
      <vt:variant>
        <vt:i4>114</vt:i4>
      </vt:variant>
      <vt:variant>
        <vt:i4>0</vt:i4>
      </vt:variant>
      <vt:variant>
        <vt:i4>5</vt:i4>
      </vt:variant>
      <vt:variant>
        <vt:lpwstr>consultantplus://offline/ref=4F0447DE4FECBA7CB2CD841F89216750A573B50C6B6B27A0BAAD3404B7E1DE2E8446048736FB3138c7uFI</vt:lpwstr>
      </vt:variant>
      <vt:variant>
        <vt:lpwstr/>
      </vt:variant>
      <vt:variant>
        <vt:i4>3539005</vt:i4>
      </vt:variant>
      <vt:variant>
        <vt:i4>111</vt:i4>
      </vt:variant>
      <vt:variant>
        <vt:i4>0</vt:i4>
      </vt:variant>
      <vt:variant>
        <vt:i4>5</vt:i4>
      </vt:variant>
      <vt:variant>
        <vt:lpwstr>consultantplus://offline/ref=4ED8FF428A172958C893198AB6B6DB5D6E23399F49AF1B4EB3778E011BDD7ED7D00C10B5E1DD20E05DtEI</vt:lpwstr>
      </vt:variant>
      <vt:variant>
        <vt:lpwstr/>
      </vt:variant>
      <vt:variant>
        <vt:i4>3997748</vt:i4>
      </vt:variant>
      <vt:variant>
        <vt:i4>108</vt:i4>
      </vt:variant>
      <vt:variant>
        <vt:i4>0</vt:i4>
      </vt:variant>
      <vt:variant>
        <vt:i4>5</vt:i4>
      </vt:variant>
      <vt:variant>
        <vt:lpwstr>consultantplus://offline/ref=4F0447DE4FECBA7CB2CD841F89216750A573B50C6B6B27A0BAAD3404B7E1DE2E8446048736FB3138c7uFI</vt:lpwstr>
      </vt:variant>
      <vt:variant>
        <vt:lpwstr/>
      </vt:variant>
      <vt:variant>
        <vt:i4>3539005</vt:i4>
      </vt:variant>
      <vt:variant>
        <vt:i4>105</vt:i4>
      </vt:variant>
      <vt:variant>
        <vt:i4>0</vt:i4>
      </vt:variant>
      <vt:variant>
        <vt:i4>5</vt:i4>
      </vt:variant>
      <vt:variant>
        <vt:lpwstr>consultantplus://offline/ref=4ED8FF428A172958C893198AB6B6DB5D6E23399F49AF1B4EB3778E011BDD7ED7D00C10B5E1DD20E05DtEI</vt:lpwstr>
      </vt:variant>
      <vt:variant>
        <vt:lpwstr/>
      </vt:variant>
      <vt:variant>
        <vt:i4>7733311</vt:i4>
      </vt:variant>
      <vt:variant>
        <vt:i4>102</vt:i4>
      </vt:variant>
      <vt:variant>
        <vt:i4>0</vt:i4>
      </vt:variant>
      <vt:variant>
        <vt:i4>5</vt:i4>
      </vt:variant>
      <vt:variant>
        <vt:lpwstr>http://www.bus.gov.ru/</vt:lpwstr>
      </vt:variant>
      <vt:variant>
        <vt:lpwstr/>
      </vt:variant>
      <vt:variant>
        <vt:i4>7733311</vt:i4>
      </vt:variant>
      <vt:variant>
        <vt:i4>99</vt:i4>
      </vt:variant>
      <vt:variant>
        <vt:i4>0</vt:i4>
      </vt:variant>
      <vt:variant>
        <vt:i4>5</vt:i4>
      </vt:variant>
      <vt:variant>
        <vt:lpwstr>http://www.bus.gov.ru/</vt:lpwstr>
      </vt:variant>
      <vt:variant>
        <vt:lpwstr/>
      </vt:variant>
      <vt:variant>
        <vt:i4>7733311</vt:i4>
      </vt:variant>
      <vt:variant>
        <vt:i4>96</vt:i4>
      </vt:variant>
      <vt:variant>
        <vt:i4>0</vt:i4>
      </vt:variant>
      <vt:variant>
        <vt:i4>5</vt:i4>
      </vt:variant>
      <vt:variant>
        <vt:lpwstr>http://www.bus.gov.ru/</vt:lpwstr>
      </vt:variant>
      <vt:variant>
        <vt:lpwstr/>
      </vt:variant>
      <vt:variant>
        <vt:i4>7733311</vt:i4>
      </vt:variant>
      <vt:variant>
        <vt:i4>93</vt:i4>
      </vt:variant>
      <vt:variant>
        <vt:i4>0</vt:i4>
      </vt:variant>
      <vt:variant>
        <vt:i4>5</vt:i4>
      </vt:variant>
      <vt:variant>
        <vt:lpwstr>http://www.bus.gov.ru/</vt:lpwstr>
      </vt:variant>
      <vt:variant>
        <vt:lpwstr/>
      </vt:variant>
      <vt:variant>
        <vt:i4>7733311</vt:i4>
      </vt:variant>
      <vt:variant>
        <vt:i4>90</vt:i4>
      </vt:variant>
      <vt:variant>
        <vt:i4>0</vt:i4>
      </vt:variant>
      <vt:variant>
        <vt:i4>5</vt:i4>
      </vt:variant>
      <vt:variant>
        <vt:lpwstr>http://www.bus.gov.ru/</vt:lpwstr>
      </vt:variant>
      <vt:variant>
        <vt:lpwstr/>
      </vt:variant>
      <vt:variant>
        <vt:i4>7733311</vt:i4>
      </vt:variant>
      <vt:variant>
        <vt:i4>87</vt:i4>
      </vt:variant>
      <vt:variant>
        <vt:i4>0</vt:i4>
      </vt:variant>
      <vt:variant>
        <vt:i4>5</vt:i4>
      </vt:variant>
      <vt:variant>
        <vt:lpwstr>http://www.bus.gov.ru/</vt:lpwstr>
      </vt:variant>
      <vt:variant>
        <vt:lpwstr/>
      </vt:variant>
      <vt:variant>
        <vt:i4>8192057</vt:i4>
      </vt:variant>
      <vt:variant>
        <vt:i4>84</vt:i4>
      </vt:variant>
      <vt:variant>
        <vt:i4>0</vt:i4>
      </vt:variant>
      <vt:variant>
        <vt:i4>5</vt:i4>
      </vt:variant>
      <vt:variant>
        <vt:lpwstr>consultantplus://offline/ref=9DBE0EEED0E6F311D24DF875C93822AA4F7B3BA60C0013E191847C3B129755FD728C059117ACD3r7X</vt:lpwstr>
      </vt:variant>
      <vt:variant>
        <vt:lpwstr/>
      </vt:variant>
      <vt:variant>
        <vt:i4>3211317</vt:i4>
      </vt:variant>
      <vt:variant>
        <vt:i4>81</vt:i4>
      </vt:variant>
      <vt:variant>
        <vt:i4>0</vt:i4>
      </vt:variant>
      <vt:variant>
        <vt:i4>5</vt:i4>
      </vt:variant>
      <vt:variant>
        <vt:lpwstr>consultantplus://offline/ref=E35609D91CCC30685C227851293DB9ED26C5A04F8B17429A6CF821F91F4E20623AA00CEB831C333407CB2D9114CC1031BB59D251D5A198BCOBr4C</vt:lpwstr>
      </vt:variant>
      <vt:variant>
        <vt:lpwstr/>
      </vt:variant>
      <vt:variant>
        <vt:i4>3211374</vt:i4>
      </vt:variant>
      <vt:variant>
        <vt:i4>78</vt:i4>
      </vt:variant>
      <vt:variant>
        <vt:i4>0</vt:i4>
      </vt:variant>
      <vt:variant>
        <vt:i4>5</vt:i4>
      </vt:variant>
      <vt:variant>
        <vt:lpwstr>consultantplus://offline/ref=E35609D91CCC30685C227851293DB9ED26C5A04F8B17429A6CF821F91F4E20623AA00CEB8218343C0FCB2D9114CC1031BB59D251D5A198BCOBr4C</vt:lpwstr>
      </vt:variant>
      <vt:variant>
        <vt:lpwstr/>
      </vt:variant>
      <vt:variant>
        <vt:i4>3211313</vt:i4>
      </vt:variant>
      <vt:variant>
        <vt:i4>75</vt:i4>
      </vt:variant>
      <vt:variant>
        <vt:i4>0</vt:i4>
      </vt:variant>
      <vt:variant>
        <vt:i4>5</vt:i4>
      </vt:variant>
      <vt:variant>
        <vt:lpwstr>consultantplus://offline/ref=E35609D91CCC30685C227851293DB9ED26C5A04F8B17429A6CF821F91F4E20623AA00CEB831C3C3B05CB2D9114CC1031BB59D251D5A198BCOBr4C</vt:lpwstr>
      </vt:variant>
      <vt:variant>
        <vt:lpwstr/>
      </vt:variant>
      <vt:variant>
        <vt:i4>3211367</vt:i4>
      </vt:variant>
      <vt:variant>
        <vt:i4>72</vt:i4>
      </vt:variant>
      <vt:variant>
        <vt:i4>0</vt:i4>
      </vt:variant>
      <vt:variant>
        <vt:i4>5</vt:i4>
      </vt:variant>
      <vt:variant>
        <vt:lpwstr>consultantplus://offline/ref=E35609D91CCC30685C227851293DB9ED26C5A04F8B17429A6CF821F91F4E20623AA00CEB831A3D3400CB2D9114CC1031BB59D251D5A198BCOBr4C</vt:lpwstr>
      </vt:variant>
      <vt:variant>
        <vt:lpwstr/>
      </vt:variant>
      <vt:variant>
        <vt:i4>3211367</vt:i4>
      </vt:variant>
      <vt:variant>
        <vt:i4>69</vt:i4>
      </vt:variant>
      <vt:variant>
        <vt:i4>0</vt:i4>
      </vt:variant>
      <vt:variant>
        <vt:i4>5</vt:i4>
      </vt:variant>
      <vt:variant>
        <vt:lpwstr>consultantplus://offline/ref=E35609D91CCC30685C227851293DB9ED26C5A04F8B17429A6CF821F91F4E20623AA00CEB831A3D3400CB2D9114CC1031BB59D251D5A198BCOBr4C</vt:lpwstr>
      </vt:variant>
      <vt:variant>
        <vt:lpwstr/>
      </vt:variant>
      <vt:variant>
        <vt:i4>3211364</vt:i4>
      </vt:variant>
      <vt:variant>
        <vt:i4>66</vt:i4>
      </vt:variant>
      <vt:variant>
        <vt:i4>0</vt:i4>
      </vt:variant>
      <vt:variant>
        <vt:i4>5</vt:i4>
      </vt:variant>
      <vt:variant>
        <vt:lpwstr>consultantplus://offline/ref=E35609D91CCC30685C227851293DB9ED26C5A04F8B17429A6CF821F91F4E20623AA00CEB831C3C3D0FCB2D9114CC1031BB59D251D5A198BCOBr4C</vt:lpwstr>
      </vt:variant>
      <vt:variant>
        <vt:lpwstr/>
      </vt:variant>
      <vt:variant>
        <vt:i4>3211363</vt:i4>
      </vt:variant>
      <vt:variant>
        <vt:i4>63</vt:i4>
      </vt:variant>
      <vt:variant>
        <vt:i4>0</vt:i4>
      </vt:variant>
      <vt:variant>
        <vt:i4>5</vt:i4>
      </vt:variant>
      <vt:variant>
        <vt:lpwstr>consultantplus://offline/ref=E35609D91CCC30685C227851293DB9ED26C5A04F8B17429A6CF821F91F4E20623AA00CEB831C333B07CB2D9114CC1031BB59D251D5A198BCOBr4C</vt:lpwstr>
      </vt:variant>
      <vt:variant>
        <vt:lpwstr/>
      </vt:variant>
      <vt:variant>
        <vt:i4>3211367</vt:i4>
      </vt:variant>
      <vt:variant>
        <vt:i4>60</vt:i4>
      </vt:variant>
      <vt:variant>
        <vt:i4>0</vt:i4>
      </vt:variant>
      <vt:variant>
        <vt:i4>5</vt:i4>
      </vt:variant>
      <vt:variant>
        <vt:lpwstr>consultantplus://offline/ref=E35609D91CCC30685C227851293DB9ED26C5A04F8B17429A6CF821F91F4E20623AA00CEB831C333F07CB2D9114CC1031BB59D251D5A198BCOBr4C</vt:lpwstr>
      </vt:variant>
      <vt:variant>
        <vt:lpwstr/>
      </vt:variant>
      <vt:variant>
        <vt:i4>3211363</vt:i4>
      </vt:variant>
      <vt:variant>
        <vt:i4>57</vt:i4>
      </vt:variant>
      <vt:variant>
        <vt:i4>0</vt:i4>
      </vt:variant>
      <vt:variant>
        <vt:i4>5</vt:i4>
      </vt:variant>
      <vt:variant>
        <vt:lpwstr>consultantplus://offline/ref=E35609D91CCC30685C227851293DB9ED26C5A04F8B17429A6CF821F91F4E20623AA00CEB831A363D06CB2D9114CC1031BB59D251D5A198BCOBr4C</vt:lpwstr>
      </vt:variant>
      <vt:variant>
        <vt:lpwstr/>
      </vt:variant>
      <vt:variant>
        <vt:i4>3211315</vt:i4>
      </vt:variant>
      <vt:variant>
        <vt:i4>54</vt:i4>
      </vt:variant>
      <vt:variant>
        <vt:i4>0</vt:i4>
      </vt:variant>
      <vt:variant>
        <vt:i4>5</vt:i4>
      </vt:variant>
      <vt:variant>
        <vt:lpwstr>consultantplus://offline/ref=E35609D91CCC30685C227851293DB9ED26C5A04F8B17429A6CF821F91F4E20623AA00CEB831C323A0ECB2D9114CC1031BB59D251D5A198BCOBr4C</vt:lpwstr>
      </vt:variant>
      <vt:variant>
        <vt:lpwstr/>
      </vt:variant>
      <vt:variant>
        <vt:i4>3211318</vt:i4>
      </vt:variant>
      <vt:variant>
        <vt:i4>51</vt:i4>
      </vt:variant>
      <vt:variant>
        <vt:i4>0</vt:i4>
      </vt:variant>
      <vt:variant>
        <vt:i4>5</vt:i4>
      </vt:variant>
      <vt:variant>
        <vt:lpwstr>consultantplus://offline/ref=E35609D91CCC30685C227851293DB9ED26C5A04F8B17429A6CF821F91F4E20623AA00CEB831C363401CB2D9114CC1031BB59D251D5A198BCOBr4C</vt:lpwstr>
      </vt:variant>
      <vt:variant>
        <vt:lpwstr/>
      </vt:variant>
      <vt:variant>
        <vt:i4>3211316</vt:i4>
      </vt:variant>
      <vt:variant>
        <vt:i4>48</vt:i4>
      </vt:variant>
      <vt:variant>
        <vt:i4>0</vt:i4>
      </vt:variant>
      <vt:variant>
        <vt:i4>5</vt:i4>
      </vt:variant>
      <vt:variant>
        <vt:lpwstr>consultantplus://offline/ref=E35609D91CCC30685C227851293DB9ED26C5A04F8B17429A6CF821F91F4E20623AA00CEB831A363C0FCB2D9114CC1031BB59D251D5A198BCOBr4C</vt:lpwstr>
      </vt:variant>
      <vt:variant>
        <vt:lpwstr/>
      </vt:variant>
      <vt:variant>
        <vt:i4>3211313</vt:i4>
      </vt:variant>
      <vt:variant>
        <vt:i4>45</vt:i4>
      </vt:variant>
      <vt:variant>
        <vt:i4>0</vt:i4>
      </vt:variant>
      <vt:variant>
        <vt:i4>5</vt:i4>
      </vt:variant>
      <vt:variant>
        <vt:lpwstr>consultantplus://offline/ref=E35609D91CCC30685C227851293DB9ED26C5A04F8B17429A6CF821F91F4E20623AA00CEB831B3C3F00CB2D9114CC1031BB59D251D5A198BCOBr4C</vt:lpwstr>
      </vt:variant>
      <vt:variant>
        <vt:lpwstr/>
      </vt:variant>
      <vt:variant>
        <vt:i4>3211366</vt:i4>
      </vt:variant>
      <vt:variant>
        <vt:i4>42</vt:i4>
      </vt:variant>
      <vt:variant>
        <vt:i4>0</vt:i4>
      </vt:variant>
      <vt:variant>
        <vt:i4>5</vt:i4>
      </vt:variant>
      <vt:variant>
        <vt:lpwstr>consultantplus://offline/ref=E35609D91CCC30685C227851293DB9ED26C5A04F8B17429A6CF821F91F4E20623AA00CEB831B3D3402CB2D9114CC1031BB59D251D5A198BCOBr4C</vt:lpwstr>
      </vt:variant>
      <vt:variant>
        <vt:lpwstr/>
      </vt:variant>
      <vt:variant>
        <vt:i4>3211366</vt:i4>
      </vt:variant>
      <vt:variant>
        <vt:i4>39</vt:i4>
      </vt:variant>
      <vt:variant>
        <vt:i4>0</vt:i4>
      </vt:variant>
      <vt:variant>
        <vt:i4>5</vt:i4>
      </vt:variant>
      <vt:variant>
        <vt:lpwstr>consultantplus://offline/ref=E35609D91CCC30685C227851293DB9ED26C5A04F8B17429A6CF821F91F4E20623AA00CEB831C353B04CB2D9114CC1031BB59D251D5A198BCOBr4C</vt:lpwstr>
      </vt:variant>
      <vt:variant>
        <vt:lpwstr/>
      </vt:variant>
      <vt:variant>
        <vt:i4>3211363</vt:i4>
      </vt:variant>
      <vt:variant>
        <vt:i4>36</vt:i4>
      </vt:variant>
      <vt:variant>
        <vt:i4>0</vt:i4>
      </vt:variant>
      <vt:variant>
        <vt:i4>5</vt:i4>
      </vt:variant>
      <vt:variant>
        <vt:lpwstr>consultantplus://offline/ref=E35609D91CCC30685C227851293DB9ED26C5A04F8B17429A6CF821F91F4E20623AA00CEB831A363D06CB2D9114CC1031BB59D251D5A198BCOBr4C</vt:lpwstr>
      </vt:variant>
      <vt:variant>
        <vt:lpwstr/>
      </vt:variant>
      <vt:variant>
        <vt:i4>3211360</vt:i4>
      </vt:variant>
      <vt:variant>
        <vt:i4>33</vt:i4>
      </vt:variant>
      <vt:variant>
        <vt:i4>0</vt:i4>
      </vt:variant>
      <vt:variant>
        <vt:i4>5</vt:i4>
      </vt:variant>
      <vt:variant>
        <vt:lpwstr>consultantplus://offline/ref=E35609D91CCC30685C227851293DB9ED26C5A04F8B17429A6CF821F91F4E20623AA00CEB831B37350FCB2D9114CC1031BB59D251D5A198BCOBr4C</vt:lpwstr>
      </vt:variant>
      <vt:variant>
        <vt:lpwstr/>
      </vt:variant>
      <vt:variant>
        <vt:i4>3080251</vt:i4>
      </vt:variant>
      <vt:variant>
        <vt:i4>30</vt:i4>
      </vt:variant>
      <vt:variant>
        <vt:i4>0</vt:i4>
      </vt:variant>
      <vt:variant>
        <vt:i4>5</vt:i4>
      </vt:variant>
      <vt:variant>
        <vt:lpwstr>consultantplus://offline/ref=A4AEBA76E237E0BA9E78470D005CE49CBCEF168162E6F47D1FF7EF7E786BE7E71528415C265400F1G</vt:lpwstr>
      </vt:variant>
      <vt:variant>
        <vt:lpwstr/>
      </vt:variant>
      <vt:variant>
        <vt:i4>3211367</vt:i4>
      </vt:variant>
      <vt:variant>
        <vt:i4>27</vt:i4>
      </vt:variant>
      <vt:variant>
        <vt:i4>0</vt:i4>
      </vt:variant>
      <vt:variant>
        <vt:i4>5</vt:i4>
      </vt:variant>
      <vt:variant>
        <vt:lpwstr>consultantplus://offline/ref=E35609D91CCC30685C227851293DB9ED26C5A04F8B17429A6CF821F91F4E20623AA00CEB831A3D3400CB2D9114CC1031BB59D251D5A198BCOBr4C</vt:lpwstr>
      </vt:variant>
      <vt:variant>
        <vt:lpwstr/>
      </vt:variant>
      <vt:variant>
        <vt:i4>3211374</vt:i4>
      </vt:variant>
      <vt:variant>
        <vt:i4>24</vt:i4>
      </vt:variant>
      <vt:variant>
        <vt:i4>0</vt:i4>
      </vt:variant>
      <vt:variant>
        <vt:i4>5</vt:i4>
      </vt:variant>
      <vt:variant>
        <vt:lpwstr>consultantplus://offline/ref=E35609D91CCC30685C227851293DB9ED26C5A04F8B17429A6CF821F91F4E20623AA00CEB831A37380FCB2D9114CC1031BB59D251D5A198BCOBr4C</vt:lpwstr>
      </vt:variant>
      <vt:variant>
        <vt:lpwstr/>
      </vt:variant>
      <vt:variant>
        <vt:i4>3211319</vt:i4>
      </vt:variant>
      <vt:variant>
        <vt:i4>21</vt:i4>
      </vt:variant>
      <vt:variant>
        <vt:i4>0</vt:i4>
      </vt:variant>
      <vt:variant>
        <vt:i4>5</vt:i4>
      </vt:variant>
      <vt:variant>
        <vt:lpwstr>consultantplus://offline/ref=E35609D91CCC30685C227851293DB9ED26C5A04F8B17429A6CF821F91F4E20623AA00CEB831A3C350FCB2D9114CC1031BB59D251D5A198BCOBr4C</vt:lpwstr>
      </vt:variant>
      <vt:variant>
        <vt:lpwstr/>
      </vt:variant>
      <vt:variant>
        <vt:i4>3211318</vt:i4>
      </vt:variant>
      <vt:variant>
        <vt:i4>18</vt:i4>
      </vt:variant>
      <vt:variant>
        <vt:i4>0</vt:i4>
      </vt:variant>
      <vt:variant>
        <vt:i4>5</vt:i4>
      </vt:variant>
      <vt:variant>
        <vt:lpwstr>consultantplus://offline/ref=E35609D91CCC30685C227851293DB9ED26C5A04F8B17429A6CF821F91F4E20623AA00CEB831A3C3C01CB2D9114CC1031BB59D251D5A198BCOBr4C</vt:lpwstr>
      </vt:variant>
      <vt:variant>
        <vt:lpwstr/>
      </vt:variant>
      <vt:variant>
        <vt:i4>3211320</vt:i4>
      </vt:variant>
      <vt:variant>
        <vt:i4>15</vt:i4>
      </vt:variant>
      <vt:variant>
        <vt:i4>0</vt:i4>
      </vt:variant>
      <vt:variant>
        <vt:i4>5</vt:i4>
      </vt:variant>
      <vt:variant>
        <vt:lpwstr>consultantplus://offline/ref=E35609D91CCC30685C227851293DB9ED26C5A04F8B17429A6CF821F91F4E20623AA00CEB831A333905CB2D9114CC1031BB59D251D5A198BCOBr4C</vt:lpwstr>
      </vt:variant>
      <vt:variant>
        <vt:lpwstr/>
      </vt:variant>
      <vt:variant>
        <vt:i4>3211316</vt:i4>
      </vt:variant>
      <vt:variant>
        <vt:i4>12</vt:i4>
      </vt:variant>
      <vt:variant>
        <vt:i4>0</vt:i4>
      </vt:variant>
      <vt:variant>
        <vt:i4>5</vt:i4>
      </vt:variant>
      <vt:variant>
        <vt:lpwstr>consultantplus://offline/ref=E35609D91CCC30685C227851293DB9ED26C5A04F8B17429A6CF821F91F4E20623AA00CEB831A363C0FCB2D9114CC1031BB59D251D5A198BCOBr4C</vt:lpwstr>
      </vt:variant>
      <vt:variant>
        <vt:lpwstr/>
      </vt:variant>
      <vt:variant>
        <vt:i4>6946879</vt:i4>
      </vt:variant>
      <vt:variant>
        <vt:i4>9</vt:i4>
      </vt:variant>
      <vt:variant>
        <vt:i4>0</vt:i4>
      </vt:variant>
      <vt:variant>
        <vt:i4>5</vt:i4>
      </vt:variant>
      <vt:variant>
        <vt:lpwstr>consultantplus://offline/ref=E35609D91CCC30685C227851293DB9ED26C5A04F8B17429A6CF821F91F4E20623AA00CE98B1F3C3652913D955D99152FB343CC57CBA2O9r1C</vt:lpwstr>
      </vt:variant>
      <vt:variant>
        <vt:lpwstr/>
      </vt:variant>
      <vt:variant>
        <vt:i4>3211363</vt:i4>
      </vt:variant>
      <vt:variant>
        <vt:i4>6</vt:i4>
      </vt:variant>
      <vt:variant>
        <vt:i4>0</vt:i4>
      </vt:variant>
      <vt:variant>
        <vt:i4>5</vt:i4>
      </vt:variant>
      <vt:variant>
        <vt:lpwstr>consultantplus://offline/ref=E35609D91CCC30685C227851293DB9ED26C5A04F8B17429A6CF821F91F4E20623AA00CEB831A363D06CB2D9114CC1031BB59D251D5A198BCOBr4C</vt:lpwstr>
      </vt:variant>
      <vt:variant>
        <vt:lpwstr/>
      </vt:variant>
      <vt:variant>
        <vt:i4>3211364</vt:i4>
      </vt:variant>
      <vt:variant>
        <vt:i4>3</vt:i4>
      </vt:variant>
      <vt:variant>
        <vt:i4>0</vt:i4>
      </vt:variant>
      <vt:variant>
        <vt:i4>5</vt:i4>
      </vt:variant>
      <vt:variant>
        <vt:lpwstr>consultantplus://offline/ref=E35609D91CCC30685C227851293DB9ED26C5A04F8B17429A6CF821F91F4E20623AA00CEB831A313E07CB2D9114CC1031BB59D251D5A198BCOBr4C</vt:lpwstr>
      </vt:variant>
      <vt:variant>
        <vt:lpwstr/>
      </vt:variant>
      <vt:variant>
        <vt:i4>3211366</vt:i4>
      </vt:variant>
      <vt:variant>
        <vt:i4>0</vt:i4>
      </vt:variant>
      <vt:variant>
        <vt:i4>0</vt:i4>
      </vt:variant>
      <vt:variant>
        <vt:i4>5</vt:i4>
      </vt:variant>
      <vt:variant>
        <vt:lpwstr>consultantplus://offline/ref=E35609D91CCC30685C227851293DB9ED26C5A04F8B17429A6CF821F91F4E20623AA00CEB831A303A00CB2D9114CC1031BB59D251D5A198BCOBr4C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ЗАКЛЮЧЕНИЕпо отчету об исполнении областного бюджета Владимирской области за ′‰‰‵ годОбщие положенияВнешняя проверка отчета об</dc:title>
  <dc:subject/>
  <dc:creator>PIII500</dc:creator>
  <cp:keywords/>
  <dc:description/>
  <cp:lastModifiedBy>Полякова Елена Геннадьевна</cp:lastModifiedBy>
  <cp:revision>17</cp:revision>
  <cp:lastPrinted>2019-04-16T05:19:00Z</cp:lastPrinted>
  <dcterms:created xsi:type="dcterms:W3CDTF">2019-04-16T02:39:00Z</dcterms:created>
  <dcterms:modified xsi:type="dcterms:W3CDTF">2019-04-16T05:32:00Z</dcterms:modified>
</cp:coreProperties>
</file>