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D8" w:rsidRDefault="001C7CD8">
      <w:pPr>
        <w:pStyle w:val="ConsPlusNormal"/>
        <w:widowControl/>
        <w:ind w:firstLine="0"/>
        <w:rPr>
          <w:rFonts w:ascii="Times New Roman" w:eastAsia="TimesNewRomanPSMT" w:hAnsi="Times New Roman" w:cs="Times New Roman"/>
          <w:sz w:val="24"/>
          <w:szCs w:val="24"/>
        </w:rPr>
      </w:pPr>
    </w:p>
    <w:p w:rsidR="001C7CD8" w:rsidRDefault="00E21C0E">
      <w:pPr>
        <w:pStyle w:val="ConsPlusNormal"/>
        <w:widowControl/>
        <w:ind w:firstLine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ГОДОВОЙ ОТЧЕТ</w:t>
      </w:r>
    </w:p>
    <w:p w:rsidR="001C7CD8" w:rsidRDefault="00E21C0E">
      <w:pPr>
        <w:pStyle w:val="ConsPlusNormal"/>
        <w:widowControl/>
        <w:ind w:firstLine="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О РЕАЛИЗАЦИИ МУНИЦИПАЛЬНОЙ ПРОГРАММЫ</w:t>
      </w:r>
    </w:p>
    <w:p w:rsidR="001C7CD8" w:rsidRDefault="001C7CD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</w:p>
    <w:p w:rsidR="001C7CD8" w:rsidRDefault="00E21C0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«Социальная поддержка населения Мирнинского района </w:t>
      </w:r>
    </w:p>
    <w:p w:rsidR="001C7CD8" w:rsidRDefault="00E21C0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на 2019-2023 годы»</w:t>
      </w:r>
    </w:p>
    <w:p w:rsidR="001C7CD8" w:rsidRDefault="001C7CD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Cs w:val="24"/>
        </w:rPr>
      </w:pPr>
    </w:p>
    <w:p w:rsidR="001C7CD8" w:rsidRDefault="00E21C0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</w:t>
      </w:r>
      <w:r w:rsidRPr="00AF22F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год</w:t>
      </w:r>
    </w:p>
    <w:p w:rsidR="001C7CD8" w:rsidRDefault="001C7CD8">
      <w:pPr>
        <w:pStyle w:val="ConsPlusNormal"/>
        <w:widowControl/>
        <w:ind w:firstLine="0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1C7CD8" w:rsidRDefault="001C7CD8" w:rsidP="00126832">
      <w:pPr>
        <w:tabs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C7CD8" w:rsidRDefault="00E21C0E" w:rsidP="00126832">
      <w:pPr>
        <w:pStyle w:val="ae"/>
        <w:tabs>
          <w:tab w:val="left" w:pos="993"/>
        </w:tabs>
        <w:overflowPunct w:val="0"/>
        <w:autoSpaceDE w:val="0"/>
        <w:autoSpaceDN w:val="0"/>
        <w:adjustRightInd w:val="0"/>
        <w:spacing w:line="276" w:lineRule="auto"/>
        <w:ind w:left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Раздел 1.</w:t>
      </w:r>
      <w:r>
        <w:rPr>
          <w:b/>
          <w:sz w:val="28"/>
          <w:szCs w:val="28"/>
        </w:rPr>
        <w:t xml:space="preserve"> Основные результаты</w:t>
      </w:r>
    </w:p>
    <w:p w:rsidR="001C7CD8" w:rsidRPr="00F42DD5" w:rsidRDefault="00AF22FA" w:rsidP="0012683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муниципальной</w:t>
      </w:r>
      <w:r w:rsidR="00E21C0E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="00E21C0E">
        <w:rPr>
          <w:rFonts w:ascii="Times New Roman" w:hAnsi="Times New Roman"/>
          <w:sz w:val="28"/>
          <w:szCs w:val="28"/>
        </w:rPr>
        <w:t xml:space="preserve"> «Социальная поддержка населения Мирнинского района</w:t>
      </w:r>
      <w:r>
        <w:rPr>
          <w:rFonts w:ascii="Times New Roman" w:hAnsi="Times New Roman"/>
          <w:sz w:val="28"/>
          <w:szCs w:val="28"/>
        </w:rPr>
        <w:t xml:space="preserve"> на 2019-2023 годы</w:t>
      </w:r>
      <w:r w:rsidR="00E21C0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в отчетном 2023 году </w:t>
      </w:r>
      <w:r w:rsidR="00E21C0E">
        <w:rPr>
          <w:rFonts w:ascii="Times New Roman" w:hAnsi="Times New Roman"/>
          <w:sz w:val="28"/>
          <w:szCs w:val="28"/>
        </w:rPr>
        <w:t xml:space="preserve">оказана материальная помощь гражданам, попавшим в трудную жизненную ситуацию, многодетным и неполным малообеспеченным семьям на сумму 11 783 000 рублей, в том числе пострадавшим при взрыве на шахте г. Удачный, 38 членам семей </w:t>
      </w:r>
      <w:r>
        <w:rPr>
          <w:rFonts w:ascii="Times New Roman" w:hAnsi="Times New Roman"/>
          <w:sz w:val="28"/>
          <w:szCs w:val="28"/>
        </w:rPr>
        <w:t>СВО на</w:t>
      </w:r>
      <w:r w:rsidR="00E21C0E">
        <w:rPr>
          <w:rFonts w:ascii="Times New Roman" w:hAnsi="Times New Roman"/>
          <w:sz w:val="28"/>
          <w:szCs w:val="28"/>
        </w:rPr>
        <w:t xml:space="preserve"> сумму </w:t>
      </w:r>
      <w:r w:rsidR="00E21C0E" w:rsidRPr="00F42DD5">
        <w:rPr>
          <w:rFonts w:ascii="Times New Roman" w:hAnsi="Times New Roman"/>
          <w:sz w:val="28"/>
          <w:szCs w:val="28"/>
        </w:rPr>
        <w:t>3 046 765 рублей.</w:t>
      </w:r>
      <w:r w:rsidRPr="00F42DD5">
        <w:rPr>
          <w:rFonts w:ascii="Times New Roman" w:hAnsi="Times New Roman"/>
          <w:sz w:val="28"/>
          <w:szCs w:val="28"/>
        </w:rPr>
        <w:t xml:space="preserve"> </w:t>
      </w:r>
      <w:r w:rsidR="00E21C0E">
        <w:rPr>
          <w:rFonts w:ascii="Times New Roman" w:hAnsi="Times New Roman"/>
          <w:sz w:val="28"/>
          <w:szCs w:val="28"/>
        </w:rPr>
        <w:t xml:space="preserve">Оказана поддержка 88 гражданам на сумму 8 859 884 рубля (при заключении контракта, получает военнослужащий или член семьи не состоящий в трудовых отношениях с АК «АЛРОСА»), 17 военнослужащим в связи с ранением на </w:t>
      </w:r>
      <w:r w:rsidR="00E21C0E" w:rsidRPr="00F42DD5">
        <w:rPr>
          <w:rFonts w:ascii="Times New Roman" w:hAnsi="Times New Roman"/>
          <w:sz w:val="28"/>
          <w:szCs w:val="28"/>
        </w:rPr>
        <w:t xml:space="preserve">сумму 1 350 000 руб.  (7 человек - легкой степени, 10 чел. тяжелой степени). Членам семей военнослужащих оказана </w:t>
      </w:r>
      <w:r w:rsidR="00AB1D5B" w:rsidRPr="00F42DD5">
        <w:rPr>
          <w:rFonts w:ascii="Times New Roman" w:hAnsi="Times New Roman"/>
          <w:sz w:val="28"/>
          <w:szCs w:val="28"/>
        </w:rPr>
        <w:t>помощь на</w:t>
      </w:r>
      <w:r w:rsidR="00E21C0E" w:rsidRPr="00F42DD5">
        <w:rPr>
          <w:rFonts w:ascii="Times New Roman" w:hAnsi="Times New Roman"/>
          <w:sz w:val="28"/>
          <w:szCs w:val="28"/>
        </w:rPr>
        <w:t xml:space="preserve"> сумму </w:t>
      </w:r>
      <w:r w:rsidR="00F42DD5" w:rsidRPr="00F42DD5">
        <w:rPr>
          <w:rFonts w:ascii="Times New Roman" w:hAnsi="Times New Roman"/>
          <w:sz w:val="28"/>
          <w:szCs w:val="28"/>
        </w:rPr>
        <w:t>3 999 998</w:t>
      </w:r>
      <w:r w:rsidR="00E21C0E" w:rsidRPr="00F42DD5">
        <w:rPr>
          <w:rFonts w:ascii="Times New Roman" w:hAnsi="Times New Roman"/>
          <w:sz w:val="28"/>
          <w:szCs w:val="28"/>
        </w:rPr>
        <w:t xml:space="preserve"> рублей в связи с гибелью.</w:t>
      </w:r>
      <w:r w:rsidR="00F42DD5" w:rsidRPr="00F42DD5">
        <w:t xml:space="preserve"> </w:t>
      </w:r>
    </w:p>
    <w:p w:rsidR="001C7CD8" w:rsidRDefault="00E21C0E" w:rsidP="00126832">
      <w:pPr>
        <w:spacing w:line="276" w:lineRule="auto"/>
        <w:ind w:firstLine="708"/>
        <w:jc w:val="both"/>
        <w:rPr>
          <w:rFonts w:hAnsi="Times New Roman"/>
          <w:sz w:val="28"/>
          <w:szCs w:val="28"/>
        </w:rPr>
      </w:pPr>
      <w:r w:rsidRPr="00F42DD5">
        <w:rPr>
          <w:rFonts w:hAnsi="Times New Roman"/>
          <w:sz w:val="28"/>
          <w:szCs w:val="28"/>
        </w:rPr>
        <w:t>Ежегодно</w:t>
      </w:r>
      <w:r w:rsidRPr="00F42DD5">
        <w:rPr>
          <w:rFonts w:hAnsi="Times New Roman"/>
          <w:sz w:val="28"/>
          <w:szCs w:val="28"/>
        </w:rPr>
        <w:t xml:space="preserve"> </w:t>
      </w:r>
      <w:r w:rsidRPr="00F42DD5">
        <w:rPr>
          <w:rFonts w:hAnsi="Times New Roman"/>
          <w:sz w:val="28"/>
          <w:szCs w:val="28"/>
        </w:rPr>
        <w:t>предоставляется</w:t>
      </w:r>
      <w:r w:rsidRPr="00F42DD5">
        <w:rPr>
          <w:rFonts w:hAnsi="Times New Roman"/>
          <w:sz w:val="28"/>
          <w:szCs w:val="28"/>
        </w:rPr>
        <w:t xml:space="preserve"> </w:t>
      </w:r>
      <w:r w:rsidRPr="00F42DD5">
        <w:rPr>
          <w:rFonts w:hAnsi="Times New Roman"/>
          <w:sz w:val="28"/>
          <w:szCs w:val="28"/>
        </w:rPr>
        <w:t>льготный</w:t>
      </w:r>
      <w:r w:rsidRPr="00F42DD5">
        <w:rPr>
          <w:rFonts w:hAnsi="Times New Roman"/>
          <w:sz w:val="28"/>
          <w:szCs w:val="28"/>
        </w:rPr>
        <w:t xml:space="preserve"> </w:t>
      </w:r>
      <w:r w:rsidRPr="00F42DD5">
        <w:rPr>
          <w:rFonts w:hAnsi="Times New Roman"/>
          <w:sz w:val="28"/>
          <w:szCs w:val="28"/>
        </w:rPr>
        <w:t>проезд</w:t>
      </w:r>
      <w:r w:rsidRPr="00F42DD5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пассажирском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автомобильном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авиационном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транспорте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между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поселениями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границах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Мирнинского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района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могут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воспользоваться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учащиеся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учреждений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студенты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МПТИ</w:t>
      </w:r>
      <w:r>
        <w:rPr>
          <w:rFonts w:hAns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ф</w:t>
      </w:r>
      <w:r>
        <w:rPr>
          <w:rFonts w:hAns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СВФУ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студенты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ГБОУ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«МИТ»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</w:t>
      </w:r>
      <w:r>
        <w:rPr>
          <w:rFonts w:hAns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Светлый</w:t>
      </w:r>
      <w:r>
        <w:rPr>
          <w:rFonts w:hAnsi="Times New Roman"/>
          <w:sz w:val="28"/>
          <w:szCs w:val="28"/>
        </w:rPr>
        <w:t xml:space="preserve">,  </w:t>
      </w:r>
      <w:r>
        <w:rPr>
          <w:rFonts w:hAnsi="Times New Roman"/>
          <w:sz w:val="28"/>
          <w:szCs w:val="28"/>
        </w:rPr>
        <w:t>студенты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РС</w:t>
      </w:r>
      <w:r>
        <w:rPr>
          <w:rFonts w:hAns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Я</w:t>
      </w:r>
      <w:r>
        <w:rPr>
          <w:rFonts w:hAns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РТК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</w:t>
      </w:r>
      <w:r>
        <w:rPr>
          <w:rFonts w:hAns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Мирном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воспитанники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«Кадетская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школа</w:t>
      </w:r>
      <w:r>
        <w:rPr>
          <w:rFonts w:hAns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интернат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им</w:t>
      </w:r>
      <w:r>
        <w:rPr>
          <w:rFonts w:hAns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Трошева»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из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малообеспеченных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семей</w:t>
      </w:r>
      <w:r>
        <w:rPr>
          <w:rFonts w:hAnsi="Times New Roman"/>
          <w:sz w:val="28"/>
          <w:szCs w:val="28"/>
        </w:rPr>
        <w:t xml:space="preserve">,  </w:t>
      </w:r>
      <w:r>
        <w:rPr>
          <w:rFonts w:hAnsi="Times New Roman"/>
          <w:sz w:val="28"/>
          <w:szCs w:val="28"/>
        </w:rPr>
        <w:t>малоимущие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многодетные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родители</w:t>
      </w:r>
      <w:r>
        <w:rPr>
          <w:rFonts w:hAnsi="Times New Roman"/>
          <w:sz w:val="28"/>
          <w:szCs w:val="28"/>
        </w:rPr>
        <w:t xml:space="preserve">; </w:t>
      </w:r>
      <w:r w:rsidR="001C1903">
        <w:rPr>
          <w:rFonts w:hAnsi="Times New Roman"/>
          <w:sz w:val="28"/>
          <w:szCs w:val="28"/>
        </w:rPr>
        <w:t>п</w:t>
      </w:r>
      <w:r>
        <w:rPr>
          <w:rFonts w:hAnsi="Times New Roman"/>
          <w:sz w:val="28"/>
          <w:szCs w:val="28"/>
        </w:rPr>
        <w:t>очетные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граждане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Мирнинского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района</w:t>
      </w:r>
      <w:r>
        <w:rPr>
          <w:rFonts w:hAns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граждане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нуждающиеся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лечении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психиатрическом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наркологическом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отделениях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противотуберкулезном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диспансере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сопровождающие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лица</w:t>
      </w:r>
      <w:r>
        <w:rPr>
          <w:rFonts w:hAns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граждане</w:t>
      </w:r>
      <w:r>
        <w:rPr>
          <w:rFonts w:hAns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проживающие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отдаленных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сельских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поселениях с. </w:t>
      </w:r>
      <w:proofErr w:type="spellStart"/>
      <w:r>
        <w:rPr>
          <w:rFonts w:ascii="Times New Roman" w:hAnsi="Times New Roman"/>
          <w:sz w:val="28"/>
          <w:szCs w:val="28"/>
        </w:rPr>
        <w:t>Таас-Юрях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с.Сюльдюкар</w:t>
      </w:r>
      <w:proofErr w:type="spellEnd"/>
      <w:r>
        <w:rPr>
          <w:rFonts w:ascii="Times New Roman" w:hAnsi="Times New Roman"/>
          <w:sz w:val="28"/>
          <w:szCs w:val="28"/>
        </w:rPr>
        <w:t xml:space="preserve"> и  неработающие пенсионеры, не занесенные в федеральный и республиканский регистры  льготников (на сумму </w:t>
      </w:r>
      <w:r w:rsidR="00F42DD5" w:rsidRPr="00F42DD5">
        <w:rPr>
          <w:rFonts w:ascii="Times New Roman" w:hAnsi="Times New Roman"/>
          <w:sz w:val="28"/>
          <w:szCs w:val="28"/>
        </w:rPr>
        <w:t xml:space="preserve">715 644,5 </w:t>
      </w:r>
      <w:r>
        <w:rPr>
          <w:rFonts w:ascii="Times New Roman" w:hAnsi="Times New Roman"/>
          <w:sz w:val="28"/>
          <w:szCs w:val="28"/>
        </w:rPr>
        <w:t xml:space="preserve">рублей,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межбюджетные трансферты, переданные из бюджета района в бюджет МО «Город Удачный»).</w:t>
      </w:r>
      <w:r>
        <w:rPr>
          <w:rFonts w:hAnsi="Times New Roman"/>
          <w:sz w:val="28"/>
          <w:szCs w:val="28"/>
        </w:rPr>
        <w:t xml:space="preserve"> </w:t>
      </w:r>
    </w:p>
    <w:p w:rsidR="001C7CD8" w:rsidRDefault="00E21C0E" w:rsidP="00126832">
      <w:pPr>
        <w:autoSpaceDE w:val="0"/>
        <w:autoSpaceDN w:val="0"/>
        <w:adjustRightInd w:val="0"/>
        <w:spacing w:line="276" w:lineRule="auto"/>
        <w:jc w:val="center"/>
        <w:rPr>
          <w:rFonts w:hAnsi="Times New Roman"/>
          <w:b/>
          <w:sz w:val="28"/>
          <w:szCs w:val="28"/>
        </w:rPr>
      </w:pPr>
      <w:r>
        <w:rPr>
          <w:rFonts w:hAnsi="Times New Roman"/>
          <w:b/>
          <w:sz w:val="28"/>
          <w:szCs w:val="28"/>
        </w:rPr>
        <w:t>«Доступная</w:t>
      </w:r>
      <w:r>
        <w:rPr>
          <w:rFonts w:hAnsi="Times New Roman"/>
          <w:b/>
          <w:sz w:val="28"/>
          <w:szCs w:val="28"/>
        </w:rPr>
        <w:t xml:space="preserve"> </w:t>
      </w:r>
      <w:r>
        <w:rPr>
          <w:rFonts w:hAnsi="Times New Roman"/>
          <w:b/>
          <w:sz w:val="28"/>
          <w:szCs w:val="28"/>
        </w:rPr>
        <w:t>среда»</w:t>
      </w:r>
    </w:p>
    <w:p w:rsidR="001C7CD8" w:rsidRDefault="00E21C0E" w:rsidP="00410F56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обеспечения доступности объектов социальной, инженерной и транспортной инфраструктур и условий для беспрепятственного пользования инвалидами услугами, проводится мониторинг соблюдения установленных законодательством норм. На основе конкурса получена субсидия в размере 770 </w:t>
      </w:r>
      <w:r>
        <w:rPr>
          <w:rFonts w:ascii="Times New Roman" w:hAnsi="Times New Roman"/>
          <w:sz w:val="28"/>
          <w:szCs w:val="28"/>
        </w:rPr>
        <w:lastRenderedPageBreak/>
        <w:t xml:space="preserve">тыс. рублей из бюджета РС (Я) на мероприятия по обеспечению доступности приоритетных объектов и услуг.    </w:t>
      </w:r>
    </w:p>
    <w:p w:rsidR="001C7CD8" w:rsidRDefault="00E21C0E" w:rsidP="00410F5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Осуществляется проезд к месту учебы и обратно, к местам проведения мероприятий воспитанников МКОУ «Специализированная (коррекционная) школа-интернат обучающихся с ОВЗ» (2 млн. 600 тыс. рублей). А услугой «социальное такси» воспользовались 9 человек. </w:t>
      </w:r>
    </w:p>
    <w:p w:rsidR="001C7CD8" w:rsidRDefault="00E21C0E" w:rsidP="00410F56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состоящих на учете в ЦЗН проводилось тестирование с целью подбора специальности, проводилось обучение новым профессиям. </w:t>
      </w:r>
    </w:p>
    <w:p w:rsidR="001C7CD8" w:rsidRDefault="00E21C0E" w:rsidP="00410F56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hAnsi="Times New Roman"/>
          <w:b/>
          <w:sz w:val="28"/>
          <w:szCs w:val="28"/>
        </w:rPr>
      </w:pPr>
      <w:r>
        <w:rPr>
          <w:rFonts w:hAnsi="Times New Roman"/>
          <w:b/>
          <w:sz w:val="28"/>
          <w:szCs w:val="28"/>
        </w:rPr>
        <w:t>«Старшее</w:t>
      </w:r>
      <w:r>
        <w:rPr>
          <w:rFonts w:hAnsi="Times New Roman"/>
          <w:b/>
          <w:sz w:val="28"/>
          <w:szCs w:val="28"/>
        </w:rPr>
        <w:t xml:space="preserve"> </w:t>
      </w:r>
      <w:r>
        <w:rPr>
          <w:rFonts w:hAnsi="Times New Roman"/>
          <w:b/>
          <w:sz w:val="28"/>
          <w:szCs w:val="28"/>
        </w:rPr>
        <w:t>поколение»</w:t>
      </w:r>
    </w:p>
    <w:p w:rsidR="001C7CD8" w:rsidRDefault="00E21C0E" w:rsidP="00410F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программы «Активное Долголетие 60+» для граждан старшего возраста проходят бесплатные занятия (обучение игре на </w:t>
      </w:r>
      <w:proofErr w:type="spellStart"/>
      <w:r>
        <w:rPr>
          <w:rFonts w:ascii="Times New Roman" w:hAnsi="Times New Roman"/>
          <w:sz w:val="28"/>
          <w:szCs w:val="28"/>
        </w:rPr>
        <w:t>хомусе</w:t>
      </w:r>
      <w:proofErr w:type="spellEnd"/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ИЗОтерапия</w:t>
      </w:r>
      <w:proofErr w:type="spellEnd"/>
      <w:r>
        <w:rPr>
          <w:rFonts w:ascii="Times New Roman" w:hAnsi="Times New Roman"/>
          <w:sz w:val="28"/>
          <w:szCs w:val="28"/>
        </w:rPr>
        <w:t>», «Мое здоровье», «Рукоделие» и др.). Проведен фестиваль ветеранских организаций «Битва Хоров», развлекательное мероприятие «Ах, мое пионерское лето!», которое собрало более 200 участников со всего района. Проводятся уроки финансовой грамотности.</w:t>
      </w:r>
    </w:p>
    <w:p w:rsidR="001C7CD8" w:rsidRDefault="00E21C0E" w:rsidP="00410F5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В рамках мероприятий  ко Дню Победы оказана  материальная поддержка ветеранам трудового фронта, вдовам участников Великой Отечественной войны по 10 тысяч рублей каждому.</w:t>
      </w:r>
      <w:r>
        <w:rPr>
          <w:rFonts w:ascii="Times New Roman" w:hAnsi="Times New Roman"/>
          <w:iCs/>
          <w:color w:val="000000"/>
          <w:sz w:val="28"/>
          <w:szCs w:val="28"/>
        </w:rPr>
        <w:br/>
      </w:r>
      <w:r>
        <w:rPr>
          <w:rFonts w:ascii="Times New Roman" w:hAnsi="Times New Roman"/>
          <w:iCs/>
          <w:color w:val="000000"/>
          <w:sz w:val="28"/>
          <w:szCs w:val="28"/>
        </w:rPr>
        <w:tab/>
        <w:t xml:space="preserve">5 ноября в Мирнинском  районе свое 100-летие отметила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Провоторова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Нина Ильинична, </w:t>
      </w:r>
      <w:r w:rsidR="00F42DD5"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>почётный</w:t>
      </w:r>
      <w:r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 xml:space="preserve"> граждани</w:t>
      </w:r>
      <w:r w:rsidR="00F42DD5"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>н</w:t>
      </w:r>
      <w:r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 xml:space="preserve"> Мирнинского района, заслуженн</w:t>
      </w:r>
      <w:r w:rsidR="00F42DD5"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>ый</w:t>
      </w:r>
      <w:r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 xml:space="preserve"> учите</w:t>
      </w:r>
      <w:r w:rsidR="00F42DD5"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>ль ЯАССР и РСФСР, почётный ветеран</w:t>
      </w:r>
      <w:r>
        <w:rPr>
          <w:rFonts w:ascii="Times New Roman" w:eastAsiaTheme="minorHAnsi" w:hAnsi="Times New Roman"/>
          <w:color w:val="212529"/>
          <w:sz w:val="28"/>
          <w:szCs w:val="28"/>
          <w:shd w:val="clear" w:color="auto" w:fill="FFFFFF"/>
          <w:lang w:eastAsia="en-US"/>
        </w:rPr>
        <w:t xml:space="preserve"> системы образования РС(Я</w:t>
      </w:r>
      <w:r w:rsidR="00F42DD5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).</w:t>
      </w:r>
    </w:p>
    <w:p w:rsidR="001C7CD8" w:rsidRDefault="001C7CD8" w:rsidP="00126832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7CD8" w:rsidRDefault="001C7CD8" w:rsidP="0012683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C7CD8" w:rsidRDefault="001C7CD8">
      <w:pPr>
        <w:pStyle w:val="ae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  <w:u w:val="single"/>
        </w:rPr>
        <w:sectPr w:rsidR="001C7CD8">
          <w:pgSz w:w="11906" w:h="16838"/>
          <w:pgMar w:top="1134" w:right="1134" w:bottom="1134" w:left="1276" w:header="720" w:footer="720" w:gutter="0"/>
          <w:cols w:space="708"/>
          <w:titlePg/>
          <w:docGrid w:linePitch="360"/>
        </w:sectPr>
      </w:pPr>
    </w:p>
    <w:p w:rsidR="001C7CD8" w:rsidRDefault="00E21C0E">
      <w:pPr>
        <w:pStyle w:val="ae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Раздел 2.</w:t>
      </w:r>
      <w:r>
        <w:rPr>
          <w:b/>
          <w:sz w:val="28"/>
          <w:szCs w:val="28"/>
        </w:rPr>
        <w:t xml:space="preserve"> Сведения о внесенных изменениях</w:t>
      </w:r>
      <w:r w:rsidR="00441680">
        <w:rPr>
          <w:b/>
          <w:sz w:val="28"/>
          <w:szCs w:val="28"/>
        </w:rPr>
        <w:t xml:space="preserve"> </w:t>
      </w:r>
    </w:p>
    <w:p w:rsidR="001C7CD8" w:rsidRDefault="001C7CD8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tbl>
      <w:tblPr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512"/>
        <w:gridCol w:w="5589"/>
      </w:tblGrid>
      <w:tr w:rsidR="001C7CD8" w:rsidTr="00E25919">
        <w:trPr>
          <w:tblHeader/>
        </w:trPr>
        <w:tc>
          <w:tcPr>
            <w:tcW w:w="594" w:type="dxa"/>
            <w:vAlign w:val="center"/>
          </w:tcPr>
          <w:p w:rsidR="001C7CD8" w:rsidRDefault="00E21C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512" w:type="dxa"/>
            <w:vAlign w:val="center"/>
          </w:tcPr>
          <w:p w:rsidR="001C7CD8" w:rsidRDefault="00E21C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Реквизиты правовых актов о внесении изменений и дополнений</w:t>
            </w:r>
          </w:p>
        </w:tc>
        <w:tc>
          <w:tcPr>
            <w:tcW w:w="5589" w:type="dxa"/>
          </w:tcPr>
          <w:p w:rsidR="001C7CD8" w:rsidRDefault="00E21C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причин необходимости внесения изменений и дополнений</w:t>
            </w:r>
          </w:p>
        </w:tc>
      </w:tr>
      <w:tr w:rsidR="00FC1A24" w:rsidTr="00FC1A24">
        <w:trPr>
          <w:trHeight w:val="4136"/>
        </w:trPr>
        <w:tc>
          <w:tcPr>
            <w:tcW w:w="594" w:type="dxa"/>
          </w:tcPr>
          <w:p w:rsidR="00FC1A24" w:rsidRDefault="00FC1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12" w:type="dxa"/>
          </w:tcPr>
          <w:p w:rsidR="00FC1A24" w:rsidRPr="002D1194" w:rsidRDefault="00FC1A24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 0317 от 16.03.2023</w:t>
            </w:r>
          </w:p>
        </w:tc>
        <w:tc>
          <w:tcPr>
            <w:tcW w:w="5589" w:type="dxa"/>
          </w:tcPr>
          <w:p w:rsidR="00FC1A24" w:rsidRPr="002D1194" w:rsidRDefault="00FC1A24" w:rsidP="00F82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 xml:space="preserve">Во исполнение решения сессии Мирнинского районного Совета депутатов от 21.12.2022 </w:t>
            </w:r>
            <w:r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 -№ 40-2 «О бюджете муниципального образования «Мирнинский район» Республики Саха (Якутия) на 2023 год и на плановый период 2024 и 2025 годов», требованиями Порядка разработки, реализации и оценки эффективности муниципальных программ МО «Мирнинский район» Республики Саха (Якутия), утвержденного постановлением районной Администрации от 21.05.2018 №695 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в связи с изменением объемов финансирования программных мероприятий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(стр. 7 паспорта программы «Финансовое обеспечение программы (руб.)», раздел 3 муниципальной программы «Перечень мероприятий и ресурсное обеспечение муниципальной программы «Социальная поддержка населения Мирнинского района на 2019-2023 годы», раздел 4 муниципальной программы «Перечень целевых показателей программы «Социальная поддержка населения Мирнинского района на 2019-2023 годы»</w:t>
            </w:r>
            <w:r w:rsidR="008330CE" w:rsidRPr="002D1194"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 w:rsidR="0079349D" w:rsidRPr="002D1194">
              <w:rPr>
                <w:rFonts w:ascii="Times New Roman" w:hAnsi="Times New Roman"/>
                <w:sz w:val="28"/>
                <w:szCs w:val="28"/>
              </w:rPr>
              <w:t>орректировка значений целевых показателей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FC1A24" w:rsidTr="00501461">
        <w:trPr>
          <w:trHeight w:val="1704"/>
        </w:trPr>
        <w:tc>
          <w:tcPr>
            <w:tcW w:w="594" w:type="dxa"/>
          </w:tcPr>
          <w:p w:rsidR="00FC1A24" w:rsidRDefault="00FC1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12" w:type="dxa"/>
          </w:tcPr>
          <w:p w:rsidR="00FC1A24" w:rsidRPr="002D1194" w:rsidRDefault="00FC1A24" w:rsidP="00FC1A24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 411 от 04.04.2023</w:t>
            </w:r>
          </w:p>
        </w:tc>
        <w:tc>
          <w:tcPr>
            <w:tcW w:w="5589" w:type="dxa"/>
          </w:tcPr>
          <w:p w:rsidR="00FC1A24" w:rsidRPr="002D1194" w:rsidRDefault="00501461" w:rsidP="005014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 xml:space="preserve">Во исполнение решения сессии Мирнинского районного Совета депутатов от 22.03.2023 </w:t>
            </w:r>
            <w:r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-№ 46-3 «О внесении изменений и дополнений в решение сессии Мирнинского районного Совета депутатов от 21.12.2022 </w:t>
            </w:r>
            <w:r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-№40-2 «О бюджете муниципального образования «Мирнинский район» Республики Саха (Якутия) па 2023 год и на плановый период 2024 и 2025 годов», Порядком разработки, реализации и оценки эффективности муниципальных программ МО «Мирнинский район» Республики Саха (Якутия), утвержденным постановлением районной Администрации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 21.05.2018 № 695 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в связи с изменением объемов финансирования программных мероприятий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(стр. 7 паспорта программы «Финансовое обеспечение программы (руб.)», раздел 3 муниципальной программы «Перечень мероприятий и ресурсное обеспечение муниципальной программы «Социальная поддержка населения Мирнин</w:t>
            </w:r>
            <w:r w:rsidR="000C219A" w:rsidRPr="002D1194">
              <w:rPr>
                <w:rFonts w:ascii="Times New Roman" w:hAnsi="Times New Roman"/>
                <w:sz w:val="28"/>
                <w:szCs w:val="28"/>
              </w:rPr>
              <w:t>ского района на 2019-2023 годы»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C7CD8" w:rsidTr="00E25919">
        <w:tc>
          <w:tcPr>
            <w:tcW w:w="594" w:type="dxa"/>
          </w:tcPr>
          <w:p w:rsidR="001C7CD8" w:rsidRDefault="00FC1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12" w:type="dxa"/>
          </w:tcPr>
          <w:p w:rsidR="001C7CD8" w:rsidRPr="002D1194" w:rsidRDefault="00E21C0E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</w:t>
            </w:r>
            <w:r w:rsidR="00FC1A24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0580 от 03.05.2023</w:t>
            </w:r>
          </w:p>
        </w:tc>
        <w:tc>
          <w:tcPr>
            <w:tcW w:w="5589" w:type="dxa"/>
          </w:tcPr>
          <w:p w:rsidR="001C7CD8" w:rsidRPr="002D1194" w:rsidRDefault="00250207" w:rsidP="003956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Во исполнение решения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 сессии Мирнинского районного Совета депутатов от 21.12.2022 </w:t>
            </w:r>
            <w:r w:rsidR="00F61932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>-№ 40-2 «О бюджете муниципального образования «Мирнинский район» Республики Саха (Якутия) на 2023 год и на плановый период 2024 и 2025 годов», требованиями Порядка разработки, реализации и оценки эффективности муниципальных программ МО «Мирнинский район» Республики Саха (Якутия), утвержденного постановлением районной Администрации от 21.05.2018 №</w:t>
            </w:r>
            <w:r w:rsidR="0079349D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695 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в связи с изменением объемов финансирования программных мероприятий 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(раздел 3 муниципальной программы «Перечень мероприятий и ресурсное обеспечение муниципальной программы «Социальная поддержка населения Мирнинского района на 2019-2023 </w:t>
            </w:r>
            <w:r w:rsidR="003956F8" w:rsidRPr="002D1194">
              <w:rPr>
                <w:rFonts w:ascii="Times New Roman" w:hAnsi="Times New Roman"/>
                <w:sz w:val="28"/>
                <w:szCs w:val="28"/>
              </w:rPr>
              <w:t>годы»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C7CD8" w:rsidTr="00E25919">
        <w:tc>
          <w:tcPr>
            <w:tcW w:w="594" w:type="dxa"/>
          </w:tcPr>
          <w:p w:rsidR="001C7CD8" w:rsidRDefault="00FC1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12" w:type="dxa"/>
          </w:tcPr>
          <w:p w:rsidR="001C7CD8" w:rsidRPr="002D1194" w:rsidRDefault="00E21C0E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</w:t>
            </w:r>
            <w:r w:rsidR="00FC1A24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0925 от 06.07.2023</w:t>
            </w:r>
          </w:p>
        </w:tc>
        <w:tc>
          <w:tcPr>
            <w:tcW w:w="5589" w:type="dxa"/>
          </w:tcPr>
          <w:p w:rsidR="001C7CD8" w:rsidRPr="002D1194" w:rsidRDefault="001B2F24" w:rsidP="001B2F2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 xml:space="preserve">Во исполнение 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>решени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я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 сессии Мирнинского районного С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овета депутатов от 14.06.2023 </w:t>
            </w:r>
            <w:r w:rsidR="00F61932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-№ 46-4 «О внесении изменений и дополнений в решение сессии Мирнинского районного Совета депутатов от 21.12.2022 </w:t>
            </w:r>
            <w:r w:rsidR="00F61932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-№40-2 «О бюджете муниципального образования «Мирнинский район» Республики Саха (Якутия) па 2023 год и на плановый период 2024 и 2025 годов», Порядком разработки, реализации и 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оценки 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 xml:space="preserve">эффективности муниципальных программ МО «Мирнинский район» Республики Саха (Якутия), утвержденным постановлением районной Администрации 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lastRenderedPageBreak/>
              <w:t>от 21.05.2018 №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25919" w:rsidRPr="002D1194">
              <w:rPr>
                <w:rFonts w:ascii="Times New Roman" w:hAnsi="Times New Roman"/>
                <w:sz w:val="28"/>
                <w:szCs w:val="28"/>
              </w:rPr>
              <w:t>695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 в связи с изменением объемов финансирования программных мероприятий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 (строка 7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паспорта программы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 «Финансовое обеспечение программы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(руб.)», </w:t>
            </w:r>
            <w:r w:rsidR="00EB4373" w:rsidRPr="002D1194">
              <w:rPr>
                <w:rFonts w:ascii="Times New Roman" w:hAnsi="Times New Roman"/>
                <w:sz w:val="28"/>
                <w:szCs w:val="28"/>
              </w:rPr>
              <w:t>механизм реализации мероприятия программы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 раздел 2 «Механизм реализации программы»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>, раздел 3 муниципальной программы «Перечень мероприятий и ресурсное обеспечение муниципальной программы «Социальная поддержка населения Мирни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нского района на 2019-2023 годы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</w:tr>
      <w:tr w:rsidR="001C7CD8" w:rsidTr="00E25919">
        <w:tc>
          <w:tcPr>
            <w:tcW w:w="594" w:type="dxa"/>
          </w:tcPr>
          <w:p w:rsidR="001C7CD8" w:rsidRPr="00C7269F" w:rsidRDefault="00FC1A24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C2001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12" w:type="dxa"/>
          </w:tcPr>
          <w:p w:rsidR="001C7CD8" w:rsidRPr="002D1194" w:rsidRDefault="00E21C0E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</w:t>
            </w:r>
            <w:r w:rsidR="00FC1A24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1619 от 20.11.2023</w:t>
            </w:r>
          </w:p>
        </w:tc>
        <w:tc>
          <w:tcPr>
            <w:tcW w:w="5589" w:type="dxa"/>
          </w:tcPr>
          <w:p w:rsidR="001C7CD8" w:rsidRPr="002D1194" w:rsidRDefault="00EB4373" w:rsidP="00C726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Во исполнение решения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 сессии Мирнинского районного Совета депутатов от 19.10.2023 </w:t>
            </w:r>
            <w:r w:rsidR="00F61932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-№2-7 «О внесении изменений и дополнений в решение сессии Мирнинского районного Совета депутатов от 21.12.2022 </w:t>
            </w:r>
            <w:r w:rsidR="00F61932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>-№ 40-2 «О бюджете муниципального образования «Мирнинский район» Республики Саха (Якутия) на 2023 год и на плановый период 2024 и 2025 годов», Порядком разработки, реализации и оценки эффективности муниципальных программ МО «Мирнинский район» Республики Саха (Якутия), утвержденным постановлением районной Администрации от 21.05.2018 №695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 в связи с изменением объемов финансирования программных мероприятий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 (строка 7 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>паспорта программы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 xml:space="preserve"> «Финансовое обеспечение программы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1932" w:rsidRPr="002D1194">
              <w:rPr>
                <w:rFonts w:ascii="Times New Roman" w:hAnsi="Times New Roman"/>
                <w:sz w:val="28"/>
                <w:szCs w:val="28"/>
              </w:rPr>
              <w:t>(руб.)»,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 xml:space="preserve"> раздел 3 «Перечень мероприятий и ресурсное обеспечение» муниципальной программы «Социальная поддержка на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>селения» на 2019-2023 г, раздел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 xml:space="preserve"> 4 муниципальной программы «Перечень целевых показателей программы «Социальная поддержка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 xml:space="preserve"> населения» на 2019-2023 годы»: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>корректировка перечня</w:t>
            </w:r>
            <w:r w:rsidR="00E00B5F" w:rsidRPr="002D1194">
              <w:rPr>
                <w:rFonts w:ascii="Times New Roman" w:hAnsi="Times New Roman"/>
                <w:sz w:val="28"/>
                <w:szCs w:val="28"/>
              </w:rPr>
              <w:t xml:space="preserve"> (исключение индикатора)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 xml:space="preserve"> и значений</w:t>
            </w:r>
            <w:r w:rsidR="00E00B5F" w:rsidRPr="002D1194">
              <w:rPr>
                <w:rFonts w:ascii="Times New Roman" w:hAnsi="Times New Roman"/>
                <w:sz w:val="28"/>
                <w:szCs w:val="28"/>
              </w:rPr>
              <w:t xml:space="preserve"> целевых показателей</w:t>
            </w:r>
            <w:r w:rsidR="00C7269F" w:rsidRPr="002D119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C7CD8" w:rsidTr="00E25919">
        <w:tc>
          <w:tcPr>
            <w:tcW w:w="594" w:type="dxa"/>
          </w:tcPr>
          <w:p w:rsidR="001C7CD8" w:rsidRDefault="00FC1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2" w:type="dxa"/>
          </w:tcPr>
          <w:p w:rsidR="001C7CD8" w:rsidRPr="002D1194" w:rsidRDefault="00E21C0E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</w:t>
            </w:r>
            <w:r w:rsidR="00FC1A24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1777 от 08.12.2023</w:t>
            </w:r>
          </w:p>
        </w:tc>
        <w:tc>
          <w:tcPr>
            <w:tcW w:w="5589" w:type="dxa"/>
          </w:tcPr>
          <w:p w:rsidR="001C7CD8" w:rsidRPr="002D1194" w:rsidRDefault="00082F26" w:rsidP="00082F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Во исполнение решения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 xml:space="preserve"> сессии Мирнинского районного Совета депутатов от 29.11.2023 </w:t>
            </w:r>
            <w:r w:rsidR="00D628EF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 xml:space="preserve"> - №4-9 «О внесении изменений и дополнений в решение сессии Мирнинского районного Совета депута</w:t>
            </w:r>
            <w:r w:rsidR="00FE5AB4" w:rsidRPr="002D1194">
              <w:rPr>
                <w:rFonts w:ascii="Times New Roman" w:hAnsi="Times New Roman"/>
                <w:sz w:val="28"/>
                <w:szCs w:val="28"/>
              </w:rPr>
              <w:t xml:space="preserve">тов от 21.12.2022 </w:t>
            </w:r>
            <w:r w:rsidR="00FE5AB4" w:rsidRPr="002D119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>-№ 40-2 «О бюджете муниципального образования «Мирнинский район» Республики Саха (Якутия) на 2023 год и на плановый период 2024 и 2025 годов», Порядком разработки, реализации и оценки эффективности муниципальных программ МО «Мирнинский район» Республики Саха (Якутия), утвержденным постановлением районной Администрации от 21.05.2018 №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8EF" w:rsidRPr="002D1194">
              <w:rPr>
                <w:rFonts w:ascii="Times New Roman" w:hAnsi="Times New Roman"/>
                <w:sz w:val="28"/>
                <w:szCs w:val="28"/>
              </w:rPr>
              <w:t>695</w:t>
            </w:r>
            <w:r w:rsidR="00FE5AB4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в связи с изменением объемов финансирования программных мероприятий </w:t>
            </w:r>
            <w:r w:rsidR="00FE5AB4" w:rsidRPr="002D1194">
              <w:rPr>
                <w:rFonts w:ascii="Times New Roman" w:hAnsi="Times New Roman"/>
                <w:sz w:val="28"/>
                <w:szCs w:val="28"/>
              </w:rPr>
              <w:t xml:space="preserve">(строка 7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паспорта программы</w:t>
            </w:r>
            <w:r w:rsidR="00FE5AB4" w:rsidRPr="002D1194">
              <w:rPr>
                <w:rFonts w:ascii="Times New Roman" w:hAnsi="Times New Roman"/>
                <w:sz w:val="28"/>
                <w:szCs w:val="28"/>
              </w:rPr>
              <w:t xml:space="preserve"> «Финансовое обеспечение программы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5AB4" w:rsidRPr="002D1194">
              <w:rPr>
                <w:rFonts w:ascii="Times New Roman" w:hAnsi="Times New Roman"/>
                <w:sz w:val="28"/>
                <w:szCs w:val="28"/>
              </w:rPr>
              <w:t xml:space="preserve">(руб.)», раздел 3 «Перечень мероприятий и ресурсное обеспечение» муниципальной программы «Социальная поддержка населения» на 2019-2023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годы</w:t>
            </w:r>
            <w:r w:rsidR="00FE5AB4" w:rsidRPr="002D119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C7CD8" w:rsidTr="00E25919">
        <w:tc>
          <w:tcPr>
            <w:tcW w:w="594" w:type="dxa"/>
          </w:tcPr>
          <w:p w:rsidR="001C7CD8" w:rsidRDefault="00FC1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12" w:type="dxa"/>
          </w:tcPr>
          <w:p w:rsidR="001C7CD8" w:rsidRPr="002D1194" w:rsidRDefault="00E21C0E">
            <w:pPr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>Постановление районной Администрации №</w:t>
            </w:r>
            <w:r w:rsidR="00FC1A24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1874 от 15.12.2023</w:t>
            </w:r>
          </w:p>
        </w:tc>
        <w:tc>
          <w:tcPr>
            <w:tcW w:w="5589" w:type="dxa"/>
          </w:tcPr>
          <w:p w:rsidR="001C7CD8" w:rsidRPr="002D1194" w:rsidRDefault="00FE5AB4" w:rsidP="0050089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1194">
              <w:rPr>
                <w:rFonts w:ascii="Times New Roman" w:hAnsi="Times New Roman"/>
                <w:sz w:val="28"/>
                <w:szCs w:val="28"/>
              </w:rPr>
              <w:t xml:space="preserve">На основании постановления районной Администрации от 12.12.2023 № 1829, в соответствии с Порядком разработки, реализации и оценки эффективности муниципальных программ МО «Мирнинский район» Республики Саха (Якутия), утвержденным постановлением районной Администрации от 21.05.2018 № 695 </w:t>
            </w:r>
            <w:r w:rsidR="00844E94" w:rsidRPr="002D1194">
              <w:rPr>
                <w:rFonts w:ascii="Times New Roman" w:hAnsi="Times New Roman"/>
                <w:sz w:val="28"/>
                <w:szCs w:val="28"/>
              </w:rPr>
              <w:t xml:space="preserve">в связи с изменением объемов финансирования программных мероприятий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(строка 7 </w:t>
            </w:r>
            <w:r w:rsidR="00500891" w:rsidRPr="002D1194">
              <w:rPr>
                <w:rFonts w:ascii="Times New Roman" w:hAnsi="Times New Roman"/>
                <w:sz w:val="28"/>
                <w:szCs w:val="28"/>
              </w:rPr>
              <w:t>паспорта программы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 xml:space="preserve"> «Финансовое обеспечение программы</w:t>
            </w:r>
            <w:r w:rsidR="00500891" w:rsidRPr="002D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(руб.)», раздел 3 «Перечень мероприятий и ресурсное обеспечение» муниципальной программы «Социальная поддержка населения» на 2019-2023 г</w:t>
            </w:r>
            <w:r w:rsidR="00500891" w:rsidRPr="002D1194">
              <w:rPr>
                <w:rFonts w:ascii="Times New Roman" w:hAnsi="Times New Roman"/>
                <w:sz w:val="28"/>
                <w:szCs w:val="28"/>
              </w:rPr>
              <w:t>оды</w:t>
            </w:r>
            <w:r w:rsidRPr="002D119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1C7CD8" w:rsidRDefault="001C7CD8">
      <w:pPr>
        <w:pStyle w:val="ae"/>
        <w:tabs>
          <w:tab w:val="left" w:pos="993"/>
        </w:tabs>
        <w:overflowPunct w:val="0"/>
        <w:autoSpaceDE w:val="0"/>
        <w:autoSpaceDN w:val="0"/>
        <w:adjustRightInd w:val="0"/>
        <w:ind w:left="567"/>
        <w:jc w:val="both"/>
        <w:textAlignment w:val="baseline"/>
        <w:rPr>
          <w:b/>
          <w:sz w:val="28"/>
          <w:szCs w:val="28"/>
        </w:rPr>
      </w:pPr>
    </w:p>
    <w:p w:rsidR="001C7CD8" w:rsidRDefault="001C7CD8">
      <w:pPr>
        <w:widowControl w:val="0"/>
        <w:suppressAutoHyphens/>
        <w:jc w:val="center"/>
        <w:rPr>
          <w:rFonts w:ascii="Times New Roman" w:eastAsia="Arial" w:hAnsi="Times New Roman"/>
          <w:b/>
          <w:sz w:val="28"/>
          <w:szCs w:val="28"/>
          <w:lang w:eastAsia="hi-IN" w:bidi="hi-IN"/>
        </w:rPr>
        <w:sectPr w:rsidR="001C7CD8">
          <w:pgSz w:w="11906" w:h="16838"/>
          <w:pgMar w:top="1134" w:right="1134" w:bottom="1134" w:left="1276" w:header="720" w:footer="720" w:gutter="0"/>
          <w:cols w:space="708"/>
          <w:titlePg/>
          <w:docGrid w:linePitch="360"/>
        </w:sectPr>
      </w:pPr>
    </w:p>
    <w:tbl>
      <w:tblPr>
        <w:tblW w:w="15735" w:type="dxa"/>
        <w:tblLayout w:type="fixed"/>
        <w:tblLook w:val="04A0" w:firstRow="1" w:lastRow="0" w:firstColumn="1" w:lastColumn="0" w:noHBand="0" w:noVBand="1"/>
      </w:tblPr>
      <w:tblGrid>
        <w:gridCol w:w="936"/>
        <w:gridCol w:w="2976"/>
        <w:gridCol w:w="2751"/>
        <w:gridCol w:w="1827"/>
        <w:gridCol w:w="8"/>
        <w:gridCol w:w="1708"/>
        <w:gridCol w:w="1701"/>
        <w:gridCol w:w="1701"/>
        <w:gridCol w:w="2127"/>
      </w:tblGrid>
      <w:tr w:rsidR="00131EAB" w:rsidRPr="00131EAB" w:rsidTr="00131EAB">
        <w:trPr>
          <w:trHeight w:val="636"/>
        </w:trPr>
        <w:tc>
          <w:tcPr>
            <w:tcW w:w="157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lastRenderedPageBreak/>
              <w:t>Раздел 3. Исполнение мероприятий муниципальной программы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br/>
              <w:t xml:space="preserve">«Социальная поддержка населения Мирнинского района на 2019-2023 годы» </w:t>
            </w:r>
          </w:p>
        </w:tc>
      </w:tr>
      <w:tr w:rsidR="00131EAB" w:rsidRPr="00131EAB" w:rsidTr="00131EAB">
        <w:trPr>
          <w:trHeight w:val="288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12"/>
        </w:trPr>
        <w:tc>
          <w:tcPr>
            <w:tcW w:w="157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за  2023 года </w:t>
            </w:r>
          </w:p>
        </w:tc>
      </w:tr>
      <w:tr w:rsidR="00131EAB" w:rsidRPr="00131EAB" w:rsidTr="00131EAB">
        <w:trPr>
          <w:trHeight w:val="312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right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рублей</w:t>
            </w: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№ п/п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Мероприятия по реализации программы</w:t>
            </w:r>
          </w:p>
        </w:tc>
        <w:tc>
          <w:tcPr>
            <w:tcW w:w="2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источник финансирования 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Объем финансирования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Остаток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1931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план (уточненный план)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исполнение  (кассовые расходы)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. законтрактованные обязательства следующего года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Причина отклонений</w:t>
            </w:r>
            <w:r w:rsidRPr="00131EAB">
              <w:rPr>
                <w:rFonts w:ascii="Times New Roman" w:hAnsi="Times New Roman"/>
                <w:color w:val="000000"/>
                <w:szCs w:val="24"/>
              </w:rPr>
              <w:br/>
            </w:r>
          </w:p>
        </w:tc>
      </w:tr>
      <w:tr w:rsidR="00131EAB" w:rsidRPr="00131EAB" w:rsidTr="00131EAB">
        <w:trPr>
          <w:trHeight w:val="31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2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3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9</w:t>
            </w: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Адресная   социальная   поддержка    граждан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30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283 861,80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29317 276,50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966 585,30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3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8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30283 861,80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29317 276,50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966 585,30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2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Предоставление адресной  материальной помощи в соответствии с Положением об оказании адресной материальной помощи жителям Мирнинского района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11783 861,80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11783 000,00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861,80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заявительный характер (в </w:t>
            </w:r>
            <w:proofErr w:type="spellStart"/>
            <w:r w:rsidRPr="00131EAB">
              <w:rPr>
                <w:rFonts w:ascii="Times New Roman" w:hAnsi="Times New Roman"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color w:val="000000"/>
                <w:szCs w:val="24"/>
              </w:rPr>
              <w:t>. денежные средства для граждан ДНР, ЛНР)</w:t>
            </w:r>
          </w:p>
        </w:tc>
      </w:tr>
      <w:tr w:rsidR="00131EAB" w:rsidRPr="00131EAB" w:rsidTr="00131EAB">
        <w:trPr>
          <w:trHeight w:val="46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9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11783 861,80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11783 000,00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861,80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408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1.1.1.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. Межбюджетные трансферты МО "Город </w:t>
            </w: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lastRenderedPageBreak/>
              <w:t>Удачный" (пострадавшим при аварии на руднике )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lastRenderedPageBreak/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1350 000,00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1350 000,00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2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9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9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1350 000,00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1350 000,00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Оказания единовременной материальной помощи членам семей военнослужащих, а также лиц, проходящих службу в войсках национальной гвардии Российской Федерации и имеющих звание полиции, погибших (умерших) в ходе проведения специальной военной операции на территории Донецкой Народной Республики, Луганской Народной Республики и Украины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5350 000,00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5349 998,00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2,00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заявительный характер</w:t>
            </w: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80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123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5350 000,00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5349 998,00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2,00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45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1.3.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Оказание  единовременной материальной помощи  членам семей военнослужащих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8860 000,00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8859 884,00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116,00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заявительный характер</w:t>
            </w: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70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4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8860 000,00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8859 884,00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116,00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43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1.4.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Материальная помощь почетным гражданам Мирнинского района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740 000,00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740 000,00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0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 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8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740 000,00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740 000,00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1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1.4.1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Ежегодная разовая выплата Почетным гражданам Мирнинского района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710 000,00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710 000,00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1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710 000,00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710 000,00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55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1.4.2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Единовременное денежное вознаграждение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30 000,00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30 000,00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75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30 000,00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30 000,00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7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1.4.3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Компенсация расходов на санаторно-курортное  лечение неработающих Почетных граждан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74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5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1.4.4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Материальная помощь (пособие на погребение, которое выплачивается родственникам)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52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504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lastRenderedPageBreak/>
              <w:t>1.5.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Предоставление проезда гражданам, имеющим право на льготный проезд на пассажирском автомобильном  транспорте между поселениями в границах Мирнинского района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3550 000,00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2584 394,50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965 605,50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86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3550 000,00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2584 394,50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965 605,50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1.5.1.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. Предоставление льготного проезда граждан на пассажирском транспорте между поселениями в границах Мирнинского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раойна</w:t>
            </w:r>
            <w:proofErr w:type="spellEnd"/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800 000,00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704 844,50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95 155,50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освоение средств по факту  пользования проездом (талонами)</w:t>
            </w: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4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3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800 000,00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704 844,50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95 155,50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45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1.5.2.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. проезд воспитанников школы интерната по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г.Мирный</w:t>
            </w:r>
            <w:proofErr w:type="spellEnd"/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2600 000,00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1868 750,00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731 250,00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в соответствии с графиком учебы по контракту (экономия за счет карантина)</w:t>
            </w:r>
          </w:p>
        </w:tc>
      </w:tr>
      <w:tr w:rsidR="00131EAB" w:rsidRPr="00131EAB" w:rsidTr="00131EAB">
        <w:trPr>
          <w:trHeight w:val="43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3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72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2600 000,00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1868 750,00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731 250,00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1.5.3.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. Межбюджетные трансферты МО "Город Удачный" (льготный проезд)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10 800,00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139 200,00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по потребности (заявкам)</w:t>
            </w: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73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10 800,00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139 200,00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31EAB" w:rsidRPr="00131EAB" w:rsidTr="00131EAB">
        <w:trPr>
          <w:trHeight w:val="39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1.5.4.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. Межбюджетные трансферты МО "Поселок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Айхал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" (льготный проезд)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5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74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7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564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Доступная среда. Привлечение     внимания    </w:t>
            </w:r>
            <w:proofErr w:type="gramStart"/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общественности  к</w:t>
            </w:r>
            <w:proofErr w:type="gramEnd"/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  проблемам  инвалидов, семей с детьми инвалидами, пожилых людей, в том числе формирование  условий  устойчивого  развития  доступной  среды  для инвалидов и других маломобильных групп населения.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1638 234,00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1408 968,00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229 266,00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72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727 700,00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727 700,00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8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910 534,00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681 268,00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229 266,00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2.1.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Обеспечение условий беспрепятственного доступа к объектам социальной, инженерной инфраструктуры, находящихся в муниципальной собственности МО "Мирнинский район"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948 234,00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737 022,00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211 212,00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Default="00131EAB" w:rsidP="00131EAB">
            <w:pPr>
              <w:jc w:val="center"/>
              <w:rPr>
                <w:rFonts w:ascii="Times New Roman" w:hAnsi="Times New Roman"/>
                <w:szCs w:val="24"/>
              </w:rPr>
            </w:pPr>
            <w:r w:rsidRPr="00131EAB">
              <w:rPr>
                <w:rFonts w:ascii="Times New Roman" w:hAnsi="Times New Roman"/>
                <w:szCs w:val="24"/>
              </w:rPr>
              <w:t>Экономия по аукцио</w:t>
            </w:r>
            <w:r>
              <w:rPr>
                <w:rFonts w:ascii="Times New Roman" w:hAnsi="Times New Roman"/>
                <w:szCs w:val="24"/>
              </w:rPr>
              <w:t>нам:</w:t>
            </w:r>
          </w:p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131EAB">
              <w:rPr>
                <w:rFonts w:ascii="Times New Roman" w:hAnsi="Times New Roman"/>
                <w:szCs w:val="24"/>
              </w:rPr>
              <w:t xml:space="preserve"> в части выполнения работ по </w:t>
            </w:r>
            <w:r>
              <w:rPr>
                <w:rFonts w:ascii="Times New Roman" w:hAnsi="Times New Roman"/>
                <w:szCs w:val="24"/>
              </w:rPr>
              <w:t xml:space="preserve">подъемной платформы, по приобретению </w:t>
            </w:r>
            <w:proofErr w:type="spellStart"/>
            <w:r>
              <w:rPr>
                <w:rFonts w:ascii="Times New Roman" w:hAnsi="Times New Roman"/>
                <w:szCs w:val="24"/>
              </w:rPr>
              <w:t>реабил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. Оборудования, средств визуализации </w:t>
            </w: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7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286 100,00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286 100,00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8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662 134,00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450 922,00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211 212,00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08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2.1.1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. межбюджетные трансферты «МО «Город Мирный» на выполнение работ по монтажу подъемной платформы по </w:t>
            </w: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lastRenderedPageBreak/>
              <w:t>адресу г. Мирный, ул. Солдатова, д. 13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lastRenderedPageBreak/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500 962,00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289 750,00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211 212,00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3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7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84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500 962,00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289 750,00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211 212,00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1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2.1.2.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. межбюджетные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транферты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МО "Поселок Чернышевский" на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софинансирование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муниципальных программ по созданию доступной среды жизнедеятельности для инвалидов и других маломобильных групп населения (на приобретение визуальных тактильно звуковых средств информации)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104 400,00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104 400,00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74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80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104 400,00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104 400,00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2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Повышение доступности объектов общего и дополнительного образования для детей-инвалидов с ограниченными возможностями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240 000,00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221 946,00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18 054,00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0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153 600,00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153 600,00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4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86 400,00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68 346,00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18 054,00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2.3.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Предоставление проезда инвалидам, семьям с детьми-инвалидами, маломобильных граждан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6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04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2.4.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Приобретние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реабилитационного оборудования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450 000,00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450 000,00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1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288 000,00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288 000,00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81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162 000,00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162 000,00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28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Проведение районных мероприятий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551 326,20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394 941,85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156 384,35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Cs w:val="24"/>
              </w:rPr>
            </w:pPr>
            <w:r w:rsidRPr="00131EAB">
              <w:rPr>
                <w:rFonts w:ascii="Times New Roman" w:hAnsi="Times New Roman"/>
                <w:szCs w:val="24"/>
              </w:rPr>
              <w:t xml:space="preserve">Не приобретались подарки по Почетным гражданам </w:t>
            </w:r>
          </w:p>
        </w:tc>
      </w:tr>
      <w:tr w:rsidR="00131EAB" w:rsidRPr="00131EAB" w:rsidTr="00131EAB">
        <w:trPr>
          <w:trHeight w:val="37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81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4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551 326,20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394 941,85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156 384,35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7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Вовлечение    граждан    старшего    поколения    в    активную     жизнь Мирнинского района, участие в районных мероприятиях.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="00685AB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822 889,66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="00685AB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297 700,00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525 189,66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="00685AB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822 889,66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="00685AB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297 700,00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525 189,66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28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4.1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"Школа III возраста"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1122 889,66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597 700,00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525 189,66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685AB9">
        <w:trPr>
          <w:trHeight w:val="41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685AB9">
        <w:trPr>
          <w:trHeight w:val="503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="00685AB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597 700,00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525 189,66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3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4.1.1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Организация мероприятий по обучению граждан старшего возраста  компьютерной грамотности и охвату </w:t>
            </w: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lastRenderedPageBreak/>
              <w:t>клубной деятельностью и др.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lastRenderedPageBreak/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600 000,00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597 700,00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2 300,00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E00C1" w:rsidRDefault="00131EAB" w:rsidP="00131EAB">
            <w:pPr>
              <w:jc w:val="center"/>
              <w:rPr>
                <w:rFonts w:ascii="Times New Roman" w:hAnsi="Times New Roman"/>
                <w:szCs w:val="24"/>
              </w:rPr>
            </w:pPr>
            <w:r w:rsidRPr="004E00C1">
              <w:rPr>
                <w:rFonts w:ascii="Times New Roman" w:hAnsi="Times New Roman"/>
                <w:szCs w:val="24"/>
              </w:rPr>
              <w:t>переданы сре</w:t>
            </w:r>
            <w:r w:rsidR="004E00C1" w:rsidRPr="004E00C1">
              <w:rPr>
                <w:rFonts w:ascii="Times New Roman" w:hAnsi="Times New Roman"/>
                <w:szCs w:val="24"/>
              </w:rPr>
              <w:t xml:space="preserve">дства МКУ МУК в сумме </w:t>
            </w:r>
          </w:p>
          <w:p w:rsidR="00131EAB" w:rsidRPr="00131EAB" w:rsidRDefault="004E00C1" w:rsidP="00685AB9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4E00C1">
              <w:rPr>
                <w:rFonts w:ascii="Times New Roman" w:hAnsi="Times New Roman"/>
                <w:szCs w:val="24"/>
              </w:rPr>
              <w:t>597 700,0</w:t>
            </w:r>
            <w:r w:rsidR="00131EAB" w:rsidRPr="004E00C1">
              <w:rPr>
                <w:rFonts w:ascii="Times New Roman" w:hAnsi="Times New Roman"/>
                <w:szCs w:val="24"/>
              </w:rPr>
              <w:t xml:space="preserve">  </w:t>
            </w:r>
            <w:bookmarkStart w:id="0" w:name="_GoBack"/>
            <w:bookmarkEnd w:id="0"/>
            <w:r>
              <w:rPr>
                <w:rFonts w:ascii="Times New Roman" w:hAnsi="Times New Roman"/>
                <w:szCs w:val="24"/>
              </w:rPr>
              <w:t xml:space="preserve"> остаток не </w:t>
            </w:r>
            <w:r>
              <w:rPr>
                <w:rFonts w:ascii="Times New Roman" w:hAnsi="Times New Roman"/>
                <w:szCs w:val="24"/>
              </w:rPr>
              <w:lastRenderedPageBreak/>
              <w:t xml:space="preserve">использован, так расчет проведен исходя из утвержденных тарифных ставок преподавателей, не было потребности в приобретении расходных материалов  </w:t>
            </w:r>
          </w:p>
        </w:tc>
      </w:tr>
      <w:tr w:rsidR="00131EAB" w:rsidRPr="00131EAB" w:rsidTr="00131EAB">
        <w:trPr>
          <w:trHeight w:val="42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78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600 000,00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597 700,00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2 300,00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504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4.1.2.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Изготовление печатной продукции , приобретение мебели, техники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E00C1" w:rsidRDefault="004E00C1" w:rsidP="00131EA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Позднее исполнение дизайн-</w:t>
            </w:r>
            <w:proofErr w:type="gramStart"/>
            <w:r>
              <w:rPr>
                <w:rFonts w:ascii="Times New Roman" w:hAnsi="Times New Roman"/>
                <w:szCs w:val="24"/>
              </w:rPr>
              <w:t>проекта ,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отсутствие потенциальных поставщиков </w:t>
            </w:r>
          </w:p>
          <w:p w:rsidR="00131EAB" w:rsidRPr="00131EAB" w:rsidRDefault="004E00C1" w:rsidP="00131EAB">
            <w:pPr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4E00C1">
              <w:rPr>
                <w:rFonts w:ascii="Times New Roman" w:hAnsi="Times New Roman"/>
                <w:szCs w:val="24"/>
              </w:rPr>
              <w:t xml:space="preserve">заключен договор МО </w:t>
            </w:r>
            <w:proofErr w:type="spellStart"/>
            <w:r>
              <w:rPr>
                <w:rFonts w:ascii="Times New Roman" w:hAnsi="Times New Roman"/>
                <w:szCs w:val="24"/>
              </w:rPr>
              <w:t>п.Чернышевск</w:t>
            </w:r>
            <w:r w:rsidRPr="004E00C1">
              <w:rPr>
                <w:rFonts w:ascii="Times New Roman" w:hAnsi="Times New Roman"/>
                <w:szCs w:val="24"/>
              </w:rPr>
              <w:t>ий</w:t>
            </w:r>
            <w:proofErr w:type="spellEnd"/>
            <w:r w:rsidR="00131EAB" w:rsidRPr="004E00C1">
              <w:rPr>
                <w:rFonts w:ascii="Times New Roman" w:hAnsi="Times New Roman"/>
                <w:szCs w:val="24"/>
              </w:rPr>
              <w:t xml:space="preserve"> на сумму 290</w:t>
            </w:r>
            <w:r w:rsidRPr="004E00C1">
              <w:rPr>
                <w:rFonts w:ascii="Times New Roman" w:hAnsi="Times New Roman"/>
                <w:szCs w:val="24"/>
              </w:rPr>
              <w:t xml:space="preserve"> </w:t>
            </w:r>
            <w:r w:rsidR="00131EAB" w:rsidRPr="004E00C1">
              <w:rPr>
                <w:rFonts w:ascii="Times New Roman" w:hAnsi="Times New Roman"/>
                <w:szCs w:val="24"/>
              </w:rPr>
              <w:t>850 рублей, потребность подтверждена на 2024 год</w:t>
            </w:r>
          </w:p>
        </w:tc>
      </w:tr>
      <w:tr w:rsidR="00131EAB" w:rsidRPr="00131EAB" w:rsidTr="00131EAB">
        <w:trPr>
          <w:trHeight w:val="51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6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75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37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4.1.2.1.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в </w:t>
            </w:r>
            <w:proofErr w:type="spellStart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т.ч</w:t>
            </w:r>
            <w:proofErr w:type="spellEnd"/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. МБТ МО "</w:t>
            </w:r>
            <w:r w:rsidR="004E00C1"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Посёлок</w:t>
            </w: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Чернышевский" на реализацию проекта создание Центра "</w:t>
            </w:r>
            <w:r w:rsidR="004E00C1"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Серебряная</w:t>
            </w: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пристань"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46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0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131EAB">
        <w:trPr>
          <w:trHeight w:val="69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>522 889,66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31EAB" w:rsidRPr="00131EAB" w:rsidTr="005C7958">
        <w:trPr>
          <w:trHeight w:val="381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4.2.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Содержание Совет </w:t>
            </w:r>
            <w:r w:rsidR="004E00C1" w:rsidRPr="00131EAB">
              <w:rPr>
                <w:rFonts w:ascii="Times New Roman" w:hAnsi="Times New Roman"/>
                <w:color w:val="000000"/>
                <w:szCs w:val="24"/>
              </w:rPr>
              <w:t>ветеранов</w:t>
            </w: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700 000,00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700 000,00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27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10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700 000,00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700 000,00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280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Субвенция на выполнение государственных полномочий по опеке и попечительству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799 847,51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799 847,51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288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337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799 847,51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799 847,51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7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5.1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в отношении лиц, признанных судом недееспособными или ограниченно дееспособными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675 095,18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675 095,18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96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551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675 095,18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675 095,18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347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9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5.2.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в отношении совершеннолетних дееспособных граждан, которые по состоянию здоровья не могут самостоятельно осуществлять или защищать свои права и исполнять обязанности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124 752,33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124 752,33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80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124 752,33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>124 752,33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852"/>
        </w:trPr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372"/>
        </w:trPr>
        <w:tc>
          <w:tcPr>
            <w:tcW w:w="39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ИТОГО: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36096 159,17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34218 733,86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1877 425,31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432"/>
        </w:trPr>
        <w:tc>
          <w:tcPr>
            <w:tcW w:w="39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Федеральный бюджет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39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Государственный бюджет РС(Я)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1527 547,51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1527 547,51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131EAB">
        <w:trPr>
          <w:trHeight w:val="624"/>
        </w:trPr>
        <w:tc>
          <w:tcPr>
            <w:tcW w:w="39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Бюджет МО «Мирнинский район»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34568 611,66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32691 186,35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1877 425,31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312"/>
        </w:trPr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312"/>
        </w:trPr>
        <w:tc>
          <w:tcPr>
            <w:tcW w:w="936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Начальник УСП</w:t>
            </w:r>
          </w:p>
        </w:tc>
        <w:tc>
          <w:tcPr>
            <w:tcW w:w="4586" w:type="dxa"/>
            <w:gridSpan w:val="3"/>
            <w:shd w:val="clear" w:color="auto" w:fill="auto"/>
            <w:noWrap/>
            <w:vAlign w:val="center"/>
            <w:hideMark/>
          </w:tcPr>
          <w:p w:rsidR="00131EAB" w:rsidRPr="00131EAB" w:rsidRDefault="005C7958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                 </w:t>
            </w:r>
            <w:r w:rsidR="00131EAB"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>Розова Е.А. /_____________/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288"/>
        </w:trPr>
        <w:tc>
          <w:tcPr>
            <w:tcW w:w="936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  <w:r w:rsidRPr="00131EAB"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2751" w:type="dxa"/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i/>
                <w:iCs/>
                <w:color w:val="000000"/>
                <w:szCs w:val="24"/>
              </w:rPr>
            </w:pP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6" w:type="dxa"/>
            <w:gridSpan w:val="2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131EAB" w:rsidRPr="00131EAB" w:rsidTr="005C7958">
        <w:trPr>
          <w:trHeight w:val="312"/>
        </w:trPr>
        <w:tc>
          <w:tcPr>
            <w:tcW w:w="936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1" w:type="dxa"/>
            <w:shd w:val="clear" w:color="auto" w:fill="auto"/>
            <w:noWrap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6" w:type="dxa"/>
            <w:gridSpan w:val="2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131EAB" w:rsidRPr="00131EAB" w:rsidRDefault="00131EAB" w:rsidP="00131EAB">
            <w:pPr>
              <w:rPr>
                <w:rFonts w:ascii="Times New Roman" w:hAnsi="Times New Roman"/>
                <w:sz w:val="20"/>
              </w:rPr>
            </w:pPr>
          </w:p>
        </w:tc>
      </w:tr>
      <w:tr w:rsidR="005C7958" w:rsidRPr="00131EAB" w:rsidTr="005C7958">
        <w:trPr>
          <w:trHeight w:val="312"/>
        </w:trPr>
        <w:tc>
          <w:tcPr>
            <w:tcW w:w="936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C7958" w:rsidRPr="00131EAB" w:rsidRDefault="005C7958" w:rsidP="00131E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54" w:type="dxa"/>
            <w:gridSpan w:val="3"/>
            <w:shd w:val="clear" w:color="auto" w:fill="auto"/>
            <w:noWrap/>
            <w:vAlign w:val="center"/>
            <w:hideMark/>
          </w:tcPr>
          <w:p w:rsidR="005C7958" w:rsidRPr="00131EAB" w:rsidRDefault="005C7958" w:rsidP="00131EAB">
            <w:pPr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Согласовано с </w:t>
            </w:r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Финансовым </w:t>
            </w:r>
            <w:proofErr w:type="gramStart"/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управлением:   </w:t>
            </w:r>
            <w:proofErr w:type="gramEnd"/>
            <w:r w:rsidRPr="00131EAB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  </w:t>
            </w:r>
            <w:r w:rsidRPr="00131EAB">
              <w:rPr>
                <w:rFonts w:ascii="Times New Roman" w:hAnsi="Times New Roman"/>
                <w:color w:val="000000"/>
                <w:szCs w:val="24"/>
              </w:rPr>
              <w:t>_______________________            ________________ /_____________/</w:t>
            </w:r>
          </w:p>
          <w:p w:rsidR="005C7958" w:rsidRPr="00131EAB" w:rsidRDefault="005C7958" w:rsidP="00131E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1716" w:type="dxa"/>
            <w:gridSpan w:val="2"/>
            <w:shd w:val="clear" w:color="auto" w:fill="auto"/>
            <w:noWrap/>
            <w:vAlign w:val="bottom"/>
            <w:hideMark/>
          </w:tcPr>
          <w:p w:rsidR="005C7958" w:rsidRPr="00131EAB" w:rsidRDefault="005C7958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7958" w:rsidRPr="00131EAB" w:rsidRDefault="005C7958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7958" w:rsidRPr="00131EAB" w:rsidRDefault="005C7958" w:rsidP="00131EA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5C7958" w:rsidRPr="00131EAB" w:rsidRDefault="005C7958" w:rsidP="00131EAB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131EAB" w:rsidRPr="005C7958" w:rsidRDefault="00131EAB" w:rsidP="005C7958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8"/>
          <w:u w:val="single"/>
        </w:rPr>
      </w:pPr>
    </w:p>
    <w:p w:rsidR="001C7CD8" w:rsidRPr="00441680" w:rsidRDefault="00E21C0E">
      <w:pPr>
        <w:pStyle w:val="ae"/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b/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>Раздел 4.</w:t>
      </w:r>
      <w:r>
        <w:rPr>
          <w:b/>
          <w:sz w:val="28"/>
          <w:szCs w:val="28"/>
        </w:rPr>
        <w:t xml:space="preserve"> Достижение значений целевых индикаторов программы</w:t>
      </w:r>
      <w:r w:rsidR="00441680">
        <w:rPr>
          <w:b/>
          <w:sz w:val="28"/>
          <w:szCs w:val="28"/>
        </w:rPr>
        <w:t xml:space="preserve"> </w:t>
      </w:r>
    </w:p>
    <w:p w:rsidR="001C7CD8" w:rsidRDefault="001C7CD8">
      <w:pPr>
        <w:widowControl w:val="0"/>
        <w:suppressAutoHyphens/>
        <w:rPr>
          <w:rFonts w:ascii="Times New Roman" w:eastAsia="Arial" w:hAnsi="Times New Roman"/>
          <w:sz w:val="28"/>
          <w:szCs w:val="28"/>
          <w:lang w:eastAsia="hi-IN" w:bidi="hi-IN"/>
        </w:rPr>
      </w:pPr>
    </w:p>
    <w:tbl>
      <w:tblPr>
        <w:tblW w:w="15483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028"/>
        <w:gridCol w:w="1380"/>
        <w:gridCol w:w="1140"/>
        <w:gridCol w:w="1039"/>
        <w:gridCol w:w="8328"/>
      </w:tblGrid>
      <w:tr w:rsidR="001C7CD8" w:rsidTr="00B36304">
        <w:trPr>
          <w:cantSplit/>
          <w:trHeight w:val="360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№ п/п</w:t>
            </w:r>
          </w:p>
        </w:tc>
        <w:tc>
          <w:tcPr>
            <w:tcW w:w="3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Наименование целевого </w:t>
            </w:r>
            <w:r>
              <w:rPr>
                <w:rFonts w:ascii="Times New Roman" w:eastAsia="Arial" w:hAnsi="Times New Roman"/>
                <w:szCs w:val="24"/>
                <w:lang w:eastAsia="hi-IN" w:bidi="hi-IN"/>
              </w:rPr>
              <w:br/>
              <w:t>индикатора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1C7CD8">
            <w:pPr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Единица </w:t>
            </w:r>
            <w:r>
              <w:rPr>
                <w:rFonts w:ascii="Times New Roman" w:eastAsia="Arial" w:hAnsi="Times New Roman"/>
                <w:szCs w:val="24"/>
                <w:lang w:eastAsia="hi-IN" w:bidi="hi-IN"/>
              </w:rPr>
              <w:br/>
              <w:t>измерения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Значение целевого индикатора</w:t>
            </w:r>
          </w:p>
        </w:tc>
        <w:tc>
          <w:tcPr>
            <w:tcW w:w="83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Пояснения к возникшим отклонениям</w:t>
            </w:r>
          </w:p>
        </w:tc>
      </w:tr>
      <w:tr w:rsidR="001C7CD8" w:rsidTr="00B36304">
        <w:trPr>
          <w:cantSplit/>
          <w:trHeight w:val="98"/>
          <w:tblHeader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D8" w:rsidRDefault="001C7CD8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  <w:tc>
          <w:tcPr>
            <w:tcW w:w="30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7CD8" w:rsidRDefault="001C7CD8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CD8" w:rsidRDefault="001C7CD8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план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факт</w:t>
            </w:r>
          </w:p>
        </w:tc>
        <w:tc>
          <w:tcPr>
            <w:tcW w:w="83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D8" w:rsidRDefault="001C7CD8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</w:tr>
      <w:tr w:rsidR="001C7CD8" w:rsidTr="00B36304">
        <w:trPr>
          <w:cantSplit/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Количество граждан, получивших адресную материальную помощь</w:t>
            </w:r>
            <w:r>
              <w:rPr>
                <w:rFonts w:ascii="Times New Roman" w:hAnsi="Times New Roman"/>
                <w:szCs w:val="24"/>
                <w:lang w:eastAsia="en-US"/>
              </w:rPr>
              <w:tab/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Чел.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316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312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D8" w:rsidRPr="006115B5" w:rsidRDefault="00E21C0E">
            <w:pPr>
              <w:widowControl w:val="0"/>
              <w:suppressAutoHyphens/>
              <w:snapToGrid w:val="0"/>
              <w:jc w:val="both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6115B5">
              <w:rPr>
                <w:rFonts w:ascii="Times New Roman" w:eastAsia="Arial" w:hAnsi="Times New Roman"/>
                <w:szCs w:val="24"/>
                <w:lang w:eastAsia="hi-IN" w:bidi="hi-IN"/>
              </w:rPr>
              <w:t>Выплаты носят заявительный характер, в том числе:</w:t>
            </w:r>
          </w:p>
          <w:p w:rsidR="001C7CD8" w:rsidRDefault="00E21C0E">
            <w:pPr>
              <w:widowControl w:val="0"/>
              <w:suppressAutoHyphens/>
              <w:snapToGrid w:val="0"/>
              <w:jc w:val="both"/>
              <w:rPr>
                <w:rFonts w:ascii="Times New Roman" w:eastAsia="Arial" w:hAnsi="Times New Roman"/>
                <w:i/>
                <w:szCs w:val="24"/>
                <w:lang w:eastAsia="hi-IN" w:bidi="hi-IN"/>
              </w:rPr>
            </w:pPr>
            <w:r w:rsidRPr="006115B5">
              <w:rPr>
                <w:rFonts w:ascii="Times New Roman" w:eastAsia="Arial" w:hAnsi="Times New Roman"/>
                <w:szCs w:val="24"/>
                <w:lang w:eastAsia="hi-IN" w:bidi="hi-IN"/>
              </w:rPr>
              <w:t>38 членов семей СВО ; 17 военнослужащих по ранению; 88 человек при заключении контракта.</w:t>
            </w:r>
          </w:p>
        </w:tc>
      </w:tr>
      <w:tr w:rsidR="001C7CD8" w:rsidTr="00B36304">
        <w:trPr>
          <w:cantSplit/>
          <w:trHeight w:val="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2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Льготный проезд на пассажирском автомобильном транспорте и авиатранспорте между поселениями в границах Мирнинского района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</w:rPr>
              <w:t>поездок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Cs w:val="24"/>
              </w:rPr>
              <w:t>5500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5 000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D8" w:rsidRDefault="00E21C0E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Талоны на проезд выданы в полном объеме (снижение поездок в связи с карантинными днями, выездными бригадами врачей) </w:t>
            </w:r>
          </w:p>
        </w:tc>
      </w:tr>
      <w:tr w:rsidR="00F42DD5" w:rsidTr="00131EAB">
        <w:trPr>
          <w:cantSplit/>
          <w:trHeight w:val="2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Проведение основных социально-значимых мероприятий района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 xml:space="preserve">Кол-во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17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1. Дни воинской славы (день снятия блокады Ленинграда, Сталинградская битва, Курская битва, день Героев Отечества);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2. Районная Акция «Знамя Победы»;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3. Районная акция «Вахта Памяти»;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4.Проведение еженедельных спортивных занятий для граждан старшего возраста (спортивный зал+ скандинавская ходьба)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5. Поздравление ветеранов Великой Отечественной войны с Днем Победы, в </w:t>
            </w:r>
            <w:proofErr w:type="spellStart"/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т.ч</w:t>
            </w:r>
            <w:proofErr w:type="spellEnd"/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. вручение продуктовых наборов.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6. Фестиваль семей </w:t>
            </w:r>
            <w:proofErr w:type="gramStart"/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Ко</w:t>
            </w:r>
            <w:proofErr w:type="gramEnd"/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 дню семьи, любви и верности (8 июля)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7. Выставка творческих работ граждан старшего возраста;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8. Информирование граждан записи к врачу, о мошенничестве и др.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9. Мастер-классы по живописи для граждан старшего возраста, литературные чтения «Ох, лето красное…»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10.Спортивные соревнования для граждан с ограниченными возможностями (спортивные настольные игры);</w:t>
            </w:r>
          </w:p>
          <w:p w:rsidR="00F42DD5" w:rsidRP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11.Ах, мое пионерское лето! (4-ая смена в ДОЛ «Орленок»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12.Фестиваль ветеранских коллективов «Битва Хоров»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13. Районная акция «Добрая покупка»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14. Еженедельные </w:t>
            </w:r>
            <w:proofErr w:type="gramStart"/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>( в</w:t>
            </w:r>
            <w:proofErr w:type="gramEnd"/>
            <w:r w:rsidRPr="00F42DD5"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 летний период) тематические танцевальные площадки для граждан старшего возраста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</w:tr>
      <w:tr w:rsidR="00F42DD5" w:rsidTr="00B36304">
        <w:trPr>
          <w:cantSplit/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rPr>
                <w:rFonts w:ascii="Times New Roman" w:hAnsi="Times New Roman"/>
                <w:szCs w:val="24"/>
                <w:lang w:eastAsia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jc w:val="center"/>
              <w:rPr>
                <w:rFonts w:ascii="Times New Roman" w:hAnsi="Times New Roman"/>
                <w:szCs w:val="24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highlight w:val="yellow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15. Проведение «Елка добра», для детей из семей военнослужащих;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16. Встречи с гражданами старшего возраста по вопросам финансовой грамотности.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17.Работа  «Школы третьего возраста»;</w:t>
            </w:r>
          </w:p>
        </w:tc>
      </w:tr>
      <w:tr w:rsidR="00F42DD5" w:rsidTr="00B36304">
        <w:trPr>
          <w:cantSplit/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4</w:t>
            </w:r>
          </w:p>
        </w:tc>
        <w:tc>
          <w:tcPr>
            <w:tcW w:w="30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DD5" w:rsidRDefault="00F42DD5" w:rsidP="00F42DD5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Количество граждан старшего возраста, привлеченных к участию в работе «Школы III возраста»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Чел.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110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Спорт -  группа от 20 до 40 чел.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Мирный - группа ДШИ творчество 12 чел.,  спортивная группа 26 чел. в ДЮСШ, Арылах ДШИ – 10 чел. , спорт – 15 чел., Чернышевский – 17 чел., </w:t>
            </w:r>
            <w:proofErr w:type="spellStart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Айхал</w:t>
            </w:r>
            <w:proofErr w:type="spellEnd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  - ЦДОД 8 чел. </w:t>
            </w:r>
            <w:proofErr w:type="spellStart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Сюльдюкар</w:t>
            </w:r>
            <w:proofErr w:type="spellEnd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  - 12 чел., </w:t>
            </w:r>
            <w:proofErr w:type="spellStart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Тас-юрях</w:t>
            </w:r>
            <w:proofErr w:type="spellEnd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 – 10 чел.)</w:t>
            </w:r>
          </w:p>
        </w:tc>
      </w:tr>
      <w:tr w:rsidR="00F42DD5" w:rsidTr="00B36304">
        <w:trPr>
          <w:cantSplit/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5</w:t>
            </w:r>
          </w:p>
        </w:tc>
        <w:tc>
          <w:tcPr>
            <w:tcW w:w="3028" w:type="dxa"/>
            <w:tcBorders>
              <w:top w:val="single" w:sz="4" w:space="0" w:color="auto"/>
              <w:bottom w:val="single" w:sz="4" w:space="0" w:color="auto"/>
            </w:tcBorders>
          </w:tcPr>
          <w:p w:rsidR="00F42DD5" w:rsidRDefault="00F42DD5" w:rsidP="00F42DD5">
            <w:pPr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</w:rPr>
              <w:t>Исполнение Плана мероприятий по повышению  доступности объектов общего и дополнительного образования для детей инвалидов и детей с ограниченными возможностями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110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На    условиях    </w:t>
            </w:r>
            <w:proofErr w:type="spellStart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софинансирования</w:t>
            </w:r>
            <w:proofErr w:type="spellEnd"/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 из бюджета района: </w:t>
            </w: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Обеспечение доступности МБУ Дом культуры «Вилюйские огни»: </w:t>
            </w: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br/>
              <w:t>- приобретение визуальных средств информации;</w:t>
            </w: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br/>
              <w:t xml:space="preserve">- приобретение тактильно-звуковой мнемосхемы или аудио-тактильной </w:t>
            </w:r>
            <w:proofErr w:type="spellStart"/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мнемокарты</w:t>
            </w:r>
            <w:proofErr w:type="spellEnd"/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 (электронное устройство с программируемым речевым описанием каждого объекта, выделенного и тактильно обозначенного на схеме) а также оказываемых на этом объекте услуг)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;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- приобретение тактильной мнемосхемы стандартной без аудио сопровождения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.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Обеспечение доступности МБУ ДО «Детская школа искусств» с. </w:t>
            </w:r>
            <w:proofErr w:type="spellStart"/>
            <w:proofErr w:type="gramStart"/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Арылах:Приобретение</w:t>
            </w:r>
            <w:proofErr w:type="spellEnd"/>
            <w:proofErr w:type="gramEnd"/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 визуальных средств информации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.</w:t>
            </w:r>
          </w:p>
          <w:p w:rsidR="00F42DD5" w:rsidRPr="00126832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Обеспечение доступности МБУ «Детская школа искусств» </w:t>
            </w:r>
            <w:proofErr w:type="spellStart"/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п</w:t>
            </w: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.Светлый</w:t>
            </w:r>
            <w:proofErr w:type="spellEnd"/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- приобретение тактильно-звукового информатора </w:t>
            </w:r>
            <w:r>
              <w:rPr>
                <w:rFonts w:ascii="Times New Roman" w:eastAsia="SimSun" w:hAnsi="Times New Roman"/>
                <w:color w:val="000000"/>
                <w:szCs w:val="24"/>
                <w:lang w:val="en-US" w:eastAsia="zh-CN"/>
              </w:rPr>
              <w:t>HOTT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;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br/>
            </w: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- приобретение визуальных средств информации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;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- приобретение пандусов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;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Обеспечение доступности МБУ ДО «Детская школа искусств» г. Мирный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 - </w:t>
            </w: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приобретение индукционных систем для 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слабослышащих, стола для инвалидов с регулированной высотой.  </w:t>
            </w:r>
          </w:p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126832"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>Приобретения комплекта спортивного инвентаря для лечебной физкультуры для детей с ОВЗ для МКОУ «Средняя общеобразовательная школа-этнокультурный центр № 10»</w:t>
            </w:r>
            <w:r>
              <w:rPr>
                <w:rFonts w:ascii="Times New Roman" w:eastAsia="SimSun" w:hAnsi="Times New Roman"/>
                <w:color w:val="000000"/>
                <w:szCs w:val="24"/>
                <w:lang w:eastAsia="zh-CN"/>
              </w:rPr>
              <w:t xml:space="preserve"> (вне плана мероприятий);</w:t>
            </w:r>
          </w:p>
        </w:tc>
      </w:tr>
      <w:tr w:rsidR="00F42DD5" w:rsidTr="00B36304">
        <w:trPr>
          <w:cantSplit/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D5" w:rsidRDefault="00F42DD5" w:rsidP="00F42DD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6.</w:t>
            </w:r>
          </w:p>
        </w:tc>
        <w:tc>
          <w:tcPr>
            <w:tcW w:w="3028" w:type="dxa"/>
            <w:tcBorders>
              <w:top w:val="single" w:sz="4" w:space="0" w:color="auto"/>
              <w:bottom w:val="single" w:sz="4" w:space="0" w:color="auto"/>
            </w:tcBorders>
          </w:tcPr>
          <w:p w:rsidR="00F42DD5" w:rsidRDefault="00F42DD5" w:rsidP="00F42D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Обеспечение услугами «Социальное такси» граждан с инвалидностью, маломобильных граждан, в </w:t>
            </w:r>
            <w:proofErr w:type="spellStart"/>
            <w:r>
              <w:rPr>
                <w:rFonts w:ascii="Times New Roman" w:hAnsi="Times New Roman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Cs w:val="24"/>
              </w:rPr>
              <w:t>. детей инвалидов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поездок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9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Заявительный характер ( выполнено за спонсоров) </w:t>
            </w:r>
          </w:p>
        </w:tc>
      </w:tr>
      <w:tr w:rsidR="00F42DD5" w:rsidTr="00B36304">
        <w:trPr>
          <w:cantSplit/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>
              <w:rPr>
                <w:rFonts w:ascii="Times New Roman" w:eastAsia="Arial" w:hAnsi="Times New Roman"/>
                <w:szCs w:val="24"/>
                <w:lang w:eastAsia="hi-IN" w:bidi="hi-IN"/>
              </w:rPr>
              <w:t>7.</w:t>
            </w:r>
          </w:p>
        </w:tc>
        <w:tc>
          <w:tcPr>
            <w:tcW w:w="3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Количество публикаций в СМИ о мероприятиях по реализации программы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Default="00F42DD5" w:rsidP="00F42D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Кол-во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F42DD5" w:rsidP="00F42DD5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DD5" w:rsidRDefault="00093875" w:rsidP="00F42DD5">
            <w:pPr>
              <w:widowControl w:val="0"/>
              <w:suppressAutoHyphens/>
              <w:snapToGrid w:val="0"/>
              <w:jc w:val="center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093875">
              <w:rPr>
                <w:rFonts w:ascii="Times New Roman" w:eastAsia="Arial" w:hAnsi="Times New Roman"/>
                <w:szCs w:val="24"/>
                <w:lang w:eastAsia="hi-IN" w:bidi="hi-IN"/>
              </w:rPr>
              <w:t>20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DD5" w:rsidRPr="00093875" w:rsidRDefault="00F42DD5" w:rsidP="007E675F">
            <w:pPr>
              <w:widowControl w:val="0"/>
              <w:suppressAutoHyphens/>
              <w:snapToGrid w:val="0"/>
              <w:rPr>
                <w:rFonts w:ascii="Times New Roman" w:eastAsia="Arial" w:hAnsi="Times New Roman"/>
                <w:szCs w:val="24"/>
                <w:lang w:eastAsia="hi-IN" w:bidi="hi-IN"/>
              </w:rPr>
            </w:pPr>
            <w:r w:rsidRPr="00093875">
              <w:rPr>
                <w:rFonts w:ascii="Times New Roman" w:eastAsia="Arial" w:hAnsi="Times New Roman"/>
                <w:szCs w:val="24"/>
                <w:lang w:eastAsia="hi-IN" w:bidi="hi-IN"/>
              </w:rPr>
              <w:t xml:space="preserve">Приложение </w:t>
            </w:r>
            <w:r w:rsidR="00093875" w:rsidRPr="00093875">
              <w:rPr>
                <w:rFonts w:ascii="Times New Roman" w:eastAsia="Arial" w:hAnsi="Times New Roman"/>
                <w:szCs w:val="24"/>
                <w:lang w:eastAsia="hi-IN" w:bidi="hi-IN"/>
              </w:rPr>
              <w:t>(https://www.xn----7sbab7amcgekn3b5j.xn--p1ai/)</w:t>
            </w:r>
          </w:p>
        </w:tc>
      </w:tr>
    </w:tbl>
    <w:p w:rsidR="001C7CD8" w:rsidRDefault="001C7CD8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4"/>
        </w:rPr>
      </w:pPr>
    </w:p>
    <w:p w:rsidR="001C7CD8" w:rsidRDefault="001C7CD8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4"/>
        </w:rPr>
      </w:pPr>
    </w:p>
    <w:p w:rsidR="001C7CD8" w:rsidRDefault="001C7CD8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4"/>
        </w:rPr>
      </w:pPr>
    </w:p>
    <w:p w:rsidR="001C7CD8" w:rsidRPr="00E21C0E" w:rsidRDefault="00E21C0E">
      <w:pPr>
        <w:spacing w:line="302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21C0E">
        <w:rPr>
          <w:rFonts w:ascii="Times New Roman" w:hAnsi="Times New Roman"/>
          <w:b/>
          <w:color w:val="000000"/>
          <w:sz w:val="28"/>
          <w:szCs w:val="28"/>
        </w:rPr>
        <w:t>Расчет индикаторов муниципальной программы</w:t>
      </w:r>
    </w:p>
    <w:p w:rsidR="001C7CD8" w:rsidRDefault="001C7CD8">
      <w:pPr>
        <w:spacing w:line="302" w:lineRule="atLeast"/>
        <w:jc w:val="center"/>
        <w:rPr>
          <w:rFonts w:ascii="Times New Roman" w:hAnsi="Times New Roman"/>
          <w:color w:val="000000"/>
          <w:szCs w:val="24"/>
        </w:rPr>
      </w:pPr>
    </w:p>
    <w:tbl>
      <w:tblPr>
        <w:tblW w:w="1556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4483"/>
        <w:gridCol w:w="1373"/>
        <w:gridCol w:w="1401"/>
        <w:gridCol w:w="2897"/>
        <w:gridCol w:w="2334"/>
        <w:gridCol w:w="2085"/>
      </w:tblGrid>
      <w:tr w:rsidR="001C7CD8" w:rsidTr="007E675F">
        <w:trPr>
          <w:tblHeader/>
        </w:trPr>
        <w:tc>
          <w:tcPr>
            <w:tcW w:w="9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1C7CD8">
            <w:pPr>
              <w:spacing w:line="259" w:lineRule="atLeast"/>
              <w:ind w:firstLine="720"/>
              <w:jc w:val="center"/>
              <w:rPr>
                <w:rFonts w:ascii="Times New Roman" w:hAnsi="Times New Roman"/>
                <w:szCs w:val="24"/>
              </w:rPr>
            </w:pPr>
          </w:p>
          <w:p w:rsidR="001C7CD8" w:rsidRDefault="00E21C0E">
            <w:pPr>
              <w:spacing w:line="259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№№ п/п</w:t>
            </w:r>
          </w:p>
        </w:tc>
        <w:tc>
          <w:tcPr>
            <w:tcW w:w="452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Наименование целевого индикатора</w:t>
            </w:r>
          </w:p>
        </w:tc>
        <w:tc>
          <w:tcPr>
            <w:tcW w:w="12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Единица измерения</w:t>
            </w:r>
          </w:p>
        </w:tc>
        <w:tc>
          <w:tcPr>
            <w:tcW w:w="43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ind w:firstLine="1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Расчет показателя целевого индикатора</w:t>
            </w:r>
          </w:p>
        </w:tc>
        <w:tc>
          <w:tcPr>
            <w:tcW w:w="44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692D" w:rsidRDefault="00E21C0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Исходные данные для расчета значений показателя целевого индикатора</w:t>
            </w:r>
          </w:p>
          <w:p w:rsidR="001C7CD8" w:rsidRDefault="001C7CD8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C7CD8" w:rsidTr="007E675F">
        <w:trPr>
          <w:tblHeader/>
        </w:trPr>
        <w:tc>
          <w:tcPr>
            <w:tcW w:w="992" w:type="dxa"/>
            <w:vMerge/>
            <w:vAlign w:val="center"/>
          </w:tcPr>
          <w:p w:rsidR="001C7CD8" w:rsidRDefault="001C7C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24" w:type="dxa"/>
            <w:vMerge/>
            <w:vAlign w:val="center"/>
          </w:tcPr>
          <w:p w:rsidR="001C7CD8" w:rsidRDefault="001C7C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1C7CD8" w:rsidRDefault="001C7C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ind w:firstLine="1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формула расчета</w:t>
            </w:r>
          </w:p>
        </w:tc>
        <w:tc>
          <w:tcPr>
            <w:tcW w:w="29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значения, примененные для расчета формулы</w:t>
            </w:r>
          </w:p>
        </w:tc>
        <w:tc>
          <w:tcPr>
            <w:tcW w:w="23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источник исходных данных</w:t>
            </w:r>
          </w:p>
        </w:tc>
        <w:tc>
          <w:tcPr>
            <w:tcW w:w="2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метод сбора исходных данных</w:t>
            </w:r>
          </w:p>
        </w:tc>
      </w:tr>
      <w:tr w:rsidR="001C7CD8" w:rsidTr="007E675F"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1</w:t>
            </w:r>
          </w:p>
        </w:tc>
        <w:tc>
          <w:tcPr>
            <w:tcW w:w="4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2</w:t>
            </w:r>
          </w:p>
        </w:tc>
        <w:tc>
          <w:tcPr>
            <w:tcW w:w="12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3</w:t>
            </w:r>
          </w:p>
        </w:tc>
        <w:tc>
          <w:tcPr>
            <w:tcW w:w="14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4</w:t>
            </w:r>
          </w:p>
        </w:tc>
        <w:tc>
          <w:tcPr>
            <w:tcW w:w="29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5</w:t>
            </w:r>
          </w:p>
        </w:tc>
        <w:tc>
          <w:tcPr>
            <w:tcW w:w="2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6</w:t>
            </w:r>
          </w:p>
        </w:tc>
        <w:tc>
          <w:tcPr>
            <w:tcW w:w="20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CD8" w:rsidRDefault="00E21C0E">
            <w:pPr>
              <w:spacing w:line="259" w:lineRule="atLeast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7</w:t>
            </w:r>
          </w:p>
        </w:tc>
      </w:tr>
      <w:tr w:rsidR="007E675F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F574AA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F574A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85EA4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Количество граждан, получивших адресную материальную помощь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человек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DF5E8E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jc w:val="center"/>
              <w:rPr>
                <w:szCs w:val="24"/>
              </w:rPr>
            </w:pPr>
            <w:r w:rsidRPr="00DF5E8E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 w:rsidRPr="00DF5E8E">
              <w:rPr>
                <w:rFonts w:ascii="Times New Roman" w:eastAsia="Calibri" w:hAnsi="Times New Roman"/>
                <w:szCs w:val="24"/>
              </w:rPr>
              <w:t xml:space="preserve">Протоколы заседаний комиссии по оказанию материальной помощи 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Заявления граждан об оказании </w:t>
            </w:r>
            <w:proofErr w:type="spellStart"/>
            <w:r>
              <w:rPr>
                <w:rFonts w:ascii="Times New Roman" w:hAnsi="Times New Roman"/>
                <w:szCs w:val="24"/>
              </w:rPr>
              <w:t>мат.помощи</w:t>
            </w:r>
            <w:proofErr w:type="spellEnd"/>
          </w:p>
        </w:tc>
      </w:tr>
      <w:tr w:rsidR="007E675F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F574AA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F574A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Л</w:t>
            </w:r>
            <w:r w:rsidRPr="00817FBB">
              <w:rPr>
                <w:rFonts w:ascii="Times New Roman" w:eastAsia="Calibri" w:hAnsi="Times New Roman"/>
                <w:szCs w:val="24"/>
              </w:rPr>
              <w:t>ьготный проезд на пассажирском автомобильном транспорте и авиатранспорте между поселениями в границах</w:t>
            </w:r>
            <w:r>
              <w:rPr>
                <w:rFonts w:ascii="Times New Roman" w:eastAsia="Calibri" w:hAnsi="Times New Roman"/>
                <w:szCs w:val="24"/>
              </w:rPr>
              <w:t xml:space="preserve"> Мирнинского района.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поездок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Заявки поселений, Решение Сессии районного Совета на очередной финансовый год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Акты выполненных работ на основе представленных талонов</w:t>
            </w:r>
          </w:p>
        </w:tc>
      </w:tr>
      <w:tr w:rsidR="007E675F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F574AA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F574A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 w:rsidRPr="00DF5E8E">
              <w:rPr>
                <w:rFonts w:ascii="Times New Roman" w:eastAsia="Calibri" w:hAnsi="Times New Roman"/>
                <w:szCs w:val="24"/>
              </w:rPr>
              <w:t>Проведение основных социально-значимых мероприятий района.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Кол-во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 xml:space="preserve">Годовой план основных районных мероприятий, постановления и </w:t>
            </w:r>
            <w:r>
              <w:rPr>
                <w:rFonts w:ascii="Times New Roman" w:eastAsia="Calibri" w:hAnsi="Times New Roman"/>
                <w:szCs w:val="24"/>
              </w:rPr>
              <w:lastRenderedPageBreak/>
              <w:t xml:space="preserve">распоряжения Главы района. 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Фото-видео фиксация</w:t>
            </w:r>
          </w:p>
        </w:tc>
      </w:tr>
      <w:tr w:rsidR="007E675F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F574AA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 w:rsidRPr="00DF5E8E">
              <w:rPr>
                <w:rFonts w:ascii="Times New Roman" w:eastAsia="Calibri" w:hAnsi="Times New Roman"/>
                <w:szCs w:val="24"/>
              </w:rPr>
              <w:t>Количество граждан старшего возраста привлеченных к участию в работе «Школы III возраста».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человек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 w:rsidRPr="00160210">
              <w:rPr>
                <w:rFonts w:ascii="Times New Roman" w:eastAsia="Calibri" w:hAnsi="Times New Roman"/>
                <w:szCs w:val="24"/>
              </w:rPr>
              <w:t>Годовой отчет управления социальной политики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Реестр посещений</w:t>
            </w:r>
          </w:p>
        </w:tc>
      </w:tr>
      <w:tr w:rsidR="007E675F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F574AA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 w:rsidRPr="002470C3">
              <w:rPr>
                <w:rFonts w:ascii="Times New Roman" w:eastAsia="Calibri" w:hAnsi="Times New Roman"/>
                <w:szCs w:val="24"/>
              </w:rPr>
              <w:t>Исполнение Плана мероприятий по повышению  доступности объектов общего и дополнительного образования для детей инвалидов и детей с ограниченными возможностями.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2470C3" w:rsidRDefault="007E675F" w:rsidP="007E675F">
            <w:pPr>
              <w:jc w:val="center"/>
              <w:rPr>
                <w:rFonts w:ascii="Times New Roman" w:eastAsia="Calibri" w:hAnsi="Times New Roman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Cs w:val="24"/>
                <w:lang w:val="en-US"/>
              </w:rPr>
              <w:t>%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5B7C5C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План мероприятий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5B7C5C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 w:rsidRPr="005B7C5C">
              <w:rPr>
                <w:rFonts w:ascii="Times New Roman" w:eastAsia="Calibri" w:hAnsi="Times New Roman"/>
                <w:szCs w:val="24"/>
              </w:rPr>
              <w:t>Отчет МКУ МРУО</w:t>
            </w:r>
          </w:p>
        </w:tc>
      </w:tr>
      <w:tr w:rsidR="007E675F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F574AA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 w:rsidRPr="00DF5E8E">
              <w:rPr>
                <w:rFonts w:ascii="Times New Roman" w:eastAsia="Calibri" w:hAnsi="Times New Roman"/>
                <w:szCs w:val="24"/>
              </w:rPr>
              <w:t xml:space="preserve">Обеспечение услугами «Социальное такси» граждан с инвалидностью, маломобильных граждан, в </w:t>
            </w:r>
            <w:proofErr w:type="spellStart"/>
            <w:r w:rsidRPr="00DF5E8E">
              <w:rPr>
                <w:rFonts w:ascii="Times New Roman" w:eastAsia="Calibri" w:hAnsi="Times New Roman"/>
                <w:szCs w:val="24"/>
              </w:rPr>
              <w:t>т.ч</w:t>
            </w:r>
            <w:proofErr w:type="spellEnd"/>
            <w:r w:rsidRPr="00DF5E8E">
              <w:rPr>
                <w:rFonts w:ascii="Times New Roman" w:eastAsia="Calibri" w:hAnsi="Times New Roman"/>
                <w:szCs w:val="24"/>
              </w:rPr>
              <w:t>. детей инвалидов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поездок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Годовой отчет управления социальной политики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75F" w:rsidRPr="00DF5E8E" w:rsidRDefault="007E675F" w:rsidP="007E675F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Количество заявок</w:t>
            </w:r>
          </w:p>
        </w:tc>
      </w:tr>
      <w:tr w:rsidR="00785EA4" w:rsidTr="007E675F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EA4" w:rsidRDefault="00785EA4" w:rsidP="00785EA4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4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5EA4" w:rsidRPr="00DF5E8E" w:rsidRDefault="00785EA4" w:rsidP="00785EA4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Количество публикаций в СМИ о мероприятиях по реализации программы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EA4" w:rsidRDefault="00785EA4" w:rsidP="00785EA4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количество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EA4" w:rsidRDefault="00785EA4" w:rsidP="00785EA4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EA4" w:rsidRDefault="00785EA4" w:rsidP="00785EA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EA4" w:rsidRDefault="00785EA4" w:rsidP="00785EA4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szCs w:val="24"/>
              </w:rPr>
              <w:t>Годовой отчет управления социальной политики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EA4" w:rsidRDefault="00785EA4" w:rsidP="00785EA4">
            <w:pPr>
              <w:spacing w:line="259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Мониторинг СМИ о количестве публикаций</w:t>
            </w:r>
          </w:p>
        </w:tc>
      </w:tr>
    </w:tbl>
    <w:p w:rsidR="001C7CD8" w:rsidRDefault="001C7CD8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 w:val="22"/>
          <w:szCs w:val="22"/>
        </w:rPr>
      </w:pPr>
    </w:p>
    <w:p w:rsidR="001C7CD8" w:rsidRDefault="00E21C0E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C7CD8" w:rsidRDefault="00E21C0E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  <w:t xml:space="preserve">Первый заместитель </w:t>
      </w:r>
    </w:p>
    <w:p w:rsidR="001C7CD8" w:rsidRDefault="00E21C0E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  <w:t>Главы Администрации района</w:t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  <w:t xml:space="preserve"> </w:t>
      </w:r>
      <w:r>
        <w:rPr>
          <w:rFonts w:ascii="Times New Roman" w:hAnsi="Times New Roman"/>
          <w:b/>
          <w:szCs w:val="28"/>
        </w:rPr>
        <w:tab/>
        <w:t xml:space="preserve">  ________________    </w:t>
      </w:r>
      <w:r>
        <w:rPr>
          <w:rFonts w:ascii="Times New Roman" w:hAnsi="Times New Roman"/>
          <w:b/>
          <w:szCs w:val="28"/>
        </w:rPr>
        <w:tab/>
        <w:t xml:space="preserve">Д.А. Ширинский </w:t>
      </w:r>
    </w:p>
    <w:p w:rsidR="001C7CD8" w:rsidRDefault="00E21C0E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i/>
          <w:sz w:val="20"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sz w:val="22"/>
          <w:szCs w:val="28"/>
        </w:rPr>
        <w:t xml:space="preserve"> </w:t>
      </w:r>
      <w:r>
        <w:rPr>
          <w:rFonts w:ascii="Times New Roman" w:hAnsi="Times New Roman"/>
          <w:sz w:val="22"/>
          <w:szCs w:val="28"/>
        </w:rPr>
        <w:tab/>
      </w:r>
      <w:r>
        <w:rPr>
          <w:rFonts w:ascii="Times New Roman" w:hAnsi="Times New Roman"/>
          <w:sz w:val="22"/>
          <w:szCs w:val="28"/>
        </w:rPr>
        <w:tab/>
        <w:t xml:space="preserve">     </w:t>
      </w:r>
      <w:r>
        <w:rPr>
          <w:rFonts w:ascii="Times New Roman" w:hAnsi="Times New Roman"/>
          <w:i/>
          <w:sz w:val="20"/>
          <w:szCs w:val="28"/>
        </w:rPr>
        <w:t>(подпись)</w:t>
      </w:r>
      <w:r>
        <w:rPr>
          <w:rFonts w:ascii="Times New Roman" w:hAnsi="Times New Roman"/>
          <w:sz w:val="22"/>
          <w:szCs w:val="28"/>
        </w:rPr>
        <w:tab/>
      </w:r>
      <w:r>
        <w:rPr>
          <w:rFonts w:ascii="Times New Roman" w:hAnsi="Times New Roman"/>
          <w:sz w:val="22"/>
          <w:szCs w:val="28"/>
        </w:rPr>
        <w:tab/>
      </w:r>
    </w:p>
    <w:p w:rsidR="001C7CD8" w:rsidRDefault="001C7CD8">
      <w:pPr>
        <w:tabs>
          <w:tab w:val="left" w:pos="99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i/>
          <w:sz w:val="20"/>
          <w:szCs w:val="28"/>
        </w:rPr>
      </w:pPr>
    </w:p>
    <w:p w:rsidR="001C7CD8" w:rsidRDefault="00E21C0E">
      <w:pPr>
        <w:tabs>
          <w:tab w:val="left" w:pos="993"/>
        </w:tabs>
        <w:autoSpaceDE w:val="0"/>
        <w:autoSpaceDN w:val="0"/>
        <w:adjustRightInd w:val="0"/>
        <w:ind w:left="567"/>
        <w:jc w:val="both"/>
        <w:outlineLvl w:val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Координатор:   Начальник управления социальной политики  ________________      Е.А. Розова</w:t>
      </w:r>
    </w:p>
    <w:p w:rsidR="001C7CD8" w:rsidRDefault="00E21C0E">
      <w:pPr>
        <w:overflowPunct w:val="0"/>
        <w:autoSpaceDE w:val="0"/>
        <w:autoSpaceDN w:val="0"/>
        <w:adjustRightInd w:val="0"/>
        <w:ind w:left="2124" w:firstLine="708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  <w:r>
        <w:rPr>
          <w:rFonts w:ascii="Times New Roman" w:hAnsi="Times New Roman"/>
          <w:b/>
          <w:szCs w:val="28"/>
        </w:rPr>
        <w:t xml:space="preserve">   </w:t>
      </w:r>
      <w:r>
        <w:rPr>
          <w:rFonts w:ascii="Times New Roman" w:hAnsi="Times New Roman"/>
          <w:i/>
          <w:sz w:val="20"/>
          <w:szCs w:val="28"/>
        </w:rPr>
        <w:t>(должность)</w:t>
      </w:r>
      <w:r>
        <w:rPr>
          <w:rFonts w:ascii="Times New Roman" w:hAnsi="Times New Roman"/>
          <w:b/>
          <w:szCs w:val="28"/>
        </w:rPr>
        <w:tab/>
        <w:t xml:space="preserve">    </w:t>
      </w: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  <w:t xml:space="preserve"> </w:t>
      </w:r>
      <w:r>
        <w:rPr>
          <w:rFonts w:ascii="Times New Roman" w:hAnsi="Times New Roman"/>
          <w:i/>
          <w:sz w:val="20"/>
          <w:szCs w:val="28"/>
        </w:rPr>
        <w:t>(подпись)</w:t>
      </w:r>
      <w:r>
        <w:rPr>
          <w:rFonts w:ascii="Times New Roman" w:hAnsi="Times New Roman"/>
          <w:sz w:val="22"/>
          <w:szCs w:val="28"/>
        </w:rPr>
        <w:tab/>
      </w:r>
      <w:r>
        <w:rPr>
          <w:rFonts w:ascii="Times New Roman" w:hAnsi="Times New Roman"/>
          <w:sz w:val="22"/>
          <w:szCs w:val="28"/>
        </w:rPr>
        <w:tab/>
        <w:t xml:space="preserve">     </w:t>
      </w:r>
      <w:r>
        <w:rPr>
          <w:rFonts w:ascii="Times New Roman" w:hAnsi="Times New Roman"/>
          <w:i/>
          <w:sz w:val="20"/>
          <w:szCs w:val="28"/>
        </w:rPr>
        <w:t>(расшифровка подписи)</w:t>
      </w: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i/>
          <w:sz w:val="20"/>
          <w:szCs w:val="28"/>
        </w:rPr>
      </w:pPr>
    </w:p>
    <w:p w:rsidR="007E675F" w:rsidRDefault="007E675F" w:rsidP="007E675F">
      <w:r w:rsidRPr="00920C61">
        <w:rPr>
          <w:noProof/>
        </w:rPr>
        <w:drawing>
          <wp:inline distT="0" distB="0" distL="0" distR="0">
            <wp:extent cx="3784992" cy="21291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503" cy="213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958">
        <w:t xml:space="preserve">       </w:t>
      </w:r>
      <w:r>
        <w:t xml:space="preserve">  </w:t>
      </w:r>
      <w:r w:rsidRPr="00920C61">
        <w:rPr>
          <w:noProof/>
        </w:rPr>
        <w:drawing>
          <wp:inline distT="0" distB="0" distL="0" distR="0">
            <wp:extent cx="3716133" cy="20904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425" cy="209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75F" w:rsidRDefault="007E675F" w:rsidP="007E675F"/>
    <w:p w:rsidR="007E675F" w:rsidRDefault="007E675F" w:rsidP="007E675F">
      <w:r w:rsidRPr="00920C61">
        <w:rPr>
          <w:noProof/>
        </w:rPr>
        <w:drawing>
          <wp:inline distT="0" distB="0" distL="0" distR="0">
            <wp:extent cx="3863340" cy="217322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274" cy="21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20C61">
        <w:rPr>
          <w:noProof/>
        </w:rPr>
        <w:drawing>
          <wp:inline distT="0" distB="0" distL="0" distR="0">
            <wp:extent cx="3985260" cy="224181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757" cy="22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75F" w:rsidRDefault="007E675F" w:rsidP="007E675F"/>
    <w:p w:rsidR="007E675F" w:rsidRDefault="007E675F" w:rsidP="007E675F">
      <w:r w:rsidRPr="00920C61">
        <w:rPr>
          <w:noProof/>
        </w:rPr>
        <w:lastRenderedPageBreak/>
        <w:drawing>
          <wp:inline distT="0" distB="0" distL="0" distR="0">
            <wp:extent cx="4290060" cy="241326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08" cy="242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920C61">
        <w:rPr>
          <w:noProof/>
        </w:rPr>
        <w:drawing>
          <wp:inline distT="0" distB="0" distL="0" distR="0">
            <wp:extent cx="4144625" cy="2331458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02" cy="234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7E675F" w:rsidRDefault="007E675F" w:rsidP="007E675F"/>
    <w:p w:rsidR="007E675F" w:rsidRDefault="007E675F" w:rsidP="007E675F"/>
    <w:p w:rsidR="007E675F" w:rsidRDefault="007E675F" w:rsidP="007E675F"/>
    <w:p w:rsidR="007E675F" w:rsidRDefault="007E675F" w:rsidP="007E675F"/>
    <w:p w:rsidR="007E675F" w:rsidRDefault="007E675F" w:rsidP="007E675F">
      <w:r w:rsidRPr="00920C61">
        <w:rPr>
          <w:noProof/>
        </w:rPr>
        <w:drawing>
          <wp:inline distT="0" distB="0" distL="0" distR="0">
            <wp:extent cx="4656452" cy="2619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382" cy="262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DF540F">
        <w:rPr>
          <w:noProof/>
        </w:rPr>
        <w:drawing>
          <wp:inline distT="0" distB="0" distL="0" distR="0">
            <wp:extent cx="4402463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16" cy="24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75F" w:rsidRDefault="007E675F" w:rsidP="007E675F"/>
    <w:p w:rsidR="007E675F" w:rsidRDefault="007E675F" w:rsidP="007E675F">
      <w:r>
        <w:lastRenderedPageBreak/>
        <w:t xml:space="preserve">  </w:t>
      </w:r>
      <w:r w:rsidRPr="00B86F7C">
        <w:rPr>
          <w:noProof/>
        </w:rPr>
        <w:drawing>
          <wp:inline distT="0" distB="0" distL="0" distR="0">
            <wp:extent cx="4216209" cy="2371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250" cy="237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6F7C">
        <w:rPr>
          <w:noProof/>
        </w:rPr>
        <w:drawing>
          <wp:inline distT="0" distB="0" distL="0" distR="0">
            <wp:extent cx="4300869" cy="24193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66" cy="24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5F" w:rsidRDefault="007E675F" w:rsidP="007E675F">
      <w:r w:rsidRPr="00BD0A5B">
        <w:rPr>
          <w:noProof/>
        </w:rPr>
        <w:drawing>
          <wp:inline distT="0" distB="0" distL="0" distR="0">
            <wp:extent cx="4191000" cy="235754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23" cy="23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D0A5B">
        <w:rPr>
          <w:noProof/>
        </w:rPr>
        <w:drawing>
          <wp:inline distT="0" distB="0" distL="0" distR="0">
            <wp:extent cx="4305300" cy="24218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406" cy="243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7E675F" w:rsidRDefault="007E675F" w:rsidP="007E675F">
      <w:r w:rsidRPr="00BD0A5B">
        <w:rPr>
          <w:noProof/>
        </w:rPr>
        <w:lastRenderedPageBreak/>
        <w:drawing>
          <wp:inline distT="0" distB="0" distL="0" distR="0">
            <wp:extent cx="4076870" cy="2293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734" cy="22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191F5D">
        <w:rPr>
          <w:noProof/>
        </w:rPr>
        <w:drawing>
          <wp:inline distT="0" distB="0" distL="0" distR="0">
            <wp:extent cx="4020799" cy="226180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309" cy="226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5F" w:rsidRDefault="007E675F" w:rsidP="007E675F">
      <w:r w:rsidRPr="00191F5D">
        <w:rPr>
          <w:noProof/>
        </w:rPr>
        <w:drawing>
          <wp:inline distT="0" distB="0" distL="0" distR="0">
            <wp:extent cx="4028090" cy="226590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311" cy="226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191F5D">
        <w:rPr>
          <w:noProof/>
        </w:rPr>
        <w:drawing>
          <wp:inline distT="0" distB="0" distL="0" distR="0">
            <wp:extent cx="4069591" cy="22892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991" cy="22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75F" w:rsidRDefault="007E675F" w:rsidP="007E675F"/>
    <w:p w:rsidR="007E675F" w:rsidRDefault="007E675F" w:rsidP="007E675F">
      <w:r>
        <w:rPr>
          <w:noProof/>
        </w:rPr>
        <w:lastRenderedPageBreak/>
        <w:drawing>
          <wp:inline distT="0" distB="0" distL="0" distR="0">
            <wp:extent cx="3641725" cy="2048564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907" cy="20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4079875" cy="22950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42" cy="23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5F" w:rsidRDefault="007E675F" w:rsidP="007E675F"/>
    <w:p w:rsidR="007E675F" w:rsidRDefault="007E675F" w:rsidP="007E675F">
      <w:r>
        <w:rPr>
          <w:noProof/>
        </w:rPr>
        <w:drawing>
          <wp:inline distT="0" distB="0" distL="0" distR="0">
            <wp:extent cx="3897876" cy="219265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14" cy="21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137025" cy="23271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48" cy="23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5F" w:rsidRDefault="007E675F" w:rsidP="007E675F"/>
    <w:p w:rsidR="007E675F" w:rsidRPr="00920C61" w:rsidRDefault="007E675F" w:rsidP="007E675F">
      <w:r>
        <w:rPr>
          <w:noProof/>
        </w:rPr>
        <w:lastRenderedPageBreak/>
        <w:drawing>
          <wp:inline distT="0" distB="0" distL="0" distR="0">
            <wp:extent cx="4022725" cy="226288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673" cy="22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5F" w:rsidRDefault="007E675F" w:rsidP="007E675F">
      <w:pPr>
        <w:overflowPunct w:val="0"/>
        <w:autoSpaceDE w:val="0"/>
        <w:autoSpaceDN w:val="0"/>
        <w:adjustRightInd w:val="0"/>
        <w:textAlignment w:val="baseline"/>
        <w:outlineLvl w:val="0"/>
        <w:rPr>
          <w:rFonts w:ascii="Times New Roman" w:hAnsi="Times New Roman"/>
          <w:szCs w:val="28"/>
        </w:rPr>
      </w:pPr>
    </w:p>
    <w:sectPr w:rsidR="007E675F" w:rsidSect="000F07F0">
      <w:pgSz w:w="16838" w:h="11906" w:orient="landscape"/>
      <w:pgMar w:top="1134" w:right="1134" w:bottom="426" w:left="536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6C"/>
    <w:rsid w:val="00001A27"/>
    <w:rsid w:val="000117B7"/>
    <w:rsid w:val="000131F0"/>
    <w:rsid w:val="0001400E"/>
    <w:rsid w:val="00020EF9"/>
    <w:rsid w:val="0002550D"/>
    <w:rsid w:val="00042B84"/>
    <w:rsid w:val="00047839"/>
    <w:rsid w:val="00050D9F"/>
    <w:rsid w:val="00052DA7"/>
    <w:rsid w:val="000603C4"/>
    <w:rsid w:val="00063C9C"/>
    <w:rsid w:val="000700BF"/>
    <w:rsid w:val="0007019E"/>
    <w:rsid w:val="00077FD1"/>
    <w:rsid w:val="00081539"/>
    <w:rsid w:val="00082167"/>
    <w:rsid w:val="00082F26"/>
    <w:rsid w:val="00083540"/>
    <w:rsid w:val="00084D7C"/>
    <w:rsid w:val="00086EAE"/>
    <w:rsid w:val="00093875"/>
    <w:rsid w:val="000942E4"/>
    <w:rsid w:val="0009677E"/>
    <w:rsid w:val="000A5C28"/>
    <w:rsid w:val="000C04CB"/>
    <w:rsid w:val="000C0A4D"/>
    <w:rsid w:val="000C0D1F"/>
    <w:rsid w:val="000C219A"/>
    <w:rsid w:val="000C24EC"/>
    <w:rsid w:val="000C52DD"/>
    <w:rsid w:val="000C54AD"/>
    <w:rsid w:val="000C5735"/>
    <w:rsid w:val="000D62EC"/>
    <w:rsid w:val="000E14EB"/>
    <w:rsid w:val="000E4486"/>
    <w:rsid w:val="000F07F0"/>
    <w:rsid w:val="000F0C6C"/>
    <w:rsid w:val="000F1C10"/>
    <w:rsid w:val="000F7029"/>
    <w:rsid w:val="000F7F6D"/>
    <w:rsid w:val="00102F60"/>
    <w:rsid w:val="00105483"/>
    <w:rsid w:val="00106D12"/>
    <w:rsid w:val="00117774"/>
    <w:rsid w:val="001212C0"/>
    <w:rsid w:val="00121777"/>
    <w:rsid w:val="0012243F"/>
    <w:rsid w:val="00125003"/>
    <w:rsid w:val="00126832"/>
    <w:rsid w:val="00131EAB"/>
    <w:rsid w:val="00132E2E"/>
    <w:rsid w:val="0014319B"/>
    <w:rsid w:val="00144973"/>
    <w:rsid w:val="00151B40"/>
    <w:rsid w:val="001542CA"/>
    <w:rsid w:val="00154EBC"/>
    <w:rsid w:val="001560A6"/>
    <w:rsid w:val="001645CE"/>
    <w:rsid w:val="00182913"/>
    <w:rsid w:val="0018533D"/>
    <w:rsid w:val="00186F91"/>
    <w:rsid w:val="00192952"/>
    <w:rsid w:val="00192B47"/>
    <w:rsid w:val="001B1F82"/>
    <w:rsid w:val="001B2F24"/>
    <w:rsid w:val="001B4F2E"/>
    <w:rsid w:val="001C1903"/>
    <w:rsid w:val="001C34AC"/>
    <w:rsid w:val="001C6379"/>
    <w:rsid w:val="001C7CD8"/>
    <w:rsid w:val="001D258C"/>
    <w:rsid w:val="001E241E"/>
    <w:rsid w:val="001E674F"/>
    <w:rsid w:val="001F147F"/>
    <w:rsid w:val="001F4C70"/>
    <w:rsid w:val="001F64D9"/>
    <w:rsid w:val="00204A43"/>
    <w:rsid w:val="00210CFE"/>
    <w:rsid w:val="00222813"/>
    <w:rsid w:val="0022761C"/>
    <w:rsid w:val="00227984"/>
    <w:rsid w:val="00231350"/>
    <w:rsid w:val="0023163A"/>
    <w:rsid w:val="002361DF"/>
    <w:rsid w:val="0023639B"/>
    <w:rsid w:val="00245FE5"/>
    <w:rsid w:val="00250207"/>
    <w:rsid w:val="00253F90"/>
    <w:rsid w:val="00257615"/>
    <w:rsid w:val="00270ED1"/>
    <w:rsid w:val="00272211"/>
    <w:rsid w:val="002737D4"/>
    <w:rsid w:val="0028181C"/>
    <w:rsid w:val="00281F8B"/>
    <w:rsid w:val="00282D96"/>
    <w:rsid w:val="00283201"/>
    <w:rsid w:val="002833AD"/>
    <w:rsid w:val="002854F4"/>
    <w:rsid w:val="002930ED"/>
    <w:rsid w:val="002941B4"/>
    <w:rsid w:val="002A5532"/>
    <w:rsid w:val="002B1B6A"/>
    <w:rsid w:val="002B4BBA"/>
    <w:rsid w:val="002B541E"/>
    <w:rsid w:val="002C37EB"/>
    <w:rsid w:val="002C400A"/>
    <w:rsid w:val="002D1194"/>
    <w:rsid w:val="002D218B"/>
    <w:rsid w:val="002D2C7D"/>
    <w:rsid w:val="002E1C29"/>
    <w:rsid w:val="002E5D16"/>
    <w:rsid w:val="002F331C"/>
    <w:rsid w:val="002F7EDB"/>
    <w:rsid w:val="00301B60"/>
    <w:rsid w:val="003118A7"/>
    <w:rsid w:val="003163B5"/>
    <w:rsid w:val="003248A2"/>
    <w:rsid w:val="003317DC"/>
    <w:rsid w:val="00334445"/>
    <w:rsid w:val="00335976"/>
    <w:rsid w:val="00342BE4"/>
    <w:rsid w:val="00343FEE"/>
    <w:rsid w:val="00345A26"/>
    <w:rsid w:val="00374282"/>
    <w:rsid w:val="003813C1"/>
    <w:rsid w:val="003956F8"/>
    <w:rsid w:val="003A1FAB"/>
    <w:rsid w:val="003A4A14"/>
    <w:rsid w:val="003A4BCD"/>
    <w:rsid w:val="003B0D3C"/>
    <w:rsid w:val="003B5131"/>
    <w:rsid w:val="003B7971"/>
    <w:rsid w:val="003C2BC3"/>
    <w:rsid w:val="003C41B7"/>
    <w:rsid w:val="003C6BC8"/>
    <w:rsid w:val="003D43E7"/>
    <w:rsid w:val="003D4A71"/>
    <w:rsid w:val="003D56F8"/>
    <w:rsid w:val="003D6162"/>
    <w:rsid w:val="003D7652"/>
    <w:rsid w:val="003E106F"/>
    <w:rsid w:val="003E5AB1"/>
    <w:rsid w:val="003F18DE"/>
    <w:rsid w:val="0040026D"/>
    <w:rsid w:val="00401548"/>
    <w:rsid w:val="004024A5"/>
    <w:rsid w:val="004030ED"/>
    <w:rsid w:val="00405297"/>
    <w:rsid w:val="00410F56"/>
    <w:rsid w:val="00415DE9"/>
    <w:rsid w:val="004163C9"/>
    <w:rsid w:val="00430D3B"/>
    <w:rsid w:val="00431B4D"/>
    <w:rsid w:val="00441680"/>
    <w:rsid w:val="00442FD4"/>
    <w:rsid w:val="00456AD1"/>
    <w:rsid w:val="00462B1E"/>
    <w:rsid w:val="0046440C"/>
    <w:rsid w:val="004719D4"/>
    <w:rsid w:val="004812E6"/>
    <w:rsid w:val="00485389"/>
    <w:rsid w:val="00491BE4"/>
    <w:rsid w:val="00496494"/>
    <w:rsid w:val="0049747F"/>
    <w:rsid w:val="004A0882"/>
    <w:rsid w:val="004A0EB0"/>
    <w:rsid w:val="004A5D0F"/>
    <w:rsid w:val="004B05FB"/>
    <w:rsid w:val="004B35EF"/>
    <w:rsid w:val="004B4BB3"/>
    <w:rsid w:val="004C1090"/>
    <w:rsid w:val="004C2001"/>
    <w:rsid w:val="004C3D58"/>
    <w:rsid w:val="004C62EB"/>
    <w:rsid w:val="004C7C24"/>
    <w:rsid w:val="004D08EE"/>
    <w:rsid w:val="004D28CC"/>
    <w:rsid w:val="004D3765"/>
    <w:rsid w:val="004E00C1"/>
    <w:rsid w:val="004E2C7C"/>
    <w:rsid w:val="004E3750"/>
    <w:rsid w:val="004F0F2D"/>
    <w:rsid w:val="004F1B67"/>
    <w:rsid w:val="004F259D"/>
    <w:rsid w:val="004F29A8"/>
    <w:rsid w:val="004F3460"/>
    <w:rsid w:val="004F566A"/>
    <w:rsid w:val="00500891"/>
    <w:rsid w:val="00501461"/>
    <w:rsid w:val="00502D46"/>
    <w:rsid w:val="00503899"/>
    <w:rsid w:val="00515324"/>
    <w:rsid w:val="00522406"/>
    <w:rsid w:val="0052487A"/>
    <w:rsid w:val="005269E1"/>
    <w:rsid w:val="00531D15"/>
    <w:rsid w:val="00532557"/>
    <w:rsid w:val="0053390C"/>
    <w:rsid w:val="00543809"/>
    <w:rsid w:val="0054404F"/>
    <w:rsid w:val="00546DCD"/>
    <w:rsid w:val="00547384"/>
    <w:rsid w:val="005545F8"/>
    <w:rsid w:val="00556C8C"/>
    <w:rsid w:val="00571BEE"/>
    <w:rsid w:val="00573838"/>
    <w:rsid w:val="005755D7"/>
    <w:rsid w:val="0057688D"/>
    <w:rsid w:val="00576A03"/>
    <w:rsid w:val="005825F9"/>
    <w:rsid w:val="005843A5"/>
    <w:rsid w:val="00590674"/>
    <w:rsid w:val="005A0310"/>
    <w:rsid w:val="005A46A9"/>
    <w:rsid w:val="005B0549"/>
    <w:rsid w:val="005B1EB7"/>
    <w:rsid w:val="005B41B5"/>
    <w:rsid w:val="005C0729"/>
    <w:rsid w:val="005C2735"/>
    <w:rsid w:val="005C3B41"/>
    <w:rsid w:val="005C5A95"/>
    <w:rsid w:val="005C67D9"/>
    <w:rsid w:val="005C7958"/>
    <w:rsid w:val="005D0197"/>
    <w:rsid w:val="005E064C"/>
    <w:rsid w:val="005E5FBF"/>
    <w:rsid w:val="005F390A"/>
    <w:rsid w:val="005F3C52"/>
    <w:rsid w:val="00602234"/>
    <w:rsid w:val="00603FBE"/>
    <w:rsid w:val="00607407"/>
    <w:rsid w:val="00607CA7"/>
    <w:rsid w:val="006115B5"/>
    <w:rsid w:val="006520E6"/>
    <w:rsid w:val="0066196A"/>
    <w:rsid w:val="00662300"/>
    <w:rsid w:val="00663385"/>
    <w:rsid w:val="00684D27"/>
    <w:rsid w:val="00685AB9"/>
    <w:rsid w:val="00687433"/>
    <w:rsid w:val="0069140B"/>
    <w:rsid w:val="006937E2"/>
    <w:rsid w:val="00696519"/>
    <w:rsid w:val="006A3435"/>
    <w:rsid w:val="006A3B35"/>
    <w:rsid w:val="006A3D71"/>
    <w:rsid w:val="006C033A"/>
    <w:rsid w:val="006C1ABF"/>
    <w:rsid w:val="006D198D"/>
    <w:rsid w:val="006D7F81"/>
    <w:rsid w:val="006E1AB2"/>
    <w:rsid w:val="006E3B03"/>
    <w:rsid w:val="006F304F"/>
    <w:rsid w:val="006F3BAE"/>
    <w:rsid w:val="006F7BFB"/>
    <w:rsid w:val="007009E8"/>
    <w:rsid w:val="00701A65"/>
    <w:rsid w:val="007150B4"/>
    <w:rsid w:val="0071663F"/>
    <w:rsid w:val="00725340"/>
    <w:rsid w:val="007255F7"/>
    <w:rsid w:val="0072724C"/>
    <w:rsid w:val="007352B9"/>
    <w:rsid w:val="007358D8"/>
    <w:rsid w:val="00736539"/>
    <w:rsid w:val="00737953"/>
    <w:rsid w:val="00747F08"/>
    <w:rsid w:val="0075380A"/>
    <w:rsid w:val="007539C3"/>
    <w:rsid w:val="00753C42"/>
    <w:rsid w:val="00753E0D"/>
    <w:rsid w:val="00757D20"/>
    <w:rsid w:val="00760F4A"/>
    <w:rsid w:val="00762FDD"/>
    <w:rsid w:val="00772624"/>
    <w:rsid w:val="007736D4"/>
    <w:rsid w:val="00781B50"/>
    <w:rsid w:val="00783FA1"/>
    <w:rsid w:val="00785EA4"/>
    <w:rsid w:val="00786804"/>
    <w:rsid w:val="0079349D"/>
    <w:rsid w:val="00797C17"/>
    <w:rsid w:val="007A070E"/>
    <w:rsid w:val="007A223D"/>
    <w:rsid w:val="007A2764"/>
    <w:rsid w:val="007A692D"/>
    <w:rsid w:val="007B02EA"/>
    <w:rsid w:val="007B35AA"/>
    <w:rsid w:val="007C2AEE"/>
    <w:rsid w:val="007C63DD"/>
    <w:rsid w:val="007D485E"/>
    <w:rsid w:val="007D65D5"/>
    <w:rsid w:val="007D7C3C"/>
    <w:rsid w:val="007E1150"/>
    <w:rsid w:val="007E2B97"/>
    <w:rsid w:val="007E675F"/>
    <w:rsid w:val="007E6D32"/>
    <w:rsid w:val="007F20E4"/>
    <w:rsid w:val="007F5342"/>
    <w:rsid w:val="00801FB2"/>
    <w:rsid w:val="008025B3"/>
    <w:rsid w:val="00806A38"/>
    <w:rsid w:val="0080704D"/>
    <w:rsid w:val="00807A69"/>
    <w:rsid w:val="008112D9"/>
    <w:rsid w:val="008122E2"/>
    <w:rsid w:val="00816A9F"/>
    <w:rsid w:val="00820236"/>
    <w:rsid w:val="0082297D"/>
    <w:rsid w:val="008330CE"/>
    <w:rsid w:val="008344AD"/>
    <w:rsid w:val="00834E17"/>
    <w:rsid w:val="00835216"/>
    <w:rsid w:val="008403B6"/>
    <w:rsid w:val="008433E7"/>
    <w:rsid w:val="00844E94"/>
    <w:rsid w:val="00845F90"/>
    <w:rsid w:val="00850400"/>
    <w:rsid w:val="00866870"/>
    <w:rsid w:val="008703BD"/>
    <w:rsid w:val="00882FCB"/>
    <w:rsid w:val="00885437"/>
    <w:rsid w:val="008874C3"/>
    <w:rsid w:val="0089175D"/>
    <w:rsid w:val="00893593"/>
    <w:rsid w:val="00894732"/>
    <w:rsid w:val="008A28E8"/>
    <w:rsid w:val="008A610F"/>
    <w:rsid w:val="008C1B7F"/>
    <w:rsid w:val="008D1776"/>
    <w:rsid w:val="008D495D"/>
    <w:rsid w:val="008D4B30"/>
    <w:rsid w:val="008E6DBE"/>
    <w:rsid w:val="008F13A9"/>
    <w:rsid w:val="0090116C"/>
    <w:rsid w:val="00911256"/>
    <w:rsid w:val="00914257"/>
    <w:rsid w:val="009222C3"/>
    <w:rsid w:val="00926332"/>
    <w:rsid w:val="00934D79"/>
    <w:rsid w:val="0093542D"/>
    <w:rsid w:val="00936DAD"/>
    <w:rsid w:val="00947774"/>
    <w:rsid w:val="009560D2"/>
    <w:rsid w:val="00961A70"/>
    <w:rsid w:val="009632C3"/>
    <w:rsid w:val="00972384"/>
    <w:rsid w:val="009738F6"/>
    <w:rsid w:val="009744D9"/>
    <w:rsid w:val="00977484"/>
    <w:rsid w:val="00980947"/>
    <w:rsid w:val="009846B3"/>
    <w:rsid w:val="009874F7"/>
    <w:rsid w:val="00992DD5"/>
    <w:rsid w:val="009A1031"/>
    <w:rsid w:val="009A279D"/>
    <w:rsid w:val="009A2D7F"/>
    <w:rsid w:val="009A2DBB"/>
    <w:rsid w:val="009B2F5B"/>
    <w:rsid w:val="009C0B06"/>
    <w:rsid w:val="009C3F02"/>
    <w:rsid w:val="009C529E"/>
    <w:rsid w:val="009F475E"/>
    <w:rsid w:val="009F6C7D"/>
    <w:rsid w:val="00A00434"/>
    <w:rsid w:val="00A038BA"/>
    <w:rsid w:val="00A0497B"/>
    <w:rsid w:val="00A213D9"/>
    <w:rsid w:val="00A23F45"/>
    <w:rsid w:val="00A271EF"/>
    <w:rsid w:val="00A42CC0"/>
    <w:rsid w:val="00A457BF"/>
    <w:rsid w:val="00A47E9C"/>
    <w:rsid w:val="00A502E0"/>
    <w:rsid w:val="00A527B8"/>
    <w:rsid w:val="00A54D0F"/>
    <w:rsid w:val="00A83426"/>
    <w:rsid w:val="00A84850"/>
    <w:rsid w:val="00A84E46"/>
    <w:rsid w:val="00A85A57"/>
    <w:rsid w:val="00A916DD"/>
    <w:rsid w:val="00A92A87"/>
    <w:rsid w:val="00A945FE"/>
    <w:rsid w:val="00A94DDD"/>
    <w:rsid w:val="00A94DED"/>
    <w:rsid w:val="00A95AC2"/>
    <w:rsid w:val="00A95F7F"/>
    <w:rsid w:val="00AA0F8E"/>
    <w:rsid w:val="00AA1B88"/>
    <w:rsid w:val="00AA5D41"/>
    <w:rsid w:val="00AA684C"/>
    <w:rsid w:val="00AA78C9"/>
    <w:rsid w:val="00AB1D5B"/>
    <w:rsid w:val="00AC306E"/>
    <w:rsid w:val="00AC40E2"/>
    <w:rsid w:val="00AC5686"/>
    <w:rsid w:val="00AC642F"/>
    <w:rsid w:val="00AD17FB"/>
    <w:rsid w:val="00AD3486"/>
    <w:rsid w:val="00AD36AA"/>
    <w:rsid w:val="00AD42CB"/>
    <w:rsid w:val="00AD4729"/>
    <w:rsid w:val="00AD666F"/>
    <w:rsid w:val="00AD7FCB"/>
    <w:rsid w:val="00AE2FB8"/>
    <w:rsid w:val="00AE4ADD"/>
    <w:rsid w:val="00AF04CB"/>
    <w:rsid w:val="00AF22FA"/>
    <w:rsid w:val="00AF4A6A"/>
    <w:rsid w:val="00B0243F"/>
    <w:rsid w:val="00B03E2D"/>
    <w:rsid w:val="00B04FC1"/>
    <w:rsid w:val="00B06864"/>
    <w:rsid w:val="00B11BF1"/>
    <w:rsid w:val="00B1649E"/>
    <w:rsid w:val="00B20547"/>
    <w:rsid w:val="00B304DA"/>
    <w:rsid w:val="00B36304"/>
    <w:rsid w:val="00B41F95"/>
    <w:rsid w:val="00B45A18"/>
    <w:rsid w:val="00B47918"/>
    <w:rsid w:val="00B506BB"/>
    <w:rsid w:val="00B51249"/>
    <w:rsid w:val="00B5635A"/>
    <w:rsid w:val="00B606DF"/>
    <w:rsid w:val="00B674CF"/>
    <w:rsid w:val="00B71451"/>
    <w:rsid w:val="00B74D5E"/>
    <w:rsid w:val="00B7622E"/>
    <w:rsid w:val="00B911FD"/>
    <w:rsid w:val="00B93A7F"/>
    <w:rsid w:val="00B9400E"/>
    <w:rsid w:val="00B94C14"/>
    <w:rsid w:val="00B972FA"/>
    <w:rsid w:val="00BA6C28"/>
    <w:rsid w:val="00BB4F11"/>
    <w:rsid w:val="00BB6AA2"/>
    <w:rsid w:val="00BB7337"/>
    <w:rsid w:val="00BC2956"/>
    <w:rsid w:val="00BC7B7A"/>
    <w:rsid w:val="00BD0A85"/>
    <w:rsid w:val="00BE2955"/>
    <w:rsid w:val="00BE4BBB"/>
    <w:rsid w:val="00BF2F8E"/>
    <w:rsid w:val="00BF36EE"/>
    <w:rsid w:val="00C01DB1"/>
    <w:rsid w:val="00C029F8"/>
    <w:rsid w:val="00C066BC"/>
    <w:rsid w:val="00C1205E"/>
    <w:rsid w:val="00C13D7A"/>
    <w:rsid w:val="00C15F19"/>
    <w:rsid w:val="00C17C26"/>
    <w:rsid w:val="00C23875"/>
    <w:rsid w:val="00C23AF1"/>
    <w:rsid w:val="00C24547"/>
    <w:rsid w:val="00C245C3"/>
    <w:rsid w:val="00C24CF2"/>
    <w:rsid w:val="00C25127"/>
    <w:rsid w:val="00C30B85"/>
    <w:rsid w:val="00C313B7"/>
    <w:rsid w:val="00C51C67"/>
    <w:rsid w:val="00C5389E"/>
    <w:rsid w:val="00C55D40"/>
    <w:rsid w:val="00C7269F"/>
    <w:rsid w:val="00C76D73"/>
    <w:rsid w:val="00C83DA5"/>
    <w:rsid w:val="00C86D0C"/>
    <w:rsid w:val="00C96D72"/>
    <w:rsid w:val="00C97C04"/>
    <w:rsid w:val="00CA0139"/>
    <w:rsid w:val="00CA1194"/>
    <w:rsid w:val="00CA1535"/>
    <w:rsid w:val="00CA415D"/>
    <w:rsid w:val="00CC124E"/>
    <w:rsid w:val="00CC7192"/>
    <w:rsid w:val="00CD0AA3"/>
    <w:rsid w:val="00CD3737"/>
    <w:rsid w:val="00CE1B73"/>
    <w:rsid w:val="00CE28AC"/>
    <w:rsid w:val="00CE46E1"/>
    <w:rsid w:val="00CE5E0B"/>
    <w:rsid w:val="00CF01B0"/>
    <w:rsid w:val="00CF0364"/>
    <w:rsid w:val="00CF1E02"/>
    <w:rsid w:val="00CF2406"/>
    <w:rsid w:val="00CF3090"/>
    <w:rsid w:val="00D10E53"/>
    <w:rsid w:val="00D135DF"/>
    <w:rsid w:val="00D219CC"/>
    <w:rsid w:val="00D25342"/>
    <w:rsid w:val="00D41F14"/>
    <w:rsid w:val="00D529CD"/>
    <w:rsid w:val="00D56CCC"/>
    <w:rsid w:val="00D628EF"/>
    <w:rsid w:val="00D647A2"/>
    <w:rsid w:val="00D86A33"/>
    <w:rsid w:val="00D90A6B"/>
    <w:rsid w:val="00D9695B"/>
    <w:rsid w:val="00DA2658"/>
    <w:rsid w:val="00DA3588"/>
    <w:rsid w:val="00DA59D9"/>
    <w:rsid w:val="00DA765A"/>
    <w:rsid w:val="00DB4EC5"/>
    <w:rsid w:val="00DC22B3"/>
    <w:rsid w:val="00DD29F3"/>
    <w:rsid w:val="00DD2F96"/>
    <w:rsid w:val="00DD33C0"/>
    <w:rsid w:val="00DD68CD"/>
    <w:rsid w:val="00DE6A9D"/>
    <w:rsid w:val="00DF5F9E"/>
    <w:rsid w:val="00E00B5F"/>
    <w:rsid w:val="00E058C1"/>
    <w:rsid w:val="00E116E8"/>
    <w:rsid w:val="00E21C0E"/>
    <w:rsid w:val="00E25919"/>
    <w:rsid w:val="00E2664F"/>
    <w:rsid w:val="00E275B8"/>
    <w:rsid w:val="00E54A1D"/>
    <w:rsid w:val="00E61B1D"/>
    <w:rsid w:val="00E63F24"/>
    <w:rsid w:val="00E67299"/>
    <w:rsid w:val="00E7014B"/>
    <w:rsid w:val="00E73478"/>
    <w:rsid w:val="00E745DE"/>
    <w:rsid w:val="00E7501A"/>
    <w:rsid w:val="00E804AA"/>
    <w:rsid w:val="00E80D38"/>
    <w:rsid w:val="00E83396"/>
    <w:rsid w:val="00E8707F"/>
    <w:rsid w:val="00E968D8"/>
    <w:rsid w:val="00EA159B"/>
    <w:rsid w:val="00EA3CD4"/>
    <w:rsid w:val="00EB0F9E"/>
    <w:rsid w:val="00EB2C8D"/>
    <w:rsid w:val="00EB4373"/>
    <w:rsid w:val="00EB6D06"/>
    <w:rsid w:val="00EC0884"/>
    <w:rsid w:val="00EC5080"/>
    <w:rsid w:val="00EC631A"/>
    <w:rsid w:val="00ED2586"/>
    <w:rsid w:val="00EE0AFC"/>
    <w:rsid w:val="00EF24E9"/>
    <w:rsid w:val="00EF5DFF"/>
    <w:rsid w:val="00F07666"/>
    <w:rsid w:val="00F17F0E"/>
    <w:rsid w:val="00F20D66"/>
    <w:rsid w:val="00F25816"/>
    <w:rsid w:val="00F42DD5"/>
    <w:rsid w:val="00F445FA"/>
    <w:rsid w:val="00F54966"/>
    <w:rsid w:val="00F60193"/>
    <w:rsid w:val="00F61932"/>
    <w:rsid w:val="00F61EEE"/>
    <w:rsid w:val="00F759AB"/>
    <w:rsid w:val="00F76EC2"/>
    <w:rsid w:val="00F8285A"/>
    <w:rsid w:val="00F9068A"/>
    <w:rsid w:val="00F953AA"/>
    <w:rsid w:val="00FA0518"/>
    <w:rsid w:val="00FB50C6"/>
    <w:rsid w:val="00FB6800"/>
    <w:rsid w:val="00FC1A24"/>
    <w:rsid w:val="00FC7454"/>
    <w:rsid w:val="00FD3268"/>
    <w:rsid w:val="00FD4144"/>
    <w:rsid w:val="00FD5818"/>
    <w:rsid w:val="00FE5AB4"/>
    <w:rsid w:val="00FF1A70"/>
    <w:rsid w:val="4D63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46775"/>
  <w15:docId w15:val="{B7A3A5AA-2AB3-4148-B48A-8871DC70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7F0"/>
    <w:rPr>
      <w:rFonts w:ascii="Arial" w:eastAsia="Times New Roman" w:hAnsi="Arial"/>
      <w:sz w:val="24"/>
    </w:rPr>
  </w:style>
  <w:style w:type="paragraph" w:styleId="1">
    <w:name w:val="heading 1"/>
    <w:basedOn w:val="a"/>
    <w:next w:val="a"/>
    <w:qFormat/>
    <w:rsid w:val="000F07F0"/>
    <w:pPr>
      <w:keepNext/>
      <w:spacing w:line="360" w:lineRule="auto"/>
      <w:outlineLvl w:val="0"/>
    </w:pPr>
    <w:rPr>
      <w:b/>
      <w:bCs/>
      <w:sz w:val="20"/>
    </w:rPr>
  </w:style>
  <w:style w:type="paragraph" w:styleId="2">
    <w:name w:val="heading 2"/>
    <w:basedOn w:val="a"/>
    <w:next w:val="a"/>
    <w:qFormat/>
    <w:rsid w:val="000F07F0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0F07F0"/>
    <w:pPr>
      <w:keepNext/>
      <w:jc w:val="both"/>
      <w:outlineLvl w:val="2"/>
    </w:pPr>
    <w:rPr>
      <w:b/>
      <w:iCs/>
    </w:rPr>
  </w:style>
  <w:style w:type="paragraph" w:styleId="4">
    <w:name w:val="heading 4"/>
    <w:basedOn w:val="a"/>
    <w:next w:val="a"/>
    <w:qFormat/>
    <w:rsid w:val="000F07F0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0F07F0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0F07F0"/>
    <w:pPr>
      <w:keepNext/>
      <w:tabs>
        <w:tab w:val="left" w:pos="6840"/>
      </w:tabs>
      <w:spacing w:line="360" w:lineRule="auto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0F07F0"/>
    <w:pPr>
      <w:keepNext/>
      <w:tabs>
        <w:tab w:val="left" w:pos="6663"/>
      </w:tabs>
      <w:jc w:val="both"/>
      <w:outlineLvl w:val="6"/>
    </w:pPr>
    <w:rPr>
      <w:b/>
      <w:sz w:val="20"/>
    </w:rPr>
  </w:style>
  <w:style w:type="paragraph" w:styleId="8">
    <w:name w:val="heading 8"/>
    <w:basedOn w:val="a"/>
    <w:next w:val="a"/>
    <w:qFormat/>
    <w:rsid w:val="000F07F0"/>
    <w:pPr>
      <w:keepNext/>
      <w:spacing w:line="360" w:lineRule="auto"/>
      <w:ind w:right="176" w:firstLine="540"/>
      <w:outlineLvl w:val="7"/>
    </w:pPr>
    <w:rPr>
      <w:b/>
      <w:bCs/>
      <w:i/>
      <w:iCs/>
    </w:rPr>
  </w:style>
  <w:style w:type="paragraph" w:styleId="9">
    <w:name w:val="heading 9"/>
    <w:basedOn w:val="a"/>
    <w:next w:val="a"/>
    <w:qFormat/>
    <w:rsid w:val="000F07F0"/>
    <w:pPr>
      <w:keepNext/>
      <w:jc w:val="center"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F07F0"/>
    <w:rPr>
      <w:color w:val="0000FF" w:themeColor="hyperlink"/>
      <w:u w:val="single"/>
    </w:rPr>
  </w:style>
  <w:style w:type="paragraph" w:styleId="a4">
    <w:name w:val="Balloon Text"/>
    <w:basedOn w:val="a"/>
    <w:semiHidden/>
    <w:qFormat/>
    <w:rsid w:val="000F07F0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qFormat/>
    <w:rsid w:val="000F07F0"/>
    <w:pPr>
      <w:jc w:val="center"/>
    </w:pPr>
    <w:rPr>
      <w:b/>
      <w:sz w:val="20"/>
    </w:rPr>
  </w:style>
  <w:style w:type="paragraph" w:styleId="a5">
    <w:name w:val="endnote text"/>
    <w:basedOn w:val="a"/>
    <w:semiHidden/>
    <w:qFormat/>
    <w:rsid w:val="000F07F0"/>
    <w:rPr>
      <w:rFonts w:ascii="Times New Roman" w:hAnsi="Times New Roman"/>
      <w:sz w:val="20"/>
    </w:rPr>
  </w:style>
  <w:style w:type="paragraph" w:styleId="a6">
    <w:name w:val="Document Map"/>
    <w:basedOn w:val="a"/>
    <w:semiHidden/>
    <w:qFormat/>
    <w:rsid w:val="000F07F0"/>
    <w:pPr>
      <w:shd w:val="clear" w:color="auto" w:fill="000080"/>
    </w:pPr>
    <w:rPr>
      <w:rFonts w:ascii="Tahoma" w:hAnsi="Tahoma" w:cs="Tahoma"/>
      <w:sz w:val="20"/>
    </w:rPr>
  </w:style>
  <w:style w:type="paragraph" w:styleId="a7">
    <w:name w:val="header"/>
    <w:basedOn w:val="a"/>
    <w:qFormat/>
    <w:rsid w:val="000F07F0"/>
    <w:pPr>
      <w:tabs>
        <w:tab w:val="center" w:pos="4677"/>
        <w:tab w:val="right" w:pos="9355"/>
      </w:tabs>
    </w:pPr>
  </w:style>
  <w:style w:type="paragraph" w:styleId="a8">
    <w:name w:val="Body Text"/>
    <w:basedOn w:val="a"/>
    <w:rsid w:val="000F07F0"/>
    <w:pPr>
      <w:spacing w:line="360" w:lineRule="auto"/>
      <w:jc w:val="both"/>
    </w:pPr>
  </w:style>
  <w:style w:type="paragraph" w:styleId="a9">
    <w:name w:val="Body Text Indent"/>
    <w:basedOn w:val="a"/>
    <w:qFormat/>
    <w:rsid w:val="000F07F0"/>
    <w:pPr>
      <w:ind w:firstLine="360"/>
      <w:jc w:val="both"/>
    </w:pPr>
    <w:rPr>
      <w:bCs/>
    </w:rPr>
  </w:style>
  <w:style w:type="paragraph" w:styleId="aa">
    <w:name w:val="footer"/>
    <w:basedOn w:val="a"/>
    <w:qFormat/>
    <w:rsid w:val="000F07F0"/>
    <w:pPr>
      <w:tabs>
        <w:tab w:val="center" w:pos="4677"/>
        <w:tab w:val="right" w:pos="9355"/>
      </w:tabs>
    </w:pPr>
  </w:style>
  <w:style w:type="paragraph" w:styleId="ab">
    <w:name w:val="Normal (Web)"/>
    <w:basedOn w:val="a"/>
    <w:qFormat/>
    <w:rsid w:val="000F07F0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30">
    <w:name w:val="Body Text 3"/>
    <w:basedOn w:val="a"/>
    <w:qFormat/>
    <w:rsid w:val="000F07F0"/>
    <w:pPr>
      <w:spacing w:after="120"/>
    </w:pPr>
    <w:rPr>
      <w:sz w:val="16"/>
      <w:szCs w:val="16"/>
    </w:rPr>
  </w:style>
  <w:style w:type="paragraph" w:styleId="22">
    <w:name w:val="Body Text Indent 2"/>
    <w:basedOn w:val="a"/>
    <w:qFormat/>
    <w:rsid w:val="000F07F0"/>
    <w:pPr>
      <w:ind w:left="708"/>
      <w:jc w:val="both"/>
    </w:pPr>
    <w:rPr>
      <w:bCs/>
    </w:rPr>
  </w:style>
  <w:style w:type="table" w:styleId="ac">
    <w:name w:val="Table Grid"/>
    <w:basedOn w:val="a1"/>
    <w:qFormat/>
    <w:rsid w:val="000F0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нак Знак1"/>
    <w:basedOn w:val="a0"/>
    <w:qFormat/>
    <w:rsid w:val="000F07F0"/>
    <w:rPr>
      <w:sz w:val="24"/>
      <w:szCs w:val="24"/>
    </w:rPr>
  </w:style>
  <w:style w:type="character" w:customStyle="1" w:styleId="ad">
    <w:name w:val="Знак Знак"/>
    <w:basedOn w:val="a0"/>
    <w:qFormat/>
    <w:rsid w:val="000F07F0"/>
    <w:rPr>
      <w:sz w:val="24"/>
      <w:szCs w:val="24"/>
    </w:rPr>
  </w:style>
  <w:style w:type="paragraph" w:customStyle="1" w:styleId="210">
    <w:name w:val="Основной текст с отступом 21"/>
    <w:basedOn w:val="a"/>
    <w:qFormat/>
    <w:rsid w:val="000F07F0"/>
    <w:pPr>
      <w:widowControl w:val="0"/>
      <w:ind w:firstLine="709"/>
      <w:jc w:val="both"/>
    </w:pPr>
    <w:rPr>
      <w:sz w:val="22"/>
    </w:rPr>
  </w:style>
  <w:style w:type="character" w:customStyle="1" w:styleId="21">
    <w:name w:val="Основной текст 2 Знак"/>
    <w:basedOn w:val="a0"/>
    <w:link w:val="20"/>
    <w:qFormat/>
    <w:rsid w:val="000F07F0"/>
    <w:rPr>
      <w:rFonts w:ascii="Arial" w:hAnsi="Arial"/>
      <w:b/>
    </w:rPr>
  </w:style>
  <w:style w:type="paragraph" w:customStyle="1" w:styleId="ConsPlusNormal">
    <w:name w:val="ConsPlusNormal"/>
    <w:qFormat/>
    <w:rsid w:val="000F07F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qFormat/>
    <w:rsid w:val="000F07F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qFormat/>
    <w:rsid w:val="000F07F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e">
    <w:name w:val="List Paragraph"/>
    <w:basedOn w:val="a"/>
    <w:uiPriority w:val="34"/>
    <w:qFormat/>
    <w:rsid w:val="000F07F0"/>
    <w:pPr>
      <w:ind w:left="720"/>
      <w:contextualSpacing/>
    </w:pPr>
    <w:rPr>
      <w:rFonts w:ascii="Times New Roman" w:hAnsi="Times New Roman"/>
      <w:sz w:val="20"/>
    </w:rPr>
  </w:style>
  <w:style w:type="numbering" w:customStyle="1" w:styleId="11">
    <w:name w:val="Нет списка1"/>
    <w:next w:val="a2"/>
    <w:uiPriority w:val="99"/>
    <w:semiHidden/>
    <w:unhideWhenUsed/>
    <w:rsid w:val="00131EAB"/>
  </w:style>
  <w:style w:type="paragraph" w:customStyle="1" w:styleId="msonormal0">
    <w:name w:val="msonormal"/>
    <w:basedOn w:val="a"/>
    <w:rsid w:val="00131EA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font0">
    <w:name w:val="font0"/>
    <w:basedOn w:val="a"/>
    <w:rsid w:val="00131EAB"/>
    <w:pPr>
      <w:spacing w:before="100" w:beforeAutospacing="1" w:after="100" w:afterAutospacing="1"/>
    </w:pPr>
    <w:rPr>
      <w:rFonts w:ascii="Calibri" w:hAnsi="Calibri" w:cs="Calibri"/>
      <w:color w:val="000000"/>
      <w:szCs w:val="24"/>
    </w:rPr>
  </w:style>
  <w:style w:type="paragraph" w:customStyle="1" w:styleId="font1">
    <w:name w:val="font1"/>
    <w:basedOn w:val="a"/>
    <w:rsid w:val="00131EAB"/>
    <w:pPr>
      <w:spacing w:before="100" w:beforeAutospacing="1" w:after="100" w:afterAutospacing="1"/>
    </w:pPr>
    <w:rPr>
      <w:rFonts w:ascii="Calibri" w:hAnsi="Calibri" w:cs="Calibri"/>
      <w:color w:val="000000"/>
      <w:szCs w:val="24"/>
    </w:rPr>
  </w:style>
  <w:style w:type="paragraph" w:customStyle="1" w:styleId="font2">
    <w:name w:val="font2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font3">
    <w:name w:val="font3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font4">
    <w:name w:val="font4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font5">
    <w:name w:val="font5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6">
    <w:name w:val="font6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font7">
    <w:name w:val="font7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font8">
    <w:name w:val="font8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i/>
      <w:iCs/>
      <w:color w:val="000000"/>
      <w:szCs w:val="24"/>
    </w:rPr>
  </w:style>
  <w:style w:type="paragraph" w:customStyle="1" w:styleId="font9">
    <w:name w:val="font9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i/>
      <w:iCs/>
      <w:color w:val="000000"/>
      <w:szCs w:val="24"/>
    </w:rPr>
  </w:style>
  <w:style w:type="paragraph" w:customStyle="1" w:styleId="font10">
    <w:name w:val="font10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i/>
      <w:iCs/>
      <w:color w:val="000000"/>
      <w:szCs w:val="24"/>
    </w:rPr>
  </w:style>
  <w:style w:type="paragraph" w:customStyle="1" w:styleId="font11">
    <w:name w:val="font11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font12">
    <w:name w:val="font12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i/>
      <w:iCs/>
      <w:color w:val="000000"/>
      <w:szCs w:val="24"/>
    </w:rPr>
  </w:style>
  <w:style w:type="paragraph" w:customStyle="1" w:styleId="font13">
    <w:name w:val="font13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14">
    <w:name w:val="font14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font15">
    <w:name w:val="font15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16">
    <w:name w:val="font16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font17">
    <w:name w:val="font17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18">
    <w:name w:val="font18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font19">
    <w:name w:val="font19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FF0000"/>
      <w:szCs w:val="24"/>
    </w:rPr>
  </w:style>
  <w:style w:type="paragraph" w:customStyle="1" w:styleId="font20">
    <w:name w:val="font20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21">
    <w:name w:val="font21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font22">
    <w:name w:val="font22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i/>
      <w:iCs/>
      <w:color w:val="000000"/>
      <w:szCs w:val="24"/>
    </w:rPr>
  </w:style>
  <w:style w:type="paragraph" w:customStyle="1" w:styleId="font23">
    <w:name w:val="font23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24">
    <w:name w:val="font24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font25">
    <w:name w:val="font25"/>
    <w:basedOn w:val="a"/>
    <w:rsid w:val="00131EAB"/>
    <w:pPr>
      <w:spacing w:before="100" w:beforeAutospacing="1" w:after="100" w:afterAutospacing="1"/>
    </w:pPr>
    <w:rPr>
      <w:rFonts w:ascii="Times New Roman" w:hAnsi="Times New Roman"/>
      <w:b/>
      <w:bCs/>
      <w:i/>
      <w:iCs/>
      <w:color w:val="000000"/>
      <w:szCs w:val="24"/>
    </w:rPr>
  </w:style>
  <w:style w:type="paragraph" w:customStyle="1" w:styleId="font26">
    <w:name w:val="font26"/>
    <w:basedOn w:val="a"/>
    <w:rsid w:val="00131EAB"/>
    <w:pPr>
      <w:spacing w:before="100" w:beforeAutospacing="1" w:after="100" w:afterAutospacing="1"/>
    </w:pPr>
    <w:rPr>
      <w:rFonts w:ascii="Times New Roman" w:hAnsi="Times New Roman"/>
      <w:i/>
      <w:iCs/>
      <w:color w:val="000000"/>
      <w:szCs w:val="24"/>
    </w:rPr>
  </w:style>
  <w:style w:type="paragraph" w:customStyle="1" w:styleId="font27">
    <w:name w:val="font27"/>
    <w:basedOn w:val="a"/>
    <w:rsid w:val="00131EAB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et3">
    <w:name w:val="et3"/>
    <w:basedOn w:val="a"/>
    <w:rsid w:val="00131EAB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4">
    <w:name w:val="et4"/>
    <w:basedOn w:val="a"/>
    <w:rsid w:val="00131EAB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5">
    <w:name w:val="et5"/>
    <w:basedOn w:val="a"/>
    <w:rsid w:val="00131EAB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6">
    <w:name w:val="et6"/>
    <w:basedOn w:val="a"/>
    <w:rsid w:val="00131EAB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8">
    <w:name w:val="et8"/>
    <w:basedOn w:val="a"/>
    <w:rsid w:val="00131EAB"/>
    <w:pPr>
      <w:spacing w:before="100" w:beforeAutospacing="1" w:after="100" w:afterAutospacing="1"/>
      <w:jc w:val="right"/>
    </w:pPr>
    <w:rPr>
      <w:rFonts w:ascii="Times New Roman" w:hAnsi="Times New Roman"/>
      <w:szCs w:val="24"/>
    </w:rPr>
  </w:style>
  <w:style w:type="paragraph" w:customStyle="1" w:styleId="et9">
    <w:name w:val="et9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10">
    <w:name w:val="et10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11">
    <w:name w:val="et11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12">
    <w:name w:val="et12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13">
    <w:name w:val="et13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14">
    <w:name w:val="et14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15">
    <w:name w:val="et15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16">
    <w:name w:val="et16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17">
    <w:name w:val="et17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18">
    <w:name w:val="et18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19">
    <w:name w:val="et19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20">
    <w:name w:val="et20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21">
    <w:name w:val="et21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22">
    <w:name w:val="et22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et23">
    <w:name w:val="et23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24">
    <w:name w:val="et24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25">
    <w:name w:val="et25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Cs w:val="24"/>
    </w:rPr>
  </w:style>
  <w:style w:type="paragraph" w:customStyle="1" w:styleId="et26">
    <w:name w:val="et26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27">
    <w:name w:val="et27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28">
    <w:name w:val="et28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29">
    <w:name w:val="et29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et30">
    <w:name w:val="et30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31">
    <w:name w:val="et31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Cs w:val="24"/>
    </w:rPr>
  </w:style>
  <w:style w:type="paragraph" w:customStyle="1" w:styleId="et32">
    <w:name w:val="et32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33">
    <w:name w:val="et33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000000"/>
      <w:szCs w:val="24"/>
    </w:rPr>
  </w:style>
  <w:style w:type="paragraph" w:customStyle="1" w:styleId="et34">
    <w:name w:val="et34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szCs w:val="24"/>
    </w:rPr>
  </w:style>
  <w:style w:type="paragraph" w:customStyle="1" w:styleId="et35">
    <w:name w:val="et35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36">
    <w:name w:val="et36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37">
    <w:name w:val="et37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Cs w:val="24"/>
    </w:rPr>
  </w:style>
  <w:style w:type="paragraph" w:customStyle="1" w:styleId="et38">
    <w:name w:val="et38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Cs w:val="24"/>
    </w:rPr>
  </w:style>
  <w:style w:type="paragraph" w:customStyle="1" w:styleId="et39">
    <w:name w:val="et39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4"/>
    </w:rPr>
  </w:style>
  <w:style w:type="paragraph" w:customStyle="1" w:styleId="et40">
    <w:name w:val="et40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color w:val="000000"/>
      <w:szCs w:val="24"/>
    </w:rPr>
  </w:style>
  <w:style w:type="paragraph" w:customStyle="1" w:styleId="et41">
    <w:name w:val="et41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000000"/>
      <w:szCs w:val="24"/>
    </w:rPr>
  </w:style>
  <w:style w:type="paragraph" w:customStyle="1" w:styleId="et42">
    <w:name w:val="et42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43">
    <w:name w:val="et43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44">
    <w:name w:val="et44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45">
    <w:name w:val="et45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46">
    <w:name w:val="et46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47">
    <w:name w:val="et47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48">
    <w:name w:val="et48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49">
    <w:name w:val="et49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50">
    <w:name w:val="et50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et51">
    <w:name w:val="et51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52">
    <w:name w:val="et52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</w:pPr>
    <w:rPr>
      <w:rFonts w:ascii="Times New Roman" w:hAnsi="Times New Roman"/>
      <w:b/>
      <w:bCs/>
      <w:color w:val="000000"/>
      <w:szCs w:val="24"/>
    </w:rPr>
  </w:style>
  <w:style w:type="paragraph" w:customStyle="1" w:styleId="et53">
    <w:name w:val="et53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et54">
    <w:name w:val="et54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et55">
    <w:name w:val="et55"/>
    <w:basedOn w:val="a"/>
    <w:rsid w:val="00131E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56">
    <w:name w:val="et56"/>
    <w:basedOn w:val="a"/>
    <w:rsid w:val="00131EAB"/>
    <w:pPr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57">
    <w:name w:val="et57"/>
    <w:basedOn w:val="a"/>
    <w:rsid w:val="00131EAB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et58">
    <w:name w:val="et58"/>
    <w:basedOn w:val="a"/>
    <w:rsid w:val="00131EAB"/>
    <w:pPr>
      <w:spacing w:before="100" w:beforeAutospacing="1" w:after="100" w:afterAutospacing="1"/>
      <w:textAlignment w:val="center"/>
    </w:pPr>
    <w:rPr>
      <w:rFonts w:ascii="Times New Roman" w:hAnsi="Times New Roman"/>
      <w:i/>
      <w:iCs/>
      <w:szCs w:val="24"/>
    </w:rPr>
  </w:style>
  <w:style w:type="paragraph" w:customStyle="1" w:styleId="et59">
    <w:name w:val="et59"/>
    <w:basedOn w:val="a"/>
    <w:rsid w:val="00131EAB"/>
    <w:pPr>
      <w:spacing w:before="100" w:beforeAutospacing="1" w:after="100" w:afterAutospacing="1"/>
      <w:textAlignment w:val="center"/>
    </w:pPr>
    <w:rPr>
      <w:rFonts w:ascii="Times New Roman" w:hAnsi="Times New Roman"/>
      <w:b/>
      <w:bCs/>
      <w:szCs w:val="24"/>
    </w:rPr>
  </w:style>
  <w:style w:type="paragraph" w:customStyle="1" w:styleId="et60">
    <w:name w:val="et60"/>
    <w:basedOn w:val="a"/>
    <w:rsid w:val="00131EAB"/>
    <w:pPr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et61">
    <w:name w:val="et61"/>
    <w:basedOn w:val="a"/>
    <w:rsid w:val="00131EA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et62">
    <w:name w:val="et62"/>
    <w:basedOn w:val="a"/>
    <w:rsid w:val="00131EA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font71">
    <w:name w:val="font71"/>
    <w:basedOn w:val="a0"/>
    <w:rsid w:val="00131EA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font191">
    <w:name w:val="font191"/>
    <w:basedOn w:val="a0"/>
    <w:rsid w:val="00131EA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0000"/>
      <w:u w:val="none"/>
      <w:effect w:val="none"/>
    </w:rPr>
  </w:style>
  <w:style w:type="character" w:customStyle="1" w:styleId="font31">
    <w:name w:val="font31"/>
    <w:basedOn w:val="a0"/>
    <w:rsid w:val="00131EA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font28">
    <w:name w:val="font28"/>
    <w:basedOn w:val="a0"/>
    <w:rsid w:val="00131EA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2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60D41-0F17-40EB-9832-9E8BC9DE8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3244</Words>
  <Characters>23236</Characters>
  <Application>Microsoft Office Word</Application>
  <DocSecurity>0</DocSecurity>
  <Lines>193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Федерацията (Россия)</vt:lpstr>
    </vt:vector>
  </TitlesOfParts>
  <Company>Администрация</Company>
  <LinksUpToDate>false</LinksUpToDate>
  <CharactersWithSpaces>26428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Федерацията (Россия)</dc:title>
  <dc:creator>Тамара</dc:creator>
  <cp:lastModifiedBy>Розова Елена Александровна</cp:lastModifiedBy>
  <cp:revision>2</cp:revision>
  <cp:lastPrinted>2024-03-19T05:29:00Z</cp:lastPrinted>
  <dcterms:created xsi:type="dcterms:W3CDTF">2024-03-19T05:49:00Z</dcterms:created>
  <dcterms:modified xsi:type="dcterms:W3CDTF">2024-03-19T05:49:00Z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ACFE28C77F50418FB2E78DF4AF09F537_13</vt:lpwstr>
  </property>
</Properties>
</file>