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4A0" w:firstRow="1" w:lastRow="0" w:firstColumn="1" w:lastColumn="0" w:noHBand="0" w:noVBand="1"/>
      </w:tblPr>
      <w:tblGrid>
        <w:gridCol w:w="4320"/>
        <w:gridCol w:w="1510"/>
        <w:gridCol w:w="3890"/>
      </w:tblGrid>
      <w:tr w:rsidR="00EB1076" w:rsidRPr="00EB1076" w:rsidTr="007B68C1">
        <w:trPr>
          <w:trHeight w:val="1313"/>
        </w:trPr>
        <w:tc>
          <w:tcPr>
            <w:tcW w:w="4320" w:type="dxa"/>
            <w:tcBorders>
              <w:top w:val="nil"/>
              <w:left w:val="nil"/>
              <w:bottom w:val="nil"/>
              <w:right w:val="nil"/>
            </w:tcBorders>
          </w:tcPr>
          <w:p w:rsidR="00EB1076" w:rsidRPr="00EB1076" w:rsidRDefault="00EB1076" w:rsidP="00EB1076">
            <w:pPr>
              <w:keepNext/>
              <w:spacing w:line="276" w:lineRule="auto"/>
              <w:jc w:val="center"/>
              <w:outlineLvl w:val="2"/>
              <w:rPr>
                <w:rFonts w:eastAsia="Arial Unicode MS"/>
                <w:b/>
                <w:sz w:val="22"/>
                <w:lang w:eastAsia="en-US"/>
              </w:rPr>
            </w:pPr>
            <w:r w:rsidRPr="00EB1076">
              <w:rPr>
                <w:rFonts w:eastAsia="Arial Unicode MS"/>
                <w:b/>
                <w:sz w:val="22"/>
                <w:lang w:eastAsia="en-US"/>
              </w:rPr>
              <w:t>Российская Федерация</w:t>
            </w:r>
          </w:p>
          <w:p w:rsidR="00EB1076" w:rsidRPr="00EB1076" w:rsidRDefault="00EB1076" w:rsidP="00EB1076">
            <w:pPr>
              <w:spacing w:line="276" w:lineRule="auto"/>
              <w:jc w:val="center"/>
              <w:rPr>
                <w:rFonts w:eastAsia="Arial Unicode MS"/>
                <w:b/>
                <w:sz w:val="22"/>
                <w:lang w:eastAsia="en-US"/>
              </w:rPr>
            </w:pPr>
            <w:r w:rsidRPr="00EB1076">
              <w:rPr>
                <w:rFonts w:eastAsia="Arial Unicode MS"/>
                <w:b/>
                <w:sz w:val="22"/>
                <w:lang w:eastAsia="en-US"/>
              </w:rPr>
              <w:t>Республика Саха (Якутия)</w:t>
            </w:r>
          </w:p>
          <w:p w:rsidR="00EB1076" w:rsidRPr="00EB1076" w:rsidRDefault="00EB1076" w:rsidP="00EB1076">
            <w:pPr>
              <w:spacing w:line="276" w:lineRule="auto"/>
              <w:jc w:val="center"/>
              <w:rPr>
                <w:rFonts w:eastAsia="Arial Unicode MS"/>
                <w:b/>
                <w:sz w:val="22"/>
                <w:lang w:eastAsia="en-US"/>
              </w:rPr>
            </w:pPr>
            <w:r w:rsidRPr="00EB1076">
              <w:rPr>
                <w:rFonts w:eastAsia="Arial Unicode MS"/>
                <w:b/>
                <w:sz w:val="22"/>
                <w:lang w:eastAsia="en-US"/>
              </w:rPr>
              <w:t>Мирнинский район</w:t>
            </w:r>
          </w:p>
          <w:p w:rsidR="00EB1076" w:rsidRPr="00EB1076" w:rsidRDefault="00EB1076" w:rsidP="00EB1076">
            <w:pPr>
              <w:spacing w:line="276" w:lineRule="auto"/>
              <w:jc w:val="center"/>
              <w:rPr>
                <w:b/>
                <w:sz w:val="8"/>
                <w:szCs w:val="8"/>
                <w:lang w:eastAsia="en-US"/>
              </w:rPr>
            </w:pPr>
          </w:p>
          <w:p w:rsidR="00EB1076" w:rsidRPr="00EB1076" w:rsidRDefault="00EB1076" w:rsidP="00EB1076">
            <w:pPr>
              <w:keepNext/>
              <w:spacing w:line="276" w:lineRule="auto"/>
              <w:jc w:val="center"/>
              <w:outlineLvl w:val="2"/>
              <w:rPr>
                <w:b/>
                <w:sz w:val="22"/>
                <w:lang w:eastAsia="en-US"/>
              </w:rPr>
            </w:pPr>
            <w:r w:rsidRPr="00EB1076">
              <w:rPr>
                <w:b/>
                <w:sz w:val="22"/>
                <w:lang w:eastAsia="en-US"/>
              </w:rPr>
              <w:t>АДМИНИСТРАЦИЯ</w:t>
            </w:r>
          </w:p>
          <w:p w:rsidR="00EB1076" w:rsidRPr="00EB1076" w:rsidRDefault="00EB1076" w:rsidP="00EB1076">
            <w:pPr>
              <w:spacing w:line="276" w:lineRule="auto"/>
              <w:jc w:val="center"/>
              <w:rPr>
                <w:b/>
                <w:sz w:val="22"/>
                <w:szCs w:val="20"/>
                <w:lang w:eastAsia="en-US"/>
              </w:rPr>
            </w:pPr>
            <w:r w:rsidRPr="00EB1076">
              <w:rPr>
                <w:b/>
                <w:sz w:val="22"/>
                <w:szCs w:val="20"/>
                <w:lang w:eastAsia="en-US"/>
              </w:rPr>
              <w:t>МУНИЦИПАЛЬНОГО ОБРАЗОВАНИЯ</w:t>
            </w:r>
          </w:p>
          <w:p w:rsidR="00EB1076" w:rsidRPr="00EB1076" w:rsidRDefault="00EB1076" w:rsidP="00EB1076">
            <w:pPr>
              <w:spacing w:line="276" w:lineRule="auto"/>
              <w:jc w:val="center"/>
              <w:rPr>
                <w:rFonts w:ascii="Arial" w:hAnsi="Arial"/>
                <w:b/>
                <w:sz w:val="22"/>
                <w:lang w:eastAsia="en-US"/>
              </w:rPr>
            </w:pPr>
            <w:r w:rsidRPr="00EB1076">
              <w:rPr>
                <w:b/>
                <w:sz w:val="22"/>
                <w:lang w:eastAsia="en-US"/>
              </w:rPr>
              <w:t>«Поселок Чернышевский»</w:t>
            </w:r>
          </w:p>
        </w:tc>
        <w:tc>
          <w:tcPr>
            <w:tcW w:w="1510" w:type="dxa"/>
            <w:tcBorders>
              <w:top w:val="nil"/>
              <w:left w:val="nil"/>
              <w:bottom w:val="nil"/>
              <w:right w:val="nil"/>
            </w:tcBorders>
            <w:hideMark/>
          </w:tcPr>
          <w:p w:rsidR="00EB1076" w:rsidRPr="00EB1076" w:rsidRDefault="00EB1076" w:rsidP="00EB1076">
            <w:pPr>
              <w:spacing w:line="276" w:lineRule="auto"/>
              <w:jc w:val="center"/>
              <w:rPr>
                <w:rFonts w:ascii="Arial" w:hAnsi="Arial"/>
                <w:sz w:val="22"/>
                <w:lang w:eastAsia="en-US"/>
              </w:rPr>
            </w:pPr>
            <w:r w:rsidRPr="00EB1076">
              <w:rPr>
                <w:rFonts w:ascii="Arial" w:hAnsi="Arial"/>
                <w:noProof/>
                <w:sz w:val="22"/>
              </w:rPr>
              <w:drawing>
                <wp:inline distT="0" distB="0" distL="0" distR="0" wp14:anchorId="7D6F150D" wp14:editId="29879D71">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3890" w:type="dxa"/>
            <w:tcBorders>
              <w:top w:val="nil"/>
              <w:left w:val="nil"/>
              <w:bottom w:val="nil"/>
              <w:right w:val="nil"/>
            </w:tcBorders>
          </w:tcPr>
          <w:p w:rsidR="00EB1076" w:rsidRPr="00EB1076" w:rsidRDefault="00EB1076" w:rsidP="00EB1076">
            <w:pPr>
              <w:spacing w:line="276" w:lineRule="auto"/>
              <w:jc w:val="center"/>
              <w:rPr>
                <w:b/>
                <w:sz w:val="22"/>
                <w:lang w:eastAsia="en-US"/>
              </w:rPr>
            </w:pPr>
            <w:r w:rsidRPr="00EB1076">
              <w:rPr>
                <w:lang w:eastAsia="en-US"/>
              </w:rPr>
              <w:t xml:space="preserve"> </w:t>
            </w:r>
            <w:r w:rsidRPr="00EB1076">
              <w:rPr>
                <w:b/>
                <w:sz w:val="22"/>
                <w:lang w:eastAsia="en-US"/>
              </w:rPr>
              <w:t xml:space="preserve">Россия Федерацията </w:t>
            </w:r>
          </w:p>
          <w:p w:rsidR="00EB1076" w:rsidRPr="00EB1076" w:rsidRDefault="00EB1076" w:rsidP="00EB1076">
            <w:pPr>
              <w:spacing w:line="276" w:lineRule="auto"/>
              <w:rPr>
                <w:rFonts w:eastAsia="Calibri"/>
                <w:b/>
                <w:sz w:val="22"/>
                <w:szCs w:val="22"/>
                <w:lang w:eastAsia="en-US"/>
              </w:rPr>
            </w:pPr>
            <w:r w:rsidRPr="00EB1076">
              <w:rPr>
                <w:sz w:val="22"/>
                <w:szCs w:val="22"/>
                <w:lang w:eastAsia="en-US"/>
              </w:rPr>
              <w:t xml:space="preserve">              </w:t>
            </w:r>
            <w:r w:rsidRPr="00EB1076">
              <w:rPr>
                <w:b/>
                <w:sz w:val="22"/>
                <w:szCs w:val="22"/>
                <w:lang w:eastAsia="en-US"/>
              </w:rPr>
              <w:t xml:space="preserve">Саха </w:t>
            </w:r>
            <w:r w:rsidRPr="00EB1076">
              <w:rPr>
                <w:rFonts w:eastAsia="Calibri"/>
                <w:b/>
                <w:sz w:val="22"/>
                <w:szCs w:val="22"/>
                <w:lang w:eastAsia="en-US"/>
              </w:rPr>
              <w:t xml:space="preserve">Өрөспүүбүлүкэтэ </w:t>
            </w:r>
          </w:p>
          <w:p w:rsidR="00EB1076" w:rsidRPr="00EB1076" w:rsidRDefault="00EB1076" w:rsidP="00EB1076">
            <w:pPr>
              <w:spacing w:line="276" w:lineRule="auto"/>
              <w:jc w:val="center"/>
              <w:rPr>
                <w:b/>
                <w:sz w:val="22"/>
                <w:lang w:eastAsia="en-US"/>
              </w:rPr>
            </w:pPr>
            <w:r w:rsidRPr="00EB1076">
              <w:rPr>
                <w:b/>
                <w:sz w:val="22"/>
                <w:lang w:eastAsia="en-US"/>
              </w:rPr>
              <w:t>Мииринэй оройуона</w:t>
            </w:r>
          </w:p>
          <w:p w:rsidR="00EB1076" w:rsidRPr="00EB1076" w:rsidRDefault="00EB1076" w:rsidP="00EB1076">
            <w:pPr>
              <w:spacing w:line="276" w:lineRule="auto"/>
              <w:jc w:val="center"/>
              <w:rPr>
                <w:b/>
                <w:sz w:val="8"/>
                <w:szCs w:val="8"/>
                <w:lang w:eastAsia="en-US"/>
              </w:rPr>
            </w:pPr>
          </w:p>
          <w:p w:rsidR="00EB1076" w:rsidRPr="00EB1076" w:rsidRDefault="00EB1076" w:rsidP="00EB1076">
            <w:pPr>
              <w:spacing w:line="276" w:lineRule="auto"/>
              <w:jc w:val="center"/>
              <w:rPr>
                <w:b/>
                <w:sz w:val="22"/>
                <w:szCs w:val="22"/>
                <w:lang w:eastAsia="en-US"/>
              </w:rPr>
            </w:pPr>
            <w:r w:rsidRPr="00EB1076">
              <w:rPr>
                <w:b/>
                <w:sz w:val="22"/>
                <w:szCs w:val="22"/>
                <w:lang w:eastAsia="en-US"/>
              </w:rPr>
              <w:t>«Чернышевскай бө</w:t>
            </w:r>
            <w:r w:rsidRPr="00EB1076">
              <w:rPr>
                <w:b/>
                <w:sz w:val="22"/>
                <w:szCs w:val="22"/>
                <w:lang w:val="en-US" w:eastAsia="en-US"/>
              </w:rPr>
              <w:t>h</w:t>
            </w:r>
            <w:r w:rsidRPr="00EB1076">
              <w:rPr>
                <w:b/>
                <w:sz w:val="22"/>
                <w:szCs w:val="22"/>
                <w:lang w:eastAsia="en-US"/>
              </w:rPr>
              <w:t>үөлэгэ»</w:t>
            </w:r>
          </w:p>
          <w:p w:rsidR="00EB1076" w:rsidRPr="00EB1076" w:rsidRDefault="00EB1076" w:rsidP="00EB1076">
            <w:pPr>
              <w:spacing w:line="276" w:lineRule="auto"/>
              <w:jc w:val="center"/>
              <w:rPr>
                <w:b/>
                <w:sz w:val="22"/>
                <w:lang w:eastAsia="en-US"/>
              </w:rPr>
            </w:pPr>
            <w:r w:rsidRPr="00EB1076">
              <w:rPr>
                <w:b/>
                <w:sz w:val="22"/>
                <w:lang w:eastAsia="en-US"/>
              </w:rPr>
              <w:t>МУНИЦИПАЛЬНАЙ ТЭРИЛЛИИ</w:t>
            </w:r>
          </w:p>
          <w:p w:rsidR="00EB1076" w:rsidRPr="00EB1076" w:rsidRDefault="00EB1076" w:rsidP="00EB1076">
            <w:pPr>
              <w:spacing w:line="276" w:lineRule="auto"/>
              <w:jc w:val="center"/>
              <w:rPr>
                <w:lang w:eastAsia="en-US"/>
              </w:rPr>
            </w:pPr>
            <w:r w:rsidRPr="00EB1076">
              <w:rPr>
                <w:b/>
                <w:sz w:val="22"/>
                <w:lang w:eastAsia="en-US"/>
              </w:rPr>
              <w:t>ДЬА</w:t>
            </w:r>
            <w:r w:rsidRPr="00EB1076">
              <w:rPr>
                <w:b/>
                <w:sz w:val="22"/>
                <w:lang w:val="en-US" w:eastAsia="en-US"/>
              </w:rPr>
              <w:t>h</w:t>
            </w:r>
            <w:r w:rsidRPr="00EB1076">
              <w:rPr>
                <w:b/>
                <w:sz w:val="22"/>
                <w:lang w:eastAsia="en-US"/>
              </w:rPr>
              <w:t>АЛТАТА</w:t>
            </w:r>
          </w:p>
        </w:tc>
      </w:tr>
      <w:tr w:rsidR="00EB1076" w:rsidRPr="00EB1076" w:rsidTr="007B68C1">
        <w:tc>
          <w:tcPr>
            <w:tcW w:w="9720" w:type="dxa"/>
            <w:gridSpan w:val="3"/>
            <w:tcBorders>
              <w:top w:val="nil"/>
              <w:left w:val="nil"/>
              <w:bottom w:val="double" w:sz="12" w:space="0" w:color="auto"/>
              <w:right w:val="nil"/>
            </w:tcBorders>
            <w:vAlign w:val="bottom"/>
          </w:tcPr>
          <w:p w:rsidR="00EB1076" w:rsidRPr="00EB1076" w:rsidRDefault="00EB1076" w:rsidP="00EB1076">
            <w:pPr>
              <w:spacing w:line="276" w:lineRule="auto"/>
              <w:rPr>
                <w:sz w:val="2"/>
                <w:szCs w:val="2"/>
                <w:lang w:eastAsia="en-US"/>
              </w:rPr>
            </w:pPr>
          </w:p>
        </w:tc>
      </w:tr>
    </w:tbl>
    <w:p w:rsidR="00EB1076" w:rsidRPr="00EB1076" w:rsidRDefault="00EB1076" w:rsidP="00EB1076">
      <w:pPr>
        <w:jc w:val="center"/>
        <w:rPr>
          <w:sz w:val="18"/>
          <w:szCs w:val="18"/>
        </w:rPr>
      </w:pPr>
      <w:r w:rsidRPr="00EB1076">
        <w:rPr>
          <w:sz w:val="18"/>
          <w:szCs w:val="18"/>
        </w:rPr>
        <w:t xml:space="preserve">678175, Мирнинский район,   п. Чернышевский ул. Каландарашвили 1 «А». </w:t>
      </w:r>
    </w:p>
    <w:p w:rsidR="00EB1076" w:rsidRPr="00EB1076" w:rsidRDefault="00EB1076" w:rsidP="00EB1076">
      <w:pPr>
        <w:jc w:val="center"/>
      </w:pPr>
      <w:r w:rsidRPr="00EB1076">
        <w:rPr>
          <w:sz w:val="18"/>
          <w:szCs w:val="18"/>
        </w:rPr>
        <w:t xml:space="preserve">Телефон 7-32-59, факс 7-20-89.  </w:t>
      </w:r>
      <w:r w:rsidRPr="00EB1076">
        <w:rPr>
          <w:sz w:val="18"/>
          <w:szCs w:val="18"/>
          <w:lang w:val="en-US"/>
        </w:rPr>
        <w:t>E</w:t>
      </w:r>
      <w:r w:rsidRPr="00EB1076">
        <w:rPr>
          <w:sz w:val="18"/>
          <w:szCs w:val="18"/>
        </w:rPr>
        <w:t>-</w:t>
      </w:r>
      <w:r w:rsidRPr="00EB1076">
        <w:rPr>
          <w:sz w:val="18"/>
          <w:szCs w:val="18"/>
          <w:lang w:val="en-US"/>
        </w:rPr>
        <w:t>mail</w:t>
      </w:r>
      <w:r w:rsidRPr="00EB1076">
        <w:rPr>
          <w:sz w:val="18"/>
          <w:szCs w:val="18"/>
        </w:rPr>
        <w:t xml:space="preserve">: </w:t>
      </w:r>
      <w:r w:rsidRPr="00EB1076">
        <w:rPr>
          <w:sz w:val="18"/>
          <w:szCs w:val="18"/>
          <w:lang w:val="en-US"/>
        </w:rPr>
        <w:t>adm</w:t>
      </w:r>
      <w:r w:rsidRPr="00EB1076">
        <w:rPr>
          <w:sz w:val="18"/>
          <w:szCs w:val="18"/>
        </w:rPr>
        <w:t>-</w:t>
      </w:r>
      <w:r w:rsidRPr="00EB1076">
        <w:rPr>
          <w:sz w:val="18"/>
          <w:szCs w:val="18"/>
          <w:lang w:val="en-US"/>
        </w:rPr>
        <w:t>ok</w:t>
      </w:r>
      <w:r w:rsidRPr="00EB1076">
        <w:rPr>
          <w:sz w:val="18"/>
          <w:szCs w:val="18"/>
        </w:rPr>
        <w:t>@</w:t>
      </w:r>
      <w:r w:rsidRPr="00EB1076">
        <w:rPr>
          <w:sz w:val="18"/>
          <w:szCs w:val="18"/>
          <w:lang w:val="en-US"/>
        </w:rPr>
        <w:t>mail</w:t>
      </w:r>
      <w:r w:rsidRPr="00EB1076">
        <w:rPr>
          <w:sz w:val="18"/>
          <w:szCs w:val="18"/>
        </w:rPr>
        <w:t>.</w:t>
      </w:r>
      <w:r w:rsidRPr="00EB1076">
        <w:rPr>
          <w:sz w:val="18"/>
          <w:szCs w:val="18"/>
          <w:lang w:val="en-US"/>
        </w:rPr>
        <w:t>ru</w:t>
      </w:r>
    </w:p>
    <w:p w:rsidR="00386045" w:rsidRPr="00372EB6" w:rsidRDefault="00386045" w:rsidP="00386045">
      <w:pPr>
        <w:rPr>
          <w:sz w:val="16"/>
          <w:szCs w:val="16"/>
        </w:rPr>
      </w:pPr>
    </w:p>
    <w:p w:rsidR="00386045" w:rsidRDefault="00386045" w:rsidP="00386045">
      <w:pPr>
        <w:rPr>
          <w:sz w:val="16"/>
          <w:szCs w:val="16"/>
        </w:rPr>
      </w:pPr>
    </w:p>
    <w:p w:rsidR="001436F6" w:rsidRPr="00372EB6" w:rsidRDefault="001436F6" w:rsidP="00386045">
      <w:pPr>
        <w:rPr>
          <w:sz w:val="16"/>
          <w:szCs w:val="16"/>
        </w:rPr>
      </w:pPr>
    </w:p>
    <w:p w:rsidR="00386045" w:rsidRPr="00F832DC" w:rsidRDefault="00386045" w:rsidP="00B67897">
      <w:pPr>
        <w:rPr>
          <w:sz w:val="22"/>
          <w:szCs w:val="22"/>
        </w:rPr>
      </w:pPr>
      <w:r w:rsidRPr="00372EB6">
        <w:rPr>
          <w:sz w:val="22"/>
          <w:szCs w:val="22"/>
        </w:rPr>
        <w:t xml:space="preserve">                                        </w:t>
      </w:r>
      <w:r w:rsidR="00B67897">
        <w:rPr>
          <w:sz w:val="22"/>
          <w:szCs w:val="22"/>
        </w:rPr>
        <w:t xml:space="preserve">      </w:t>
      </w:r>
      <w:r>
        <w:rPr>
          <w:sz w:val="22"/>
          <w:szCs w:val="22"/>
        </w:rPr>
        <w:t xml:space="preserve"> </w:t>
      </w:r>
      <w:r>
        <w:rPr>
          <w:b/>
          <w:sz w:val="32"/>
          <w:szCs w:val="32"/>
        </w:rPr>
        <w:t xml:space="preserve"> </w:t>
      </w:r>
      <w:r w:rsidRPr="00302098">
        <w:rPr>
          <w:b/>
          <w:sz w:val="32"/>
          <w:szCs w:val="32"/>
        </w:rPr>
        <w:t xml:space="preserve">П О С Т А Н О В Л Е Н И Е </w:t>
      </w:r>
      <w:r w:rsidRPr="00320FCB">
        <w:rPr>
          <w:b/>
        </w:rPr>
        <w:t>№</w:t>
      </w:r>
      <w:r>
        <w:rPr>
          <w:b/>
        </w:rPr>
        <w:t xml:space="preserve"> </w:t>
      </w:r>
      <w:r w:rsidR="000C67FD">
        <w:rPr>
          <w:b/>
        </w:rPr>
        <w:t>55</w:t>
      </w:r>
    </w:p>
    <w:p w:rsidR="00386045" w:rsidRPr="00320FCB" w:rsidRDefault="00386045" w:rsidP="00386045">
      <w:pPr>
        <w:jc w:val="center"/>
      </w:pPr>
    </w:p>
    <w:p w:rsidR="00386045" w:rsidRDefault="00386045" w:rsidP="00386045">
      <w:pPr>
        <w:jc w:val="right"/>
        <w:rPr>
          <w:sz w:val="22"/>
          <w:szCs w:val="22"/>
        </w:rPr>
      </w:pPr>
      <w:r>
        <w:rPr>
          <w:sz w:val="22"/>
          <w:szCs w:val="22"/>
        </w:rPr>
        <w:t xml:space="preserve">             </w:t>
      </w:r>
      <w:r>
        <w:rPr>
          <w:sz w:val="22"/>
          <w:szCs w:val="22"/>
        </w:rPr>
        <w:tab/>
        <w:t>от «_</w:t>
      </w:r>
      <w:r w:rsidR="00534D5F">
        <w:rPr>
          <w:sz w:val="22"/>
          <w:szCs w:val="22"/>
        </w:rPr>
        <w:t>_</w:t>
      </w:r>
      <w:r w:rsidR="00EE3D63">
        <w:rPr>
          <w:sz w:val="22"/>
          <w:szCs w:val="22"/>
        </w:rPr>
        <w:t>25</w:t>
      </w:r>
      <w:r w:rsidR="00534D5F">
        <w:rPr>
          <w:sz w:val="22"/>
          <w:szCs w:val="22"/>
        </w:rPr>
        <w:t>___» _______</w:t>
      </w:r>
      <w:r w:rsidR="00EE3D63">
        <w:rPr>
          <w:sz w:val="22"/>
          <w:szCs w:val="22"/>
        </w:rPr>
        <w:t>04______2022</w:t>
      </w:r>
      <w:r w:rsidRPr="00372EB6">
        <w:rPr>
          <w:sz w:val="22"/>
          <w:szCs w:val="22"/>
        </w:rPr>
        <w:t>г.</w:t>
      </w:r>
    </w:p>
    <w:p w:rsidR="001436F6" w:rsidRDefault="001436F6" w:rsidP="00386045">
      <w:pPr>
        <w:jc w:val="right"/>
        <w:rPr>
          <w:sz w:val="22"/>
          <w:szCs w:val="22"/>
        </w:rPr>
      </w:pPr>
    </w:p>
    <w:p w:rsidR="001436F6" w:rsidRDefault="001436F6" w:rsidP="00386045">
      <w:pPr>
        <w:jc w:val="right"/>
        <w:rPr>
          <w:sz w:val="22"/>
          <w:szCs w:val="22"/>
        </w:rPr>
      </w:pPr>
    </w:p>
    <w:p w:rsidR="001436F6" w:rsidRDefault="00D7615E" w:rsidP="007326DA">
      <w:pPr>
        <w:widowControl w:val="0"/>
        <w:autoSpaceDE w:val="0"/>
        <w:autoSpaceDN w:val="0"/>
        <w:adjustRightInd w:val="0"/>
        <w:rPr>
          <w:b/>
        </w:rPr>
      </w:pPr>
      <w:r>
        <w:rPr>
          <w:b/>
        </w:rPr>
        <w:t xml:space="preserve">О </w:t>
      </w:r>
      <w:r w:rsidR="001436F6">
        <w:rPr>
          <w:b/>
        </w:rPr>
        <w:t>принятии в новой редакции</w:t>
      </w:r>
    </w:p>
    <w:p w:rsidR="00D7615E" w:rsidRDefault="000F7F40" w:rsidP="007326DA">
      <w:pPr>
        <w:widowControl w:val="0"/>
        <w:autoSpaceDE w:val="0"/>
        <w:autoSpaceDN w:val="0"/>
        <w:adjustRightInd w:val="0"/>
        <w:rPr>
          <w:b/>
        </w:rPr>
      </w:pPr>
      <w:r>
        <w:rPr>
          <w:b/>
        </w:rPr>
        <w:t>П</w:t>
      </w:r>
      <w:r w:rsidR="001436F6">
        <w:rPr>
          <w:b/>
        </w:rPr>
        <w:t>орядка</w:t>
      </w:r>
      <w:r w:rsidR="00D7615E">
        <w:rPr>
          <w:b/>
        </w:rPr>
        <w:t xml:space="preserve"> формирования муниципального задания</w:t>
      </w:r>
    </w:p>
    <w:p w:rsidR="00D7615E" w:rsidRDefault="00D7615E" w:rsidP="00E87E9B">
      <w:pPr>
        <w:widowControl w:val="0"/>
        <w:autoSpaceDE w:val="0"/>
        <w:autoSpaceDN w:val="0"/>
        <w:adjustRightInd w:val="0"/>
        <w:ind w:firstLine="4"/>
        <w:rPr>
          <w:b/>
        </w:rPr>
      </w:pPr>
      <w:r>
        <w:rPr>
          <w:b/>
        </w:rPr>
        <w:t xml:space="preserve">в отношении муниципальных бюджетных </w:t>
      </w:r>
      <w:r w:rsidR="000F7F40">
        <w:rPr>
          <w:b/>
        </w:rPr>
        <w:t xml:space="preserve">и автономных </w:t>
      </w:r>
      <w:r>
        <w:rPr>
          <w:b/>
        </w:rPr>
        <w:t>учреждений</w:t>
      </w:r>
    </w:p>
    <w:p w:rsidR="00D7615E" w:rsidRDefault="00D7615E" w:rsidP="00E87E9B">
      <w:pPr>
        <w:widowControl w:val="0"/>
        <w:autoSpaceDE w:val="0"/>
        <w:autoSpaceDN w:val="0"/>
        <w:adjustRightInd w:val="0"/>
        <w:ind w:firstLine="4"/>
        <w:rPr>
          <w:b/>
        </w:rPr>
      </w:pPr>
      <w:r>
        <w:rPr>
          <w:b/>
        </w:rPr>
        <w:t xml:space="preserve">МО </w:t>
      </w:r>
      <w:r w:rsidR="00CA0B91">
        <w:rPr>
          <w:b/>
        </w:rPr>
        <w:t xml:space="preserve">«Поселок Чернышевский» Мирнинского района </w:t>
      </w:r>
    </w:p>
    <w:p w:rsidR="00CA0B91" w:rsidRDefault="00CA0B91" w:rsidP="00E87E9B">
      <w:pPr>
        <w:widowControl w:val="0"/>
        <w:autoSpaceDE w:val="0"/>
        <w:autoSpaceDN w:val="0"/>
        <w:adjustRightInd w:val="0"/>
        <w:ind w:firstLine="4"/>
        <w:rPr>
          <w:b/>
        </w:rPr>
      </w:pPr>
      <w:r>
        <w:rPr>
          <w:b/>
        </w:rPr>
        <w:t xml:space="preserve">Республики Саха (Якутия) и финансового обеспечения </w:t>
      </w:r>
    </w:p>
    <w:p w:rsidR="00CA0B91" w:rsidRDefault="00CA0B91" w:rsidP="00E87E9B">
      <w:pPr>
        <w:widowControl w:val="0"/>
        <w:autoSpaceDE w:val="0"/>
        <w:autoSpaceDN w:val="0"/>
        <w:adjustRightInd w:val="0"/>
        <w:ind w:firstLine="4"/>
        <w:rPr>
          <w:b/>
        </w:rPr>
      </w:pPr>
      <w:r>
        <w:rPr>
          <w:b/>
        </w:rPr>
        <w:t>выполнения муниципального задания</w:t>
      </w:r>
    </w:p>
    <w:p w:rsidR="00386045" w:rsidRDefault="00386045" w:rsidP="00386045">
      <w:pPr>
        <w:widowControl w:val="0"/>
        <w:autoSpaceDE w:val="0"/>
        <w:autoSpaceDN w:val="0"/>
        <w:adjustRightInd w:val="0"/>
        <w:ind w:firstLine="4"/>
        <w:rPr>
          <w:b/>
        </w:rPr>
      </w:pPr>
    </w:p>
    <w:p w:rsidR="00386045" w:rsidRDefault="00B67897" w:rsidP="00B67897">
      <w:pPr>
        <w:widowControl w:val="0"/>
        <w:autoSpaceDE w:val="0"/>
        <w:autoSpaceDN w:val="0"/>
        <w:adjustRightInd w:val="0"/>
        <w:spacing w:after="120"/>
        <w:jc w:val="both"/>
        <w:rPr>
          <w:sz w:val="28"/>
          <w:szCs w:val="28"/>
        </w:rPr>
      </w:pPr>
      <w:r>
        <w:rPr>
          <w:b/>
        </w:rPr>
        <w:t xml:space="preserve">                 </w:t>
      </w:r>
      <w:r w:rsidR="007326DA">
        <w:rPr>
          <w:sz w:val="28"/>
          <w:szCs w:val="28"/>
        </w:rPr>
        <w:t xml:space="preserve"> В соответствии со статьей  69.2 Бюджетного кодекса РФ, постановлением правительства РФ от 26.06.2015г.№640 «О порядке формирования государ</w:t>
      </w:r>
      <w:r>
        <w:rPr>
          <w:sz w:val="28"/>
          <w:szCs w:val="28"/>
        </w:rPr>
        <w:t>ственного задания на оказание г</w:t>
      </w:r>
      <w:r w:rsidR="007326DA">
        <w:rPr>
          <w:sz w:val="28"/>
          <w:szCs w:val="28"/>
        </w:rPr>
        <w:t>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 целью формирования муниципального задания:</w:t>
      </w:r>
    </w:p>
    <w:p w:rsidR="00A829E7" w:rsidRDefault="007326DA" w:rsidP="00386045">
      <w:pPr>
        <w:widowControl w:val="0"/>
        <w:numPr>
          <w:ilvl w:val="0"/>
          <w:numId w:val="1"/>
        </w:numPr>
        <w:autoSpaceDE w:val="0"/>
        <w:autoSpaceDN w:val="0"/>
        <w:adjustRightInd w:val="0"/>
        <w:spacing w:after="120"/>
        <w:jc w:val="both"/>
        <w:rPr>
          <w:sz w:val="28"/>
          <w:szCs w:val="28"/>
        </w:rPr>
      </w:pPr>
      <w:r>
        <w:rPr>
          <w:sz w:val="28"/>
          <w:szCs w:val="28"/>
        </w:rPr>
        <w:t xml:space="preserve">Утвердить </w:t>
      </w:r>
      <w:r w:rsidR="001436F6">
        <w:rPr>
          <w:sz w:val="28"/>
          <w:szCs w:val="28"/>
        </w:rPr>
        <w:t xml:space="preserve">в новой редакции </w:t>
      </w:r>
      <w:r>
        <w:rPr>
          <w:sz w:val="28"/>
          <w:szCs w:val="28"/>
        </w:rPr>
        <w:t>Порядок формирования муниципального задания в отношении муниципальных бюджетных учреждений МО «Поселок Чернышевский» Мирнинского района Республики Саха (Якутия) и финансового обеспечения выполнения муниципального задания</w:t>
      </w:r>
      <w:r w:rsidR="001436F6">
        <w:rPr>
          <w:sz w:val="28"/>
          <w:szCs w:val="28"/>
        </w:rPr>
        <w:t>.</w:t>
      </w:r>
    </w:p>
    <w:p w:rsidR="00386045" w:rsidRDefault="007326DA" w:rsidP="00386045">
      <w:pPr>
        <w:widowControl w:val="0"/>
        <w:numPr>
          <w:ilvl w:val="0"/>
          <w:numId w:val="1"/>
        </w:numPr>
        <w:autoSpaceDE w:val="0"/>
        <w:autoSpaceDN w:val="0"/>
        <w:adjustRightInd w:val="0"/>
        <w:spacing w:after="120"/>
        <w:jc w:val="both"/>
        <w:rPr>
          <w:sz w:val="28"/>
          <w:szCs w:val="28"/>
        </w:rPr>
      </w:pPr>
      <w:r>
        <w:rPr>
          <w:sz w:val="28"/>
          <w:szCs w:val="28"/>
        </w:rPr>
        <w:t xml:space="preserve">      Довести настоящее постановление до подведомственных бюджетных учреждений, обеспечить контроль его исполнения.</w:t>
      </w:r>
    </w:p>
    <w:p w:rsidR="00386045" w:rsidRDefault="00386045" w:rsidP="00386045">
      <w:pPr>
        <w:widowControl w:val="0"/>
        <w:numPr>
          <w:ilvl w:val="0"/>
          <w:numId w:val="1"/>
        </w:numPr>
        <w:autoSpaceDE w:val="0"/>
        <w:autoSpaceDN w:val="0"/>
        <w:adjustRightInd w:val="0"/>
        <w:spacing w:after="120"/>
        <w:jc w:val="both"/>
        <w:rPr>
          <w:sz w:val="28"/>
          <w:szCs w:val="28"/>
        </w:rPr>
      </w:pPr>
      <w:r>
        <w:rPr>
          <w:sz w:val="28"/>
          <w:szCs w:val="28"/>
        </w:rPr>
        <w:t xml:space="preserve">      Призна</w:t>
      </w:r>
      <w:r w:rsidR="00966370">
        <w:rPr>
          <w:sz w:val="28"/>
          <w:szCs w:val="28"/>
        </w:rPr>
        <w:t>ть утратившим</w:t>
      </w:r>
      <w:r w:rsidR="0004143F">
        <w:rPr>
          <w:sz w:val="28"/>
          <w:szCs w:val="28"/>
        </w:rPr>
        <w:t>и</w:t>
      </w:r>
      <w:r w:rsidR="00966370">
        <w:rPr>
          <w:sz w:val="28"/>
          <w:szCs w:val="28"/>
        </w:rPr>
        <w:t xml:space="preserve"> силу п</w:t>
      </w:r>
      <w:r w:rsidR="0004143F">
        <w:rPr>
          <w:sz w:val="28"/>
          <w:szCs w:val="28"/>
        </w:rPr>
        <w:t>остановлени</w:t>
      </w:r>
      <w:r w:rsidR="001436F6">
        <w:rPr>
          <w:sz w:val="28"/>
          <w:szCs w:val="28"/>
        </w:rPr>
        <w:t>е</w:t>
      </w:r>
      <w:r>
        <w:rPr>
          <w:sz w:val="28"/>
          <w:szCs w:val="28"/>
        </w:rPr>
        <w:t xml:space="preserve"> Главы МО «Поселок Ч</w:t>
      </w:r>
      <w:r w:rsidR="00966370">
        <w:rPr>
          <w:sz w:val="28"/>
          <w:szCs w:val="28"/>
        </w:rPr>
        <w:t>е</w:t>
      </w:r>
      <w:r w:rsidR="007326DA">
        <w:rPr>
          <w:sz w:val="28"/>
          <w:szCs w:val="28"/>
        </w:rPr>
        <w:t>рнышевский» о</w:t>
      </w:r>
      <w:r w:rsidR="00B67897">
        <w:rPr>
          <w:sz w:val="28"/>
          <w:szCs w:val="28"/>
        </w:rPr>
        <w:t xml:space="preserve">т </w:t>
      </w:r>
      <w:r w:rsidR="0004143F">
        <w:rPr>
          <w:sz w:val="28"/>
          <w:szCs w:val="28"/>
        </w:rPr>
        <w:t>20</w:t>
      </w:r>
      <w:r w:rsidR="007326DA">
        <w:rPr>
          <w:sz w:val="28"/>
          <w:szCs w:val="28"/>
        </w:rPr>
        <w:t>.</w:t>
      </w:r>
      <w:r w:rsidR="0004143F">
        <w:rPr>
          <w:sz w:val="28"/>
          <w:szCs w:val="28"/>
        </w:rPr>
        <w:t>11.2019 г. № 105</w:t>
      </w:r>
      <w:r>
        <w:rPr>
          <w:sz w:val="28"/>
          <w:szCs w:val="28"/>
        </w:rPr>
        <w:t xml:space="preserve"> «</w:t>
      </w:r>
      <w:r w:rsidR="00B67897">
        <w:rPr>
          <w:sz w:val="28"/>
          <w:szCs w:val="28"/>
        </w:rPr>
        <w:t>О порядке формирования муниципального задания в отношении муниципальных бюджетных учреждений МО «Поселок Чернышевский» Мирнинского района Республики Саха (Якутия) и финансового обеспечения выполнения муниципального задания</w:t>
      </w:r>
      <w:r w:rsidR="0004143F">
        <w:rPr>
          <w:sz w:val="28"/>
          <w:szCs w:val="28"/>
        </w:rPr>
        <w:t>»</w:t>
      </w:r>
      <w:r w:rsidR="001436F6">
        <w:rPr>
          <w:sz w:val="28"/>
          <w:szCs w:val="28"/>
        </w:rPr>
        <w:t>, постановление Главы МО «Поселок Чернышевский» от 27.10.2020 г. № 79 «О порядке формирования муниципального задания в отношении муниципальных бюджетных учреждений МО «Поселок Чернышевский» Мирнинского района Республики Саха (Якутия) и финансового обеспечения вып</w:t>
      </w:r>
      <w:r w:rsidR="007A122A">
        <w:rPr>
          <w:sz w:val="28"/>
          <w:szCs w:val="28"/>
        </w:rPr>
        <w:t>олнения муниципального задания».</w:t>
      </w:r>
    </w:p>
    <w:p w:rsidR="00966370" w:rsidRPr="00966370" w:rsidRDefault="00386045" w:rsidP="00966370">
      <w:pPr>
        <w:widowControl w:val="0"/>
        <w:numPr>
          <w:ilvl w:val="0"/>
          <w:numId w:val="1"/>
        </w:numPr>
        <w:autoSpaceDE w:val="0"/>
        <w:autoSpaceDN w:val="0"/>
        <w:adjustRightInd w:val="0"/>
        <w:spacing w:after="120"/>
        <w:jc w:val="both"/>
        <w:rPr>
          <w:sz w:val="28"/>
          <w:szCs w:val="28"/>
        </w:rPr>
      </w:pPr>
      <w:r>
        <w:rPr>
          <w:sz w:val="28"/>
          <w:szCs w:val="28"/>
        </w:rPr>
        <w:t xml:space="preserve">     </w:t>
      </w:r>
      <w:r w:rsidR="00966370">
        <w:rPr>
          <w:sz w:val="28"/>
          <w:szCs w:val="28"/>
        </w:rPr>
        <w:t xml:space="preserve"> </w:t>
      </w:r>
      <w:r>
        <w:rPr>
          <w:sz w:val="28"/>
          <w:szCs w:val="28"/>
        </w:rPr>
        <w:t>Разместить настоящее постановление</w:t>
      </w:r>
      <w:r w:rsidR="00966370">
        <w:rPr>
          <w:sz w:val="28"/>
          <w:szCs w:val="28"/>
        </w:rPr>
        <w:t xml:space="preserve"> с приложением</w:t>
      </w:r>
      <w:r>
        <w:rPr>
          <w:sz w:val="28"/>
          <w:szCs w:val="28"/>
        </w:rPr>
        <w:t xml:space="preserve"> на официальном сайте МО «Мирнинский район» Республики Саха (Якутия) - </w:t>
      </w:r>
      <w:hyperlink r:id="rId7" w:history="1">
        <w:r w:rsidRPr="00935D9A">
          <w:rPr>
            <w:rStyle w:val="a3"/>
            <w:sz w:val="28"/>
            <w:szCs w:val="28"/>
            <w:lang w:val="en-US"/>
          </w:rPr>
          <w:t>www</w:t>
        </w:r>
        <w:r w:rsidRPr="00935D9A">
          <w:rPr>
            <w:rStyle w:val="a3"/>
            <w:sz w:val="28"/>
            <w:szCs w:val="28"/>
          </w:rPr>
          <w:t>.алмазный–край.рф</w:t>
        </w:r>
      </w:hyperlink>
      <w:r>
        <w:rPr>
          <w:sz w:val="28"/>
          <w:szCs w:val="28"/>
        </w:rPr>
        <w:t>.</w:t>
      </w:r>
    </w:p>
    <w:p w:rsidR="00386045" w:rsidRDefault="00386045" w:rsidP="00386045">
      <w:pPr>
        <w:numPr>
          <w:ilvl w:val="0"/>
          <w:numId w:val="1"/>
        </w:numPr>
        <w:jc w:val="both"/>
        <w:rPr>
          <w:sz w:val="28"/>
          <w:szCs w:val="28"/>
        </w:rPr>
      </w:pPr>
      <w:r>
        <w:rPr>
          <w:sz w:val="28"/>
          <w:szCs w:val="28"/>
        </w:rPr>
        <w:lastRenderedPageBreak/>
        <w:t xml:space="preserve">    </w:t>
      </w:r>
      <w:r w:rsidR="000F7F40">
        <w:rPr>
          <w:sz w:val="28"/>
          <w:szCs w:val="28"/>
        </w:rPr>
        <w:t>Контроль исполнения настоящего п</w:t>
      </w:r>
      <w:r>
        <w:rPr>
          <w:sz w:val="28"/>
          <w:szCs w:val="28"/>
        </w:rPr>
        <w:t>остановления оставляю за собой.</w:t>
      </w:r>
    </w:p>
    <w:p w:rsidR="00386045" w:rsidRDefault="00386045" w:rsidP="00386045">
      <w:pPr>
        <w:widowControl w:val="0"/>
        <w:autoSpaceDE w:val="0"/>
        <w:autoSpaceDN w:val="0"/>
        <w:adjustRightInd w:val="0"/>
        <w:spacing w:after="120"/>
        <w:ind w:left="724"/>
        <w:jc w:val="both"/>
        <w:rPr>
          <w:sz w:val="28"/>
          <w:szCs w:val="28"/>
        </w:rPr>
      </w:pPr>
    </w:p>
    <w:p w:rsidR="00386045" w:rsidRDefault="00386045" w:rsidP="00386045">
      <w:pPr>
        <w:widowControl w:val="0"/>
        <w:autoSpaceDE w:val="0"/>
        <w:autoSpaceDN w:val="0"/>
        <w:adjustRightInd w:val="0"/>
        <w:jc w:val="both"/>
        <w:rPr>
          <w:sz w:val="28"/>
          <w:szCs w:val="28"/>
        </w:rPr>
      </w:pPr>
    </w:p>
    <w:p w:rsidR="00386045" w:rsidRDefault="00386045" w:rsidP="00966370">
      <w:pPr>
        <w:widowControl w:val="0"/>
        <w:autoSpaceDE w:val="0"/>
        <w:autoSpaceDN w:val="0"/>
        <w:adjustRightInd w:val="0"/>
        <w:jc w:val="both"/>
        <w:rPr>
          <w:b/>
          <w:sz w:val="28"/>
          <w:szCs w:val="28"/>
        </w:rPr>
      </w:pPr>
    </w:p>
    <w:p w:rsidR="00386045" w:rsidRDefault="00386045" w:rsidP="00386045">
      <w:pPr>
        <w:widowControl w:val="0"/>
        <w:autoSpaceDE w:val="0"/>
        <w:autoSpaceDN w:val="0"/>
        <w:adjustRightInd w:val="0"/>
        <w:ind w:firstLine="4"/>
        <w:jc w:val="both"/>
        <w:rPr>
          <w:b/>
          <w:sz w:val="28"/>
          <w:szCs w:val="28"/>
        </w:rPr>
      </w:pPr>
    </w:p>
    <w:p w:rsidR="00386045" w:rsidRPr="00B22CC8" w:rsidRDefault="00386045" w:rsidP="00386045">
      <w:pPr>
        <w:widowControl w:val="0"/>
        <w:autoSpaceDE w:val="0"/>
        <w:autoSpaceDN w:val="0"/>
        <w:adjustRightInd w:val="0"/>
        <w:ind w:firstLine="4"/>
        <w:jc w:val="both"/>
        <w:rPr>
          <w:b/>
          <w:sz w:val="28"/>
          <w:szCs w:val="28"/>
        </w:rPr>
      </w:pPr>
      <w:r w:rsidRPr="00B22CC8">
        <w:rPr>
          <w:b/>
          <w:sz w:val="28"/>
          <w:szCs w:val="28"/>
        </w:rPr>
        <w:t xml:space="preserve">Глава </w:t>
      </w:r>
    </w:p>
    <w:p w:rsidR="00386045" w:rsidRPr="00B22CC8" w:rsidRDefault="00386045" w:rsidP="00386045">
      <w:pPr>
        <w:widowControl w:val="0"/>
        <w:autoSpaceDE w:val="0"/>
        <w:autoSpaceDN w:val="0"/>
        <w:adjustRightInd w:val="0"/>
        <w:ind w:firstLine="4"/>
        <w:jc w:val="both"/>
        <w:rPr>
          <w:b/>
          <w:u w:val="single"/>
        </w:rPr>
      </w:pPr>
      <w:r w:rsidRPr="00B22CC8">
        <w:rPr>
          <w:b/>
          <w:sz w:val="28"/>
          <w:szCs w:val="28"/>
        </w:rPr>
        <w:t>МО «Поселок Чернышев</w:t>
      </w:r>
      <w:r w:rsidR="000F7F40">
        <w:rPr>
          <w:b/>
          <w:sz w:val="28"/>
          <w:szCs w:val="28"/>
        </w:rPr>
        <w:t>с</w:t>
      </w:r>
      <w:r w:rsidRPr="00B22CC8">
        <w:rPr>
          <w:b/>
          <w:sz w:val="28"/>
          <w:szCs w:val="28"/>
        </w:rPr>
        <w:t xml:space="preserve">кий»                           </w:t>
      </w:r>
      <w:r w:rsidR="00966370">
        <w:rPr>
          <w:b/>
          <w:sz w:val="28"/>
          <w:szCs w:val="28"/>
        </w:rPr>
        <w:t xml:space="preserve">                   Л.Н.Трофимова</w:t>
      </w:r>
    </w:p>
    <w:p w:rsidR="00640390" w:rsidRDefault="00640390"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B564A2">
      <w:pPr>
        <w:tabs>
          <w:tab w:val="left" w:pos="942"/>
        </w:tabs>
        <w:rPr>
          <w:sz w:val="28"/>
          <w:szCs w:val="28"/>
        </w:rPr>
      </w:pPr>
    </w:p>
    <w:p w:rsidR="00C32AF6" w:rsidRDefault="00C32AF6" w:rsidP="00C32AF6">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p>
    <w:p w:rsidR="00C32AF6" w:rsidRDefault="00C32AF6" w:rsidP="00C32AF6">
      <w:pPr>
        <w:pStyle w:val="ConsPlusNormal"/>
        <w:ind w:firstLine="5670"/>
        <w:jc w:val="right"/>
        <w:rPr>
          <w:rFonts w:ascii="Times New Roman" w:hAnsi="Times New Roman" w:cs="Times New Roman"/>
          <w:sz w:val="24"/>
          <w:szCs w:val="24"/>
        </w:rPr>
      </w:pPr>
      <w:r>
        <w:rPr>
          <w:rFonts w:ascii="Times New Roman" w:hAnsi="Times New Roman" w:cs="Times New Roman"/>
          <w:sz w:val="24"/>
          <w:szCs w:val="24"/>
        </w:rPr>
        <w:t>Постановлением  Главы</w:t>
      </w:r>
    </w:p>
    <w:p w:rsidR="00C32AF6" w:rsidRDefault="00C32AF6" w:rsidP="00C32AF6">
      <w:pPr>
        <w:pStyle w:val="ConsPlusNormal"/>
        <w:ind w:firstLine="5670"/>
        <w:jc w:val="right"/>
        <w:rPr>
          <w:rFonts w:ascii="Times New Roman" w:hAnsi="Times New Roman" w:cs="Times New Roman"/>
          <w:sz w:val="24"/>
          <w:szCs w:val="24"/>
        </w:rPr>
      </w:pPr>
      <w:r>
        <w:rPr>
          <w:rFonts w:ascii="Times New Roman" w:hAnsi="Times New Roman" w:cs="Times New Roman"/>
          <w:sz w:val="24"/>
          <w:szCs w:val="24"/>
        </w:rPr>
        <w:t>МО «Поселок Чернышевский»</w:t>
      </w:r>
      <w:r>
        <w:rPr>
          <w:rFonts w:ascii="Times New Roman" w:hAnsi="Times New Roman" w:cs="Times New Roman"/>
          <w:sz w:val="24"/>
          <w:szCs w:val="24"/>
        </w:rPr>
        <w:tab/>
      </w:r>
    </w:p>
    <w:p w:rsidR="00C32AF6" w:rsidRDefault="00C32AF6" w:rsidP="00C32AF6">
      <w:pPr>
        <w:pStyle w:val="ConsPlusNormal"/>
        <w:ind w:firstLine="5670"/>
        <w:jc w:val="right"/>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____________</w:t>
      </w:r>
      <w:r>
        <w:rPr>
          <w:rFonts w:ascii="Times New Roman" w:hAnsi="Times New Roman" w:cs="Times New Roman"/>
          <w:sz w:val="24"/>
          <w:szCs w:val="24"/>
        </w:rPr>
        <w:t xml:space="preserve">  №  </w:t>
      </w:r>
      <w:r>
        <w:rPr>
          <w:rFonts w:ascii="Times New Roman" w:hAnsi="Times New Roman" w:cs="Times New Roman"/>
          <w:sz w:val="24"/>
          <w:szCs w:val="24"/>
          <w:u w:val="single"/>
        </w:rPr>
        <w:t>_______</w:t>
      </w:r>
    </w:p>
    <w:p w:rsidR="00C32AF6" w:rsidRDefault="00C32AF6" w:rsidP="00C32AF6">
      <w:pPr>
        <w:pStyle w:val="ConsPlusNormal"/>
        <w:jc w:val="right"/>
        <w:rPr>
          <w:rFonts w:ascii="Times New Roman" w:hAnsi="Times New Roman" w:cs="Times New Roman"/>
          <w:sz w:val="24"/>
          <w:szCs w:val="24"/>
        </w:rPr>
      </w:pPr>
    </w:p>
    <w:p w:rsidR="00C32AF6" w:rsidRDefault="00C32AF6" w:rsidP="00C32AF6">
      <w:pPr>
        <w:pStyle w:val="ConsPlusNormal"/>
        <w:jc w:val="center"/>
        <w:rPr>
          <w:rFonts w:ascii="Times New Roman" w:hAnsi="Times New Roman" w:cs="Times New Roman"/>
          <w:sz w:val="28"/>
          <w:szCs w:val="24"/>
        </w:rPr>
      </w:pPr>
    </w:p>
    <w:p w:rsidR="00C32AF6" w:rsidRDefault="00C32AF6" w:rsidP="00C32AF6">
      <w:pPr>
        <w:pStyle w:val="ConsPlusNormal"/>
        <w:jc w:val="center"/>
        <w:rPr>
          <w:rFonts w:ascii="Times New Roman" w:eastAsia="Calibri" w:hAnsi="Times New Roman" w:cs="Times New Roman"/>
          <w:b/>
          <w:bCs/>
          <w:sz w:val="28"/>
          <w:szCs w:val="26"/>
          <w:lang w:eastAsia="en-US"/>
        </w:rPr>
      </w:pPr>
      <w:bookmarkStart w:id="0" w:name="P44"/>
      <w:bookmarkEnd w:id="0"/>
      <w:r>
        <w:rPr>
          <w:rFonts w:ascii="Times New Roman" w:eastAsia="Calibri" w:hAnsi="Times New Roman" w:cs="Times New Roman"/>
          <w:b/>
          <w:bCs/>
          <w:sz w:val="28"/>
          <w:szCs w:val="26"/>
          <w:lang w:eastAsia="en-US"/>
        </w:rPr>
        <w:t>ПОРЯДОК</w:t>
      </w:r>
    </w:p>
    <w:p w:rsidR="00C32AF6" w:rsidRDefault="00C32AF6" w:rsidP="00C32AF6">
      <w:pPr>
        <w:pStyle w:val="ConsPlusNormal"/>
        <w:jc w:val="center"/>
        <w:rPr>
          <w:rFonts w:ascii="Times New Roman" w:eastAsia="Calibri" w:hAnsi="Times New Roman" w:cs="Times New Roman"/>
          <w:b/>
          <w:bCs/>
          <w:sz w:val="28"/>
          <w:szCs w:val="24"/>
          <w:lang w:eastAsia="en-US"/>
        </w:rPr>
      </w:pPr>
      <w:r>
        <w:rPr>
          <w:rFonts w:ascii="Times New Roman" w:eastAsia="Calibri" w:hAnsi="Times New Roman" w:cs="Times New Roman"/>
          <w:b/>
          <w:bCs/>
          <w:sz w:val="28"/>
          <w:szCs w:val="24"/>
          <w:lang w:eastAsia="en-US"/>
        </w:rPr>
        <w:t>формирования муниципального задания на оказание</w:t>
      </w:r>
    </w:p>
    <w:p w:rsidR="00C32AF6" w:rsidRDefault="00C32AF6" w:rsidP="00C32AF6">
      <w:pPr>
        <w:pStyle w:val="ConsPlusNormal"/>
        <w:jc w:val="center"/>
        <w:rPr>
          <w:rFonts w:ascii="Times New Roman" w:eastAsia="Calibri" w:hAnsi="Times New Roman" w:cs="Times New Roman"/>
          <w:b/>
          <w:bCs/>
          <w:sz w:val="28"/>
          <w:szCs w:val="24"/>
          <w:lang w:eastAsia="en-US"/>
        </w:rPr>
      </w:pPr>
      <w:r>
        <w:rPr>
          <w:rFonts w:ascii="Times New Roman" w:eastAsia="Calibri" w:hAnsi="Times New Roman" w:cs="Times New Roman"/>
          <w:b/>
          <w:bCs/>
          <w:sz w:val="28"/>
          <w:szCs w:val="24"/>
          <w:lang w:eastAsia="en-US"/>
        </w:rPr>
        <w:t>муниципальных услуг (выполнение работ) в отношении</w:t>
      </w:r>
    </w:p>
    <w:p w:rsidR="00C32AF6" w:rsidRDefault="00C32AF6" w:rsidP="00C32AF6">
      <w:pPr>
        <w:pStyle w:val="ConsPlusNormal"/>
        <w:jc w:val="center"/>
        <w:rPr>
          <w:rFonts w:ascii="Times New Roman" w:eastAsia="Calibri" w:hAnsi="Times New Roman" w:cs="Times New Roman"/>
          <w:b/>
          <w:bCs/>
          <w:sz w:val="28"/>
          <w:szCs w:val="24"/>
          <w:lang w:eastAsia="en-US"/>
        </w:rPr>
      </w:pPr>
      <w:r>
        <w:rPr>
          <w:rFonts w:ascii="Times New Roman" w:eastAsia="Calibri" w:hAnsi="Times New Roman" w:cs="Times New Roman"/>
          <w:b/>
          <w:bCs/>
          <w:sz w:val="28"/>
          <w:szCs w:val="24"/>
          <w:lang w:eastAsia="en-US"/>
        </w:rPr>
        <w:t>муниципальных бюджетных и автономных  учреждений МО «Поселок Чернышевский» и финансового обеспечения выполнения муниципального задания</w:t>
      </w:r>
    </w:p>
    <w:p w:rsidR="00C32AF6" w:rsidRDefault="00C32AF6" w:rsidP="00C32AF6">
      <w:pPr>
        <w:pStyle w:val="Default"/>
        <w:rPr>
          <w:sz w:val="28"/>
          <w:szCs w:val="28"/>
        </w:rPr>
      </w:pPr>
      <w:r>
        <w:rPr>
          <w:sz w:val="28"/>
          <w:szCs w:val="28"/>
        </w:rPr>
        <w:t xml:space="preserve"> Настоящий Порядок определяет: </w:t>
      </w:r>
    </w:p>
    <w:p w:rsidR="00C32AF6" w:rsidRDefault="00C32AF6" w:rsidP="00C32AF6">
      <w:pPr>
        <w:pStyle w:val="Default"/>
        <w:ind w:firstLine="709"/>
        <w:jc w:val="both"/>
        <w:rPr>
          <w:sz w:val="28"/>
          <w:szCs w:val="28"/>
        </w:rPr>
      </w:pPr>
      <w:r>
        <w:rPr>
          <w:sz w:val="28"/>
          <w:szCs w:val="28"/>
        </w:rPr>
        <w:t xml:space="preserve">- правила и сроки формирования, изменения, утверждения муниципального задания, отчета о его выполнении; </w:t>
      </w:r>
    </w:p>
    <w:p w:rsidR="00C32AF6" w:rsidRDefault="00C32AF6" w:rsidP="00C32AF6">
      <w:pPr>
        <w:pStyle w:val="Default"/>
        <w:ind w:firstLine="709"/>
        <w:jc w:val="both"/>
        <w:rPr>
          <w:sz w:val="28"/>
          <w:szCs w:val="28"/>
        </w:rPr>
      </w:pPr>
      <w:r>
        <w:rPr>
          <w:sz w:val="28"/>
          <w:szCs w:val="28"/>
        </w:rPr>
        <w:t xml:space="preserve">- правила и сроки определения объема финансового обеспечения выполнения муниципального задания, включая: </w:t>
      </w:r>
    </w:p>
    <w:p w:rsidR="00C32AF6" w:rsidRDefault="00C32AF6" w:rsidP="00C32AF6">
      <w:pPr>
        <w:pStyle w:val="Default"/>
        <w:ind w:firstLine="709"/>
        <w:jc w:val="both"/>
        <w:rPr>
          <w:sz w:val="28"/>
          <w:szCs w:val="28"/>
        </w:rPr>
      </w:pPr>
      <w:r>
        <w:rPr>
          <w:sz w:val="28"/>
          <w:szCs w:val="28"/>
        </w:rPr>
        <w:t xml:space="preserve">расчет и утверждение нормативных затрат на оказание муниципальных услуг на основе базовых нормативных затрат на оказание муниципальных услуг и корректирующих коэффициентов к ним, а также нормативных затрат на выполнение работ, </w:t>
      </w:r>
    </w:p>
    <w:p w:rsidR="00C32AF6" w:rsidRDefault="00C32AF6" w:rsidP="00C32AF6">
      <w:pPr>
        <w:pStyle w:val="Default"/>
        <w:ind w:firstLine="709"/>
        <w:jc w:val="both"/>
        <w:rPr>
          <w:sz w:val="28"/>
          <w:szCs w:val="28"/>
        </w:rPr>
      </w:pPr>
      <w:r>
        <w:rPr>
          <w:sz w:val="28"/>
          <w:szCs w:val="28"/>
        </w:rPr>
        <w:t xml:space="preserve">сроки и объемы перечисления субсидии на финансовое обеспечение выполнения муниципального задания, </w:t>
      </w:r>
    </w:p>
    <w:p w:rsidR="00C32AF6" w:rsidRDefault="00C32AF6" w:rsidP="00C32AF6">
      <w:pPr>
        <w:pStyle w:val="Default"/>
        <w:ind w:firstLine="709"/>
        <w:jc w:val="both"/>
        <w:rPr>
          <w:sz w:val="28"/>
          <w:szCs w:val="28"/>
        </w:rPr>
      </w:pPr>
      <w:r>
        <w:rPr>
          <w:sz w:val="28"/>
          <w:szCs w:val="28"/>
        </w:rPr>
        <w:t xml:space="preserve">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 </w:t>
      </w:r>
    </w:p>
    <w:p w:rsidR="00C32AF6" w:rsidRDefault="00C32AF6" w:rsidP="00C32AF6">
      <w:pPr>
        <w:spacing w:after="120"/>
        <w:ind w:left="-170" w:right="-170" w:firstLine="709"/>
        <w:jc w:val="both"/>
        <w:rPr>
          <w:sz w:val="28"/>
          <w:szCs w:val="28"/>
        </w:rPr>
      </w:pPr>
      <w:r>
        <w:rPr>
          <w:sz w:val="28"/>
          <w:szCs w:val="28"/>
        </w:rPr>
        <w:t>- правила осуществления контроля за выполнением муниципального задания муниципальным учреждением.</w:t>
      </w:r>
    </w:p>
    <w:p w:rsidR="00C32AF6" w:rsidRDefault="00C32AF6" w:rsidP="00C32AF6">
      <w:pPr>
        <w:numPr>
          <w:ilvl w:val="0"/>
          <w:numId w:val="2"/>
        </w:numPr>
        <w:ind w:right="-170"/>
        <w:jc w:val="center"/>
        <w:rPr>
          <w:b/>
          <w:bCs/>
          <w:sz w:val="28"/>
          <w:szCs w:val="28"/>
        </w:rPr>
      </w:pPr>
      <w:r>
        <w:rPr>
          <w:b/>
          <w:bCs/>
          <w:sz w:val="28"/>
          <w:szCs w:val="28"/>
        </w:rPr>
        <w:t>Правила и сроки формирования , изменения, утверждения муниципального задания, отчета о его выполнении</w:t>
      </w:r>
    </w:p>
    <w:p w:rsidR="00C32AF6" w:rsidRDefault="00C32AF6" w:rsidP="00C32AF6">
      <w:pPr>
        <w:numPr>
          <w:ilvl w:val="2"/>
          <w:numId w:val="3"/>
        </w:numPr>
        <w:ind w:left="0" w:right="-170" w:firstLine="851"/>
        <w:jc w:val="both"/>
        <w:rPr>
          <w:b/>
          <w:bCs/>
          <w:sz w:val="28"/>
          <w:szCs w:val="28"/>
        </w:rPr>
      </w:pPr>
      <w:r>
        <w:rPr>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качеством услуг,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C32AF6" w:rsidRDefault="00C32AF6" w:rsidP="00C32AF6">
      <w:pPr>
        <w:numPr>
          <w:ilvl w:val="2"/>
          <w:numId w:val="3"/>
        </w:numPr>
        <w:ind w:left="0" w:right="-170" w:firstLine="851"/>
        <w:jc w:val="both"/>
        <w:rPr>
          <w:b/>
          <w:bCs/>
          <w:sz w:val="28"/>
          <w:szCs w:val="28"/>
        </w:rPr>
      </w:pPr>
      <w:r>
        <w:rPr>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Республики Саха (Якутия), </w:t>
      </w:r>
      <w:r>
        <w:rPr>
          <w:sz w:val="28"/>
          <w:szCs w:val="28"/>
        </w:rPr>
        <w:lastRenderedPageBreak/>
        <w:t>нормативно-правовыми актами МО «Поселок Чернышевский» Мирнинского района Республики Саха (Якутия)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Республики Саха (Якутия), нормативно-правовыми актами МО «Поселок Чернышевский» Мирнинского района Республики Саха (Якутия), порядок контроля за исполнением муниципального задания и требования к отчетности о выполнении муниципального задания.</w:t>
      </w:r>
    </w:p>
    <w:p w:rsidR="00C32AF6" w:rsidRDefault="00C32AF6" w:rsidP="00C32AF6">
      <w:pPr>
        <w:numPr>
          <w:ilvl w:val="2"/>
          <w:numId w:val="3"/>
        </w:numPr>
        <w:ind w:left="0" w:right="-170" w:firstLine="851"/>
        <w:jc w:val="both"/>
        <w:rPr>
          <w:sz w:val="28"/>
          <w:szCs w:val="28"/>
        </w:rPr>
      </w:pPr>
      <w:r>
        <w:rPr>
          <w:sz w:val="28"/>
          <w:szCs w:val="28"/>
        </w:rPr>
        <w:t>Проект муниципального задания формируется  по форме согласно приложению 1 к настоящему Порядку и предоставляется в срок до 1 ноября.</w:t>
      </w:r>
    </w:p>
    <w:p w:rsidR="00C32AF6" w:rsidRDefault="00C32AF6" w:rsidP="00C32AF6">
      <w:pPr>
        <w:ind w:right="-170" w:firstLine="851"/>
        <w:jc w:val="both"/>
        <w:rPr>
          <w:sz w:val="28"/>
          <w:szCs w:val="28"/>
        </w:rPr>
      </w:pPr>
      <w:r>
        <w:rPr>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32AF6" w:rsidRDefault="00C32AF6" w:rsidP="00C32AF6">
      <w:pPr>
        <w:ind w:right="-170" w:firstLine="851"/>
        <w:jc w:val="both"/>
        <w:rPr>
          <w:sz w:val="28"/>
          <w:szCs w:val="28"/>
        </w:rPr>
      </w:pPr>
      <w:r>
        <w:rPr>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C32AF6" w:rsidRDefault="00C32AF6" w:rsidP="00C32AF6">
      <w:pPr>
        <w:ind w:right="-170"/>
        <w:jc w:val="both"/>
        <w:rPr>
          <w:sz w:val="28"/>
          <w:szCs w:val="28"/>
        </w:rPr>
      </w:pPr>
      <w:r>
        <w:rPr>
          <w:sz w:val="28"/>
          <w:szCs w:val="28"/>
        </w:rPr>
        <w:t xml:space="preserve">            В муниципальном задании могут быть установлены допустимые (возможные) отклонения в процентах и (или) абсолютных величинах от установленных значений показателей качества и (или) объема, если иное не установлено нормативными правовыми актами Российской Федерации, Республики Саха (Якутия), МО «Поселок Чернышевский» Мирнинского района Республики Саха (Якутия) в отношении отдельной муниципальной услуги (работы) либо общее допустимое (возможное) отклонение- в отношении муниципального задания или его части.</w:t>
      </w:r>
    </w:p>
    <w:p w:rsidR="00C32AF6" w:rsidRDefault="00C32AF6" w:rsidP="00C32AF6">
      <w:pPr>
        <w:numPr>
          <w:ilvl w:val="2"/>
          <w:numId w:val="3"/>
        </w:numPr>
        <w:ind w:left="0" w:right="-170" w:firstLine="851"/>
        <w:jc w:val="both"/>
        <w:rPr>
          <w:sz w:val="28"/>
          <w:szCs w:val="28"/>
        </w:rPr>
      </w:pPr>
      <w:r>
        <w:rPr>
          <w:sz w:val="28"/>
          <w:szCs w:val="28"/>
        </w:rPr>
        <w:t xml:space="preserve">Муниципальное задание, не содержащее сведений, составляющих государственную и иную охраняемую в соответствии с законодательством Российской Федерации, Республики Саха (Якутия), нормативно-правовыми актами МО «Поселок Чернышевский» Мирнинского района Республики Саха (Якутия) тайну (далее - сведения, составляющие государственную тайну), формируется в электронном виде в установленном порядке в информационной системе, в том числе посредством информационного взаимодействия с иными информационными системами МО «Поселок Чернышевский» Мирнинского района Республики Саха (Якутия), осуществляющего функции и полномочия учредителя в отношении муниципальных автономных и бюджетных учреждений, если иное не установлено федеральными, республиканскими законами и нормативными правовыми актами МО «Поселок Чернышевский» Мирнинского района Республики Саха (Якутия), в соответствии с регламентом информационного взаимодействия Министерства финансов Российской Федерации, включающим форматы данных, необходимых для формирования муниципального задания, согласованным с Учредителем, и подписывается усиленной квалифицированной электронной подписью лица, имеющего право </w:t>
      </w:r>
      <w:r>
        <w:rPr>
          <w:sz w:val="28"/>
          <w:szCs w:val="28"/>
        </w:rPr>
        <w:lastRenderedPageBreak/>
        <w:t>действовать от имени главного распорядителя средств бюджета МО «Поселок Чернышевский» Мирнинского района Республики Саха (Якутия).</w:t>
      </w:r>
    </w:p>
    <w:p w:rsidR="00C32AF6" w:rsidRDefault="00C32AF6" w:rsidP="00C32AF6">
      <w:pPr>
        <w:ind w:left="-170" w:right="-170" w:firstLine="709"/>
        <w:jc w:val="both"/>
        <w:rPr>
          <w:sz w:val="28"/>
          <w:szCs w:val="28"/>
        </w:rPr>
      </w:pPr>
      <w:r>
        <w:rPr>
          <w:sz w:val="28"/>
          <w:szCs w:val="28"/>
        </w:rPr>
        <w:t>При составлении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муниципальными финансами.</w:t>
      </w:r>
    </w:p>
    <w:p w:rsidR="00C32AF6" w:rsidRDefault="00C32AF6" w:rsidP="00C32AF6">
      <w:pPr>
        <w:ind w:left="-170" w:right="-170" w:firstLine="709"/>
        <w:jc w:val="both"/>
        <w:rPr>
          <w:sz w:val="28"/>
          <w:szCs w:val="28"/>
        </w:rPr>
      </w:pPr>
      <w:r>
        <w:rPr>
          <w:sz w:val="28"/>
          <w:szCs w:val="28"/>
        </w:rPr>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C32AF6" w:rsidRDefault="00C32AF6" w:rsidP="00C32AF6">
      <w:pPr>
        <w:numPr>
          <w:ilvl w:val="2"/>
          <w:numId w:val="3"/>
        </w:numPr>
        <w:ind w:left="0" w:right="-170" w:firstLine="720"/>
        <w:jc w:val="both"/>
        <w:rPr>
          <w:sz w:val="28"/>
          <w:szCs w:val="28"/>
        </w:rPr>
      </w:pPr>
      <w:r>
        <w:rPr>
          <w:sz w:val="28"/>
          <w:szCs w:val="28"/>
        </w:rPr>
        <w:t>Муниципальное задание составляется в процессе формирования  бюджета МО «Поселок Чернышевский» Мирнинского района Республики Саха (Якутия) на очередной финансовый год и плановый период и утверждается не позднее 15 рабочих дней со дня утверждения Администрацией МО «Поселок Чернышевский» Мирнинского района Республики Саха (Якутия) лимитов бюджетных обязательств на предоставление субсидии на финансовое обеспечение выполнения муниципального задания (далее - субсидия) в отношении муниципальных  бюджетных учреждений - Учредителем.</w:t>
      </w:r>
    </w:p>
    <w:p w:rsidR="00C32AF6" w:rsidRDefault="00C32AF6" w:rsidP="00C32AF6">
      <w:pPr>
        <w:numPr>
          <w:ilvl w:val="2"/>
          <w:numId w:val="3"/>
        </w:numPr>
        <w:ind w:left="0" w:right="-170" w:firstLine="720"/>
        <w:jc w:val="both"/>
        <w:rPr>
          <w:sz w:val="28"/>
          <w:szCs w:val="28"/>
        </w:rPr>
      </w:pPr>
      <w:r>
        <w:rPr>
          <w:sz w:val="28"/>
          <w:szCs w:val="28"/>
        </w:rPr>
        <w:t>Муниципальное задание утверждается для муниципальных бюджетных и автономных учреждений, функции и полномочия учредителя, в отношении которых осуществляет Администрация МО «Посёлок Чернышевский», постановлением Главы МО «Посёлок Чернышевский».</w:t>
      </w:r>
    </w:p>
    <w:p w:rsidR="00C32AF6" w:rsidRDefault="00C32AF6" w:rsidP="00C32AF6">
      <w:pPr>
        <w:ind w:right="-170" w:firstLine="720"/>
        <w:jc w:val="both"/>
        <w:rPr>
          <w:sz w:val="28"/>
          <w:szCs w:val="28"/>
        </w:rPr>
      </w:pPr>
      <w:r>
        <w:rPr>
          <w:sz w:val="28"/>
          <w:szCs w:val="28"/>
        </w:rPr>
        <w:t>В случае внесения изменений в показатели муниципального задания или нормативно-правовые акты, влекущие за собой изменения муниципального задания, формируется новое муниципальное задание (с учетом внесенных изменений), утверждаемое в сроки, указанные в абзаце 1 пункта 1.5 настоящего Порядка, соответствующим нормативно-правовым актом, в том числе с приложением к нему в форме бумажного документа с подписью и печатью приложения №1 к настоящему Порядку в соответствии с положениями настоящего раздела.</w:t>
      </w:r>
    </w:p>
    <w:p w:rsidR="00C32AF6" w:rsidRDefault="00C32AF6" w:rsidP="00C32AF6">
      <w:pPr>
        <w:ind w:right="-170" w:firstLine="720"/>
        <w:jc w:val="both"/>
        <w:rPr>
          <w:sz w:val="28"/>
          <w:szCs w:val="28"/>
        </w:rPr>
      </w:pPr>
      <w:r>
        <w:rPr>
          <w:sz w:val="28"/>
          <w:szCs w:val="28"/>
        </w:rPr>
        <w:t>В случае изменения нормативно-правовых актов, влекущих за собой изменения муниципального задания или финансового обеспечения муниципального задания до наступления срока утверждения муниципального задания, устанавливается новый срок для утверждения муниципального задания в соответствии с абзацем 1 пункта 1.5 настоящего Порядка.</w:t>
      </w:r>
    </w:p>
    <w:p w:rsidR="00C32AF6" w:rsidRDefault="00C32AF6" w:rsidP="00C32AF6">
      <w:pPr>
        <w:ind w:right="-170" w:firstLine="720"/>
        <w:jc w:val="both"/>
        <w:rPr>
          <w:sz w:val="28"/>
          <w:szCs w:val="28"/>
        </w:rPr>
      </w:pPr>
      <w:r>
        <w:rPr>
          <w:sz w:val="28"/>
          <w:szCs w:val="28"/>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предоставления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C32AF6" w:rsidRDefault="00C32AF6" w:rsidP="00C32AF6">
      <w:pPr>
        <w:numPr>
          <w:ilvl w:val="2"/>
          <w:numId w:val="3"/>
        </w:numPr>
        <w:ind w:left="0" w:right="-170" w:firstLine="720"/>
        <w:jc w:val="both"/>
        <w:rPr>
          <w:sz w:val="28"/>
          <w:szCs w:val="28"/>
        </w:rPr>
      </w:pPr>
      <w:r>
        <w:rPr>
          <w:sz w:val="28"/>
          <w:szCs w:val="28"/>
        </w:rPr>
        <w:t xml:space="preserve">Муниципальное задание составляется в соответствии  с общероссийским перечнем  муниципальных услуг и работ, оказываемых (выполняемых) муниципальными учреждениями в качестве основных видов деятельности (далее - региональный перечень), сформированным в соответствии с базовыми (отраслевыми) перечнями государственных и </w:t>
      </w:r>
      <w:r>
        <w:rPr>
          <w:sz w:val="28"/>
          <w:szCs w:val="28"/>
        </w:rPr>
        <w:lastRenderedPageBreak/>
        <w:t>муниципальных услуг и работ, утвержденными органами исполнительной власти Российской Федерации, Республики Саха (Якутия), МО «Поселок Чернышевский» Мирнинского района Республики Саха (Якутия).</w:t>
      </w:r>
    </w:p>
    <w:p w:rsidR="00C32AF6" w:rsidRDefault="00C32AF6" w:rsidP="00C32AF6">
      <w:pPr>
        <w:numPr>
          <w:ilvl w:val="2"/>
          <w:numId w:val="3"/>
        </w:numPr>
        <w:ind w:left="0" w:right="-170" w:firstLine="720"/>
        <w:jc w:val="both"/>
        <w:rPr>
          <w:sz w:val="28"/>
          <w:szCs w:val="28"/>
        </w:rPr>
      </w:pPr>
      <w:r>
        <w:rPr>
          <w:sz w:val="28"/>
          <w:szCs w:val="28"/>
        </w:rPr>
        <w:t>Учредитель обеспечивает размещение муниципального задания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Pr>
            <w:rStyle w:val="a3"/>
            <w:sz w:val="28"/>
            <w:szCs w:val="28"/>
          </w:rPr>
          <w:t>www.bus.gov.ru</w:t>
        </w:r>
      </w:hyperlink>
      <w:r>
        <w:rPr>
          <w:sz w:val="28"/>
          <w:szCs w:val="28"/>
        </w:rPr>
        <w:t>).</w:t>
      </w:r>
    </w:p>
    <w:p w:rsidR="00C32AF6" w:rsidRDefault="00C32AF6" w:rsidP="00C32AF6">
      <w:pPr>
        <w:numPr>
          <w:ilvl w:val="2"/>
          <w:numId w:val="3"/>
        </w:numPr>
        <w:autoSpaceDE w:val="0"/>
        <w:autoSpaceDN w:val="0"/>
        <w:adjustRightInd w:val="0"/>
        <w:ind w:left="0" w:right="-170" w:firstLine="720"/>
        <w:jc w:val="both"/>
        <w:rPr>
          <w:rFonts w:eastAsia="Calibri"/>
          <w:color w:val="000000"/>
          <w:sz w:val="28"/>
          <w:szCs w:val="28"/>
        </w:rPr>
      </w:pPr>
      <w:r>
        <w:rPr>
          <w:rFonts w:eastAsia="Calibri"/>
          <w:color w:val="000000"/>
          <w:sz w:val="28"/>
          <w:szCs w:val="28"/>
        </w:rPr>
        <w:t xml:space="preserve">Муниципальное задание формируется по форме согласно </w:t>
      </w:r>
      <w:r>
        <w:rPr>
          <w:rFonts w:eastAsia="Calibri"/>
          <w:b/>
          <w:color w:val="000000"/>
          <w:sz w:val="28"/>
          <w:szCs w:val="28"/>
        </w:rPr>
        <w:t>приложению 1</w:t>
      </w:r>
      <w:r>
        <w:rPr>
          <w:rFonts w:eastAsia="Calibri"/>
          <w:color w:val="000000"/>
          <w:sz w:val="28"/>
          <w:szCs w:val="28"/>
        </w:rPr>
        <w:t xml:space="preserve"> к настоящему Порядку. </w:t>
      </w:r>
    </w:p>
    <w:p w:rsidR="00C32AF6" w:rsidRDefault="00C32AF6" w:rsidP="00C32AF6">
      <w:pPr>
        <w:autoSpaceDE w:val="0"/>
        <w:autoSpaceDN w:val="0"/>
        <w:adjustRightInd w:val="0"/>
        <w:ind w:right="-170" w:firstLine="567"/>
        <w:jc w:val="both"/>
        <w:rPr>
          <w:rFonts w:eastAsia="Calibri"/>
          <w:color w:val="000000"/>
          <w:sz w:val="28"/>
          <w:szCs w:val="28"/>
        </w:rPr>
      </w:pPr>
      <w:r>
        <w:rPr>
          <w:rFonts w:eastAsia="Calibri"/>
          <w:color w:val="000000"/>
          <w:sz w:val="28"/>
          <w:szCs w:val="28"/>
        </w:rPr>
        <w:t xml:space="preserve">Часть 1 формируется в случае, если муниципальному учреждению выдается задание на оказание муниципальных услуг. При установлении муниципального задания на оказание нескольких муниципальных услуг        часть 1 муниципального задания формируется из нескольких разделов, каждый из которых содержит информацию по одной муниципальной услуге. </w:t>
      </w:r>
    </w:p>
    <w:p w:rsidR="00C32AF6" w:rsidRDefault="00C32AF6" w:rsidP="00C32AF6">
      <w:pPr>
        <w:autoSpaceDE w:val="0"/>
        <w:autoSpaceDN w:val="0"/>
        <w:adjustRightInd w:val="0"/>
        <w:jc w:val="both"/>
        <w:rPr>
          <w:rFonts w:eastAsia="Calibri"/>
          <w:color w:val="000000"/>
          <w:sz w:val="28"/>
          <w:szCs w:val="28"/>
        </w:rPr>
      </w:pPr>
      <w:r>
        <w:rPr>
          <w:rFonts w:eastAsia="Calibri"/>
          <w:color w:val="000000"/>
          <w:sz w:val="28"/>
          <w:szCs w:val="28"/>
        </w:rPr>
        <w:t xml:space="preserve">        Часть 2 формируется в случае, если муниципальному учреждению выдается задание на выполнение работ. При установлении муниципального задания на выполнение нескольких работ часть 2 муниципального задания формируется из нескольких разделов, каждый из которых содержит информацию по одной работе. </w:t>
      </w:r>
    </w:p>
    <w:p w:rsidR="00C32AF6" w:rsidRDefault="00C32AF6" w:rsidP="00C32AF6">
      <w:pPr>
        <w:autoSpaceDE w:val="0"/>
        <w:autoSpaceDN w:val="0"/>
        <w:adjustRightInd w:val="0"/>
        <w:jc w:val="both"/>
        <w:rPr>
          <w:rFonts w:eastAsia="Calibri"/>
          <w:color w:val="000000"/>
          <w:sz w:val="28"/>
          <w:szCs w:val="28"/>
        </w:rPr>
      </w:pPr>
      <w:r>
        <w:rPr>
          <w:rFonts w:eastAsia="Calibri"/>
          <w:color w:val="000000"/>
          <w:sz w:val="28"/>
          <w:szCs w:val="28"/>
        </w:rPr>
        <w:t xml:space="preserve">        Информация, касающаяся муниципального задания в целом, включается в третью часть муниципального задания.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Показатели муниципальных заданий на очередной финансовый год и плановый период (объемы услуг, содержание работ, нормативы затрат) формируются учредителем в срок, обеспечивающий своевременность составления проекта бюджета МО «Поселок Чернышевский» Мирнинского района Республики Саха (Якутия) и используются им при составлении проекта бюджета для планирования бюджетных ассигнований на оказание муниципальных услуг (выполнение работ), для определения объема субсидии на выполнение муниципального задания бюджетным  учреждением.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1.10 Учредитель при необходимости устанавливает в муниципальном задании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в целом. Значения указанных показателей, устанавливаемые на текущий финансовый год, изменяются только при формировании муниципального задания на очередной финансовый год.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1.11 Муниципальное задание формируется на срок до 3 лет включительно (в пределах срока бюджетного планирования) и утверждается не позднее 15 рабочих дней со дня утверждения главным распорядителем бюджетных средств МО «Поселок Чернышевский» Мирнинского района Республики Саха (Якутия)  соответствующих лимитов бюджетных обязательств, в том числе на предоставление субсидии на финансовое обеспечение выполнения муниципального задания бюджетными учреждениями </w:t>
      </w:r>
      <w:r>
        <w:rPr>
          <w:rFonts w:eastAsia="Calibri"/>
          <w:b/>
          <w:bCs/>
          <w:color w:val="000000"/>
          <w:sz w:val="28"/>
          <w:szCs w:val="28"/>
        </w:rPr>
        <w:t>(далее – субсидия</w:t>
      </w:r>
      <w:r>
        <w:rPr>
          <w:rFonts w:eastAsia="Calibri"/>
          <w:color w:val="000000"/>
          <w:sz w:val="28"/>
          <w:szCs w:val="28"/>
        </w:rPr>
        <w:t xml:space="preserve">).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1.12 В случае внесения изменений в показатели муниципального задания формируется и утверждается новое муниципальное задание (с </w:t>
      </w:r>
      <w:r>
        <w:rPr>
          <w:rFonts w:eastAsia="Calibri"/>
          <w:color w:val="000000"/>
          <w:sz w:val="28"/>
          <w:szCs w:val="28"/>
        </w:rPr>
        <w:lastRenderedPageBreak/>
        <w:t xml:space="preserve">учетом внесенных изменений) путем внесения изменений в правовой акт учредителя в порядке, установленном действующим законодательством. Основаниями для внесения изменений в муниципальное задание являются: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 изменение объемов оказания муниципальных услуг (выполнения работ) в муниципальном задании, в том числе в результате: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выявления необходимости оказания муниципальным учреждением муниципальных услуг (выполнения работ) сверх установленного в муниципальном задании;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выявления необходимости перераспределения объемов муниципального задания между муниципальными учреждениями;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 изменение требований к другим параметрам, установленным в муниципальном задании, в том числе в результате изменений законодательства, иных правовых актов. </w:t>
      </w:r>
    </w:p>
    <w:p w:rsidR="00C32AF6" w:rsidRDefault="00C32AF6" w:rsidP="00C32AF6">
      <w:pPr>
        <w:autoSpaceDE w:val="0"/>
        <w:autoSpaceDN w:val="0"/>
        <w:adjustRightInd w:val="0"/>
        <w:ind w:firstLine="851"/>
        <w:jc w:val="both"/>
        <w:rPr>
          <w:rFonts w:eastAsia="Calibri"/>
          <w:color w:val="000000"/>
          <w:sz w:val="28"/>
          <w:szCs w:val="28"/>
        </w:rPr>
      </w:pPr>
      <w:r>
        <w:rPr>
          <w:rFonts w:eastAsia="Calibri"/>
          <w:color w:val="000000"/>
          <w:sz w:val="28"/>
          <w:szCs w:val="28"/>
        </w:rPr>
        <w:t xml:space="preserve">1.13  Муниципальное задание ежеквартально подлежит обязательной промежуточной оценке учредителем с целью определения степени его выполнения. </w:t>
      </w:r>
      <w:r>
        <w:rPr>
          <w:rFonts w:eastAsia="Calibri"/>
          <w:b/>
          <w:bCs/>
          <w:color w:val="000000"/>
          <w:sz w:val="28"/>
          <w:szCs w:val="28"/>
        </w:rPr>
        <w:t xml:space="preserve"> </w:t>
      </w:r>
      <w:r>
        <w:rPr>
          <w:rFonts w:eastAsia="Calibri"/>
          <w:color w:val="000000"/>
          <w:sz w:val="28"/>
          <w:szCs w:val="28"/>
        </w:rPr>
        <w:t xml:space="preserve">Муниципальное учреждение представляет учредителю отчет о выполнении муниципального задания по форме согласно </w:t>
      </w:r>
      <w:r>
        <w:rPr>
          <w:rFonts w:eastAsia="Calibri"/>
          <w:b/>
          <w:color w:val="000000"/>
          <w:sz w:val="28"/>
          <w:szCs w:val="28"/>
        </w:rPr>
        <w:t>приложению 2</w:t>
      </w:r>
      <w:r>
        <w:rPr>
          <w:rFonts w:eastAsia="Calibri"/>
          <w:color w:val="000000"/>
          <w:sz w:val="28"/>
          <w:szCs w:val="28"/>
        </w:rPr>
        <w:t xml:space="preserve"> к настоящему Порядку </w:t>
      </w:r>
      <w:r>
        <w:rPr>
          <w:rFonts w:eastAsia="Calibri"/>
          <w:b/>
          <w:bCs/>
          <w:color w:val="000000"/>
          <w:sz w:val="28"/>
          <w:szCs w:val="28"/>
        </w:rPr>
        <w:t xml:space="preserve">(далее – Отчет) </w:t>
      </w:r>
      <w:r>
        <w:rPr>
          <w:rFonts w:eastAsia="Calibri"/>
          <w:color w:val="000000"/>
          <w:sz w:val="28"/>
          <w:szCs w:val="28"/>
        </w:rPr>
        <w:t xml:space="preserve">в сроки, установленные для представления отчета о результатах деятельности муниципального учреждения, при этом соблюдаются следующие требования: </w:t>
      </w:r>
    </w:p>
    <w:p w:rsidR="00C32AF6" w:rsidRDefault="00C32AF6" w:rsidP="00C32AF6">
      <w:pPr>
        <w:autoSpaceDE w:val="0"/>
        <w:autoSpaceDN w:val="0"/>
        <w:adjustRightInd w:val="0"/>
        <w:jc w:val="both"/>
        <w:rPr>
          <w:rFonts w:eastAsia="Calibri"/>
          <w:color w:val="000000"/>
          <w:sz w:val="28"/>
          <w:szCs w:val="28"/>
        </w:rPr>
      </w:pPr>
      <w:r>
        <w:rPr>
          <w:rFonts w:eastAsia="Calibri"/>
          <w:color w:val="000000"/>
          <w:sz w:val="28"/>
          <w:szCs w:val="28"/>
        </w:rPr>
        <w:t xml:space="preserve">-отчет формируется муниципальным учреждением нарастающим итогом; </w:t>
      </w:r>
    </w:p>
    <w:p w:rsidR="00C32AF6" w:rsidRDefault="00C32AF6" w:rsidP="00C32AF6">
      <w:pPr>
        <w:autoSpaceDE w:val="0"/>
        <w:autoSpaceDN w:val="0"/>
        <w:adjustRightInd w:val="0"/>
        <w:jc w:val="both"/>
        <w:rPr>
          <w:rFonts w:eastAsia="Calibri"/>
          <w:color w:val="000000"/>
          <w:sz w:val="28"/>
          <w:szCs w:val="28"/>
        </w:rPr>
      </w:pPr>
      <w:r>
        <w:rPr>
          <w:rFonts w:eastAsia="Calibri"/>
          <w:color w:val="000000"/>
          <w:sz w:val="28"/>
          <w:szCs w:val="28"/>
        </w:rPr>
        <w:t>-отчет представляется учредителю за 1 квартал, полугодие, 9 месяцев в срок до 15 числа месяца, следующего за отчетным периодом и размещается на официальном сайте (</w:t>
      </w:r>
      <w:r>
        <w:rPr>
          <w:rFonts w:eastAsia="Calibri"/>
          <w:color w:val="000000"/>
          <w:sz w:val="28"/>
          <w:szCs w:val="28"/>
          <w:lang w:val="en-US"/>
        </w:rPr>
        <w:t>www</w:t>
      </w:r>
      <w:r>
        <w:rPr>
          <w:rFonts w:eastAsia="Calibri"/>
          <w:color w:val="000000"/>
          <w:sz w:val="28"/>
          <w:szCs w:val="28"/>
        </w:rPr>
        <w:t>.</w:t>
      </w:r>
      <w:r>
        <w:rPr>
          <w:rFonts w:eastAsia="Calibri"/>
          <w:color w:val="000000"/>
          <w:sz w:val="28"/>
          <w:szCs w:val="28"/>
          <w:lang w:val="en-US"/>
        </w:rPr>
        <w:t>bas</w:t>
      </w:r>
      <w:r>
        <w:rPr>
          <w:rFonts w:eastAsia="Calibri"/>
          <w:color w:val="000000"/>
          <w:sz w:val="28"/>
          <w:szCs w:val="28"/>
        </w:rPr>
        <w:t>.</w:t>
      </w:r>
      <w:r>
        <w:rPr>
          <w:rFonts w:eastAsia="Calibri"/>
          <w:color w:val="000000"/>
          <w:sz w:val="28"/>
          <w:szCs w:val="28"/>
          <w:lang w:val="en-US"/>
        </w:rPr>
        <w:t>gov</w:t>
      </w:r>
      <w:r>
        <w:rPr>
          <w:rFonts w:eastAsia="Calibri"/>
          <w:color w:val="000000"/>
          <w:sz w:val="28"/>
          <w:szCs w:val="28"/>
        </w:rPr>
        <w:t>.</w:t>
      </w:r>
      <w:r>
        <w:rPr>
          <w:rFonts w:eastAsia="Calibri"/>
          <w:color w:val="000000"/>
          <w:sz w:val="28"/>
          <w:szCs w:val="28"/>
          <w:lang w:val="en-US"/>
        </w:rPr>
        <w:t>ru</w:t>
      </w:r>
      <w:r>
        <w:rPr>
          <w:rFonts w:eastAsia="Calibri"/>
          <w:color w:val="000000"/>
          <w:sz w:val="28"/>
          <w:szCs w:val="28"/>
        </w:rPr>
        <w:t xml:space="preserve">); </w:t>
      </w:r>
    </w:p>
    <w:p w:rsidR="00C32AF6" w:rsidRDefault="00C32AF6" w:rsidP="00C32AF6">
      <w:pPr>
        <w:autoSpaceDE w:val="0"/>
        <w:autoSpaceDN w:val="0"/>
        <w:adjustRightInd w:val="0"/>
        <w:spacing w:after="120"/>
        <w:jc w:val="both"/>
        <w:rPr>
          <w:rFonts w:eastAsia="Calibri"/>
          <w:color w:val="000000"/>
          <w:sz w:val="28"/>
          <w:szCs w:val="28"/>
        </w:rPr>
      </w:pPr>
      <w:r>
        <w:rPr>
          <w:rFonts w:eastAsia="Calibri"/>
          <w:color w:val="000000"/>
          <w:sz w:val="28"/>
          <w:szCs w:val="28"/>
        </w:rPr>
        <w:t xml:space="preserve">-  предварительный отчет за год предоставляется в срок до 10 декабря в текущем году, отчет по итогам года представляется учредителю не позднее 01 февраля года, следующего за отчетным. </w:t>
      </w:r>
    </w:p>
    <w:p w:rsidR="00C32AF6" w:rsidRDefault="00C32AF6" w:rsidP="00C32AF6">
      <w:pPr>
        <w:numPr>
          <w:ilvl w:val="0"/>
          <w:numId w:val="4"/>
        </w:numPr>
        <w:spacing w:before="120" w:after="120"/>
        <w:ind w:right="-170"/>
        <w:jc w:val="both"/>
        <w:rPr>
          <w:b/>
          <w:sz w:val="28"/>
          <w:szCs w:val="28"/>
          <w:lang w:eastAsia="en-US"/>
        </w:rPr>
      </w:pPr>
      <w:r>
        <w:rPr>
          <w:b/>
          <w:sz w:val="28"/>
          <w:szCs w:val="28"/>
        </w:rPr>
        <w:t>Финансовое обеспечение выполнения муниципального задания</w:t>
      </w:r>
    </w:p>
    <w:p w:rsidR="00C32AF6" w:rsidRDefault="00C32AF6" w:rsidP="00C32AF6">
      <w:pPr>
        <w:pStyle w:val="a6"/>
        <w:numPr>
          <w:ilvl w:val="0"/>
          <w:numId w:val="5"/>
        </w:numPr>
        <w:spacing w:before="120"/>
        <w:ind w:right="-170"/>
        <w:contextualSpacing w:val="0"/>
        <w:jc w:val="both"/>
        <w:rPr>
          <w:vanish/>
          <w:sz w:val="28"/>
          <w:szCs w:val="28"/>
        </w:rPr>
      </w:pPr>
    </w:p>
    <w:p w:rsidR="00C32AF6" w:rsidRDefault="00C32AF6" w:rsidP="00C32AF6">
      <w:pPr>
        <w:spacing w:before="120"/>
        <w:ind w:right="-170" w:firstLine="851"/>
        <w:jc w:val="both"/>
        <w:rPr>
          <w:sz w:val="28"/>
          <w:szCs w:val="28"/>
        </w:rPr>
      </w:pPr>
      <w:r>
        <w:rPr>
          <w:sz w:val="28"/>
          <w:szCs w:val="28"/>
        </w:rPr>
        <w:t>2.1.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C32AF6" w:rsidRDefault="00C32AF6" w:rsidP="00C32AF6">
      <w:pPr>
        <w:spacing w:before="120"/>
        <w:ind w:left="-170" w:right="-170" w:firstLine="851"/>
        <w:jc w:val="both"/>
        <w:rPr>
          <w:sz w:val="28"/>
          <w:szCs w:val="28"/>
        </w:rPr>
      </w:pPr>
      <w:r>
        <w:rPr>
          <w:sz w:val="28"/>
          <w:szCs w:val="28"/>
        </w:rPr>
        <w:t>2.2.  Объем финансового обеспечения выполнения муниципального задания (R) определяется по формуле:</w:t>
      </w:r>
    </w:p>
    <w:p w:rsidR="00C32AF6" w:rsidRDefault="00C32AF6" w:rsidP="00C32AF6">
      <w:pPr>
        <w:spacing w:before="120"/>
        <w:ind w:left="-170" w:right="-170" w:firstLine="851"/>
        <w:jc w:val="both"/>
        <w:rPr>
          <w:sz w:val="28"/>
          <w:szCs w:val="28"/>
        </w:rPr>
      </w:pPr>
    </w:p>
    <w:p w:rsidR="00C32AF6" w:rsidRDefault="00C32AF6" w:rsidP="00C32AF6">
      <w:pPr>
        <w:shd w:val="clear" w:color="auto" w:fill="FFFFFF"/>
        <w:spacing w:before="120" w:line="345" w:lineRule="atLeast"/>
        <w:ind w:firstLine="851"/>
        <w:jc w:val="center"/>
        <w:rPr>
          <w:rFonts w:ascii="Arial" w:hAnsi="Arial" w:cs="Arial"/>
          <w:color w:val="333333"/>
        </w:rPr>
      </w:pPr>
      <w:r>
        <w:rPr>
          <w:rFonts w:ascii="Arial" w:hAnsi="Arial" w:cs="Arial"/>
          <w:noProof/>
          <w:color w:val="333333"/>
        </w:rPr>
        <w:drawing>
          <wp:inline distT="0" distB="0" distL="0" distR="0">
            <wp:extent cx="4152900" cy="438150"/>
            <wp:effectExtent l="0" t="0" r="0" b="0"/>
            <wp:docPr id="8" name="Рисунок 8"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438150"/>
                    </a:xfrm>
                    <a:prstGeom prst="rect">
                      <a:avLst/>
                    </a:prstGeom>
                    <a:noFill/>
                    <a:ln>
                      <a:noFill/>
                    </a:ln>
                  </pic:spPr>
                </pic:pic>
              </a:graphicData>
            </a:graphic>
          </wp:inline>
        </w:drawing>
      </w:r>
      <w:r>
        <w:rPr>
          <w:rFonts w:ascii="Arial" w:hAnsi="Arial" w:cs="Arial"/>
          <w:color w:val="333333"/>
        </w:rPr>
        <w:t>,</w:t>
      </w:r>
    </w:p>
    <w:p w:rsidR="00C32AF6" w:rsidRDefault="00C32AF6" w:rsidP="00C32AF6">
      <w:pPr>
        <w:spacing w:before="120"/>
      </w:pPr>
      <w:bookmarkStart w:id="1" w:name="dst100049"/>
      <w:bookmarkEnd w:id="1"/>
    </w:p>
    <w:p w:rsidR="00C32AF6" w:rsidRDefault="00C32AF6" w:rsidP="00C32AF6">
      <w:pPr>
        <w:shd w:val="clear" w:color="auto" w:fill="FFFFFF"/>
        <w:spacing w:before="120" w:line="290" w:lineRule="atLeast"/>
        <w:ind w:firstLine="547"/>
        <w:jc w:val="both"/>
        <w:rPr>
          <w:color w:val="000000"/>
          <w:sz w:val="28"/>
          <w:szCs w:val="28"/>
        </w:rPr>
      </w:pPr>
      <w:r>
        <w:rPr>
          <w:color w:val="000000"/>
          <w:sz w:val="28"/>
          <w:szCs w:val="28"/>
        </w:rPr>
        <w:t>где:</w:t>
      </w:r>
    </w:p>
    <w:p w:rsidR="00C32AF6" w:rsidRDefault="00C32AF6" w:rsidP="00C32AF6">
      <w:pPr>
        <w:shd w:val="clear" w:color="auto" w:fill="FFFFFF"/>
        <w:spacing w:before="120" w:line="290" w:lineRule="atLeast"/>
        <w:ind w:firstLine="547"/>
        <w:jc w:val="both"/>
        <w:rPr>
          <w:color w:val="000000"/>
          <w:sz w:val="28"/>
          <w:szCs w:val="28"/>
        </w:rPr>
      </w:pPr>
      <w:bookmarkStart w:id="2" w:name="dst100050"/>
      <w:bookmarkEnd w:id="2"/>
      <w:r>
        <w:rPr>
          <w:noProof/>
          <w:color w:val="000000"/>
          <w:sz w:val="28"/>
          <w:szCs w:val="28"/>
        </w:rPr>
        <w:drawing>
          <wp:inline distT="0" distB="0" distL="0" distR="0">
            <wp:extent cx="238125" cy="295275"/>
            <wp:effectExtent l="0" t="0" r="9525" b="9525"/>
            <wp:docPr id="7" name="Рисунок 7"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Pr>
          <w:color w:val="000000"/>
          <w:sz w:val="28"/>
          <w:szCs w:val="28"/>
        </w:rPr>
        <w:t> - нормативные затраты на оказание i-й муниципальной услуги, включенной в ведомственный перечень;</w:t>
      </w:r>
    </w:p>
    <w:p w:rsidR="00C32AF6" w:rsidRDefault="00C32AF6" w:rsidP="00C32AF6">
      <w:pPr>
        <w:shd w:val="clear" w:color="auto" w:fill="FFFFFF"/>
        <w:spacing w:before="120" w:line="290" w:lineRule="atLeast"/>
        <w:ind w:firstLine="547"/>
        <w:jc w:val="both"/>
        <w:rPr>
          <w:color w:val="000000"/>
          <w:sz w:val="28"/>
          <w:szCs w:val="28"/>
        </w:rPr>
      </w:pPr>
      <w:bookmarkStart w:id="3" w:name="dst100051"/>
      <w:bookmarkEnd w:id="3"/>
      <w:r>
        <w:rPr>
          <w:noProof/>
          <w:color w:val="000000"/>
          <w:sz w:val="28"/>
          <w:szCs w:val="28"/>
        </w:rPr>
        <w:drawing>
          <wp:inline distT="0" distB="0" distL="0" distR="0">
            <wp:extent cx="219075" cy="295275"/>
            <wp:effectExtent l="0" t="0" r="9525" b="9525"/>
            <wp:docPr id="6" name="Рисунок 6"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Pr>
          <w:color w:val="000000"/>
          <w:sz w:val="28"/>
          <w:szCs w:val="28"/>
        </w:rPr>
        <w:t> - объем i-й муниципальной услуги, установленной муниципальным заданием;</w:t>
      </w:r>
    </w:p>
    <w:p w:rsidR="00C32AF6" w:rsidRDefault="00C32AF6" w:rsidP="00C32AF6">
      <w:pPr>
        <w:shd w:val="clear" w:color="auto" w:fill="FFFFFF"/>
        <w:spacing w:before="120" w:line="290" w:lineRule="atLeast"/>
        <w:ind w:firstLine="547"/>
        <w:jc w:val="both"/>
        <w:rPr>
          <w:color w:val="000000"/>
          <w:sz w:val="28"/>
          <w:szCs w:val="28"/>
        </w:rPr>
      </w:pPr>
      <w:r>
        <w:rPr>
          <w:noProof/>
          <w:color w:val="000000"/>
          <w:sz w:val="28"/>
          <w:szCs w:val="28"/>
        </w:rPr>
        <w:drawing>
          <wp:inline distT="0" distB="0" distL="0" distR="0">
            <wp:extent cx="314325" cy="295275"/>
            <wp:effectExtent l="0" t="0" r="9525" b="9525"/>
            <wp:docPr id="5" name="Рисунок 5"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Pr>
          <w:color w:val="000000"/>
          <w:sz w:val="28"/>
          <w:szCs w:val="28"/>
        </w:rPr>
        <w:t> - нормативные затраты на выполнение w-й работы, включенной в ведомственный перечень;</w:t>
      </w:r>
    </w:p>
    <w:p w:rsidR="00C32AF6" w:rsidRDefault="00C32AF6" w:rsidP="00C32AF6">
      <w:pPr>
        <w:shd w:val="clear" w:color="auto" w:fill="FFFFFF"/>
        <w:spacing w:before="120" w:line="290" w:lineRule="atLeast"/>
        <w:ind w:firstLine="547"/>
        <w:jc w:val="both"/>
        <w:rPr>
          <w:color w:val="000000"/>
          <w:sz w:val="28"/>
          <w:szCs w:val="28"/>
        </w:rPr>
      </w:pPr>
      <w:bookmarkStart w:id="4" w:name="dst100053"/>
      <w:bookmarkEnd w:id="4"/>
      <w:r>
        <w:rPr>
          <w:noProof/>
          <w:color w:val="000000"/>
          <w:sz w:val="28"/>
          <w:szCs w:val="28"/>
        </w:rPr>
        <w:drawing>
          <wp:inline distT="0" distB="0" distL="0" distR="0">
            <wp:extent cx="190500" cy="295275"/>
            <wp:effectExtent l="0" t="0" r="0" b="9525"/>
            <wp:docPr id="4" name="Рисунок 4"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Pr>
          <w:color w:val="000000"/>
          <w:sz w:val="28"/>
          <w:szCs w:val="28"/>
        </w:rPr>
        <w:t> - размер платы (тариф и цена) за оказание i-й муниципальной услуги в соответствии с </w:t>
      </w:r>
      <w:hyperlink r:id="rId14" w:anchor="dst100120" w:history="1">
        <w:r>
          <w:rPr>
            <w:rStyle w:val="a3"/>
            <w:color w:val="auto"/>
            <w:sz w:val="28"/>
            <w:szCs w:val="28"/>
            <w:u w:val="none"/>
          </w:rPr>
          <w:t>пунктом 3</w:t>
        </w:r>
      </w:hyperlink>
      <w:r>
        <w:rPr>
          <w:sz w:val="28"/>
          <w:szCs w:val="28"/>
        </w:rPr>
        <w:t>3 </w:t>
      </w:r>
      <w:r>
        <w:rPr>
          <w:color w:val="000000"/>
          <w:sz w:val="28"/>
          <w:szCs w:val="28"/>
        </w:rPr>
        <w:t>настоящего Порядка, установленный муниципальным заданием;</w:t>
      </w:r>
    </w:p>
    <w:p w:rsidR="00C32AF6" w:rsidRDefault="00C32AF6" w:rsidP="00C32AF6">
      <w:pPr>
        <w:shd w:val="clear" w:color="auto" w:fill="FFFFFF"/>
        <w:spacing w:before="120" w:line="290" w:lineRule="atLeast"/>
        <w:ind w:firstLine="547"/>
        <w:jc w:val="both"/>
        <w:rPr>
          <w:color w:val="000000"/>
          <w:sz w:val="28"/>
          <w:szCs w:val="28"/>
        </w:rPr>
      </w:pPr>
      <w:bookmarkStart w:id="5" w:name="dst100054"/>
      <w:bookmarkEnd w:id="5"/>
      <w:r>
        <w:rPr>
          <w:noProof/>
          <w:color w:val="000000"/>
          <w:sz w:val="28"/>
          <w:szCs w:val="28"/>
        </w:rPr>
        <w:drawing>
          <wp:inline distT="0" distB="0" distL="0" distR="0">
            <wp:extent cx="390525" cy="257175"/>
            <wp:effectExtent l="0" t="0" r="9525" b="9525"/>
            <wp:docPr id="3" name="Рисунок 3"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color w:val="000000"/>
          <w:sz w:val="28"/>
          <w:szCs w:val="28"/>
        </w:rPr>
        <w:t> - затраты на уплату налогов, в качестве объекта налогообложения по которым признается имущество учреждения;</w:t>
      </w:r>
    </w:p>
    <w:p w:rsidR="00C32AF6" w:rsidRDefault="00C32AF6" w:rsidP="00C32AF6">
      <w:pPr>
        <w:spacing w:before="120"/>
        <w:ind w:left="-170" w:right="-170" w:firstLine="709"/>
        <w:jc w:val="both"/>
        <w:rPr>
          <w:sz w:val="28"/>
          <w:szCs w:val="28"/>
          <w:lang w:eastAsia="en-US"/>
        </w:rPr>
      </w:pPr>
      <w:r>
        <w:rPr>
          <w:noProof/>
          <w:sz w:val="28"/>
          <w:szCs w:val="28"/>
        </w:rPr>
        <w:drawing>
          <wp:inline distT="0" distB="0" distL="0" distR="0">
            <wp:extent cx="371475" cy="257175"/>
            <wp:effectExtent l="0" t="0" r="9525" b="9525"/>
            <wp:docPr id="1" name="Рисунок 1" descr="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rStyle w:val="apple-converted-space"/>
          <w:color w:val="000000"/>
          <w:sz w:val="28"/>
          <w:szCs w:val="28"/>
          <w:shd w:val="clear" w:color="auto" w:fill="FFFFFF"/>
        </w:rPr>
        <w:t> </w:t>
      </w:r>
      <w:r>
        <w:rPr>
          <w:color w:val="000000"/>
          <w:sz w:val="28"/>
          <w:szCs w:val="28"/>
          <w:shd w:val="clear" w:color="auto" w:fill="FFFFFF"/>
        </w:rPr>
        <w:t>-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C32AF6" w:rsidRDefault="00C32AF6" w:rsidP="00C32AF6">
      <w:pPr>
        <w:spacing w:before="120"/>
        <w:ind w:right="-170" w:firstLine="851"/>
        <w:jc w:val="both"/>
        <w:rPr>
          <w:sz w:val="28"/>
          <w:szCs w:val="28"/>
        </w:rPr>
      </w:pPr>
      <w:r>
        <w:rPr>
          <w:sz w:val="28"/>
          <w:szCs w:val="28"/>
        </w:rPr>
        <w:t>2.3.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в соответствующих сферах деятельности (далее - общие требования), утверждаемых законодательством Российской Федерации, Республики Саха (Якутия), нормативно-правовыми актами МО «Поселок Чернышевский» Мирнинского района Республики Саха (Якутия).</w:t>
      </w:r>
    </w:p>
    <w:p w:rsidR="00C32AF6" w:rsidRDefault="00C32AF6" w:rsidP="00C32AF6">
      <w:pPr>
        <w:spacing w:before="120"/>
        <w:ind w:right="-170" w:firstLine="851"/>
        <w:jc w:val="both"/>
        <w:rPr>
          <w:sz w:val="28"/>
          <w:szCs w:val="28"/>
        </w:rPr>
      </w:pPr>
      <w:r>
        <w:rPr>
          <w:sz w:val="28"/>
          <w:szCs w:val="28"/>
        </w:rPr>
        <w:t>Общими требованиями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 Республики Саха (Якутия), МО «Поселок Чернышевский» Мирнинского района Республики Саха (Якутия).</w:t>
      </w:r>
    </w:p>
    <w:p w:rsidR="00C32AF6" w:rsidRDefault="00C32AF6" w:rsidP="00C32AF6">
      <w:pPr>
        <w:spacing w:before="120"/>
        <w:ind w:right="-170" w:firstLine="851"/>
        <w:jc w:val="both"/>
        <w:rPr>
          <w:sz w:val="28"/>
          <w:szCs w:val="28"/>
        </w:rPr>
      </w:pPr>
      <w:r>
        <w:rPr>
          <w:sz w:val="28"/>
          <w:szCs w:val="28"/>
        </w:rPr>
        <w:t>2.4.  Значения нормативных затрат на оказание муниципальной услуги утверждаются в отношении муниципальных бюджетных учреждений  Учредителем, с учетом положений пункта 12 настоящего Порядка.</w:t>
      </w:r>
    </w:p>
    <w:p w:rsidR="00C32AF6" w:rsidRDefault="00C32AF6" w:rsidP="00C32AF6">
      <w:pPr>
        <w:spacing w:before="120"/>
        <w:ind w:right="-170" w:firstLine="851"/>
        <w:jc w:val="both"/>
        <w:rPr>
          <w:sz w:val="28"/>
          <w:szCs w:val="28"/>
        </w:rPr>
      </w:pPr>
      <w:r>
        <w:rPr>
          <w:sz w:val="28"/>
          <w:szCs w:val="28"/>
        </w:rPr>
        <w:lastRenderedPageBreak/>
        <w:t>2.5. Значения нормативных затрат на оказание муниципальной услуги муниципальными бюджетными учреждениями, функции и полномочия учредителя в отношении которых осуществляет Администрация МО « Мирнинский район» Республики Саха (Якутия), утверждаются нормативно-правовым актом МО «Поселок Чернышевский» Мирнинского района Республики Саха (Якутия).</w:t>
      </w:r>
    </w:p>
    <w:p w:rsidR="00C32AF6" w:rsidRDefault="00C32AF6" w:rsidP="00C32AF6">
      <w:pPr>
        <w:spacing w:before="120"/>
        <w:ind w:right="-170" w:firstLine="851"/>
        <w:jc w:val="both"/>
        <w:rPr>
          <w:sz w:val="28"/>
          <w:szCs w:val="28"/>
        </w:rPr>
      </w:pPr>
      <w:r>
        <w:rPr>
          <w:sz w:val="28"/>
          <w:szCs w:val="28"/>
        </w:rPr>
        <w:t>2.6.  Базовый норматив затрат на оказание муниципальной услуги состоит из базового норматива:</w:t>
      </w:r>
    </w:p>
    <w:p w:rsidR="00C32AF6" w:rsidRDefault="00C32AF6" w:rsidP="00C32AF6">
      <w:pPr>
        <w:spacing w:before="120"/>
        <w:ind w:right="-170" w:firstLine="851"/>
        <w:jc w:val="both"/>
        <w:rPr>
          <w:sz w:val="28"/>
          <w:szCs w:val="28"/>
        </w:rPr>
      </w:pPr>
      <w:r>
        <w:rPr>
          <w:sz w:val="28"/>
          <w:szCs w:val="28"/>
        </w:rPr>
        <w:t>а) затрат, непосредственно связанных с оказанием муниципальной услуги;</w:t>
      </w:r>
    </w:p>
    <w:p w:rsidR="00C32AF6" w:rsidRDefault="00C32AF6" w:rsidP="00C32AF6">
      <w:pPr>
        <w:spacing w:before="120"/>
        <w:ind w:right="-170" w:firstLine="851"/>
        <w:jc w:val="both"/>
        <w:rPr>
          <w:sz w:val="28"/>
          <w:szCs w:val="28"/>
        </w:rPr>
      </w:pPr>
      <w:r>
        <w:rPr>
          <w:sz w:val="28"/>
          <w:szCs w:val="28"/>
        </w:rPr>
        <w:t>б) затрат на общехозяйственные нужды на оказание муниципальной услуги.</w:t>
      </w:r>
    </w:p>
    <w:p w:rsidR="00C32AF6" w:rsidRDefault="00C32AF6" w:rsidP="00C32AF6">
      <w:pPr>
        <w:spacing w:before="120"/>
        <w:ind w:right="-170" w:firstLine="851"/>
        <w:jc w:val="both"/>
        <w:rPr>
          <w:sz w:val="28"/>
          <w:szCs w:val="28"/>
        </w:rPr>
      </w:pPr>
      <w:r>
        <w:rPr>
          <w:sz w:val="28"/>
          <w:szCs w:val="28"/>
        </w:rPr>
        <w:t>2.7.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C32AF6" w:rsidRDefault="00C32AF6" w:rsidP="00C32AF6">
      <w:pPr>
        <w:spacing w:before="120"/>
        <w:ind w:right="-170" w:firstLine="851"/>
        <w:jc w:val="both"/>
        <w:rPr>
          <w:sz w:val="28"/>
          <w:szCs w:val="28"/>
        </w:rPr>
      </w:pPr>
      <w:r>
        <w:rPr>
          <w:sz w:val="28"/>
          <w:szCs w:val="28"/>
        </w:rPr>
        <w:t xml:space="preserve">  2.8.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Республики Саха (Якутия), МО «Поселок Чернышевский» Мирнинского района Республики Саха (Якутия),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C32AF6" w:rsidRDefault="00C32AF6" w:rsidP="00C32AF6">
      <w:pPr>
        <w:spacing w:before="120"/>
        <w:ind w:right="-170" w:firstLine="851"/>
        <w:jc w:val="both"/>
        <w:rPr>
          <w:sz w:val="28"/>
          <w:szCs w:val="28"/>
        </w:rPr>
      </w:pPr>
      <w:r>
        <w:rPr>
          <w:sz w:val="28"/>
          <w:szCs w:val="28"/>
        </w:rPr>
        <w:t>2.9.  В базовый норматив затрат, непосредственно связанных с оказанием муниципальной услуги, включаются:</w:t>
      </w:r>
    </w:p>
    <w:p w:rsidR="00C32AF6" w:rsidRDefault="00C32AF6" w:rsidP="00C32AF6">
      <w:pPr>
        <w:spacing w:before="120"/>
        <w:ind w:right="-170" w:firstLine="851"/>
        <w:jc w:val="both"/>
        <w:rPr>
          <w:sz w:val="28"/>
          <w:szCs w:val="28"/>
        </w:rPr>
      </w:pPr>
      <w:r>
        <w:rPr>
          <w:sz w:val="28"/>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32AF6" w:rsidRDefault="00C32AF6" w:rsidP="00C32AF6">
      <w:pPr>
        <w:spacing w:before="120"/>
        <w:ind w:right="-170" w:firstLine="851"/>
        <w:jc w:val="both"/>
        <w:rPr>
          <w:sz w:val="28"/>
          <w:szCs w:val="28"/>
        </w:rPr>
      </w:pPr>
      <w:r>
        <w:rPr>
          <w:sz w:val="28"/>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C32AF6" w:rsidRDefault="00C32AF6" w:rsidP="00C32AF6">
      <w:pPr>
        <w:spacing w:before="120"/>
        <w:ind w:right="-170" w:firstLine="851"/>
        <w:jc w:val="both"/>
        <w:rPr>
          <w:sz w:val="28"/>
          <w:szCs w:val="28"/>
        </w:rPr>
      </w:pPr>
      <w:r>
        <w:rPr>
          <w:sz w:val="28"/>
          <w:szCs w:val="28"/>
        </w:rPr>
        <w:lastRenderedPageBreak/>
        <w:t>в) иные затраты, непосредственно связанные с оказанием муниципальной услуги.</w:t>
      </w:r>
    </w:p>
    <w:p w:rsidR="00C32AF6" w:rsidRDefault="00C32AF6" w:rsidP="00C32AF6">
      <w:pPr>
        <w:spacing w:before="120"/>
        <w:ind w:right="-170" w:firstLine="851"/>
        <w:jc w:val="both"/>
        <w:rPr>
          <w:sz w:val="28"/>
          <w:szCs w:val="28"/>
        </w:rPr>
      </w:pPr>
      <w:r>
        <w:rPr>
          <w:sz w:val="28"/>
          <w:szCs w:val="28"/>
        </w:rPr>
        <w:t>2.10.  В базовый норматив затрат на общехозяйственные нужды на оказание муниципальной услуги включаются:</w:t>
      </w:r>
    </w:p>
    <w:p w:rsidR="00C32AF6" w:rsidRDefault="00C32AF6" w:rsidP="00C32AF6">
      <w:pPr>
        <w:spacing w:before="120"/>
        <w:ind w:right="-170" w:firstLine="851"/>
        <w:jc w:val="both"/>
        <w:rPr>
          <w:sz w:val="28"/>
          <w:szCs w:val="28"/>
        </w:rPr>
      </w:pPr>
      <w:r>
        <w:rPr>
          <w:sz w:val="28"/>
          <w:szCs w:val="28"/>
        </w:rPr>
        <w:t>а) затраты на коммунальные услуги;</w:t>
      </w:r>
    </w:p>
    <w:p w:rsidR="00C32AF6" w:rsidRDefault="00C32AF6" w:rsidP="00C32AF6">
      <w:pPr>
        <w:spacing w:before="120"/>
        <w:ind w:right="-170" w:firstLine="851"/>
        <w:jc w:val="both"/>
        <w:rPr>
          <w:sz w:val="28"/>
          <w:szCs w:val="28"/>
        </w:rPr>
      </w:pPr>
      <w:r>
        <w:rPr>
          <w:sz w:val="28"/>
          <w:szCs w:val="28"/>
        </w:rPr>
        <w:t>б) затраты на содержание объектов недвижимого имущества (в том числе затраты на арендные платежи);</w:t>
      </w:r>
    </w:p>
    <w:p w:rsidR="00C32AF6" w:rsidRDefault="00C32AF6" w:rsidP="00C32AF6">
      <w:pPr>
        <w:spacing w:before="120"/>
        <w:ind w:right="-170" w:firstLine="851"/>
        <w:jc w:val="both"/>
        <w:rPr>
          <w:sz w:val="28"/>
          <w:szCs w:val="28"/>
        </w:rPr>
      </w:pPr>
      <w:r>
        <w:rPr>
          <w:sz w:val="28"/>
          <w:szCs w:val="28"/>
        </w:rPr>
        <w:t>в) затраты на содержание объектов особо ценного движимого имущества;</w:t>
      </w:r>
    </w:p>
    <w:p w:rsidR="00C32AF6" w:rsidRDefault="00C32AF6" w:rsidP="00C32AF6">
      <w:pPr>
        <w:spacing w:before="120"/>
        <w:ind w:right="-170" w:firstLine="851"/>
        <w:jc w:val="both"/>
        <w:rPr>
          <w:sz w:val="28"/>
          <w:szCs w:val="28"/>
        </w:rPr>
      </w:pPr>
      <w:r>
        <w:rPr>
          <w:sz w:val="28"/>
          <w:szCs w:val="28"/>
        </w:rPr>
        <w:t>г) затраты на приобретение услуг связи;</w:t>
      </w:r>
    </w:p>
    <w:p w:rsidR="00C32AF6" w:rsidRDefault="00C32AF6" w:rsidP="00C32AF6">
      <w:pPr>
        <w:spacing w:before="120"/>
        <w:ind w:right="-170" w:firstLine="851"/>
        <w:jc w:val="both"/>
        <w:rPr>
          <w:sz w:val="28"/>
          <w:szCs w:val="28"/>
        </w:rPr>
      </w:pPr>
      <w:r>
        <w:rPr>
          <w:sz w:val="28"/>
          <w:szCs w:val="28"/>
        </w:rPr>
        <w:t>д) затраты на приобретение транспортных услуг;</w:t>
      </w:r>
    </w:p>
    <w:p w:rsidR="00C32AF6" w:rsidRDefault="00C32AF6" w:rsidP="00C32AF6">
      <w:pPr>
        <w:spacing w:before="120"/>
        <w:ind w:right="-170" w:firstLine="851"/>
        <w:jc w:val="both"/>
        <w:rPr>
          <w:sz w:val="28"/>
          <w:szCs w:val="28"/>
        </w:rPr>
      </w:pPr>
      <w:r>
        <w:rPr>
          <w:sz w:val="28"/>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C32AF6" w:rsidRDefault="00C32AF6" w:rsidP="00C32AF6">
      <w:pPr>
        <w:spacing w:before="120"/>
        <w:ind w:right="-170" w:firstLine="851"/>
        <w:jc w:val="both"/>
        <w:rPr>
          <w:sz w:val="28"/>
          <w:szCs w:val="28"/>
        </w:rPr>
      </w:pPr>
      <w:r>
        <w:rPr>
          <w:sz w:val="28"/>
          <w:szCs w:val="28"/>
        </w:rPr>
        <w:t>ж) затраты на прочие общехозяйственные нужды.</w:t>
      </w:r>
    </w:p>
    <w:p w:rsidR="00C32AF6" w:rsidRDefault="00C32AF6" w:rsidP="00C32AF6">
      <w:pPr>
        <w:spacing w:before="120"/>
        <w:ind w:right="-170" w:firstLine="851"/>
        <w:jc w:val="both"/>
        <w:rPr>
          <w:sz w:val="28"/>
          <w:szCs w:val="28"/>
        </w:rPr>
      </w:pPr>
      <w:r>
        <w:rPr>
          <w:sz w:val="28"/>
          <w:szCs w:val="28"/>
        </w:rPr>
        <w:t>2.11.  В затраты, указанные в подпунктах "а" - "в" пункта 19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C32AF6" w:rsidRDefault="00C32AF6" w:rsidP="00C32AF6">
      <w:pPr>
        <w:spacing w:before="120"/>
        <w:ind w:right="-170" w:firstLine="851"/>
        <w:jc w:val="both"/>
        <w:rPr>
          <w:sz w:val="28"/>
          <w:szCs w:val="28"/>
        </w:rPr>
      </w:pPr>
      <w:r>
        <w:rPr>
          <w:sz w:val="28"/>
          <w:szCs w:val="28"/>
        </w:rPr>
        <w:t>2.12.  Значение базового норматива затрат на оказание муниципальной услуги утверждается законодательством Российской Федерации, Республики Саха (Якутия), нормативно-правовыми актами МО «Поселок Чернышевский» Мирнинского района Республики Саха (Якутия) (при необходимости уточняется на основании экономических обоснований при формировании бюджета МО «Поселок Чернышевский» Мирнинского района Республики Саха (Якутия) на очередной финансовый год и плановый период), общей суммой, с выделением:</w:t>
      </w:r>
    </w:p>
    <w:p w:rsidR="00C32AF6" w:rsidRDefault="00C32AF6" w:rsidP="00C32AF6">
      <w:pPr>
        <w:spacing w:before="120"/>
        <w:ind w:right="-170" w:firstLine="851"/>
        <w:jc w:val="both"/>
        <w:rPr>
          <w:sz w:val="28"/>
          <w:szCs w:val="28"/>
        </w:rPr>
      </w:pPr>
      <w:r>
        <w:rPr>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32AF6" w:rsidRDefault="00C32AF6" w:rsidP="00C32AF6">
      <w:pPr>
        <w:spacing w:before="120"/>
        <w:ind w:right="-170" w:firstLine="851"/>
        <w:jc w:val="both"/>
        <w:rPr>
          <w:sz w:val="28"/>
          <w:szCs w:val="28"/>
        </w:rPr>
      </w:pPr>
      <w:r>
        <w:rPr>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C32AF6" w:rsidRDefault="00C32AF6" w:rsidP="00C32AF6">
      <w:pPr>
        <w:spacing w:before="120"/>
        <w:ind w:right="-170" w:firstLine="851"/>
        <w:jc w:val="both"/>
        <w:rPr>
          <w:sz w:val="28"/>
          <w:szCs w:val="28"/>
        </w:rPr>
      </w:pPr>
      <w:r>
        <w:rPr>
          <w:sz w:val="28"/>
          <w:szCs w:val="28"/>
        </w:rPr>
        <w:t>2.13.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C32AF6" w:rsidRDefault="00C32AF6" w:rsidP="00C32AF6">
      <w:pPr>
        <w:spacing w:before="120"/>
        <w:ind w:right="-170" w:firstLine="851"/>
        <w:jc w:val="both"/>
        <w:rPr>
          <w:sz w:val="28"/>
          <w:szCs w:val="28"/>
        </w:rPr>
      </w:pPr>
      <w:r>
        <w:rPr>
          <w:sz w:val="28"/>
          <w:szCs w:val="28"/>
        </w:rPr>
        <w:lastRenderedPageBreak/>
        <w:t>2.14.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C32AF6" w:rsidRDefault="00C32AF6" w:rsidP="00C32AF6">
      <w:pPr>
        <w:spacing w:before="120"/>
        <w:ind w:right="-170" w:firstLine="851"/>
        <w:jc w:val="both"/>
        <w:rPr>
          <w:sz w:val="28"/>
          <w:szCs w:val="28"/>
        </w:rPr>
      </w:pPr>
      <w:r>
        <w:rPr>
          <w:sz w:val="28"/>
          <w:szCs w:val="28"/>
        </w:rPr>
        <w:t>Значение территориального корректирующего коэффициента утверждается Учредителем,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C32AF6" w:rsidRDefault="00C32AF6" w:rsidP="00C32AF6">
      <w:pPr>
        <w:spacing w:before="120"/>
        <w:ind w:right="-170" w:firstLine="851"/>
        <w:jc w:val="both"/>
        <w:rPr>
          <w:sz w:val="28"/>
          <w:szCs w:val="28"/>
        </w:rPr>
      </w:pPr>
      <w:r>
        <w:rPr>
          <w:sz w:val="28"/>
          <w:szCs w:val="28"/>
        </w:rPr>
        <w:t>Общими требованиями может устанавливаться, что в состав территориального коэффициента включаются, по согласованию с Учредителем, иные коэффициенты, отражающие территориальные особенности оказания муниципальной услуги.</w:t>
      </w:r>
    </w:p>
    <w:p w:rsidR="00C32AF6" w:rsidRDefault="00C32AF6" w:rsidP="00C32AF6">
      <w:pPr>
        <w:spacing w:before="120"/>
        <w:ind w:right="-170" w:firstLine="851"/>
        <w:jc w:val="both"/>
        <w:rPr>
          <w:sz w:val="28"/>
          <w:szCs w:val="28"/>
        </w:rPr>
      </w:pPr>
      <w:r>
        <w:rPr>
          <w:sz w:val="28"/>
          <w:szCs w:val="28"/>
        </w:rPr>
        <w:t>2.15.  Отраслевой корректирующий коэффициент учитывает показатели отраслевой специфики, в том числе с учетом показателей качества предоставления муниципальной услуги, и определяется в соответствии с общими требованиями.</w:t>
      </w:r>
    </w:p>
    <w:p w:rsidR="00C32AF6" w:rsidRDefault="00C32AF6" w:rsidP="00C32AF6">
      <w:pPr>
        <w:spacing w:before="120"/>
        <w:ind w:right="-170" w:firstLine="851"/>
        <w:jc w:val="both"/>
        <w:rPr>
          <w:sz w:val="28"/>
          <w:szCs w:val="28"/>
        </w:rPr>
      </w:pPr>
      <w:r>
        <w:rPr>
          <w:sz w:val="28"/>
          <w:szCs w:val="28"/>
        </w:rPr>
        <w:t>Значение отраслевого корректирующего коэффициента утверждается законодательством Российской Федерации, Республики Саха (Якутия), нормативно-правовыми актами МО «Поселок Чернышевский» Мирнинского района Республики Саха (Якутия) (при необходимости уточняется на основании экономических обоснований при формировании бюджета МО «Поселок Чернышевский» Мирнинского района Республики Саха (Якутия) на очередной финансовый год и плановый период).</w:t>
      </w:r>
    </w:p>
    <w:p w:rsidR="00C32AF6" w:rsidRDefault="00C32AF6" w:rsidP="00C32AF6">
      <w:pPr>
        <w:spacing w:before="120"/>
        <w:ind w:right="-170" w:firstLine="851"/>
        <w:jc w:val="both"/>
        <w:rPr>
          <w:sz w:val="28"/>
          <w:szCs w:val="28"/>
        </w:rPr>
      </w:pPr>
      <w:r>
        <w:rPr>
          <w:sz w:val="28"/>
          <w:szCs w:val="28"/>
        </w:rPr>
        <w:t>2.16.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C32AF6" w:rsidRDefault="00C32AF6" w:rsidP="00C32AF6">
      <w:pPr>
        <w:spacing w:before="120"/>
        <w:ind w:right="-170" w:firstLine="851"/>
        <w:jc w:val="both"/>
        <w:rPr>
          <w:sz w:val="28"/>
          <w:szCs w:val="28"/>
        </w:rPr>
      </w:pPr>
      <w:r>
        <w:rPr>
          <w:sz w:val="28"/>
          <w:szCs w:val="28"/>
        </w:rPr>
        <w:t>2.17.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w:t>
      </w:r>
    </w:p>
    <w:p w:rsidR="00C32AF6" w:rsidRDefault="00C32AF6" w:rsidP="00C32AF6">
      <w:pPr>
        <w:spacing w:before="120"/>
        <w:ind w:right="-170" w:firstLine="851"/>
        <w:jc w:val="both"/>
        <w:rPr>
          <w:sz w:val="28"/>
          <w:szCs w:val="28"/>
        </w:rPr>
      </w:pPr>
      <w:r>
        <w:rPr>
          <w:sz w:val="28"/>
          <w:szCs w:val="28"/>
        </w:rPr>
        <w:t>2.18.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C32AF6" w:rsidRDefault="00C32AF6" w:rsidP="00C32AF6">
      <w:pPr>
        <w:spacing w:before="120"/>
        <w:ind w:right="-170" w:firstLine="851"/>
        <w:jc w:val="both"/>
        <w:rPr>
          <w:sz w:val="28"/>
          <w:szCs w:val="28"/>
        </w:rPr>
      </w:pPr>
      <w:r>
        <w:rPr>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C32AF6" w:rsidRDefault="00C32AF6" w:rsidP="00C32AF6">
      <w:pPr>
        <w:spacing w:before="120"/>
        <w:ind w:right="-170" w:firstLine="851"/>
        <w:jc w:val="both"/>
        <w:rPr>
          <w:sz w:val="28"/>
          <w:szCs w:val="28"/>
        </w:rPr>
      </w:pPr>
      <w:r>
        <w:rPr>
          <w:sz w:val="28"/>
          <w:szCs w:val="28"/>
        </w:rPr>
        <w:t xml:space="preserve">б) затраты на приобретение материальных запасов и особо ценного движимого имущества, потребляемых (используемых) в процессе выполнения </w:t>
      </w:r>
      <w:r>
        <w:rPr>
          <w:sz w:val="28"/>
          <w:szCs w:val="28"/>
        </w:rPr>
        <w:lastRenderedPageBreak/>
        <w:t>работы с учетом срока полезного использования (в том числе затраты на арендные платежи);</w:t>
      </w:r>
    </w:p>
    <w:p w:rsidR="00C32AF6" w:rsidRDefault="00C32AF6" w:rsidP="00C32AF6">
      <w:pPr>
        <w:spacing w:before="120"/>
        <w:ind w:right="-170" w:firstLine="851"/>
        <w:jc w:val="both"/>
        <w:rPr>
          <w:sz w:val="28"/>
          <w:szCs w:val="28"/>
        </w:rPr>
      </w:pPr>
      <w:r>
        <w:rPr>
          <w:sz w:val="28"/>
          <w:szCs w:val="28"/>
        </w:rPr>
        <w:t>в) затраты на иные расходы, непосредственно связанные с выполнением работы;</w:t>
      </w:r>
    </w:p>
    <w:p w:rsidR="00C32AF6" w:rsidRDefault="00C32AF6" w:rsidP="00C32AF6">
      <w:pPr>
        <w:spacing w:before="120"/>
        <w:ind w:right="-170" w:firstLine="851"/>
        <w:jc w:val="both"/>
        <w:rPr>
          <w:sz w:val="28"/>
          <w:szCs w:val="28"/>
        </w:rPr>
      </w:pPr>
      <w:r>
        <w:rPr>
          <w:sz w:val="28"/>
          <w:szCs w:val="28"/>
        </w:rPr>
        <w:t>г) затраты на оплату коммунальных услуг;</w:t>
      </w:r>
    </w:p>
    <w:p w:rsidR="00C32AF6" w:rsidRDefault="00C32AF6" w:rsidP="00C32AF6">
      <w:pPr>
        <w:spacing w:before="120"/>
        <w:ind w:right="-170" w:firstLine="851"/>
        <w:jc w:val="both"/>
        <w:rPr>
          <w:sz w:val="28"/>
          <w:szCs w:val="28"/>
        </w:rPr>
      </w:pPr>
      <w:r>
        <w:rPr>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C32AF6" w:rsidRDefault="00C32AF6" w:rsidP="00C32AF6">
      <w:pPr>
        <w:spacing w:before="120"/>
        <w:ind w:right="-170" w:firstLine="851"/>
        <w:jc w:val="both"/>
        <w:rPr>
          <w:sz w:val="28"/>
          <w:szCs w:val="28"/>
        </w:rPr>
      </w:pPr>
      <w:r>
        <w:rPr>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C32AF6" w:rsidRDefault="00C32AF6" w:rsidP="00C32AF6">
      <w:pPr>
        <w:spacing w:before="120"/>
        <w:ind w:right="-170" w:firstLine="851"/>
        <w:jc w:val="both"/>
        <w:rPr>
          <w:sz w:val="28"/>
          <w:szCs w:val="28"/>
        </w:rPr>
      </w:pPr>
      <w:r>
        <w:rPr>
          <w:sz w:val="28"/>
          <w:szCs w:val="28"/>
        </w:rPr>
        <w:t>ж) затраты на приобретение услуг связи;</w:t>
      </w:r>
    </w:p>
    <w:p w:rsidR="00C32AF6" w:rsidRDefault="00C32AF6" w:rsidP="00C32AF6">
      <w:pPr>
        <w:spacing w:before="120"/>
        <w:ind w:right="-170" w:firstLine="851"/>
        <w:jc w:val="both"/>
        <w:rPr>
          <w:sz w:val="28"/>
          <w:szCs w:val="28"/>
        </w:rPr>
      </w:pPr>
      <w:r>
        <w:rPr>
          <w:sz w:val="28"/>
          <w:szCs w:val="28"/>
        </w:rPr>
        <w:t>з) затраты на приобретение транспортных услуг;</w:t>
      </w:r>
    </w:p>
    <w:p w:rsidR="00C32AF6" w:rsidRDefault="00C32AF6" w:rsidP="00C32AF6">
      <w:pPr>
        <w:spacing w:before="120"/>
        <w:ind w:right="-170" w:firstLine="851"/>
        <w:jc w:val="both"/>
        <w:rPr>
          <w:sz w:val="28"/>
          <w:szCs w:val="28"/>
        </w:rPr>
      </w:pPr>
      <w:r>
        <w:rPr>
          <w:sz w:val="28"/>
          <w:szCs w:val="28"/>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C32AF6" w:rsidRDefault="00C32AF6" w:rsidP="00C32AF6">
      <w:pPr>
        <w:spacing w:before="120"/>
        <w:ind w:right="-170" w:firstLine="851"/>
        <w:jc w:val="both"/>
        <w:rPr>
          <w:sz w:val="28"/>
          <w:szCs w:val="28"/>
        </w:rPr>
      </w:pPr>
      <w:r>
        <w:rPr>
          <w:sz w:val="28"/>
          <w:szCs w:val="28"/>
        </w:rPr>
        <w:t>к) затраты на прочие общехозяйственные нужды.</w:t>
      </w:r>
    </w:p>
    <w:p w:rsidR="00C32AF6" w:rsidRDefault="00C32AF6" w:rsidP="00C32AF6">
      <w:pPr>
        <w:spacing w:before="120"/>
        <w:ind w:right="-170" w:firstLine="851"/>
        <w:jc w:val="both"/>
        <w:rPr>
          <w:sz w:val="28"/>
          <w:szCs w:val="28"/>
        </w:rPr>
      </w:pPr>
      <w:r>
        <w:rPr>
          <w:sz w:val="28"/>
          <w:szCs w:val="28"/>
        </w:rPr>
        <w:t>2.19.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Республики Саха (Якутия), МО «Поселок Чернышевский» Мирнинского района Республики Саха (Якутия),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C32AF6" w:rsidRDefault="00C32AF6" w:rsidP="00C32AF6">
      <w:pPr>
        <w:spacing w:before="120"/>
        <w:ind w:right="-170" w:firstLine="851"/>
        <w:jc w:val="both"/>
        <w:rPr>
          <w:sz w:val="28"/>
          <w:szCs w:val="28"/>
        </w:rPr>
      </w:pPr>
      <w:r>
        <w:rPr>
          <w:sz w:val="28"/>
          <w:szCs w:val="28"/>
        </w:rPr>
        <w:t>2.20.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w:t>
      </w:r>
    </w:p>
    <w:p w:rsidR="00C32AF6" w:rsidRDefault="00C32AF6" w:rsidP="00C32AF6">
      <w:pPr>
        <w:spacing w:before="120"/>
        <w:ind w:right="-170" w:firstLine="851"/>
        <w:jc w:val="both"/>
        <w:rPr>
          <w:sz w:val="28"/>
          <w:szCs w:val="28"/>
        </w:rPr>
      </w:pPr>
      <w:r>
        <w:rPr>
          <w:sz w:val="28"/>
          <w:szCs w:val="28"/>
        </w:rPr>
        <w:t>2.21.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C32AF6" w:rsidRDefault="00C32AF6" w:rsidP="00C32AF6">
      <w:pPr>
        <w:spacing w:before="120"/>
        <w:ind w:right="-170" w:firstLine="851"/>
        <w:jc w:val="both"/>
        <w:rPr>
          <w:sz w:val="28"/>
          <w:szCs w:val="28"/>
        </w:rPr>
      </w:pPr>
      <w:r>
        <w:rPr>
          <w:sz w:val="28"/>
          <w:szCs w:val="28"/>
        </w:rPr>
        <w:t xml:space="preserve">В случае, если муниципальное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МО «Поселок Чернышевский» Мирнинского района Республики Саха (Якутия)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w:t>
      </w:r>
      <w:r>
        <w:rPr>
          <w:sz w:val="28"/>
          <w:szCs w:val="28"/>
        </w:rPr>
        <w:lastRenderedPageBreak/>
        <w:t>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C32AF6" w:rsidRDefault="00C32AF6" w:rsidP="00C32AF6">
      <w:pPr>
        <w:spacing w:before="120"/>
        <w:ind w:right="-170" w:firstLine="851"/>
        <w:jc w:val="both"/>
        <w:rPr>
          <w:sz w:val="28"/>
          <w:szCs w:val="28"/>
        </w:rPr>
      </w:pPr>
      <w:r>
        <w:rPr>
          <w:sz w:val="28"/>
          <w:szCs w:val="28"/>
        </w:rPr>
        <w:t>2.22.  Затраты на содержание не используемого для выполнения муниципального задания имущества муниципального  бюджетного учреждения рассчитываются с учетом затрат:</w:t>
      </w:r>
    </w:p>
    <w:p w:rsidR="00C32AF6" w:rsidRDefault="00C32AF6" w:rsidP="00C32AF6">
      <w:pPr>
        <w:spacing w:before="120"/>
        <w:ind w:right="-170" w:firstLine="851"/>
        <w:jc w:val="both"/>
        <w:rPr>
          <w:sz w:val="28"/>
          <w:szCs w:val="28"/>
        </w:rPr>
      </w:pPr>
      <w:r>
        <w:rPr>
          <w:sz w:val="28"/>
          <w:szCs w:val="28"/>
        </w:rPr>
        <w:t>а) 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C32AF6" w:rsidRDefault="00C32AF6" w:rsidP="00C32AF6">
      <w:pPr>
        <w:spacing w:before="120"/>
        <w:ind w:right="-170" w:firstLine="851"/>
        <w:jc w:val="both"/>
        <w:rPr>
          <w:sz w:val="28"/>
          <w:szCs w:val="28"/>
        </w:rPr>
      </w:pPr>
      <w:r>
        <w:rPr>
          <w:sz w:val="28"/>
          <w:szCs w:val="28"/>
        </w:rPr>
        <w:t>б) 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C32AF6" w:rsidRDefault="00C32AF6" w:rsidP="00C32AF6">
      <w:pPr>
        <w:spacing w:before="120"/>
        <w:ind w:right="-170" w:firstLine="851"/>
        <w:jc w:val="both"/>
        <w:rPr>
          <w:sz w:val="28"/>
          <w:szCs w:val="28"/>
        </w:rPr>
      </w:pPr>
      <w:r>
        <w:rPr>
          <w:sz w:val="28"/>
          <w:szCs w:val="28"/>
        </w:rPr>
        <w:t>2.23.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
    <w:p w:rsidR="00C32AF6" w:rsidRDefault="00C32AF6" w:rsidP="00C32AF6">
      <w:pPr>
        <w:spacing w:before="120"/>
        <w:ind w:right="-170" w:firstLine="851"/>
        <w:jc w:val="both"/>
        <w:rPr>
          <w:sz w:val="28"/>
          <w:szCs w:val="28"/>
        </w:rPr>
      </w:pPr>
      <w:r>
        <w:rPr>
          <w:sz w:val="28"/>
          <w:szCs w:val="28"/>
        </w:rPr>
        <w:t>2.24.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C32AF6" w:rsidRDefault="00C32AF6" w:rsidP="00C32AF6">
      <w:pPr>
        <w:spacing w:before="120"/>
        <w:ind w:right="-170" w:firstLine="851"/>
        <w:jc w:val="both"/>
        <w:rPr>
          <w:sz w:val="28"/>
          <w:szCs w:val="28"/>
        </w:rPr>
      </w:pPr>
      <w:r>
        <w:rPr>
          <w:sz w:val="28"/>
          <w:szCs w:val="28"/>
        </w:rPr>
        <w:t>2.25.  Нормативные затраты (затраты), определяемые в соответствии с настоящим Порядком, учитываются при формировании бюджета МО «Поселок Чернышевский» Мирнинского района Республики Саха (Якутия) на очередной финансовый год и плановый период.</w:t>
      </w:r>
    </w:p>
    <w:p w:rsidR="00C32AF6" w:rsidRDefault="00C32AF6" w:rsidP="00C32AF6">
      <w:pPr>
        <w:spacing w:before="120"/>
        <w:ind w:right="-170" w:firstLine="851"/>
        <w:jc w:val="both"/>
        <w:rPr>
          <w:sz w:val="28"/>
          <w:szCs w:val="28"/>
        </w:rPr>
      </w:pPr>
      <w:r>
        <w:rPr>
          <w:sz w:val="28"/>
          <w:szCs w:val="28"/>
        </w:rPr>
        <w:t>2.26. Финансовое обеспечение выполнения муниципального задания осуществляется в пределах бюджетных ассигнований, предусмотренных в бюджете МО «Поселок Чернышевский» Мирнинского района Республики Саха (Якутия) на указанные цели.</w:t>
      </w:r>
    </w:p>
    <w:p w:rsidR="00C32AF6" w:rsidRDefault="00C32AF6" w:rsidP="00C32AF6">
      <w:pPr>
        <w:spacing w:before="120"/>
        <w:ind w:right="-170" w:firstLine="851"/>
        <w:jc w:val="both"/>
        <w:rPr>
          <w:sz w:val="28"/>
          <w:szCs w:val="28"/>
        </w:rPr>
      </w:pPr>
      <w:r>
        <w:rPr>
          <w:sz w:val="28"/>
          <w:szCs w:val="28"/>
        </w:rPr>
        <w:t>Финансовое обеспечение выполнения муниципального задания муниципальным бюджетным учреждением осуществляется путем предоставления субсидии.</w:t>
      </w:r>
    </w:p>
    <w:p w:rsidR="00C32AF6" w:rsidRDefault="00C32AF6" w:rsidP="00C32AF6">
      <w:pPr>
        <w:spacing w:before="120"/>
        <w:ind w:right="-170" w:firstLine="851"/>
        <w:jc w:val="both"/>
        <w:rPr>
          <w:sz w:val="28"/>
          <w:szCs w:val="28"/>
        </w:rPr>
      </w:pPr>
      <w:r>
        <w:rPr>
          <w:sz w:val="28"/>
          <w:szCs w:val="28"/>
        </w:rPr>
        <w:lastRenderedPageBreak/>
        <w:t>2.27.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32AF6" w:rsidRDefault="00C32AF6" w:rsidP="00C32AF6">
      <w:pPr>
        <w:spacing w:before="120"/>
        <w:ind w:right="-170" w:firstLine="851"/>
        <w:jc w:val="both"/>
        <w:rPr>
          <w:sz w:val="28"/>
          <w:szCs w:val="28"/>
        </w:rPr>
      </w:pPr>
      <w:r>
        <w:rPr>
          <w:sz w:val="28"/>
          <w:szCs w:val="28"/>
        </w:rPr>
        <w:t>2.28.  Субсидия перечисляется в установленном порядке по месту открытия лицевого счета муниципальному  бюджетному учреждению.</w:t>
      </w:r>
    </w:p>
    <w:p w:rsidR="00C32AF6" w:rsidRDefault="00C32AF6" w:rsidP="00C32AF6">
      <w:pPr>
        <w:tabs>
          <w:tab w:val="left" w:pos="993"/>
        </w:tabs>
        <w:spacing w:before="120"/>
        <w:ind w:right="-170" w:firstLine="851"/>
        <w:jc w:val="both"/>
        <w:rPr>
          <w:sz w:val="28"/>
          <w:szCs w:val="28"/>
        </w:rPr>
      </w:pPr>
      <w:r>
        <w:rPr>
          <w:sz w:val="28"/>
          <w:szCs w:val="28"/>
        </w:rPr>
        <w:t xml:space="preserve">2.29.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w:t>
      </w:r>
      <w:r>
        <w:rPr>
          <w:b/>
          <w:sz w:val="28"/>
          <w:szCs w:val="28"/>
        </w:rPr>
        <w:t>Приложение 3</w:t>
      </w:r>
      <w:r>
        <w:rPr>
          <w:sz w:val="28"/>
          <w:szCs w:val="28"/>
        </w:rPr>
        <w:t>, заключаемого Учредителем, с муниципальным бюджетным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32AF6" w:rsidRDefault="00C32AF6" w:rsidP="00C32AF6">
      <w:pPr>
        <w:spacing w:before="120"/>
        <w:ind w:right="-170" w:firstLine="851"/>
        <w:jc w:val="both"/>
        <w:rPr>
          <w:sz w:val="28"/>
          <w:szCs w:val="28"/>
        </w:rPr>
      </w:pPr>
      <w:r>
        <w:rPr>
          <w:sz w:val="28"/>
          <w:szCs w:val="28"/>
        </w:rPr>
        <w:t>2.30.  Перечисление субсидии осуществляется в соответствии с графиком, содержащимся в соглашении или правовых актах, не реже одного раза в квартал в сумме, не превышающей:</w:t>
      </w:r>
    </w:p>
    <w:p w:rsidR="00C32AF6" w:rsidRDefault="00C32AF6" w:rsidP="00C32AF6">
      <w:pPr>
        <w:spacing w:before="120"/>
        <w:ind w:right="-170" w:firstLine="851"/>
        <w:jc w:val="both"/>
        <w:rPr>
          <w:sz w:val="28"/>
          <w:szCs w:val="28"/>
        </w:rPr>
      </w:pPr>
      <w:r>
        <w:rPr>
          <w:sz w:val="28"/>
          <w:szCs w:val="28"/>
        </w:rPr>
        <w:t>а) 25 процентов годового размера субсидии в течение I квартала;</w:t>
      </w:r>
    </w:p>
    <w:p w:rsidR="00C32AF6" w:rsidRDefault="00C32AF6" w:rsidP="00C32AF6">
      <w:pPr>
        <w:spacing w:before="120"/>
        <w:ind w:right="-170" w:firstLine="851"/>
        <w:jc w:val="both"/>
        <w:rPr>
          <w:sz w:val="28"/>
          <w:szCs w:val="28"/>
        </w:rPr>
      </w:pPr>
      <w:r>
        <w:rPr>
          <w:sz w:val="28"/>
          <w:szCs w:val="28"/>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C32AF6" w:rsidRDefault="00C32AF6" w:rsidP="00C32AF6">
      <w:pPr>
        <w:spacing w:before="120"/>
        <w:ind w:right="-170" w:firstLine="851"/>
        <w:jc w:val="both"/>
        <w:rPr>
          <w:sz w:val="28"/>
          <w:szCs w:val="28"/>
        </w:rPr>
      </w:pPr>
      <w:r>
        <w:rPr>
          <w:sz w:val="28"/>
          <w:szCs w:val="28"/>
        </w:rPr>
        <w:t>в) 75 процентов годового размера субсидии в течение 9 месяцев.</w:t>
      </w:r>
    </w:p>
    <w:p w:rsidR="00C32AF6" w:rsidRDefault="00C32AF6" w:rsidP="00C32AF6">
      <w:pPr>
        <w:spacing w:before="120"/>
        <w:ind w:right="-170" w:firstLine="851"/>
        <w:jc w:val="both"/>
        <w:rPr>
          <w:sz w:val="28"/>
          <w:szCs w:val="28"/>
        </w:rPr>
      </w:pPr>
      <w:r>
        <w:rPr>
          <w:sz w:val="28"/>
          <w:szCs w:val="28"/>
        </w:rPr>
        <w:t xml:space="preserve">2.31. Перечисление субсидии в декабре осуществляется не позднее 2 рабочих дней со дня предоставления муниципальным бюджетным учреждением предварительного отчета об исполнении муниципального задания за соответствующий финансовый год. Если на основании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МО «Поселок Чернышевский» Мирнинского района Республики Саха (Якутия). </w:t>
      </w:r>
    </w:p>
    <w:p w:rsidR="00C32AF6" w:rsidRDefault="00C32AF6" w:rsidP="00C32AF6">
      <w:pPr>
        <w:spacing w:before="120"/>
        <w:ind w:right="-170" w:firstLine="851"/>
        <w:jc w:val="both"/>
        <w:rPr>
          <w:sz w:val="28"/>
          <w:szCs w:val="28"/>
        </w:rPr>
      </w:pPr>
      <w:r>
        <w:rPr>
          <w:sz w:val="28"/>
          <w:szCs w:val="28"/>
        </w:rPr>
        <w:t>Требования, установленные абзацем первым настоящего пункта, не распространяются на муниципальное бюджетное учреждение, в отношении которого проводятся реорганизационные или ликвидационные мероприятия.</w:t>
      </w:r>
    </w:p>
    <w:p w:rsidR="00C32AF6" w:rsidRDefault="00C32AF6" w:rsidP="00C32AF6">
      <w:pPr>
        <w:tabs>
          <w:tab w:val="left" w:leader="dot" w:pos="993"/>
        </w:tabs>
        <w:spacing w:before="120"/>
        <w:ind w:right="-170" w:firstLine="851"/>
        <w:jc w:val="both"/>
        <w:rPr>
          <w:sz w:val="28"/>
          <w:szCs w:val="28"/>
        </w:rPr>
      </w:pPr>
      <w:r>
        <w:rPr>
          <w:sz w:val="28"/>
          <w:szCs w:val="28"/>
        </w:rPr>
        <w:t>2.32. Муниципальные бюджетные  учреждения предоставляют Администрации МО «Поселок Чернышевский» Мирнинского района Республики Саха (Якутия), в ведении которых находятся муниципальные учреждения, отчет о выполнении муниципального задания, предусмотренный приложением 2 к настоящему Порядку, в соответствии с требованиями, установленными в муниципальном задании.</w:t>
      </w:r>
    </w:p>
    <w:p w:rsidR="00C32AF6" w:rsidRDefault="00C32AF6" w:rsidP="00C32AF6">
      <w:pPr>
        <w:spacing w:before="120"/>
        <w:ind w:right="-170" w:firstLine="851"/>
        <w:jc w:val="both"/>
        <w:rPr>
          <w:b/>
          <w:sz w:val="28"/>
          <w:szCs w:val="28"/>
        </w:rPr>
      </w:pPr>
      <w:r>
        <w:rPr>
          <w:sz w:val="28"/>
          <w:szCs w:val="28"/>
        </w:rPr>
        <w:t xml:space="preserve">2.33. Контроль за выполнением муниципального задания муниципальными бюджетными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а также Управление внутреннего </w:t>
      </w:r>
      <w:r>
        <w:rPr>
          <w:sz w:val="28"/>
          <w:szCs w:val="28"/>
        </w:rPr>
        <w:lastRenderedPageBreak/>
        <w:t>муниципального финансового контроля Администрации МО «Поселок Чернышевский» Мирнинского района Республики Саха (Якутия)</w:t>
      </w:r>
      <w:r>
        <w:rPr>
          <w:b/>
          <w:sz w:val="28"/>
          <w:szCs w:val="28"/>
        </w:rPr>
        <w:t>.</w:t>
      </w:r>
    </w:p>
    <w:p w:rsidR="00C32AF6" w:rsidRDefault="00C32AF6" w:rsidP="00C32AF6">
      <w:pPr>
        <w:spacing w:before="120"/>
        <w:ind w:right="-170" w:firstLine="851"/>
        <w:jc w:val="both"/>
        <w:rPr>
          <w:sz w:val="28"/>
          <w:szCs w:val="28"/>
        </w:rPr>
      </w:pPr>
    </w:p>
    <w:p w:rsidR="00C32AF6" w:rsidRDefault="00C32AF6" w:rsidP="00C32AF6">
      <w:pPr>
        <w:spacing w:before="120"/>
        <w:ind w:right="-170" w:firstLine="851"/>
        <w:jc w:val="both"/>
        <w:rPr>
          <w:sz w:val="28"/>
          <w:szCs w:val="28"/>
        </w:rPr>
      </w:pPr>
    </w:p>
    <w:p w:rsidR="00C32AF6" w:rsidRDefault="00C32AF6" w:rsidP="00C32AF6">
      <w:pPr>
        <w:spacing w:before="120"/>
        <w:ind w:right="-170" w:firstLine="851"/>
        <w:jc w:val="both"/>
        <w:rPr>
          <w:sz w:val="28"/>
          <w:szCs w:val="28"/>
        </w:rPr>
      </w:pPr>
    </w:p>
    <w:p w:rsidR="00C32AF6" w:rsidRDefault="00C32AF6" w:rsidP="00C32AF6">
      <w:pPr>
        <w:spacing w:before="120"/>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right="-170" w:firstLine="851"/>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left="-170" w:right="-170" w:firstLine="709"/>
        <w:jc w:val="both"/>
        <w:rPr>
          <w:sz w:val="28"/>
          <w:szCs w:val="28"/>
        </w:rPr>
      </w:pPr>
    </w:p>
    <w:p w:rsidR="00C32AF6" w:rsidRDefault="00C32AF6" w:rsidP="00C32AF6">
      <w:pPr>
        <w:ind w:right="-170"/>
        <w:jc w:val="both"/>
        <w:rPr>
          <w:sz w:val="28"/>
          <w:szCs w:val="28"/>
        </w:rPr>
      </w:pPr>
    </w:p>
    <w:p w:rsidR="00C32AF6" w:rsidRDefault="00C32AF6" w:rsidP="00B564A2">
      <w:pPr>
        <w:tabs>
          <w:tab w:val="left" w:pos="942"/>
        </w:tabs>
        <w:rPr>
          <w:sz w:val="28"/>
          <w:szCs w:val="28"/>
        </w:rPr>
      </w:pPr>
      <w:bookmarkStart w:id="6" w:name="_GoBack"/>
      <w:bookmarkEnd w:id="6"/>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333D88" w:rsidRDefault="00333D88" w:rsidP="00B564A2">
      <w:pPr>
        <w:tabs>
          <w:tab w:val="left" w:pos="942"/>
        </w:tabs>
        <w:rPr>
          <w:sz w:val="28"/>
          <w:szCs w:val="28"/>
        </w:rPr>
      </w:pPr>
    </w:p>
    <w:p w:rsidR="000F7F40" w:rsidRDefault="000F7F40" w:rsidP="00B564A2">
      <w:pPr>
        <w:tabs>
          <w:tab w:val="left" w:pos="942"/>
        </w:tabs>
        <w:rPr>
          <w:sz w:val="28"/>
          <w:szCs w:val="28"/>
        </w:rPr>
      </w:pPr>
    </w:p>
    <w:p w:rsidR="000F7F40" w:rsidRDefault="000F7F40" w:rsidP="00B564A2">
      <w:pPr>
        <w:tabs>
          <w:tab w:val="left" w:pos="942"/>
        </w:tabs>
        <w:rPr>
          <w:sz w:val="28"/>
          <w:szCs w:val="28"/>
        </w:rPr>
      </w:pPr>
    </w:p>
    <w:p w:rsidR="00333D88" w:rsidRDefault="00333D88" w:rsidP="00B564A2">
      <w:pPr>
        <w:tabs>
          <w:tab w:val="left" w:pos="942"/>
        </w:tabs>
        <w:rPr>
          <w:sz w:val="28"/>
          <w:szCs w:val="28"/>
        </w:rPr>
      </w:pPr>
    </w:p>
    <w:p w:rsidR="00B564A2" w:rsidRPr="00B564A2" w:rsidRDefault="00B564A2" w:rsidP="00B564A2">
      <w:pPr>
        <w:tabs>
          <w:tab w:val="left" w:pos="942"/>
        </w:tabs>
        <w:rPr>
          <w:sz w:val="28"/>
          <w:szCs w:val="28"/>
        </w:rPr>
      </w:pPr>
      <w:r w:rsidRPr="00B564A2">
        <w:rPr>
          <w:sz w:val="28"/>
          <w:szCs w:val="28"/>
        </w:rPr>
        <w:t xml:space="preserve">Согласовано: </w:t>
      </w:r>
    </w:p>
    <w:p w:rsidR="00B564A2" w:rsidRPr="00B564A2" w:rsidRDefault="00B564A2" w:rsidP="00B564A2">
      <w:pPr>
        <w:tabs>
          <w:tab w:val="left" w:pos="942"/>
        </w:tabs>
        <w:rPr>
          <w:sz w:val="28"/>
          <w:szCs w:val="28"/>
        </w:rPr>
      </w:pPr>
    </w:p>
    <w:p w:rsidR="00B564A2" w:rsidRPr="00B564A2" w:rsidRDefault="00B564A2" w:rsidP="00B564A2">
      <w:pPr>
        <w:tabs>
          <w:tab w:val="left" w:pos="942"/>
        </w:tabs>
        <w:rPr>
          <w:sz w:val="28"/>
          <w:szCs w:val="28"/>
        </w:rPr>
      </w:pPr>
    </w:p>
    <w:p w:rsidR="00B564A2" w:rsidRPr="00B564A2" w:rsidRDefault="00333D88" w:rsidP="00B564A2">
      <w:pPr>
        <w:tabs>
          <w:tab w:val="left" w:pos="942"/>
        </w:tabs>
        <w:rPr>
          <w:sz w:val="28"/>
          <w:szCs w:val="28"/>
        </w:rPr>
      </w:pPr>
      <w:r>
        <w:rPr>
          <w:sz w:val="28"/>
          <w:szCs w:val="28"/>
        </w:rPr>
        <w:t>И.о. главного</w:t>
      </w:r>
      <w:r w:rsidR="00B564A2" w:rsidRPr="00B564A2">
        <w:rPr>
          <w:sz w:val="28"/>
          <w:szCs w:val="28"/>
        </w:rPr>
        <w:t xml:space="preserve"> бухгалтер</w:t>
      </w:r>
      <w:r>
        <w:rPr>
          <w:sz w:val="28"/>
          <w:szCs w:val="28"/>
        </w:rPr>
        <w:t>а</w:t>
      </w:r>
      <w:r w:rsidR="00B564A2" w:rsidRPr="00B564A2">
        <w:rPr>
          <w:sz w:val="28"/>
          <w:szCs w:val="28"/>
        </w:rPr>
        <w:t xml:space="preserve">     _______________________ </w:t>
      </w:r>
      <w:r>
        <w:rPr>
          <w:sz w:val="28"/>
          <w:szCs w:val="28"/>
        </w:rPr>
        <w:t>О.А. Батомункуева</w:t>
      </w:r>
    </w:p>
    <w:p w:rsidR="006E261E" w:rsidRDefault="006E261E"/>
    <w:sectPr w:rsidR="006E261E" w:rsidSect="00B6789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38C"/>
    <w:multiLevelType w:val="hybridMultilevel"/>
    <w:tmpl w:val="ACF4A3BC"/>
    <w:lvl w:ilvl="0" w:tplc="04190013">
      <w:start w:val="1"/>
      <w:numFmt w:val="upperRoman"/>
      <w:lvlText w:val="%1."/>
      <w:lvlJc w:val="righ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
    <w:nsid w:val="05A118AF"/>
    <w:multiLevelType w:val="multilevel"/>
    <w:tmpl w:val="4D24DAFE"/>
    <w:lvl w:ilvl="0">
      <w:start w:val="1"/>
      <w:numFmt w:val="decimal"/>
      <w:lvlText w:val="1.%1"/>
      <w:lvlJc w:val="center"/>
      <w:pPr>
        <w:ind w:left="360" w:hanging="360"/>
      </w:pPr>
      <w:rPr>
        <w:b w:val="0"/>
        <w:i w:val="0"/>
        <w:spacing w:val="26"/>
      </w:rPr>
    </w:lvl>
    <w:lvl w:ilvl="1">
      <w:start w:val="1"/>
      <w:numFmt w:val="decimal"/>
      <w:lvlText w:val="%1.%2."/>
      <w:lvlJc w:val="left"/>
      <w:pPr>
        <w:ind w:left="792" w:hanging="432"/>
      </w:pPr>
    </w:lvl>
    <w:lvl w:ilvl="2">
      <w:start w:val="1"/>
      <w:numFmt w:val="decimal"/>
      <w:lvlText w:val="1.%3"/>
      <w:lvlJc w:val="center"/>
      <w:pPr>
        <w:ind w:left="1224" w:hanging="504"/>
      </w:pPr>
      <w:rPr>
        <w:b w:val="0"/>
        <w:i w:val="0"/>
        <w:spacing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DF4158"/>
    <w:multiLevelType w:val="multilevel"/>
    <w:tmpl w:val="069E1910"/>
    <w:lvl w:ilvl="0">
      <w:start w:val="1"/>
      <w:numFmt w:val="decimal"/>
      <w:lvlText w:val="5.%1"/>
      <w:lvlJc w:val="center"/>
      <w:pPr>
        <w:ind w:left="360" w:hanging="360"/>
      </w:pPr>
      <w:rPr>
        <w:b w:val="0"/>
        <w:i w:val="0"/>
        <w:spacing w:val="26"/>
      </w:rPr>
    </w:lvl>
    <w:lvl w:ilvl="1">
      <w:start w:val="1"/>
      <w:numFmt w:val="none"/>
      <w:lvlText w:val="%1.%2."/>
      <w:lvlJc w:val="left"/>
      <w:pPr>
        <w:ind w:left="792" w:hanging="432"/>
      </w:pPr>
    </w:lvl>
    <w:lvl w:ilvl="2">
      <w:start w:val="1"/>
      <w:numFmt w:val="decimal"/>
      <w:lvlText w:val="1.%3"/>
      <w:lvlJc w:val="center"/>
      <w:pPr>
        <w:ind w:left="1224" w:hanging="504"/>
      </w:pPr>
      <w:rPr>
        <w:b w:val="0"/>
        <w:i w:val="0"/>
        <w:spacing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4C6063"/>
    <w:multiLevelType w:val="hybridMultilevel"/>
    <w:tmpl w:val="532E66FE"/>
    <w:lvl w:ilvl="0" w:tplc="5464F4FE">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
    <w:nsid w:val="711741D4"/>
    <w:multiLevelType w:val="hybridMultilevel"/>
    <w:tmpl w:val="32A2D1EA"/>
    <w:lvl w:ilvl="0" w:tplc="B2C23232">
      <w:start w:val="2"/>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58"/>
    <w:rsid w:val="0004143F"/>
    <w:rsid w:val="0005557D"/>
    <w:rsid w:val="000C67FD"/>
    <w:rsid w:val="000F7F40"/>
    <w:rsid w:val="001436F6"/>
    <w:rsid w:val="0016550A"/>
    <w:rsid w:val="00333D88"/>
    <w:rsid w:val="00386045"/>
    <w:rsid w:val="00523E63"/>
    <w:rsid w:val="00534D5F"/>
    <w:rsid w:val="00640390"/>
    <w:rsid w:val="006E261E"/>
    <w:rsid w:val="007326DA"/>
    <w:rsid w:val="007A122A"/>
    <w:rsid w:val="00837D4D"/>
    <w:rsid w:val="00966370"/>
    <w:rsid w:val="00A829E7"/>
    <w:rsid w:val="00B564A2"/>
    <w:rsid w:val="00B67897"/>
    <w:rsid w:val="00B75486"/>
    <w:rsid w:val="00C32AF6"/>
    <w:rsid w:val="00CA0B91"/>
    <w:rsid w:val="00D426E5"/>
    <w:rsid w:val="00D7615E"/>
    <w:rsid w:val="00E1063F"/>
    <w:rsid w:val="00E87E9B"/>
    <w:rsid w:val="00EB1076"/>
    <w:rsid w:val="00EE3D63"/>
    <w:rsid w:val="00FF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6045"/>
    <w:rPr>
      <w:color w:val="0000FF"/>
      <w:u w:val="single"/>
    </w:rPr>
  </w:style>
  <w:style w:type="paragraph" w:styleId="a4">
    <w:name w:val="Balloon Text"/>
    <w:basedOn w:val="a"/>
    <w:link w:val="a5"/>
    <w:uiPriority w:val="99"/>
    <w:semiHidden/>
    <w:unhideWhenUsed/>
    <w:rsid w:val="00386045"/>
    <w:rPr>
      <w:rFonts w:ascii="Tahoma" w:hAnsi="Tahoma" w:cs="Tahoma"/>
      <w:sz w:val="16"/>
      <w:szCs w:val="16"/>
    </w:rPr>
  </w:style>
  <w:style w:type="character" w:customStyle="1" w:styleId="a5">
    <w:name w:val="Текст выноски Знак"/>
    <w:basedOn w:val="a0"/>
    <w:link w:val="a4"/>
    <w:uiPriority w:val="99"/>
    <w:semiHidden/>
    <w:rsid w:val="00386045"/>
    <w:rPr>
      <w:rFonts w:ascii="Tahoma" w:eastAsia="Times New Roman" w:hAnsi="Tahoma" w:cs="Tahoma"/>
      <w:sz w:val="16"/>
      <w:szCs w:val="16"/>
      <w:lang w:eastAsia="ru-RU"/>
    </w:rPr>
  </w:style>
  <w:style w:type="paragraph" w:styleId="a6">
    <w:name w:val="List Paragraph"/>
    <w:basedOn w:val="a"/>
    <w:uiPriority w:val="34"/>
    <w:qFormat/>
    <w:rsid w:val="001436F6"/>
    <w:pPr>
      <w:ind w:left="720"/>
      <w:contextualSpacing/>
    </w:pPr>
  </w:style>
  <w:style w:type="paragraph" w:customStyle="1" w:styleId="ConsPlusNormal">
    <w:name w:val="ConsPlusNormal"/>
    <w:rsid w:val="00C32AF6"/>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C32AF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C32AF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6045"/>
    <w:rPr>
      <w:color w:val="0000FF"/>
      <w:u w:val="single"/>
    </w:rPr>
  </w:style>
  <w:style w:type="paragraph" w:styleId="a4">
    <w:name w:val="Balloon Text"/>
    <w:basedOn w:val="a"/>
    <w:link w:val="a5"/>
    <w:uiPriority w:val="99"/>
    <w:semiHidden/>
    <w:unhideWhenUsed/>
    <w:rsid w:val="00386045"/>
    <w:rPr>
      <w:rFonts w:ascii="Tahoma" w:hAnsi="Tahoma" w:cs="Tahoma"/>
      <w:sz w:val="16"/>
      <w:szCs w:val="16"/>
    </w:rPr>
  </w:style>
  <w:style w:type="character" w:customStyle="1" w:styleId="a5">
    <w:name w:val="Текст выноски Знак"/>
    <w:basedOn w:val="a0"/>
    <w:link w:val="a4"/>
    <w:uiPriority w:val="99"/>
    <w:semiHidden/>
    <w:rsid w:val="00386045"/>
    <w:rPr>
      <w:rFonts w:ascii="Tahoma" w:eastAsia="Times New Roman" w:hAnsi="Tahoma" w:cs="Tahoma"/>
      <w:sz w:val="16"/>
      <w:szCs w:val="16"/>
      <w:lang w:eastAsia="ru-RU"/>
    </w:rPr>
  </w:style>
  <w:style w:type="paragraph" w:styleId="a6">
    <w:name w:val="List Paragraph"/>
    <w:basedOn w:val="a"/>
    <w:uiPriority w:val="34"/>
    <w:qFormat/>
    <w:rsid w:val="001436F6"/>
    <w:pPr>
      <w:ind w:left="720"/>
      <w:contextualSpacing/>
    </w:pPr>
  </w:style>
  <w:style w:type="paragraph" w:customStyle="1" w:styleId="ConsPlusNormal">
    <w:name w:val="ConsPlusNormal"/>
    <w:rsid w:val="00C32AF6"/>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C32AF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C32AF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1072;&#1083;&#1084;&#1072;&#1079;&#1085;&#1099;&#1081;&#8211;&#1082;&#1088;&#1072;&#1081;.&#1088;&#1092;"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181991/bf2edea463852f78072a69163f090f36fbb605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SMARTER_2</dc:creator>
  <cp:lastModifiedBy>User</cp:lastModifiedBy>
  <cp:revision>4</cp:revision>
  <cp:lastPrinted>2022-04-26T05:33:00Z</cp:lastPrinted>
  <dcterms:created xsi:type="dcterms:W3CDTF">2022-05-11T23:45:00Z</dcterms:created>
  <dcterms:modified xsi:type="dcterms:W3CDTF">2022-05-11T23:46:00Z</dcterms:modified>
</cp:coreProperties>
</file>