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48"/>
        <w:gridCol w:w="4140"/>
      </w:tblGrid>
      <w:tr w:rsidR="009D0CAB" w:rsidRPr="00562C73" w:rsidTr="0000697F">
        <w:trPr>
          <w:trHeight w:val="1985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pStyle w:val="3"/>
            </w:pPr>
            <w:r w:rsidRPr="00562C73">
              <w:t>Российская Федерация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Саха (Якутия)</w:t>
            </w:r>
          </w:p>
          <w:p w:rsidR="009D0CAB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Мирнинский район</w:t>
            </w:r>
          </w:p>
          <w:p w:rsidR="002A463F" w:rsidRPr="00310BD5" w:rsidRDefault="002A463F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pStyle w:val="3"/>
            </w:pPr>
            <w:r w:rsidRPr="00562C73">
              <w:t>АДМИНИСТРАЦИЯ</w:t>
            </w:r>
          </w:p>
          <w:p w:rsidR="009D0CAB" w:rsidRPr="00562C73" w:rsidRDefault="009D0CAB" w:rsidP="0000697F">
            <w:pPr>
              <w:pStyle w:val="2"/>
              <w:jc w:val="center"/>
              <w:rPr>
                <w:b/>
              </w:rPr>
            </w:pPr>
            <w:r w:rsidRPr="00562C73">
              <w:rPr>
                <w:b/>
              </w:rPr>
              <w:t>МУНИЦИПАЛЬНОГО ОБРАЗОВАНИЯ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«Чуонинский наслег»</w:t>
            </w:r>
          </w:p>
          <w:p w:rsidR="00364F16" w:rsidRPr="00310BD5" w:rsidRDefault="00364F16" w:rsidP="00A346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Федерацията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(Россия)</w:t>
            </w:r>
          </w:p>
          <w:p w:rsidR="009D0CAB" w:rsidRPr="00562C73" w:rsidRDefault="009D0CAB" w:rsidP="0000697F">
            <w:pPr>
              <w:pStyle w:val="3"/>
            </w:pPr>
            <w:r w:rsidRPr="00562C73">
              <w:t xml:space="preserve">Саха </w:t>
            </w:r>
            <w:proofErr w:type="spellStart"/>
            <w:r w:rsidRPr="00562C73">
              <w:t>Республиката</w:t>
            </w:r>
            <w:proofErr w:type="spellEnd"/>
          </w:p>
          <w:p w:rsidR="009D0CAB" w:rsidRDefault="002A463F" w:rsidP="0000697F">
            <w:pPr>
              <w:pStyle w:val="3"/>
            </w:pPr>
            <w:proofErr w:type="spellStart"/>
            <w:r>
              <w:t>Мииринэй</w:t>
            </w:r>
            <w:proofErr w:type="spellEnd"/>
            <w:r w:rsidR="00FA06A7">
              <w:t xml:space="preserve"> </w:t>
            </w:r>
            <w:proofErr w:type="spellStart"/>
            <w:r>
              <w:t>оройуона</w:t>
            </w:r>
            <w:proofErr w:type="spellEnd"/>
          </w:p>
          <w:p w:rsidR="00310BD5" w:rsidRDefault="00310BD5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Чуона</w:t>
            </w:r>
            <w:proofErr w:type="spellEnd"/>
            <w:r w:rsidR="00FA0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нэ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proofErr w:type="spellStart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илиэгэ</w:t>
            </w:r>
            <w:proofErr w:type="spellEnd"/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D0CAB" w:rsidRPr="00562C73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МУНИЦИПАЛЬНАЙ ТЭРИЛЛИИ</w:t>
            </w:r>
          </w:p>
          <w:p w:rsidR="009D0CAB" w:rsidRDefault="009D0CAB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ДЬА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562C73">
              <w:rPr>
                <w:rFonts w:ascii="Times New Roman" w:hAnsi="Times New Roman" w:cs="Times New Roman"/>
                <w:b/>
                <w:sz w:val="24"/>
                <w:szCs w:val="24"/>
              </w:rPr>
              <w:t>АЛТАТА</w:t>
            </w:r>
          </w:p>
          <w:p w:rsidR="00364F16" w:rsidRPr="00364F16" w:rsidRDefault="00364F16" w:rsidP="000069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6F4" w:rsidRDefault="00A346F4" w:rsidP="008B13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B1313" w:rsidRDefault="00A346F4" w:rsidP="00A346F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D4E">
        <w:rPr>
          <w:rFonts w:ascii="Times New Roman" w:hAnsi="Times New Roman" w:cs="Times New Roman"/>
          <w:b/>
          <w:sz w:val="24"/>
          <w:szCs w:val="28"/>
        </w:rPr>
        <w:t xml:space="preserve">  «</w:t>
      </w:r>
      <w:r w:rsidR="006E0D61">
        <w:rPr>
          <w:rFonts w:ascii="Times New Roman" w:hAnsi="Times New Roman" w:cs="Times New Roman"/>
          <w:b/>
          <w:sz w:val="24"/>
          <w:szCs w:val="28"/>
          <w:u w:val="single"/>
        </w:rPr>
        <w:t xml:space="preserve"> 29 </w:t>
      </w:r>
      <w:r w:rsidRPr="00086D4E">
        <w:rPr>
          <w:rFonts w:ascii="Times New Roman" w:hAnsi="Times New Roman" w:cs="Times New Roman"/>
          <w:b/>
          <w:sz w:val="24"/>
          <w:szCs w:val="28"/>
        </w:rPr>
        <w:t xml:space="preserve">» </w:t>
      </w:r>
      <w:r w:rsidR="006E0D61">
        <w:rPr>
          <w:rFonts w:ascii="Times New Roman" w:hAnsi="Times New Roman" w:cs="Times New Roman"/>
          <w:b/>
          <w:sz w:val="24"/>
          <w:szCs w:val="28"/>
          <w:u w:val="single"/>
        </w:rPr>
        <w:t xml:space="preserve">_июля </w:t>
      </w:r>
      <w:r w:rsidR="0024588D" w:rsidRPr="00086D4E">
        <w:rPr>
          <w:rFonts w:ascii="Times New Roman" w:hAnsi="Times New Roman" w:cs="Times New Roman"/>
          <w:b/>
          <w:sz w:val="24"/>
          <w:szCs w:val="28"/>
        </w:rPr>
        <w:t xml:space="preserve"> 2022</w:t>
      </w:r>
      <w:r w:rsidRPr="00086D4E">
        <w:rPr>
          <w:rFonts w:ascii="Times New Roman" w:hAnsi="Times New Roman" w:cs="Times New Roman"/>
          <w:b/>
          <w:sz w:val="24"/>
          <w:szCs w:val="28"/>
        </w:rPr>
        <w:t xml:space="preserve"> г.</w:t>
      </w:r>
      <w:r w:rsidR="008B1313" w:rsidRPr="00086D4E">
        <w:rPr>
          <w:rFonts w:ascii="Times New Roman" w:hAnsi="Times New Roman" w:cs="Times New Roman"/>
          <w:b/>
          <w:sz w:val="24"/>
          <w:szCs w:val="28"/>
        </w:rPr>
        <w:t xml:space="preserve">     № </w:t>
      </w:r>
      <w:r w:rsidR="006E0D61">
        <w:rPr>
          <w:rFonts w:ascii="Times New Roman" w:hAnsi="Times New Roman" w:cs="Times New Roman"/>
          <w:b/>
          <w:sz w:val="24"/>
          <w:szCs w:val="28"/>
          <w:u w:val="single"/>
        </w:rPr>
        <w:t xml:space="preserve">78 </w:t>
      </w:r>
      <w:r w:rsidR="008B1313" w:rsidRPr="00086D4E">
        <w:rPr>
          <w:rFonts w:ascii="Times New Roman" w:hAnsi="Times New Roman" w:cs="Times New Roman"/>
          <w:b/>
          <w:sz w:val="24"/>
          <w:szCs w:val="28"/>
          <w:u w:val="single"/>
        </w:rPr>
        <w:t>-</w:t>
      </w:r>
      <w:r w:rsidR="006E0D61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proofErr w:type="gramStart"/>
      <w:r w:rsidR="008B1313" w:rsidRPr="00086D4E">
        <w:rPr>
          <w:rFonts w:ascii="Times New Roman" w:hAnsi="Times New Roman" w:cs="Times New Roman"/>
          <w:b/>
          <w:sz w:val="24"/>
          <w:szCs w:val="28"/>
          <w:u w:val="single"/>
        </w:rPr>
        <w:t>П</w:t>
      </w:r>
      <w:proofErr w:type="gramEnd"/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«Об утверждении Положения о расходовании</w:t>
      </w:r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средств целевого финансирования АК «АЛРОСА» (ПАО)</w:t>
      </w:r>
    </w:p>
    <w:p w:rsidR="00086D4E" w:rsidRPr="00865F64" w:rsidRDefault="00865F64" w:rsidP="00086D4E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 xml:space="preserve">на дополнительную компенсацию расходов </w:t>
      </w:r>
    </w:p>
    <w:p w:rsidR="00AB417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работни</w:t>
      </w:r>
      <w:r w:rsidR="00086D4E">
        <w:rPr>
          <w:rFonts w:ascii="Times New Roman" w:hAnsi="Times New Roman"/>
          <w:b/>
          <w:i/>
          <w:sz w:val="24"/>
          <w:szCs w:val="28"/>
        </w:rPr>
        <w:t xml:space="preserve">ков </w:t>
      </w:r>
      <w:r w:rsidR="009537CC">
        <w:rPr>
          <w:rFonts w:ascii="Times New Roman" w:hAnsi="Times New Roman"/>
          <w:b/>
          <w:i/>
          <w:sz w:val="24"/>
          <w:szCs w:val="28"/>
        </w:rPr>
        <w:t xml:space="preserve">муниципального бюджетного учреждения </w:t>
      </w:r>
    </w:p>
    <w:p w:rsidR="00AB4174" w:rsidRDefault="009537CC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физкультурный комплекс «Арылах»</w:t>
      </w:r>
      <w:r w:rsidR="00865F64" w:rsidRPr="00865F64">
        <w:rPr>
          <w:rFonts w:ascii="Times New Roman" w:hAnsi="Times New Roman"/>
          <w:b/>
          <w:i/>
          <w:sz w:val="24"/>
          <w:szCs w:val="28"/>
        </w:rPr>
        <w:t>, расположенн</w:t>
      </w:r>
      <w:r w:rsidR="00AB4174">
        <w:rPr>
          <w:rFonts w:ascii="Times New Roman" w:hAnsi="Times New Roman"/>
          <w:b/>
          <w:i/>
          <w:sz w:val="24"/>
          <w:szCs w:val="28"/>
        </w:rPr>
        <w:t xml:space="preserve">ого </w:t>
      </w:r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на территории МО «</w:t>
      </w:r>
      <w:proofErr w:type="spellStart"/>
      <w:r w:rsidRPr="00865F64">
        <w:rPr>
          <w:rFonts w:ascii="Times New Roman" w:hAnsi="Times New Roman"/>
          <w:b/>
          <w:i/>
          <w:sz w:val="24"/>
          <w:szCs w:val="28"/>
        </w:rPr>
        <w:t>Чуонинский</w:t>
      </w:r>
      <w:proofErr w:type="spellEnd"/>
      <w:r w:rsidRPr="00865F64">
        <w:rPr>
          <w:rFonts w:ascii="Times New Roman" w:hAnsi="Times New Roman"/>
          <w:b/>
          <w:i/>
          <w:sz w:val="24"/>
          <w:szCs w:val="28"/>
        </w:rPr>
        <w:t xml:space="preserve"> наслег»,</w:t>
      </w:r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proofErr w:type="gramStart"/>
      <w:r w:rsidRPr="00865F64">
        <w:rPr>
          <w:rFonts w:ascii="Times New Roman" w:hAnsi="Times New Roman"/>
          <w:b/>
          <w:i/>
          <w:sz w:val="24"/>
          <w:szCs w:val="28"/>
        </w:rPr>
        <w:t>дея</w:t>
      </w:r>
      <w:r w:rsidR="00A95CC9">
        <w:rPr>
          <w:rFonts w:ascii="Times New Roman" w:hAnsi="Times New Roman"/>
          <w:b/>
          <w:i/>
          <w:sz w:val="24"/>
          <w:szCs w:val="28"/>
        </w:rPr>
        <w:t>тельность</w:t>
      </w:r>
      <w:proofErr w:type="gramEnd"/>
      <w:r w:rsidR="00A95CC9">
        <w:rPr>
          <w:rFonts w:ascii="Times New Roman" w:hAnsi="Times New Roman"/>
          <w:b/>
          <w:i/>
          <w:sz w:val="24"/>
          <w:szCs w:val="28"/>
        </w:rPr>
        <w:t xml:space="preserve"> котор</w:t>
      </w:r>
      <w:r w:rsidR="00AB4174">
        <w:rPr>
          <w:rFonts w:ascii="Times New Roman" w:hAnsi="Times New Roman"/>
          <w:b/>
          <w:i/>
          <w:sz w:val="24"/>
          <w:szCs w:val="28"/>
        </w:rPr>
        <w:t>ого</w:t>
      </w:r>
      <w:r w:rsidR="00A95CC9">
        <w:rPr>
          <w:rFonts w:ascii="Times New Roman" w:hAnsi="Times New Roman"/>
          <w:b/>
          <w:i/>
          <w:sz w:val="24"/>
          <w:szCs w:val="28"/>
        </w:rPr>
        <w:t xml:space="preserve"> направлена на </w:t>
      </w:r>
      <w:r w:rsidRPr="00865F64">
        <w:rPr>
          <w:rFonts w:ascii="Times New Roman" w:hAnsi="Times New Roman"/>
          <w:b/>
          <w:i/>
          <w:sz w:val="24"/>
          <w:szCs w:val="28"/>
        </w:rPr>
        <w:t>формирование здорового образа</w:t>
      </w:r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жизни населения, по оплате проезда к месту использования</w:t>
      </w:r>
    </w:p>
    <w:p w:rsidR="00865F64" w:rsidRPr="00865F64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ежегодного оплачиваемого отпуска и обратно в пределах</w:t>
      </w:r>
    </w:p>
    <w:p w:rsidR="00D64339" w:rsidRDefault="00865F64" w:rsidP="00865F64">
      <w:pPr>
        <w:spacing w:after="0"/>
        <w:rPr>
          <w:rFonts w:ascii="Times New Roman" w:hAnsi="Times New Roman"/>
          <w:b/>
          <w:i/>
          <w:sz w:val="24"/>
          <w:szCs w:val="28"/>
        </w:rPr>
      </w:pPr>
      <w:r w:rsidRPr="00865F64">
        <w:rPr>
          <w:rFonts w:ascii="Times New Roman" w:hAnsi="Times New Roman"/>
          <w:b/>
          <w:i/>
          <w:sz w:val="24"/>
          <w:szCs w:val="28"/>
        </w:rPr>
        <w:t>территории Российской Федерации»</w:t>
      </w:r>
    </w:p>
    <w:p w:rsidR="0096696D" w:rsidRPr="00057077" w:rsidRDefault="0096696D" w:rsidP="00865F64">
      <w:pPr>
        <w:pStyle w:val="ConsPlusNonformat"/>
        <w:widowControl/>
        <w:tabs>
          <w:tab w:val="left" w:pos="318"/>
        </w:tabs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086D4E" w:rsidRPr="00086D4E" w:rsidRDefault="006E0D61" w:rsidP="00AB4174">
      <w:pPr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</w:t>
      </w:r>
      <w:proofErr w:type="gramStart"/>
      <w:r w:rsidR="00865F64" w:rsidRPr="00086D4E">
        <w:rPr>
          <w:rFonts w:ascii="Times New Roman" w:hAnsi="Times New Roman"/>
          <w:sz w:val="24"/>
          <w:szCs w:val="28"/>
        </w:rPr>
        <w:t>В целях установления условий и порядка расходования средств целевого финансирования АК «АЛРОСА» (ПАО) на дополнительную компенсацию расходов работников</w:t>
      </w:r>
      <w:r w:rsidR="00AB4174">
        <w:rPr>
          <w:rFonts w:ascii="Times New Roman" w:hAnsi="Times New Roman"/>
          <w:sz w:val="24"/>
          <w:szCs w:val="28"/>
        </w:rPr>
        <w:t xml:space="preserve"> </w:t>
      </w:r>
      <w:r w:rsidR="00AB4174" w:rsidRPr="00AB4174">
        <w:rPr>
          <w:rFonts w:ascii="Times New Roman" w:hAnsi="Times New Roman"/>
          <w:sz w:val="24"/>
          <w:szCs w:val="28"/>
        </w:rPr>
        <w:t>муниципального бюджетного учреждения</w:t>
      </w:r>
      <w:r w:rsidR="00AB4174" w:rsidRPr="00AB4174">
        <w:rPr>
          <w:rFonts w:ascii="Times New Roman" w:hAnsi="Times New Roman"/>
          <w:sz w:val="24"/>
          <w:szCs w:val="28"/>
        </w:rPr>
        <w:t xml:space="preserve"> </w:t>
      </w:r>
      <w:r w:rsidR="00AB4174" w:rsidRPr="00AB4174">
        <w:rPr>
          <w:rFonts w:ascii="Times New Roman" w:hAnsi="Times New Roman"/>
          <w:sz w:val="24"/>
          <w:szCs w:val="28"/>
        </w:rPr>
        <w:t>физкультурный комплекс «Арылах»</w:t>
      </w:r>
      <w:r w:rsidR="00865F64" w:rsidRPr="00AB4174">
        <w:rPr>
          <w:rFonts w:ascii="Times New Roman" w:hAnsi="Times New Roman"/>
          <w:sz w:val="24"/>
          <w:szCs w:val="28"/>
        </w:rPr>
        <w:t>,</w:t>
      </w:r>
      <w:r w:rsidR="00865F64" w:rsidRPr="00086D4E">
        <w:rPr>
          <w:rFonts w:ascii="Times New Roman" w:hAnsi="Times New Roman"/>
          <w:sz w:val="24"/>
          <w:szCs w:val="28"/>
        </w:rPr>
        <w:t xml:space="preserve"> расположенн</w:t>
      </w:r>
      <w:r w:rsidR="00AB4174">
        <w:rPr>
          <w:rFonts w:ascii="Times New Roman" w:hAnsi="Times New Roman"/>
          <w:sz w:val="24"/>
          <w:szCs w:val="28"/>
        </w:rPr>
        <w:t xml:space="preserve">ого </w:t>
      </w:r>
      <w:r w:rsidR="00865F64" w:rsidRPr="00086D4E">
        <w:rPr>
          <w:rFonts w:ascii="Times New Roman" w:hAnsi="Times New Roman"/>
          <w:sz w:val="24"/>
          <w:szCs w:val="28"/>
        </w:rPr>
        <w:t>на территории МО «</w:t>
      </w:r>
      <w:proofErr w:type="spellStart"/>
      <w:r w:rsidR="00865F64" w:rsidRPr="00086D4E">
        <w:rPr>
          <w:rFonts w:ascii="Times New Roman" w:hAnsi="Times New Roman"/>
          <w:sz w:val="24"/>
          <w:szCs w:val="28"/>
        </w:rPr>
        <w:t>Чуонинский</w:t>
      </w:r>
      <w:proofErr w:type="spellEnd"/>
      <w:r w:rsidR="00865F64" w:rsidRPr="00086D4E">
        <w:rPr>
          <w:rFonts w:ascii="Times New Roman" w:hAnsi="Times New Roman"/>
          <w:sz w:val="24"/>
          <w:szCs w:val="28"/>
        </w:rPr>
        <w:t xml:space="preserve"> наслег», деятельность котор</w:t>
      </w:r>
      <w:r w:rsidR="00AB4174">
        <w:rPr>
          <w:rFonts w:ascii="Times New Roman" w:hAnsi="Times New Roman"/>
          <w:sz w:val="24"/>
          <w:szCs w:val="28"/>
        </w:rPr>
        <w:t>ого</w:t>
      </w:r>
      <w:r w:rsidR="00865F64" w:rsidRPr="00086D4E">
        <w:rPr>
          <w:rFonts w:ascii="Times New Roman" w:hAnsi="Times New Roman"/>
          <w:sz w:val="24"/>
          <w:szCs w:val="28"/>
        </w:rPr>
        <w:t xml:space="preserve"> направлена на формирование здорового образа жизни населения, по оплате проезда к месту использования ежегодного оплачиваемого отпуска и обратно в пределах территории Российской Федерации:</w:t>
      </w:r>
      <w:proofErr w:type="gramEnd"/>
    </w:p>
    <w:p w:rsidR="00865F64" w:rsidRPr="00086D4E" w:rsidRDefault="00086D4E" w:rsidP="00086D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086D4E">
        <w:rPr>
          <w:rFonts w:ascii="Times New Roman" w:hAnsi="Times New Roman"/>
          <w:sz w:val="24"/>
          <w:szCs w:val="28"/>
        </w:rPr>
        <w:t>Утвердить Положение о расходовании средств целевого финансирования АК «АЛРОСА» (ПАО) на дополнительную компенсацию расходов работников</w:t>
      </w:r>
      <w:r w:rsidR="00AB4174">
        <w:rPr>
          <w:rFonts w:ascii="Times New Roman" w:hAnsi="Times New Roman"/>
          <w:sz w:val="24"/>
          <w:szCs w:val="28"/>
        </w:rPr>
        <w:t xml:space="preserve"> </w:t>
      </w:r>
      <w:r w:rsidR="00AB4174" w:rsidRPr="00AB4174">
        <w:rPr>
          <w:rFonts w:ascii="Times New Roman" w:hAnsi="Times New Roman"/>
          <w:sz w:val="24"/>
          <w:szCs w:val="28"/>
        </w:rPr>
        <w:t>муниципального бюджетного учреждения физкультурный комплекс «Арылах»</w:t>
      </w:r>
      <w:r w:rsidRPr="00086D4E">
        <w:rPr>
          <w:rFonts w:ascii="Times New Roman" w:hAnsi="Times New Roman"/>
          <w:sz w:val="24"/>
          <w:szCs w:val="28"/>
        </w:rPr>
        <w:t>, расположенн</w:t>
      </w:r>
      <w:r w:rsidR="006E0D61">
        <w:rPr>
          <w:rFonts w:ascii="Times New Roman" w:hAnsi="Times New Roman"/>
          <w:sz w:val="24"/>
          <w:szCs w:val="28"/>
        </w:rPr>
        <w:t>ого</w:t>
      </w:r>
      <w:r w:rsidRPr="00086D4E">
        <w:rPr>
          <w:rFonts w:ascii="Times New Roman" w:hAnsi="Times New Roman"/>
          <w:sz w:val="24"/>
          <w:szCs w:val="28"/>
        </w:rPr>
        <w:t xml:space="preserve"> на территории МО «</w:t>
      </w:r>
      <w:proofErr w:type="spellStart"/>
      <w:r w:rsidRPr="00086D4E">
        <w:rPr>
          <w:rFonts w:ascii="Times New Roman" w:hAnsi="Times New Roman"/>
          <w:sz w:val="24"/>
          <w:szCs w:val="28"/>
        </w:rPr>
        <w:t>Чуонинский</w:t>
      </w:r>
      <w:proofErr w:type="spellEnd"/>
      <w:r w:rsidRPr="00086D4E">
        <w:rPr>
          <w:rFonts w:ascii="Times New Roman" w:hAnsi="Times New Roman"/>
          <w:sz w:val="24"/>
          <w:szCs w:val="28"/>
        </w:rPr>
        <w:t xml:space="preserve"> наслег», деятельность котор</w:t>
      </w:r>
      <w:r w:rsidR="006E0D61">
        <w:rPr>
          <w:rFonts w:ascii="Times New Roman" w:hAnsi="Times New Roman"/>
          <w:sz w:val="24"/>
          <w:szCs w:val="28"/>
        </w:rPr>
        <w:t>ого</w:t>
      </w:r>
      <w:r w:rsidRPr="00086D4E">
        <w:rPr>
          <w:rFonts w:ascii="Times New Roman" w:hAnsi="Times New Roman"/>
          <w:sz w:val="24"/>
          <w:szCs w:val="28"/>
        </w:rPr>
        <w:t xml:space="preserve"> направлена на формирование здорового образа жизни населения, по оплате проезда к месту использования ежегодного оплачиваемого отпуска и обратно в пределах территории Российской Федерации в соответствии с приложением к настоящему постановлению.</w:t>
      </w:r>
      <w:proofErr w:type="gramEnd"/>
    </w:p>
    <w:p w:rsidR="00865F64" w:rsidRPr="00086D4E" w:rsidRDefault="00086D4E" w:rsidP="00086D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86D4E">
        <w:rPr>
          <w:rFonts w:ascii="Times New Roman" w:hAnsi="Times New Roman"/>
          <w:sz w:val="24"/>
          <w:szCs w:val="28"/>
        </w:rPr>
        <w:t>Положения настоящего постановления распространяются на правоотношения, возникшие с 1 января 2022 гола.</w:t>
      </w:r>
    </w:p>
    <w:p w:rsidR="0096696D" w:rsidRPr="00086D4E" w:rsidRDefault="006E0D61" w:rsidP="00086D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Главному</w:t>
      </w:r>
      <w:r w:rsidR="0096696D" w:rsidRPr="00086D4E">
        <w:rPr>
          <w:rFonts w:ascii="Times New Roman" w:hAnsi="Times New Roman" w:cs="Times New Roman"/>
          <w:sz w:val="24"/>
          <w:szCs w:val="28"/>
        </w:rPr>
        <w:t xml:space="preserve"> специалисту Администрации МО «</w:t>
      </w:r>
      <w:proofErr w:type="spellStart"/>
      <w:r w:rsidR="0096696D" w:rsidRPr="00086D4E">
        <w:rPr>
          <w:rFonts w:ascii="Times New Roman" w:hAnsi="Times New Roman" w:cs="Times New Roman"/>
          <w:sz w:val="24"/>
          <w:szCs w:val="28"/>
        </w:rPr>
        <w:t>Чуонинский</w:t>
      </w:r>
      <w:proofErr w:type="spellEnd"/>
      <w:r w:rsidR="0096696D" w:rsidRPr="00086D4E">
        <w:rPr>
          <w:rFonts w:ascii="Times New Roman" w:hAnsi="Times New Roman" w:cs="Times New Roman"/>
          <w:sz w:val="24"/>
          <w:szCs w:val="28"/>
        </w:rPr>
        <w:t xml:space="preserve"> наслег» опубликовать данное Постановление на официальном информационном портале Республики Саха (Якутия) (</w:t>
      </w:r>
      <w:hyperlink r:id="rId6" w:history="1">
        <w:r w:rsidR="0096696D" w:rsidRPr="00086D4E">
          <w:rPr>
            <w:rStyle w:val="a3"/>
            <w:rFonts w:ascii="Times New Roman" w:hAnsi="Times New Roman" w:cs="Times New Roman"/>
            <w:sz w:val="24"/>
            <w:szCs w:val="28"/>
          </w:rPr>
          <w:t>https://chona.sakha.gov.ru</w:t>
        </w:r>
      </w:hyperlink>
      <w:r w:rsidR="0096696D" w:rsidRPr="00086D4E">
        <w:rPr>
          <w:rFonts w:ascii="Times New Roman" w:hAnsi="Times New Roman" w:cs="Times New Roman"/>
          <w:sz w:val="24"/>
          <w:szCs w:val="28"/>
        </w:rPr>
        <w:t>)</w:t>
      </w:r>
      <w:r w:rsidR="00BB5063" w:rsidRPr="00086D4E">
        <w:rPr>
          <w:rFonts w:ascii="Times New Roman" w:hAnsi="Times New Roman" w:cs="Times New Roman"/>
          <w:sz w:val="24"/>
          <w:szCs w:val="28"/>
        </w:rPr>
        <w:t xml:space="preserve"> </w:t>
      </w:r>
      <w:r w:rsidR="00141C3F" w:rsidRPr="00086D4E">
        <w:rPr>
          <w:rFonts w:ascii="Times New Roman" w:hAnsi="Times New Roman" w:cs="Times New Roman"/>
          <w:sz w:val="24"/>
          <w:szCs w:val="28"/>
        </w:rPr>
        <w:t>или на официальном сайте Администрации МО «</w:t>
      </w:r>
      <w:proofErr w:type="spellStart"/>
      <w:r w:rsidR="00141C3F" w:rsidRPr="00086D4E">
        <w:rPr>
          <w:rFonts w:ascii="Times New Roman" w:hAnsi="Times New Roman" w:cs="Times New Roman"/>
          <w:sz w:val="24"/>
          <w:szCs w:val="28"/>
        </w:rPr>
        <w:t>Мирнинский</w:t>
      </w:r>
      <w:proofErr w:type="spellEnd"/>
      <w:r w:rsidR="00141C3F" w:rsidRPr="00086D4E">
        <w:rPr>
          <w:rFonts w:ascii="Times New Roman" w:hAnsi="Times New Roman" w:cs="Times New Roman"/>
          <w:sz w:val="24"/>
          <w:szCs w:val="28"/>
        </w:rPr>
        <w:t xml:space="preserve"> район» </w:t>
      </w:r>
      <w:r w:rsidR="00141C3F" w:rsidRPr="00086D4E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141C3F" w:rsidRPr="00086D4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41C3F" w:rsidRPr="00086D4E">
          <w:rPr>
            <w:rStyle w:val="a3"/>
            <w:rFonts w:ascii="Times New Roman" w:hAnsi="Times New Roman" w:cs="Times New Roman"/>
            <w:sz w:val="24"/>
            <w:szCs w:val="24"/>
          </w:rPr>
          <w:t>.алмазный-край.рф</w:t>
        </w:r>
      </w:hyperlink>
      <w:r w:rsidR="00141C3F" w:rsidRPr="00086D4E">
        <w:rPr>
          <w:rFonts w:ascii="Times New Roman" w:hAnsi="Times New Roman" w:cs="Times New Roman"/>
          <w:sz w:val="24"/>
          <w:szCs w:val="24"/>
        </w:rPr>
        <w:t>) и на информационном стенде администрации МО «</w:t>
      </w:r>
      <w:r w:rsidR="00CB3C54" w:rsidRPr="00086D4E">
        <w:rPr>
          <w:rFonts w:ascii="Times New Roman" w:hAnsi="Times New Roman" w:cs="Times New Roman"/>
          <w:sz w:val="24"/>
          <w:szCs w:val="24"/>
        </w:rPr>
        <w:t>Чуонинс</w:t>
      </w:r>
      <w:r w:rsidR="00141C3F" w:rsidRPr="00086D4E">
        <w:rPr>
          <w:rFonts w:ascii="Times New Roman" w:hAnsi="Times New Roman" w:cs="Times New Roman"/>
          <w:sz w:val="24"/>
          <w:szCs w:val="24"/>
        </w:rPr>
        <w:t>ки</w:t>
      </w:r>
      <w:r w:rsidR="00CB3C54" w:rsidRPr="00086D4E">
        <w:rPr>
          <w:rFonts w:ascii="Times New Roman" w:hAnsi="Times New Roman" w:cs="Times New Roman"/>
          <w:sz w:val="24"/>
          <w:szCs w:val="24"/>
        </w:rPr>
        <w:t>й</w:t>
      </w:r>
      <w:r w:rsidR="00141C3F" w:rsidRPr="00086D4E">
        <w:rPr>
          <w:rFonts w:ascii="Times New Roman" w:hAnsi="Times New Roman" w:cs="Times New Roman"/>
          <w:sz w:val="24"/>
          <w:szCs w:val="24"/>
        </w:rPr>
        <w:t xml:space="preserve"> на</w:t>
      </w:r>
      <w:r w:rsidR="00CB3C54" w:rsidRPr="00086D4E">
        <w:rPr>
          <w:rFonts w:ascii="Times New Roman" w:hAnsi="Times New Roman" w:cs="Times New Roman"/>
          <w:sz w:val="24"/>
          <w:szCs w:val="24"/>
        </w:rPr>
        <w:t>с</w:t>
      </w:r>
      <w:r w:rsidR="00141C3F" w:rsidRPr="00086D4E">
        <w:rPr>
          <w:rFonts w:ascii="Times New Roman" w:hAnsi="Times New Roman" w:cs="Times New Roman"/>
          <w:sz w:val="24"/>
          <w:szCs w:val="24"/>
        </w:rPr>
        <w:t>лег»</w:t>
      </w:r>
      <w:r w:rsidR="00CB3C54" w:rsidRPr="00086D4E">
        <w:rPr>
          <w:rFonts w:ascii="Times New Roman" w:hAnsi="Times New Roman" w:cs="Times New Roman"/>
          <w:sz w:val="24"/>
          <w:szCs w:val="24"/>
        </w:rPr>
        <w:t>.</w:t>
      </w:r>
    </w:p>
    <w:p w:rsidR="008B1313" w:rsidRPr="00086D4E" w:rsidRDefault="0096696D" w:rsidP="00086D4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0"/>
        <w:jc w:val="both"/>
        <w:rPr>
          <w:rFonts w:ascii="Times New Roman" w:hAnsi="Times New Roman" w:cs="Times New Roman"/>
          <w:sz w:val="24"/>
          <w:szCs w:val="28"/>
        </w:rPr>
      </w:pPr>
      <w:r w:rsidRPr="00086D4E">
        <w:rPr>
          <w:rFonts w:ascii="Times New Roman" w:hAnsi="Times New Roman" w:cs="Times New Roman"/>
          <w:sz w:val="24"/>
          <w:szCs w:val="28"/>
        </w:rPr>
        <w:t>Контроль исполнения данного постановления оставляю за собой.</w:t>
      </w:r>
    </w:p>
    <w:p w:rsidR="008B1313" w:rsidRPr="00086D4E" w:rsidRDefault="008B1313" w:rsidP="00086D4E">
      <w:pPr>
        <w:spacing w:after="120"/>
        <w:jc w:val="both"/>
        <w:rPr>
          <w:rFonts w:ascii="Times New Roman" w:hAnsi="Times New Roman" w:cs="Times New Roman"/>
          <w:sz w:val="24"/>
          <w:szCs w:val="28"/>
        </w:rPr>
      </w:pPr>
    </w:p>
    <w:p w:rsidR="00AB4174" w:rsidRDefault="00086D4E" w:rsidP="008B131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086D4E">
        <w:rPr>
          <w:rFonts w:ascii="Times New Roman" w:hAnsi="Times New Roman" w:cs="Times New Roman"/>
          <w:b/>
          <w:sz w:val="24"/>
          <w:szCs w:val="28"/>
        </w:rPr>
        <w:t>И.о</w:t>
      </w:r>
      <w:proofErr w:type="spellEnd"/>
      <w:r w:rsidRPr="00086D4E">
        <w:rPr>
          <w:rFonts w:ascii="Times New Roman" w:hAnsi="Times New Roman" w:cs="Times New Roman"/>
          <w:b/>
          <w:sz w:val="24"/>
          <w:szCs w:val="28"/>
        </w:rPr>
        <w:t>. Главы</w:t>
      </w:r>
      <w:r w:rsidR="00CB3C54" w:rsidRPr="00086D4E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F5AA9" w:rsidRDefault="00AB4174" w:rsidP="008B131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Чуонинский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наслег»         </w:t>
      </w:r>
      <w:r w:rsidR="00CB3C54" w:rsidRPr="00086D4E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</w:t>
      </w:r>
      <w:r w:rsidR="00AF5AA9" w:rsidRPr="00086D4E">
        <w:rPr>
          <w:rFonts w:ascii="Times New Roman" w:hAnsi="Times New Roman" w:cs="Times New Roman"/>
          <w:b/>
          <w:sz w:val="24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</w:t>
      </w:r>
      <w:r w:rsidR="00AF5AA9" w:rsidRPr="00086D4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086D4E">
        <w:rPr>
          <w:rFonts w:ascii="Times New Roman" w:hAnsi="Times New Roman" w:cs="Times New Roman"/>
          <w:b/>
          <w:sz w:val="24"/>
          <w:szCs w:val="28"/>
        </w:rPr>
        <w:t>Николаев В.В.</w:t>
      </w:r>
    </w:p>
    <w:p w:rsidR="00AB4174" w:rsidRDefault="00AB4174" w:rsidP="008B131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AB4174" w:rsidRDefault="00AB4174" w:rsidP="008B131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9537CC" w:rsidRPr="00086D4E" w:rsidRDefault="009537CC" w:rsidP="008B1313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712DE7" w:rsidRDefault="00086D4E" w:rsidP="00086D4E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Toc27048112"/>
      <w:r w:rsidRPr="00086D4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712DE7">
        <w:rPr>
          <w:rFonts w:ascii="Times New Roman" w:hAnsi="Times New Roman" w:cs="Times New Roman"/>
          <w:i/>
          <w:sz w:val="24"/>
          <w:szCs w:val="24"/>
        </w:rPr>
        <w:t xml:space="preserve">№ 1 </w:t>
      </w:r>
    </w:p>
    <w:p w:rsidR="00086D4E" w:rsidRPr="00086D4E" w:rsidRDefault="00086D4E" w:rsidP="00086D4E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086D4E" w:rsidRPr="00086D4E" w:rsidRDefault="00086D4E" w:rsidP="00086D4E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Главы МО «Чуонинский наслег»</w:t>
      </w:r>
    </w:p>
    <w:p w:rsidR="00086D4E" w:rsidRPr="00086D4E" w:rsidRDefault="00086D4E" w:rsidP="00086D4E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№_</w:t>
      </w:r>
      <w:r w:rsidRPr="00A41DF0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A41DF0" w:rsidRPr="00A41DF0">
        <w:rPr>
          <w:rFonts w:ascii="Times New Roman" w:hAnsi="Times New Roman" w:cs="Times New Roman"/>
          <w:i/>
          <w:sz w:val="24"/>
          <w:szCs w:val="24"/>
          <w:u w:val="single"/>
        </w:rPr>
        <w:t>78</w:t>
      </w:r>
      <w:r w:rsidRPr="00086D4E">
        <w:rPr>
          <w:rFonts w:ascii="Times New Roman" w:hAnsi="Times New Roman" w:cs="Times New Roman"/>
          <w:i/>
          <w:sz w:val="24"/>
          <w:szCs w:val="24"/>
        </w:rPr>
        <w:t>_-</w:t>
      </w:r>
      <w:r w:rsidR="00A41D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6D4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</w:p>
    <w:p w:rsidR="00086D4E" w:rsidRPr="00086D4E" w:rsidRDefault="00086D4E" w:rsidP="00086D4E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от «</w:t>
      </w:r>
      <w:r w:rsidR="00A41DF0">
        <w:rPr>
          <w:rFonts w:ascii="Times New Roman" w:hAnsi="Times New Roman" w:cs="Times New Roman"/>
          <w:i/>
          <w:sz w:val="24"/>
          <w:szCs w:val="24"/>
        </w:rPr>
        <w:t>29</w:t>
      </w:r>
      <w:r w:rsidRPr="00086D4E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A41DF0">
        <w:rPr>
          <w:rFonts w:ascii="Times New Roman" w:hAnsi="Times New Roman" w:cs="Times New Roman"/>
          <w:i/>
          <w:sz w:val="24"/>
          <w:szCs w:val="24"/>
        </w:rPr>
        <w:t>июля</w:t>
      </w:r>
      <w:r w:rsidRPr="00086D4E">
        <w:rPr>
          <w:rFonts w:ascii="Times New Roman" w:hAnsi="Times New Roman" w:cs="Times New Roman"/>
          <w:i/>
          <w:sz w:val="24"/>
          <w:szCs w:val="24"/>
        </w:rPr>
        <w:t xml:space="preserve"> 2022 г.</w:t>
      </w:r>
    </w:p>
    <w:p w:rsidR="00086D4E" w:rsidRPr="00086D4E" w:rsidRDefault="00086D4E" w:rsidP="00086D4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557961" w:rsidP="00086D4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 w:rsidR="00086D4E" w:rsidRPr="00086D4E" w:rsidRDefault="00086D4E" w:rsidP="00086D4E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86D4E">
        <w:rPr>
          <w:rFonts w:ascii="Times New Roman" w:hAnsi="Times New Roman" w:cs="Times New Roman"/>
          <w:color w:val="auto"/>
          <w:sz w:val="24"/>
          <w:szCs w:val="24"/>
        </w:rPr>
        <w:t xml:space="preserve">о расходовании средств целевого финансирования АК «АЛРОСА» (ПАО) на дополнительную компенсацию расходов по оплате стоимости проезда к месту использования отпуска и обратно </w:t>
      </w:r>
      <w:r w:rsidRPr="00A41DF0">
        <w:rPr>
          <w:rFonts w:ascii="Times New Roman" w:hAnsi="Times New Roman" w:cs="Times New Roman"/>
          <w:color w:val="auto"/>
          <w:sz w:val="24"/>
          <w:szCs w:val="24"/>
        </w:rPr>
        <w:t>работников</w:t>
      </w:r>
      <w:bookmarkEnd w:id="0"/>
      <w:r w:rsidR="00A41DF0" w:rsidRPr="00A41D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41DF0" w:rsidRPr="00A41DF0">
        <w:rPr>
          <w:rFonts w:ascii="Times New Roman" w:hAnsi="Times New Roman"/>
          <w:color w:val="auto"/>
          <w:sz w:val="24"/>
          <w:szCs w:val="28"/>
        </w:rPr>
        <w:t>муниципального бюджетного учреждения физкультурный комплекс «Арылах»</w:t>
      </w:r>
      <w:r w:rsidRPr="00A41DF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, расположенн</w:t>
      </w:r>
      <w:r w:rsidR="00A41DF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ого</w:t>
      </w:r>
      <w:r w:rsidRPr="00A41DF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на территории МО «Чуонинский наслег»</w:t>
      </w:r>
      <w:r w:rsidRPr="00086D4E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, деятельность котор</w:t>
      </w:r>
      <w:r w:rsidR="00A41DF0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ого</w:t>
      </w:r>
      <w:r w:rsidRPr="00086D4E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направлена на формирование з</w:t>
      </w:r>
      <w:r w:rsidR="00557961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дорового образа жизни населения </w:t>
      </w:r>
      <w:proofErr w:type="spellStart"/>
      <w:r w:rsidR="00557961">
        <w:rPr>
          <w:rFonts w:ascii="Times New Roman" w:hAnsi="Times New Roman" w:cs="Times New Roman"/>
          <w:color w:val="auto"/>
          <w:sz w:val="24"/>
          <w:szCs w:val="24"/>
          <w:lang w:eastAsia="x-none"/>
        </w:rPr>
        <w:t>Чуонинского</w:t>
      </w:r>
      <w:proofErr w:type="spellEnd"/>
      <w:r w:rsidR="00557961">
        <w:rPr>
          <w:rFonts w:ascii="Times New Roman" w:hAnsi="Times New Roman" w:cs="Times New Roman"/>
          <w:color w:val="auto"/>
          <w:sz w:val="24"/>
          <w:szCs w:val="24"/>
          <w:lang w:eastAsia="x-none"/>
        </w:rPr>
        <w:t xml:space="preserve"> наслега</w:t>
      </w:r>
    </w:p>
    <w:p w:rsidR="00A41DF0" w:rsidRDefault="00A41DF0" w:rsidP="00086D4E">
      <w:pPr>
        <w:spacing w:after="24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4E" w:rsidRPr="00086D4E" w:rsidRDefault="00086D4E" w:rsidP="00086D4E">
      <w:pPr>
        <w:spacing w:after="24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4E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proofErr w:type="gramStart"/>
      <w:r w:rsidRPr="00086D4E">
        <w:t xml:space="preserve">Настоящее Положение устанавливает условия и порядок расходования средств целевого финансирования АК «АЛРОСА» (ПАО) на дополнительную (сверх гарантий, установленных Трудовым кодексом Российской Федерации) компенсацию </w:t>
      </w:r>
      <w:r w:rsidRPr="00086D4E">
        <w:rPr>
          <w:lang w:eastAsia="x-none"/>
        </w:rPr>
        <w:t>расходов работников</w:t>
      </w:r>
      <w:r w:rsidR="007704F1">
        <w:rPr>
          <w:lang w:eastAsia="x-none"/>
        </w:rPr>
        <w:t xml:space="preserve"> </w:t>
      </w:r>
      <w:r w:rsidR="007704F1" w:rsidRPr="00A41DF0">
        <w:rPr>
          <w:szCs w:val="28"/>
        </w:rPr>
        <w:t>муниципального бюджетного учреждения физкультурный комплекс «Арылах»</w:t>
      </w:r>
      <w:r w:rsidRPr="00086D4E">
        <w:rPr>
          <w:lang w:eastAsia="x-none"/>
        </w:rPr>
        <w:t>, расположенн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</w:t>
      </w:r>
      <w:r w:rsidR="00557961">
        <w:rPr>
          <w:lang w:eastAsia="x-none"/>
        </w:rPr>
        <w:t>на территории МО «</w:t>
      </w:r>
      <w:proofErr w:type="spellStart"/>
      <w:r w:rsidR="00557961">
        <w:rPr>
          <w:lang w:eastAsia="x-none"/>
        </w:rPr>
        <w:t>Чуонинский</w:t>
      </w:r>
      <w:proofErr w:type="spellEnd"/>
      <w:r w:rsidR="00557961">
        <w:rPr>
          <w:lang w:eastAsia="x-none"/>
        </w:rPr>
        <w:t xml:space="preserve"> наслег»</w:t>
      </w:r>
      <w:r w:rsidRPr="00086D4E">
        <w:rPr>
          <w:lang w:eastAsia="x-none"/>
        </w:rPr>
        <w:t>, деятельность котор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направлена на формирование здорового образа жизни населения, по оплате </w:t>
      </w:r>
      <w:r w:rsidRPr="00086D4E">
        <w:t>проезда к месту использования ежегодного оплачиваемого отпуска и обратно в пределах территории</w:t>
      </w:r>
      <w:proofErr w:type="gramEnd"/>
      <w:r w:rsidRPr="00086D4E">
        <w:t xml:space="preserve"> Российской Федерации (далее – дополнительная компенсация).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0"/>
        <w:ind w:left="0" w:firstLine="709"/>
        <w:jc w:val="both"/>
      </w:pPr>
      <w:r w:rsidRPr="00086D4E">
        <w:t xml:space="preserve">В целях реализации настоящего Положения, </w:t>
      </w:r>
      <w:r w:rsidRPr="00086D4E">
        <w:rPr>
          <w:lang w:eastAsia="x-none"/>
        </w:rPr>
        <w:t>работниками</w:t>
      </w:r>
      <w:r w:rsidR="007704F1">
        <w:rPr>
          <w:lang w:eastAsia="x-none"/>
        </w:rPr>
        <w:t xml:space="preserve"> </w:t>
      </w:r>
      <w:r w:rsidR="007704F1" w:rsidRPr="00A41DF0">
        <w:rPr>
          <w:szCs w:val="28"/>
        </w:rPr>
        <w:t>муниципального бюджетного учреждения физкультурный комплекс «Арылах»</w:t>
      </w:r>
      <w:r w:rsidRPr="00086D4E">
        <w:rPr>
          <w:lang w:eastAsia="x-none"/>
        </w:rPr>
        <w:t>, расположенн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</w:t>
      </w:r>
      <w:r w:rsidR="00557961">
        <w:rPr>
          <w:lang w:eastAsia="x-none"/>
        </w:rPr>
        <w:t>на территории МО «</w:t>
      </w:r>
      <w:proofErr w:type="spellStart"/>
      <w:r w:rsidR="00557961">
        <w:rPr>
          <w:lang w:eastAsia="x-none"/>
        </w:rPr>
        <w:t>Чуонинский</w:t>
      </w:r>
      <w:proofErr w:type="spellEnd"/>
      <w:r w:rsidR="00557961">
        <w:rPr>
          <w:lang w:eastAsia="x-none"/>
        </w:rPr>
        <w:t xml:space="preserve"> наслег»</w:t>
      </w:r>
      <w:r w:rsidRPr="00086D4E">
        <w:rPr>
          <w:lang w:eastAsia="x-none"/>
        </w:rPr>
        <w:t>, деятельность котор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направлена на формирование здорового образа жизни населения </w:t>
      </w:r>
      <w:r w:rsidR="00557961">
        <w:rPr>
          <w:lang w:eastAsia="x-none"/>
        </w:rPr>
        <w:t>Чуонинского наслега</w:t>
      </w:r>
      <w:r w:rsidRPr="00086D4E">
        <w:rPr>
          <w:lang w:eastAsia="x-none"/>
        </w:rPr>
        <w:t>, являются работники всех категорий, для которых основным местом работы является:</w:t>
      </w:r>
    </w:p>
    <w:p w:rsidR="00086D4E" w:rsidRPr="00557961" w:rsidRDefault="00557961" w:rsidP="00086D4E">
      <w:pPr>
        <w:pStyle w:val="a4"/>
        <w:numPr>
          <w:ilvl w:val="0"/>
          <w:numId w:val="13"/>
        </w:numPr>
        <w:tabs>
          <w:tab w:val="left" w:pos="1134"/>
        </w:tabs>
        <w:spacing w:before="225" w:after="225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Физкультурный комплекс «Арылах» </w:t>
      </w:r>
    </w:p>
    <w:p w:rsidR="00086D4E" w:rsidRPr="00086D4E" w:rsidRDefault="00086D4E" w:rsidP="00086D4E">
      <w:pPr>
        <w:pStyle w:val="a4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086D4E">
        <w:t>Источником финансирования расходов на дополнительную компенсацию являются средства целевого финансирования АК «АЛРОСА» (ПАО), в соответствии с условиями договора о социально-экономическом развитии Республики Саха (Якутия) на 2021 – 2025 годы от 20.05.2021 года и соглашения о взаимном сотрудничестве с муниципальным образованием «Мирнинский район» Республики Саха (Якутия) на 2021 – 2025 годы от 20.05.2021 года № 19869.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086D4E">
        <w:t xml:space="preserve">Объем финансирования, поступающий от АК «АЛРОСА» (ПАО) определен исходя из предельного размера компенсации в размере 50 000 рублей. В случае увеличения размера предельной компенсации дополнительного проезда для работников </w:t>
      </w:r>
      <w:r w:rsidR="00A95CC9">
        <w:t>МБУ ФК «Арылах»</w:t>
      </w:r>
      <w:r w:rsidRPr="00086D4E">
        <w:t xml:space="preserve">, Администрация вправе выходить с инициативой о пересмотре предельного размера компенсации до размера, установленного для работников </w:t>
      </w:r>
      <w:r w:rsidR="00A95CC9">
        <w:t>МБУ ФК «Арылах».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proofErr w:type="gramStart"/>
      <w:r w:rsidRPr="00086D4E">
        <w:t>Средства на дополнительную компенсацию расходов работников</w:t>
      </w:r>
      <w:r w:rsidR="007704F1">
        <w:t xml:space="preserve"> МБУ ФК «Арылах»</w:t>
      </w:r>
      <w:r w:rsidRPr="00086D4E">
        <w:t xml:space="preserve"> по оплате проезда к месту использования ежегодного оплачиваемого отпуска и обратно предоставляются в пределах лимитов средств целевого финансирования, выделяемых в соответствии с договором о социально-экономическом развитии Республики Саха (Якутия) на 2021 – 2025 годы от 20.05.2021 года и соглашением о </w:t>
      </w:r>
      <w:r w:rsidRPr="00086D4E">
        <w:lastRenderedPageBreak/>
        <w:t>взаимном сотрудничестве с муниципальным образованием «Мирнинский район» Республики Саха (Якутия) на 2021</w:t>
      </w:r>
      <w:proofErr w:type="gramEnd"/>
      <w:r w:rsidRPr="00086D4E">
        <w:t xml:space="preserve"> – 2025 годы от 20.05.2021 года № 19869 на соответствующий календарный год.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proofErr w:type="gramStart"/>
      <w:r w:rsidRPr="00086D4E">
        <w:t xml:space="preserve">Настоящий порядок определяет период получения и расходования средств целевого финансирования АК «АЛРОСА» (ПАО) на дополнительную (сверх гарантий, установленных Трудовым кодексом Российской Федерации) компенсацию </w:t>
      </w:r>
      <w:r w:rsidRPr="00086D4E">
        <w:rPr>
          <w:lang w:eastAsia="x-none"/>
        </w:rPr>
        <w:t>расходов работников</w:t>
      </w:r>
      <w:r w:rsidR="007704F1" w:rsidRPr="007704F1">
        <w:rPr>
          <w:szCs w:val="28"/>
        </w:rPr>
        <w:t xml:space="preserve"> </w:t>
      </w:r>
      <w:r w:rsidR="007704F1" w:rsidRPr="00A41DF0">
        <w:rPr>
          <w:szCs w:val="28"/>
        </w:rPr>
        <w:t>муниципального бюджетного учреждения физкультурный комплекс «Арылах»</w:t>
      </w:r>
      <w:r w:rsidRPr="00086D4E">
        <w:rPr>
          <w:lang w:eastAsia="x-none"/>
        </w:rPr>
        <w:t>, расположенн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</w:t>
      </w:r>
      <w:r w:rsidR="00A95CC9">
        <w:rPr>
          <w:lang w:eastAsia="x-none"/>
        </w:rPr>
        <w:t>на территории МО «</w:t>
      </w:r>
      <w:proofErr w:type="spellStart"/>
      <w:r w:rsidR="00A95CC9">
        <w:rPr>
          <w:lang w:eastAsia="x-none"/>
        </w:rPr>
        <w:t>Чуонинский</w:t>
      </w:r>
      <w:proofErr w:type="spellEnd"/>
      <w:r w:rsidR="00A95CC9">
        <w:rPr>
          <w:lang w:eastAsia="x-none"/>
        </w:rPr>
        <w:t xml:space="preserve"> наслег»</w:t>
      </w:r>
      <w:r w:rsidRPr="00086D4E">
        <w:rPr>
          <w:lang w:eastAsia="x-none"/>
        </w:rPr>
        <w:t>, деятельность котор</w:t>
      </w:r>
      <w:r w:rsidR="007704F1">
        <w:rPr>
          <w:lang w:eastAsia="x-none"/>
        </w:rPr>
        <w:t>ого</w:t>
      </w:r>
      <w:r w:rsidRPr="00086D4E">
        <w:rPr>
          <w:lang w:eastAsia="x-none"/>
        </w:rPr>
        <w:t xml:space="preserve"> направлена на формирование здорового образа жизни населения, по оплате </w:t>
      </w:r>
      <w:r w:rsidRPr="00086D4E">
        <w:t>проезда к месту использования ежегодного оплачиваемого отпуска и обратно в пределах территории</w:t>
      </w:r>
      <w:proofErr w:type="gramEnd"/>
      <w:r w:rsidRPr="00086D4E">
        <w:t xml:space="preserve"> Российской Федерации, с 01.01.2022 года по 31.12.2022 года.</w:t>
      </w:r>
    </w:p>
    <w:p w:rsidR="00086D4E" w:rsidRPr="00557961" w:rsidRDefault="00086D4E" w:rsidP="00086D4E">
      <w:pPr>
        <w:pStyle w:val="a6"/>
        <w:numPr>
          <w:ilvl w:val="0"/>
          <w:numId w:val="5"/>
        </w:numPr>
        <w:shd w:val="clear" w:color="auto" w:fill="FFFFFF"/>
        <w:spacing w:before="240" w:after="240"/>
        <w:jc w:val="center"/>
        <w:rPr>
          <w:b/>
        </w:rPr>
      </w:pPr>
      <w:r w:rsidRPr="00557961">
        <w:rPr>
          <w:b/>
        </w:rPr>
        <w:t>Условия предоставления</w:t>
      </w:r>
    </w:p>
    <w:p w:rsidR="00086D4E" w:rsidRPr="00557961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557961">
        <w:t xml:space="preserve">Право на дополнительную компенсацию возникает у работника по истечении трех лет непрерывной работы </w:t>
      </w:r>
      <w:r w:rsidRPr="00557961">
        <w:rPr>
          <w:lang w:eastAsia="x-none"/>
        </w:rPr>
        <w:t xml:space="preserve">муниципальных учреждениях физической культуры и спорта </w:t>
      </w:r>
      <w:r w:rsidR="00557961" w:rsidRPr="00557961">
        <w:rPr>
          <w:lang w:eastAsia="x-none"/>
        </w:rPr>
        <w:t>Чуонинского наслега, указанных в подпункте «а»</w:t>
      </w:r>
      <w:r w:rsidRPr="00557961">
        <w:rPr>
          <w:lang w:eastAsia="x-none"/>
        </w:rPr>
        <w:t xml:space="preserve"> пункта 1.2 настоящего Положения,</w:t>
      </w:r>
      <w:r w:rsidRPr="00557961">
        <w:t xml:space="preserve"> с момента трудоустройства. 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086D4E">
        <w:t>Дополнительная компенсация расходов работника по оплате проезда предоставляется один раз в два года:</w:t>
      </w:r>
    </w:p>
    <w:p w:rsidR="00086D4E" w:rsidRPr="00086D4E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086D4E">
        <w:t xml:space="preserve">Для работников, имеющих по состоянию на 01.01.2022 трехлетний стаж непрерывной работы в организации, в соответствии с п.2.1., исчисление двухлетнего периода, в который предоставляется дополнительная компенсация на оплату проезда к месту отпуска, начинается с 01.01.2022 года. </w:t>
      </w:r>
    </w:p>
    <w:p w:rsidR="00086D4E" w:rsidRPr="00086D4E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100" w:afterAutospacing="1"/>
        <w:ind w:left="0" w:firstLine="709"/>
        <w:jc w:val="both"/>
      </w:pPr>
      <w:r w:rsidRPr="00086D4E">
        <w:t>Для работников, у которых по состоянию на 01.01.2022 года не выработан трехлетний стаж непрерывной работы в организации, в соответствии с п.2.1, исчисление двухлетнего периода, в который предоставляется дополнительная компенсация на оплату проезда к месту отпуска, определяется днём и месяцем приёма на работу, после наступления трехлетнего периода работы в организации в соответствии с п 2.1.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0"/>
        <w:ind w:left="0" w:firstLine="709"/>
        <w:jc w:val="both"/>
      </w:pPr>
      <w:r w:rsidRPr="00086D4E">
        <w:t xml:space="preserve">В течение календарного года работник, при предоставлении ему ежегодного оплачиваемого отпуска, может воспользоваться только одним видом компенсации проезда в отпуск – гарантированным Трудовым кодексом РФ или дополнительной компенсацией – на выбор работника. 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При предоставлении работнику иных видов отпусков (ученического, без сохранения заработной платы, по беременности и родам, по уходу за ребенком) право на дополнительную компенсацию работнику не предоставляется.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Право на дополнительную компенсацию своевременно неиспользованное в течение двухлетнего периода, исчисляемого в соответствии с п. 2.2.  не накапливается и не компенсируется.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Право на дополнительную компенсацию предоставляется только по основному месту работы работника и не распространяется на работников, работающих по совместительству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В случае отъезда работника к месту использования отпуска до окончания двухлетнего периода, дающего право на компенсацию расходов, а возвращения обратно после начала следующего двухлетнего периода, право на компенсацию расходов будет считаться использованным за тот двухлетний период, в котором произошел отъезд работника к месту использования отпуска.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right="-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При предоставлении работнику отпуска с последующим увольнением расходы по оплате дополнительного проезда работника компенсируются ему при одновременном соблюдении следующих условий:</w:t>
      </w:r>
    </w:p>
    <w:p w:rsidR="00086D4E" w:rsidRPr="00086D4E" w:rsidRDefault="00086D4E" w:rsidP="00086D4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проездные документы датированы не позднее даты увольнения, указанной в трудовой книжке работника.</w:t>
      </w:r>
    </w:p>
    <w:p w:rsidR="00086D4E" w:rsidRPr="00086D4E" w:rsidRDefault="00086D4E" w:rsidP="00086D4E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lastRenderedPageBreak/>
        <w:t>обращение работника за компенсацией расходов по оплате проезда с приложением документов, подтверждающих понесенные расходы, предоставлены в течение 1 месяца с даты увольнения, указанной в трудовой книжке работника.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Право на дополнительную компенсацию предоставляется путем оплаты стоимости проезда работника к месту использования отпуска и обратно рейсами АО «Авиакомпания АЛРОСА».</w:t>
      </w:r>
    </w:p>
    <w:p w:rsidR="00086D4E" w:rsidRPr="00086D4E" w:rsidRDefault="00086D4E" w:rsidP="00086D4E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D4E" w:rsidRPr="00086D4E" w:rsidRDefault="00086D4E" w:rsidP="00086D4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4E">
        <w:rPr>
          <w:rFonts w:ascii="Times New Roman" w:hAnsi="Times New Roman" w:cs="Times New Roman"/>
          <w:b/>
          <w:sz w:val="24"/>
          <w:szCs w:val="24"/>
        </w:rPr>
        <w:t>Виды расходов, подлежащие оплате в рамках дополнительной компенсации расходов по проезду в отпуск и размер компенсации</w:t>
      </w:r>
    </w:p>
    <w:p w:rsidR="00086D4E" w:rsidRPr="00086D4E" w:rsidRDefault="00086D4E" w:rsidP="00086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D4E" w:rsidRPr="00086D4E" w:rsidRDefault="00086D4E" w:rsidP="00086D4E">
      <w:pPr>
        <w:pStyle w:val="a6"/>
        <w:numPr>
          <w:ilvl w:val="1"/>
          <w:numId w:val="5"/>
        </w:numPr>
        <w:spacing w:after="0"/>
        <w:ind w:left="0" w:firstLine="709"/>
        <w:jc w:val="both"/>
      </w:pPr>
      <w:r w:rsidRPr="00086D4E">
        <w:t>Компенсация расходов в соответствии с настоящим Положением производится по фактическим расходам, но в размере, не превышающем 50 000 рублей. В случае, если расходы по оплате проезда составляют более 50 000 рублей, компенсация производится в пределах установленного лимита.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При предоставлении права на дополнительную компенсацию работнику возмещаются следующие расходы:</w:t>
      </w:r>
    </w:p>
    <w:p w:rsidR="00086D4E" w:rsidRPr="00086D4E" w:rsidRDefault="00086D4E" w:rsidP="00086D4E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расходы по оплате проезда работника авиатранспортом рейсами АО «Авиакомпания АЛРОСА» по маршруту следования к месту проведения отпуска и обратно, но не выше стоимости проезда по тарифу экономического класса;</w:t>
      </w:r>
    </w:p>
    <w:p w:rsidR="00086D4E" w:rsidRPr="00086D4E" w:rsidRDefault="00086D4E" w:rsidP="00086D4E">
      <w:pPr>
        <w:pStyle w:val="a4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 xml:space="preserve">расходы по оплате обязательных сборов, в </w:t>
      </w:r>
      <w:proofErr w:type="spellStart"/>
      <w:r w:rsidRPr="00086D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6D4E">
        <w:rPr>
          <w:rFonts w:ascii="Times New Roman" w:hAnsi="Times New Roman" w:cs="Times New Roman"/>
          <w:sz w:val="24"/>
          <w:szCs w:val="24"/>
        </w:rPr>
        <w:t>.:</w:t>
      </w:r>
    </w:p>
    <w:p w:rsidR="00086D4E" w:rsidRPr="00086D4E" w:rsidRDefault="00086D4E" w:rsidP="00086D4E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сборы, указанные в билете и входящие в его стоимость;</w:t>
      </w:r>
    </w:p>
    <w:p w:rsidR="00086D4E" w:rsidRPr="00086D4E" w:rsidRDefault="00086D4E" w:rsidP="00086D4E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комиссионный сбор, сбор за продажу;</w:t>
      </w:r>
    </w:p>
    <w:p w:rsidR="00086D4E" w:rsidRPr="00086D4E" w:rsidRDefault="00086D4E" w:rsidP="00086D4E">
      <w:pPr>
        <w:pStyle w:val="a4"/>
        <w:numPr>
          <w:ilvl w:val="0"/>
          <w:numId w:val="1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сбор за бронирование авиабилетов.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Подтверждающими проезд воздушным транспортом документами являются:</w:t>
      </w:r>
    </w:p>
    <w:p w:rsidR="00086D4E" w:rsidRPr="00086D4E" w:rsidRDefault="00086D4E" w:rsidP="00086D4E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6D4E">
        <w:rPr>
          <w:rFonts w:ascii="Times New Roman" w:hAnsi="Times New Roman" w:cs="Times New Roman"/>
          <w:sz w:val="24"/>
          <w:szCs w:val="24"/>
        </w:rPr>
        <w:t xml:space="preserve">– пассажирский билет, оформленный на бумажном носителе (в </w:t>
      </w:r>
      <w:proofErr w:type="spellStart"/>
      <w:r w:rsidRPr="00086D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6D4E">
        <w:rPr>
          <w:rFonts w:ascii="Times New Roman" w:hAnsi="Times New Roman" w:cs="Times New Roman"/>
          <w:sz w:val="24"/>
          <w:szCs w:val="24"/>
        </w:rPr>
        <w:t xml:space="preserve">. электронный пассажирский билет – маршрут-квитанция), полетный купон (посадочный талон), </w:t>
      </w:r>
      <w:r w:rsidRPr="00086D4E">
        <w:rPr>
          <w:rFonts w:ascii="Times New Roman" w:eastAsiaTheme="minorHAnsi" w:hAnsi="Times New Roman" w:cs="Times New Roman"/>
          <w:sz w:val="24"/>
          <w:szCs w:val="24"/>
          <w:lang w:eastAsia="en-US"/>
        </w:rPr>
        <w:t>документ, подтверждающий произведенную оплату перевозки (кассовый чек, иной документ, подтверждающий оплату).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В случае использования бонусных программ лояльности при приобретении билетов, возмещение расходов на проезд производится на основании следующих документов:</w:t>
      </w:r>
    </w:p>
    <w:p w:rsidR="00086D4E" w:rsidRPr="00086D4E" w:rsidRDefault="00086D4E" w:rsidP="00086D4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маршрут-квитанция;</w:t>
      </w:r>
    </w:p>
    <w:p w:rsidR="00086D4E" w:rsidRPr="00086D4E" w:rsidRDefault="00086D4E" w:rsidP="00086D4E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посадочный талон;</w:t>
      </w:r>
    </w:p>
    <w:p w:rsidR="00086D4E" w:rsidRPr="00086D4E" w:rsidRDefault="00086D4E" w:rsidP="00086D4E">
      <w:pPr>
        <w:pStyle w:val="a4"/>
        <w:numPr>
          <w:ilvl w:val="0"/>
          <w:numId w:val="17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кассовый чек или распечатка электронного кассового чека, подтверждающие уплаченную сумму в денежном выражении.</w:t>
      </w:r>
    </w:p>
    <w:p w:rsidR="00086D4E" w:rsidRPr="00086D4E" w:rsidRDefault="00086D4E" w:rsidP="0055796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Возмещению подлежит только сумма, фактически уплаченная в рублях посредством наличных или безналичных расчётов, указанная в кассовом чеке или распечатке электронного кассового чека, подтвержденной по QR-коду.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tabs>
          <w:tab w:val="left" w:pos="1418"/>
        </w:tabs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D4E">
        <w:rPr>
          <w:rFonts w:ascii="Times New Roman" w:eastAsia="Calibri" w:hAnsi="Times New Roman" w:cs="Times New Roman"/>
          <w:sz w:val="24"/>
          <w:szCs w:val="24"/>
        </w:rPr>
        <w:t>Д</w:t>
      </w:r>
      <w:r w:rsidRPr="00086D4E">
        <w:rPr>
          <w:rFonts w:ascii="Times New Roman" w:eastAsia="Calibri" w:hAnsi="Times New Roman" w:cs="Times New Roman"/>
          <w:iCs/>
          <w:sz w:val="24"/>
          <w:szCs w:val="24"/>
        </w:rPr>
        <w:t>аты выезда к месту использования отпуска и возвращения из него могут приходиться на:</w:t>
      </w:r>
    </w:p>
    <w:p w:rsidR="00086D4E" w:rsidRPr="00086D4E" w:rsidRDefault="00086D4E" w:rsidP="00086D4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D4E">
        <w:rPr>
          <w:rFonts w:ascii="Times New Roman" w:eastAsia="Calibri" w:hAnsi="Times New Roman" w:cs="Times New Roman"/>
          <w:iCs/>
          <w:sz w:val="24"/>
          <w:szCs w:val="24"/>
        </w:rPr>
        <w:t>выходные и праздничные дни, которые непосредственно предшествуют отпуску (его части) либо непосредственно следуют за ним (его части);</w:t>
      </w:r>
    </w:p>
    <w:p w:rsidR="00086D4E" w:rsidRPr="00086D4E" w:rsidRDefault="00086D4E" w:rsidP="00086D4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D4E">
        <w:rPr>
          <w:rFonts w:ascii="Times New Roman" w:eastAsia="Calibri" w:hAnsi="Times New Roman" w:cs="Times New Roman"/>
          <w:iCs/>
          <w:sz w:val="24"/>
          <w:szCs w:val="24"/>
        </w:rPr>
        <w:t>нерабочее время (в период ежедневного отдыха) в день, непосредственно предшествующий отпуску (его части), выходным или праздничным дням, если они непосредственно предшествуют отпуску (его части);</w:t>
      </w:r>
    </w:p>
    <w:p w:rsidR="00086D4E" w:rsidRPr="00086D4E" w:rsidRDefault="00086D4E" w:rsidP="00086D4E">
      <w:pPr>
        <w:pStyle w:val="a4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6D4E">
        <w:rPr>
          <w:rFonts w:ascii="Times New Roman" w:eastAsia="Calibri" w:hAnsi="Times New Roman" w:cs="Times New Roman"/>
          <w:iCs/>
          <w:sz w:val="24"/>
          <w:szCs w:val="24"/>
        </w:rPr>
        <w:t>нерабочее время (в период ежедневного отдыха) предшествующее началу рабочего времени в день, следующий после окончания отпуска (его части).</w:t>
      </w:r>
    </w:p>
    <w:p w:rsidR="00086D4E" w:rsidRPr="00086D4E" w:rsidRDefault="00086D4E" w:rsidP="00086D4E">
      <w:pPr>
        <w:spacing w:line="240" w:lineRule="auto"/>
        <w:ind w:firstLine="56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86D4E">
        <w:rPr>
          <w:rFonts w:ascii="Times New Roman" w:eastAsia="Calibri" w:hAnsi="Times New Roman" w:cs="Times New Roman"/>
          <w:iCs/>
          <w:sz w:val="24"/>
          <w:szCs w:val="24"/>
        </w:rPr>
        <w:t>В случае выезда в отпуск и(или) возвращения из отпуска в вышеуказанные дни работник не утрачивает право на компенсацию расходов по оплате проезда к месту использования отпуска и обратно.</w:t>
      </w: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lastRenderedPageBreak/>
        <w:t>Не подлежат компенсации расходы по оплате:</w:t>
      </w:r>
    </w:p>
    <w:p w:rsidR="00086D4E" w:rsidRPr="00086D4E" w:rsidRDefault="00086D4E" w:rsidP="00086D4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проезда работника к месту отпуска и обратно на иных видах транспорта и иных авиакомпаний, кроме рейсов АО «Авиакомпания АЛРОСА»);</w:t>
      </w:r>
    </w:p>
    <w:p w:rsidR="00086D4E" w:rsidRPr="00086D4E" w:rsidRDefault="00086D4E" w:rsidP="00086D4E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>стоимость провоза багажа, превышающего установленную на рейсах АО «Авиакомпания АЛРОСА» норму бесплатного провоза багажа по количеству мест, весу или размеру;</w:t>
      </w:r>
    </w:p>
    <w:p w:rsidR="00557961" w:rsidRDefault="00086D4E" w:rsidP="00557961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 xml:space="preserve">проезд членов семьи работника, в </w:t>
      </w:r>
      <w:proofErr w:type="spellStart"/>
      <w:r w:rsidRPr="00086D4E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086D4E">
        <w:rPr>
          <w:rFonts w:ascii="Times New Roman" w:hAnsi="Times New Roman" w:cs="Times New Roman"/>
          <w:sz w:val="24"/>
          <w:szCs w:val="24"/>
        </w:rPr>
        <w:t xml:space="preserve">. находящихся на иждивении. </w:t>
      </w:r>
    </w:p>
    <w:p w:rsidR="00086D4E" w:rsidRPr="00557961" w:rsidRDefault="00086D4E" w:rsidP="00557961">
      <w:pPr>
        <w:pStyle w:val="a4"/>
        <w:tabs>
          <w:tab w:val="left" w:pos="1134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86D4E" w:rsidRPr="00086D4E" w:rsidRDefault="00086D4E" w:rsidP="00086D4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4E">
        <w:rPr>
          <w:rFonts w:ascii="Times New Roman" w:hAnsi="Times New Roman" w:cs="Times New Roman"/>
          <w:b/>
          <w:sz w:val="24"/>
          <w:szCs w:val="24"/>
        </w:rPr>
        <w:t>Порядок предоставления дополнительной компенсации</w:t>
      </w:r>
    </w:p>
    <w:p w:rsidR="00086D4E" w:rsidRPr="00086D4E" w:rsidRDefault="00086D4E" w:rsidP="00086D4E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4E">
        <w:rPr>
          <w:rFonts w:ascii="Times New Roman" w:hAnsi="Times New Roman" w:cs="Times New Roman"/>
          <w:b/>
          <w:sz w:val="24"/>
          <w:szCs w:val="24"/>
        </w:rPr>
        <w:t>расходов по оплате проезда в отпуск</w:t>
      </w:r>
    </w:p>
    <w:p w:rsidR="00086D4E" w:rsidRPr="00086D4E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60"/>
        <w:ind w:left="0" w:firstLine="709"/>
        <w:jc w:val="both"/>
      </w:pPr>
      <w:r w:rsidRPr="00086D4E">
        <w:t>Объемы средств целевого финансирования на выплату дополнительной компенсации расходов по оплате стоимости проезда к месту использования отпуска и обратно, доводятся из бюджета МО «</w:t>
      </w:r>
      <w:r w:rsidR="00557961">
        <w:t>Чуонинский наслег</w:t>
      </w:r>
      <w:r w:rsidRPr="00086D4E">
        <w:t>»:</w:t>
      </w:r>
    </w:p>
    <w:p w:rsidR="00086D4E" w:rsidRPr="00557961" w:rsidRDefault="00086D4E" w:rsidP="00086D4E">
      <w:pPr>
        <w:pStyle w:val="a6"/>
        <w:shd w:val="clear" w:color="auto" w:fill="FFFFFF"/>
        <w:spacing w:after="60"/>
        <w:ind w:firstLine="709"/>
        <w:jc w:val="both"/>
      </w:pPr>
      <w:r w:rsidRPr="00086D4E">
        <w:t xml:space="preserve">а) </w:t>
      </w:r>
      <w:r w:rsidR="00557961">
        <w:t xml:space="preserve">в виде перечисления </w:t>
      </w:r>
      <w:r w:rsidR="00A95CC9">
        <w:t xml:space="preserve">субсидии </w:t>
      </w:r>
      <w:r w:rsidR="00557961">
        <w:t xml:space="preserve">по Соглашению о предоставлении из бюджета МО «Чуонинский наслег» Республики Саха (Якутия) муниципальному бюджетному </w:t>
      </w:r>
      <w:r w:rsidR="00557961" w:rsidRPr="00557961">
        <w:t>учреждению Физкультурный комплекс «Арылах» на иные цели.</w:t>
      </w:r>
    </w:p>
    <w:p w:rsidR="00086D4E" w:rsidRPr="00557961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Дополнительная компенсация расходов по оплате проезда для работников производится на основании заявления работника одним из следующих способов:</w:t>
      </w:r>
    </w:p>
    <w:p w:rsidR="00086D4E" w:rsidRPr="00557961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путем возмещения затрат на приобретение авиабилетов;</w:t>
      </w:r>
    </w:p>
    <w:p w:rsidR="00086D4E" w:rsidRPr="00557961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путем авансирования по безналичному расчету в рамках договоров с АК «Авиакомпания АЛРОСА» (ОАО).</w:t>
      </w:r>
    </w:p>
    <w:p w:rsidR="00086D4E" w:rsidRPr="00557961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На заявлении работника, указанном в пункте 4.2. настоящего Положения, кадровая служба учреждения указывает следующую информацию:</w:t>
      </w:r>
    </w:p>
    <w:p w:rsidR="00086D4E" w:rsidRPr="00557961" w:rsidRDefault="00086D4E" w:rsidP="00086D4E">
      <w:pPr>
        <w:pStyle w:val="a4"/>
        <w:numPr>
          <w:ilvl w:val="0"/>
          <w:numId w:val="20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>период очередного оплачиваемого отпуска;</w:t>
      </w:r>
    </w:p>
    <w:p w:rsidR="00086D4E" w:rsidRPr="00557961" w:rsidRDefault="00086D4E" w:rsidP="00086D4E">
      <w:pPr>
        <w:pStyle w:val="a4"/>
        <w:numPr>
          <w:ilvl w:val="0"/>
          <w:numId w:val="20"/>
        </w:numPr>
        <w:spacing w:after="0" w:line="240" w:lineRule="auto"/>
        <w:ind w:left="0" w:firstLine="786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>о наличии либо отсутствии у работника на момент предоставления отпуска права на компенсацию расходов по оплате проезда в отпуск.</w:t>
      </w:r>
    </w:p>
    <w:p w:rsidR="00086D4E" w:rsidRPr="00557961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>В заявлении, указанном в пункте 4.2. настоящего Положения, работником должна быть указана следующая информация:</w:t>
      </w:r>
    </w:p>
    <w:p w:rsidR="00086D4E" w:rsidRPr="00557961" w:rsidRDefault="00086D4E" w:rsidP="00086D4E">
      <w:pPr>
        <w:pStyle w:val="a4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>выбранный способ дополнительной компенсации в соответствии с пунктом 4.2. настоящего Положения;</w:t>
      </w:r>
    </w:p>
    <w:p w:rsidR="00086D4E" w:rsidRPr="00557961" w:rsidRDefault="00086D4E" w:rsidP="00086D4E">
      <w:pPr>
        <w:pStyle w:val="a4"/>
        <w:numPr>
          <w:ilvl w:val="2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>маршрут следования к месту проведения отпуска и обратно.</w:t>
      </w:r>
    </w:p>
    <w:p w:rsidR="00086D4E" w:rsidRPr="00557961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В случае выбора работником способа дополнительной компенсации расходов по оплате проезда, указанного в пункте 4.2.2. настоящего Положения, необходимо заключение договоров между АК «Авиакомпания АЛРОСА» (ОАО) и соответствующим учреждением (организацией) на приобретение авиабилетов для работников в агентствах АК «Авиакомпания АЛРОСА» (ОАО) по специальным тарифам, установленным Авиакомпанией, за счет средств целевого финансирования АК «АЛРОСА» (ПАО), направленных на дополнительную компенсацию расходов по оплате проезда к месту проведения отпуска и обратно на территории РФ.</w:t>
      </w:r>
    </w:p>
    <w:p w:rsidR="00086D4E" w:rsidRPr="00557961" w:rsidRDefault="00086D4E" w:rsidP="00086D4E">
      <w:pPr>
        <w:pStyle w:val="a6"/>
        <w:numPr>
          <w:ilvl w:val="1"/>
          <w:numId w:val="5"/>
        </w:numPr>
        <w:shd w:val="clear" w:color="auto" w:fill="FFFFFF"/>
        <w:spacing w:after="60"/>
        <w:ind w:left="0" w:firstLine="568"/>
        <w:jc w:val="both"/>
      </w:pPr>
      <w:r w:rsidRPr="00557961">
        <w:t>Условиями договора между АК «Авиакомпания АЛРОСА» (ОАО) и соответствующим учреждением (организацией) на приобретение авиабилетов для работников в агентствах АК «Авиакомпания АЛРОСА» (ОАО) по специальным тарифам, установленным Авиакомпанией, за счет средств целевого финансирования АК «АЛРОСА» (ПАО), направленных на дополнительную компенсацию расходов по оплате проезда к месту проведения отпуска и обратно на территории РФ, должно быть предусмотрено:</w:t>
      </w:r>
    </w:p>
    <w:p w:rsidR="00086D4E" w:rsidRPr="00557961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порядок и формы обмена информацией о списочном составе работников, имеющих право на дополнительную компенсацию;</w:t>
      </w:r>
    </w:p>
    <w:p w:rsidR="00086D4E" w:rsidRPr="00557961" w:rsidRDefault="00086D4E" w:rsidP="00086D4E">
      <w:pPr>
        <w:pStyle w:val="a6"/>
        <w:numPr>
          <w:ilvl w:val="2"/>
          <w:numId w:val="5"/>
        </w:numPr>
        <w:shd w:val="clear" w:color="auto" w:fill="FFFFFF"/>
        <w:spacing w:after="60"/>
        <w:ind w:left="0" w:firstLine="709"/>
        <w:jc w:val="both"/>
      </w:pPr>
      <w:r w:rsidRPr="00557961">
        <w:t>порядок и сроки возврата неиспользованных денежных средств.</w:t>
      </w:r>
    </w:p>
    <w:p w:rsidR="00086D4E" w:rsidRPr="00557961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56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7961">
        <w:rPr>
          <w:rFonts w:ascii="Times New Roman" w:eastAsiaTheme="minorHAnsi" w:hAnsi="Times New Roman" w:cs="Times New Roman"/>
          <w:sz w:val="24"/>
          <w:szCs w:val="24"/>
        </w:rPr>
        <w:lastRenderedPageBreak/>
        <w:t>Для возможности приобретения работником авиабилетов в случае выбора способа, указанного в пункте 4.2.2. настоящего Положения, в агентство АК «Авиакомпания АЛРОСА (ОАО)» работник должен предъявить справку о наличии права на дополнительный проезд, выданную кадровой службой по месту работы по форме в соответст</w:t>
      </w:r>
      <w:r w:rsidR="00A95CC9">
        <w:rPr>
          <w:rFonts w:ascii="Times New Roman" w:eastAsiaTheme="minorHAnsi" w:hAnsi="Times New Roman" w:cs="Times New Roman"/>
          <w:sz w:val="24"/>
          <w:szCs w:val="24"/>
        </w:rPr>
        <w:t>вии с приложением 2</w:t>
      </w:r>
      <w:r w:rsidRPr="00557961">
        <w:rPr>
          <w:rFonts w:ascii="Times New Roman" w:eastAsiaTheme="minorHAnsi" w:hAnsi="Times New Roman" w:cs="Times New Roman"/>
          <w:sz w:val="24"/>
          <w:szCs w:val="24"/>
        </w:rPr>
        <w:t xml:space="preserve"> к настоящему Положению.</w:t>
      </w:r>
    </w:p>
    <w:p w:rsidR="00086D4E" w:rsidRPr="00557961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56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57961">
        <w:rPr>
          <w:rFonts w:ascii="Times New Roman" w:hAnsi="Times New Roman" w:cs="Times New Roman"/>
          <w:sz w:val="24"/>
          <w:szCs w:val="24"/>
        </w:rPr>
        <w:t xml:space="preserve">Для подтверждения расходов работник обязан предоставить </w:t>
      </w:r>
      <w:r w:rsidRPr="00557961">
        <w:rPr>
          <w:rFonts w:ascii="Times New Roman" w:eastAsia="Calibri" w:hAnsi="Times New Roman" w:cs="Times New Roman"/>
          <w:sz w:val="24"/>
          <w:szCs w:val="24"/>
          <w:lang w:eastAsia="en-US"/>
        </w:rPr>
        <w:t>авансовый отчет и</w:t>
      </w:r>
      <w:r w:rsidRPr="00557961">
        <w:rPr>
          <w:rFonts w:ascii="Times New Roman" w:hAnsi="Times New Roman" w:cs="Times New Roman"/>
          <w:sz w:val="24"/>
          <w:szCs w:val="24"/>
        </w:rPr>
        <w:t xml:space="preserve"> оригиналы документов, подтверждающих расходы и проезд (посадочные талоны, билеты, квитанции, кассовые чеки, платежные поручения, и пр.)</w:t>
      </w:r>
      <w:r w:rsidRPr="00557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месту работы в сроки, установленные локальным актом учреждения (организации)</w:t>
      </w:r>
      <w:r w:rsidRPr="00557961">
        <w:rPr>
          <w:rFonts w:ascii="Times New Roman" w:hAnsi="Times New Roman" w:cs="Times New Roman"/>
          <w:sz w:val="24"/>
          <w:szCs w:val="24"/>
        </w:rPr>
        <w:t>.</w:t>
      </w:r>
    </w:p>
    <w:p w:rsidR="00086D4E" w:rsidRPr="00557961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56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796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предоставления работником авансового отчета в установленные сроки</w:t>
      </w:r>
      <w:r w:rsidRPr="0055796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</w:t>
      </w:r>
      <w:r w:rsidRPr="005579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сумма аванса удерживается из заработной платы работника в порядке и на условиях, установленных Трудовым кодексом Российской Федерации.</w:t>
      </w:r>
    </w:p>
    <w:p w:rsidR="00086D4E" w:rsidRPr="00086D4E" w:rsidRDefault="00086D4E" w:rsidP="00086D4E">
      <w:pPr>
        <w:pStyle w:val="a4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D4E">
        <w:rPr>
          <w:rFonts w:ascii="Times New Roman" w:hAnsi="Times New Roman" w:cs="Times New Roman"/>
          <w:b/>
          <w:sz w:val="24"/>
          <w:szCs w:val="24"/>
        </w:rPr>
        <w:t>Отчетность и контроль</w:t>
      </w:r>
    </w:p>
    <w:p w:rsidR="00086D4E" w:rsidRPr="00086D4E" w:rsidRDefault="00086D4E" w:rsidP="00086D4E">
      <w:pPr>
        <w:pStyle w:val="a4"/>
        <w:spacing w:line="240" w:lineRule="auto"/>
        <w:ind w:left="660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 xml:space="preserve">Подведомственные учреждения представляют главным распорядителям бюджетных средств </w:t>
      </w:r>
      <w:r w:rsidRPr="00557961">
        <w:rPr>
          <w:rFonts w:ascii="Times New Roman" w:hAnsi="Times New Roman" w:cs="Times New Roman"/>
          <w:sz w:val="24"/>
          <w:szCs w:val="24"/>
        </w:rPr>
        <w:t>ежеквартальный отчет о расходовании средств целевого финансирования в виде реестра, в т.</w:t>
      </w:r>
      <w:r w:rsidR="00A95CC9">
        <w:rPr>
          <w:rFonts w:ascii="Times New Roman" w:hAnsi="Times New Roman" w:cs="Times New Roman"/>
          <w:sz w:val="24"/>
          <w:szCs w:val="24"/>
        </w:rPr>
        <w:t xml:space="preserve"> </w:t>
      </w:r>
      <w:r w:rsidRPr="00557961">
        <w:rPr>
          <w:rFonts w:ascii="Times New Roman" w:hAnsi="Times New Roman" w:cs="Times New Roman"/>
          <w:sz w:val="24"/>
          <w:szCs w:val="24"/>
        </w:rPr>
        <w:t>ч. с указанием реквизитов (дата, номер, сумма) заключенных договоров с АК «Авиакомпания АЛРОСА» (ОАО) на приобретение авиабилетов для работников в агентствах АК «Авиакомпания АЛРОСА» (ОАО) по специальным тарифам, установленным Авиакомпанией, за счет средств целевого финансирования АК «АЛРОСА» (ПАО), направленных на дополнительную компенсацию расходов по оплате проезда к месту проведения отпуска и обратно на территории РФ.</w:t>
      </w:r>
      <w:r w:rsidRPr="00086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4E" w:rsidRPr="00086D4E" w:rsidRDefault="00557961" w:rsidP="00086D4E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Бухгалтерия</w:t>
      </w:r>
      <w:r w:rsidR="00086D4E" w:rsidRPr="00086D4E">
        <w:rPr>
          <w:rFonts w:ascii="Times New Roman" w:hAnsi="Times New Roman" w:cs="Times New Roman"/>
          <w:sz w:val="24"/>
          <w:szCs w:val="24"/>
        </w:rPr>
        <w:t xml:space="preserve"> составля</w:t>
      </w:r>
      <w:r w:rsidR="00020A0F">
        <w:rPr>
          <w:rFonts w:ascii="Times New Roman" w:hAnsi="Times New Roman" w:cs="Times New Roman"/>
          <w:sz w:val="24"/>
          <w:szCs w:val="24"/>
        </w:rPr>
        <w:t>е</w:t>
      </w:r>
      <w:r w:rsidR="00086D4E" w:rsidRPr="00086D4E">
        <w:rPr>
          <w:rFonts w:ascii="Times New Roman" w:hAnsi="Times New Roman" w:cs="Times New Roman"/>
          <w:sz w:val="24"/>
          <w:szCs w:val="24"/>
        </w:rPr>
        <w:t>т ежеквартальный сводный отчет расходования средств целевого финансирования на выплату компенсации и направляет его в администрацию МО «</w:t>
      </w:r>
      <w:r>
        <w:rPr>
          <w:rFonts w:ascii="Times New Roman" w:hAnsi="Times New Roman" w:cs="Times New Roman"/>
          <w:sz w:val="24"/>
          <w:szCs w:val="24"/>
        </w:rPr>
        <w:t>Чуонинский наслег</w:t>
      </w:r>
      <w:r w:rsidR="00086D4E" w:rsidRPr="00086D4E">
        <w:rPr>
          <w:rFonts w:ascii="Times New Roman" w:hAnsi="Times New Roman" w:cs="Times New Roman"/>
          <w:sz w:val="24"/>
          <w:szCs w:val="24"/>
        </w:rPr>
        <w:t>» в срок до 15 числа месяца, следующего за отчетным кварталом:</w:t>
      </w:r>
    </w:p>
    <w:p w:rsidR="00712DE7" w:rsidRDefault="00086D4E" w:rsidP="00712DE7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6D4E">
        <w:rPr>
          <w:rFonts w:ascii="Times New Roman" w:hAnsi="Times New Roman" w:cs="Times New Roman"/>
          <w:sz w:val="24"/>
          <w:szCs w:val="24"/>
        </w:rPr>
        <w:t xml:space="preserve">Главные распорядители бюджетных средств ежегодно в срок до 1 ноября года, предшествующего году получения средств целевого финансирования, предоставляет в Администрацию МО «Мирнинский район» информацию о фактической </w:t>
      </w:r>
      <w:proofErr w:type="gramStart"/>
      <w:r w:rsidRPr="00086D4E">
        <w:rPr>
          <w:rFonts w:ascii="Times New Roman" w:hAnsi="Times New Roman" w:cs="Times New Roman"/>
          <w:sz w:val="24"/>
          <w:szCs w:val="24"/>
        </w:rPr>
        <w:t>потребности</w:t>
      </w:r>
      <w:proofErr w:type="gramEnd"/>
      <w:r w:rsidRPr="00086D4E">
        <w:rPr>
          <w:rFonts w:ascii="Times New Roman" w:hAnsi="Times New Roman" w:cs="Times New Roman"/>
          <w:sz w:val="24"/>
          <w:szCs w:val="24"/>
        </w:rPr>
        <w:t xml:space="preserve"> в средствах целевого финансирования исходя из численности работников, имеющих право на настоящую компенсацию с помесячной разбивкой исходя из утвержденных графиков отпусков в разрезе </w:t>
      </w:r>
      <w:r w:rsidR="00712DE7">
        <w:rPr>
          <w:rFonts w:ascii="Times New Roman" w:hAnsi="Times New Roman" w:cs="Times New Roman"/>
          <w:sz w:val="24"/>
          <w:szCs w:val="24"/>
        </w:rPr>
        <w:t>организаций.</w:t>
      </w:r>
    </w:p>
    <w:p w:rsidR="00712DE7" w:rsidRDefault="00712DE7" w:rsidP="00712DE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DE7" w:rsidRDefault="00712DE7" w:rsidP="00712DE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12DE7" w:rsidRDefault="00712DE7" w:rsidP="00712DE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20A0F" w:rsidRDefault="00020A0F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20A0F" w:rsidRDefault="00020A0F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20A0F" w:rsidRPr="00086D4E" w:rsidRDefault="00020A0F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086D4E" w:rsidRPr="00086D4E" w:rsidRDefault="00086D4E" w:rsidP="00086D4E">
      <w:pPr>
        <w:spacing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712DE7" w:rsidRDefault="00712DE7" w:rsidP="00712DE7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№ 2</w:t>
      </w:r>
    </w:p>
    <w:p w:rsidR="00712DE7" w:rsidRPr="00086D4E" w:rsidRDefault="00712DE7" w:rsidP="00712DE7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712DE7" w:rsidRPr="00086D4E" w:rsidRDefault="00712DE7" w:rsidP="00712DE7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Главы МО «Чуонинский наслег»</w:t>
      </w:r>
    </w:p>
    <w:p w:rsidR="00712DE7" w:rsidRPr="00086D4E" w:rsidRDefault="00712DE7" w:rsidP="00712DE7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>№__</w:t>
      </w:r>
      <w:r w:rsidR="00020A0F">
        <w:rPr>
          <w:rFonts w:ascii="Times New Roman" w:hAnsi="Times New Roman" w:cs="Times New Roman"/>
          <w:i/>
          <w:sz w:val="24"/>
          <w:szCs w:val="24"/>
          <w:u w:val="single"/>
        </w:rPr>
        <w:t>78</w:t>
      </w:r>
      <w:r w:rsidRPr="00086D4E">
        <w:rPr>
          <w:rFonts w:ascii="Times New Roman" w:hAnsi="Times New Roman" w:cs="Times New Roman"/>
          <w:i/>
          <w:sz w:val="24"/>
          <w:szCs w:val="24"/>
        </w:rPr>
        <w:t>-</w:t>
      </w:r>
      <w:r w:rsidR="00020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86D4E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</w:p>
    <w:p w:rsidR="00712DE7" w:rsidRPr="00086D4E" w:rsidRDefault="00712DE7" w:rsidP="00712DE7">
      <w:pPr>
        <w:spacing w:after="0" w:line="240" w:lineRule="auto"/>
        <w:ind w:hanging="11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86D4E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020A0F">
        <w:rPr>
          <w:rFonts w:ascii="Times New Roman" w:hAnsi="Times New Roman" w:cs="Times New Roman"/>
          <w:i/>
          <w:sz w:val="24"/>
          <w:szCs w:val="24"/>
        </w:rPr>
        <w:t>«</w:t>
      </w:r>
      <w:r w:rsidR="00020A0F" w:rsidRPr="00020A0F">
        <w:rPr>
          <w:rFonts w:ascii="Times New Roman" w:hAnsi="Times New Roman" w:cs="Times New Roman"/>
          <w:i/>
          <w:sz w:val="24"/>
          <w:szCs w:val="24"/>
          <w:u w:val="single"/>
        </w:rPr>
        <w:t>29</w:t>
      </w:r>
      <w:r w:rsidR="00020A0F">
        <w:rPr>
          <w:rFonts w:ascii="Times New Roman" w:hAnsi="Times New Roman" w:cs="Times New Roman"/>
          <w:i/>
          <w:sz w:val="24"/>
          <w:szCs w:val="24"/>
        </w:rPr>
        <w:t>» _</w:t>
      </w:r>
      <w:r w:rsidR="00020A0F">
        <w:rPr>
          <w:rFonts w:ascii="Times New Roman" w:hAnsi="Times New Roman" w:cs="Times New Roman"/>
          <w:i/>
          <w:sz w:val="24"/>
          <w:szCs w:val="24"/>
          <w:u w:val="single"/>
        </w:rPr>
        <w:t xml:space="preserve">июля  </w:t>
      </w:r>
      <w:r w:rsidRPr="00086D4E">
        <w:rPr>
          <w:rFonts w:ascii="Times New Roman" w:hAnsi="Times New Roman" w:cs="Times New Roman"/>
          <w:i/>
          <w:sz w:val="24"/>
          <w:szCs w:val="24"/>
        </w:rPr>
        <w:t>2022 г.</w:t>
      </w:r>
    </w:p>
    <w:p w:rsidR="00086D4E" w:rsidRPr="00086D4E" w:rsidRDefault="00086D4E" w:rsidP="00086D4E">
      <w:pPr>
        <w:spacing w:line="240" w:lineRule="auto"/>
        <w:ind w:left="467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6D4E" w:rsidRPr="00086D4E" w:rsidRDefault="00086D4E" w:rsidP="00086D4E">
      <w:pPr>
        <w:pStyle w:val="a4"/>
        <w:spacing w:line="240" w:lineRule="auto"/>
        <w:ind w:left="927" w:hanging="36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86D4E" w:rsidRPr="00712DE7" w:rsidRDefault="00086D4E" w:rsidP="00086D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DE7">
        <w:rPr>
          <w:rFonts w:ascii="Times New Roman" w:hAnsi="Times New Roman" w:cs="Times New Roman"/>
          <w:b/>
          <w:sz w:val="24"/>
          <w:szCs w:val="24"/>
        </w:rPr>
        <w:t>СПРАВКА О НАЛИЧИИ ПРАВА НА ДОПОЛНИТЕЛЬНЫЙ ПРОЕЗД</w:t>
      </w:r>
    </w:p>
    <w:p w:rsidR="00086D4E" w:rsidRPr="00712DE7" w:rsidRDefault="00086D4E" w:rsidP="00086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4E" w:rsidRPr="00712DE7" w:rsidRDefault="00086D4E" w:rsidP="00086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Дана______________________________________________________________</w:t>
      </w:r>
    </w:p>
    <w:p w:rsidR="00086D4E" w:rsidRPr="00712DE7" w:rsidRDefault="00086D4E" w:rsidP="00086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Табельный номер___________________________________________________</w:t>
      </w:r>
    </w:p>
    <w:p w:rsidR="00086D4E" w:rsidRPr="00712DE7" w:rsidRDefault="00086D4E" w:rsidP="00086D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работающему(-ей) в_________________________________________________</w:t>
      </w:r>
    </w:p>
    <w:p w:rsidR="00086D4E" w:rsidRPr="00712DE7" w:rsidRDefault="00086D4E" w:rsidP="00086D4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__________________________________________________________________,</w:t>
      </w:r>
    </w:p>
    <w:p w:rsidR="00086D4E" w:rsidRPr="00712DE7" w:rsidRDefault="00086D4E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 xml:space="preserve">в том, что он(а) имеет право на компенсацию расходов по оплате стоимости </w:t>
      </w:r>
      <w:r w:rsidRPr="00712DE7">
        <w:rPr>
          <w:rFonts w:ascii="Times New Roman" w:hAnsi="Times New Roman" w:cs="Times New Roman"/>
          <w:b/>
          <w:sz w:val="24"/>
          <w:szCs w:val="24"/>
        </w:rPr>
        <w:t>дополнительного</w:t>
      </w:r>
      <w:r w:rsidRPr="00712DE7">
        <w:rPr>
          <w:rFonts w:ascii="Times New Roman" w:hAnsi="Times New Roman" w:cs="Times New Roman"/>
          <w:sz w:val="24"/>
          <w:szCs w:val="24"/>
        </w:rPr>
        <w:t xml:space="preserve"> проезда за счет средств целевого финансирования АК «АЛРОСА» (ПАО) в виде авансирования по безналичному расчету в рамках договора с АК «Авиакомпания АЛРОСА (ОАО)».</w:t>
      </w:r>
    </w:p>
    <w:p w:rsidR="00086D4E" w:rsidRPr="00712DE7" w:rsidRDefault="00086D4E" w:rsidP="00086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D4E" w:rsidRPr="00712DE7" w:rsidRDefault="00086D4E" w:rsidP="00086D4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 xml:space="preserve">Планируемая дата отпуска работника </w:t>
      </w:r>
      <w:proofErr w:type="gramStart"/>
      <w:r w:rsidRPr="00712D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2DE7">
        <w:rPr>
          <w:rFonts w:ascii="Times New Roman" w:hAnsi="Times New Roman" w:cs="Times New Roman"/>
          <w:sz w:val="24"/>
          <w:szCs w:val="24"/>
        </w:rPr>
        <w:t xml:space="preserve"> «___»__________по «___»___________</w:t>
      </w: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Маршрут следования к месту проведения отпуска и обратно_______________</w:t>
      </w: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2D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6D4E" w:rsidRPr="00712DE7" w:rsidRDefault="00086D4E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0A0F" w:rsidRDefault="00020A0F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086D4E" w:rsidRPr="00086D4E" w:rsidRDefault="00020A0F" w:rsidP="00086D4E">
      <w:pPr>
        <w:spacing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МБУ ФК «Арылах»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  <w:t>____________________</w:t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b/>
          <w:sz w:val="24"/>
          <w:szCs w:val="24"/>
        </w:rPr>
        <w:tab/>
      </w:r>
      <w:r w:rsidR="00086D4E" w:rsidRPr="00712DE7"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  <w:r w:rsidR="00086D4E" w:rsidRPr="00712D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86D4E" w:rsidRPr="00712DE7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086D4E" w:rsidRPr="00712DE7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086D4E" w:rsidRPr="00086D4E" w:rsidRDefault="00086D4E" w:rsidP="00086D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1313" w:rsidRPr="00086D4E" w:rsidRDefault="008B1313" w:rsidP="00086D4E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AA7" w:rsidRPr="00086D4E" w:rsidRDefault="00DF2AA7" w:rsidP="000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46ED" w:rsidRPr="00086D4E" w:rsidRDefault="00C146ED" w:rsidP="00FF40DD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C146ED" w:rsidRPr="00086D4E" w:rsidSect="00AB41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A59"/>
    <w:multiLevelType w:val="hybridMultilevel"/>
    <w:tmpl w:val="5F1AE6B2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620B0D"/>
    <w:multiLevelType w:val="multilevel"/>
    <w:tmpl w:val="77AC998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sz w:val="24"/>
        <w:szCs w:val="28"/>
      </w:rPr>
    </w:lvl>
    <w:lvl w:ilvl="1">
      <w:start w:val="1"/>
      <w:numFmt w:val="decimal"/>
      <w:isLgl/>
      <w:lvlText w:val="%1.%2."/>
      <w:lvlJc w:val="left"/>
      <w:pPr>
        <w:ind w:left="1140" w:hanging="72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500" w:hanging="108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860" w:hanging="144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</w:lvl>
  </w:abstractNum>
  <w:abstractNum w:abstractNumId="2">
    <w:nsid w:val="0AA20E88"/>
    <w:multiLevelType w:val="hybridMultilevel"/>
    <w:tmpl w:val="3D0C853E"/>
    <w:lvl w:ilvl="0" w:tplc="5544A1D4">
      <w:start w:val="1"/>
      <w:numFmt w:val="bullet"/>
      <w:lvlText w:val=""/>
      <w:lvlJc w:val="left"/>
      <w:pPr>
        <w:ind w:left="1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>
    <w:nsid w:val="14E53EF9"/>
    <w:multiLevelType w:val="hybridMultilevel"/>
    <w:tmpl w:val="49BE867C"/>
    <w:lvl w:ilvl="0" w:tplc="6FCC5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C6F03"/>
    <w:multiLevelType w:val="hybridMultilevel"/>
    <w:tmpl w:val="2D8CD9E6"/>
    <w:lvl w:ilvl="0" w:tplc="5544A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E2346"/>
    <w:multiLevelType w:val="hybridMultilevel"/>
    <w:tmpl w:val="EAB84ECA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3F25E7"/>
    <w:multiLevelType w:val="multilevel"/>
    <w:tmpl w:val="F2B0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7">
    <w:nsid w:val="1F7C197C"/>
    <w:multiLevelType w:val="hybridMultilevel"/>
    <w:tmpl w:val="B5B6827C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415BD"/>
    <w:multiLevelType w:val="hybridMultilevel"/>
    <w:tmpl w:val="6FA0B72E"/>
    <w:lvl w:ilvl="0" w:tplc="5544A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0C0631"/>
    <w:multiLevelType w:val="hybridMultilevel"/>
    <w:tmpl w:val="888CD270"/>
    <w:lvl w:ilvl="0" w:tplc="5618554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3FF7BAA"/>
    <w:multiLevelType w:val="multilevel"/>
    <w:tmpl w:val="4ECA0F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5E24EF3"/>
    <w:multiLevelType w:val="hybridMultilevel"/>
    <w:tmpl w:val="16D8C282"/>
    <w:lvl w:ilvl="0" w:tplc="5544A1D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>
    <w:nsid w:val="462239B9"/>
    <w:multiLevelType w:val="multilevel"/>
    <w:tmpl w:val="F2B0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3">
    <w:nsid w:val="58DD5D58"/>
    <w:multiLevelType w:val="multilevel"/>
    <w:tmpl w:val="F2B0E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4">
    <w:nsid w:val="60FF6C0F"/>
    <w:multiLevelType w:val="hybridMultilevel"/>
    <w:tmpl w:val="F0AA6A70"/>
    <w:lvl w:ilvl="0" w:tplc="6FCC5C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7D2859"/>
    <w:multiLevelType w:val="hybridMultilevel"/>
    <w:tmpl w:val="521E9D58"/>
    <w:lvl w:ilvl="0" w:tplc="5544A1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DF22B2F"/>
    <w:multiLevelType w:val="hybridMultilevel"/>
    <w:tmpl w:val="D22A51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C906CDE"/>
    <w:multiLevelType w:val="multilevel"/>
    <w:tmpl w:val="CA9C77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>
    <w:nsid w:val="7D3A64DE"/>
    <w:multiLevelType w:val="hybridMultilevel"/>
    <w:tmpl w:val="E01C22F8"/>
    <w:lvl w:ilvl="0" w:tplc="5544A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D5F7D16"/>
    <w:multiLevelType w:val="multilevel"/>
    <w:tmpl w:val="10CA8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4"/>
  </w:num>
  <w:num w:numId="7">
    <w:abstractNumId w:val="3"/>
  </w:num>
  <w:num w:numId="8">
    <w:abstractNumId w:val="6"/>
  </w:num>
  <w:num w:numId="9">
    <w:abstractNumId w:val="13"/>
  </w:num>
  <w:num w:numId="10">
    <w:abstractNumId w:val="0"/>
  </w:num>
  <w:num w:numId="11">
    <w:abstractNumId w:val="18"/>
  </w:num>
  <w:num w:numId="12">
    <w:abstractNumId w:val="5"/>
  </w:num>
  <w:num w:numId="13">
    <w:abstractNumId w:val="9"/>
  </w:num>
  <w:num w:numId="14">
    <w:abstractNumId w:val="7"/>
  </w:num>
  <w:num w:numId="15">
    <w:abstractNumId w:val="4"/>
  </w:num>
  <w:num w:numId="16">
    <w:abstractNumId w:val="12"/>
  </w:num>
  <w:num w:numId="17">
    <w:abstractNumId w:val="15"/>
  </w:num>
  <w:num w:numId="18">
    <w:abstractNumId w:val="1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CAB"/>
    <w:rsid w:val="00020A0F"/>
    <w:rsid w:val="000446B1"/>
    <w:rsid w:val="00056B32"/>
    <w:rsid w:val="000641A6"/>
    <w:rsid w:val="0006785C"/>
    <w:rsid w:val="00074189"/>
    <w:rsid w:val="00086D4E"/>
    <w:rsid w:val="00097E19"/>
    <w:rsid w:val="000B1B3A"/>
    <w:rsid w:val="001068B1"/>
    <w:rsid w:val="0013112F"/>
    <w:rsid w:val="001324BB"/>
    <w:rsid w:val="00141C3F"/>
    <w:rsid w:val="001515AB"/>
    <w:rsid w:val="00164142"/>
    <w:rsid w:val="001E3489"/>
    <w:rsid w:val="002061F2"/>
    <w:rsid w:val="002163EC"/>
    <w:rsid w:val="0024588D"/>
    <w:rsid w:val="00254EDB"/>
    <w:rsid w:val="00283485"/>
    <w:rsid w:val="002A0137"/>
    <w:rsid w:val="002A463F"/>
    <w:rsid w:val="002B142F"/>
    <w:rsid w:val="002B72A1"/>
    <w:rsid w:val="00310BD5"/>
    <w:rsid w:val="003121A2"/>
    <w:rsid w:val="003344B3"/>
    <w:rsid w:val="00364F16"/>
    <w:rsid w:val="00383B93"/>
    <w:rsid w:val="003C1375"/>
    <w:rsid w:val="003E632E"/>
    <w:rsid w:val="00446134"/>
    <w:rsid w:val="00446158"/>
    <w:rsid w:val="0045754B"/>
    <w:rsid w:val="004A53A5"/>
    <w:rsid w:val="004C20F3"/>
    <w:rsid w:val="00524014"/>
    <w:rsid w:val="00550086"/>
    <w:rsid w:val="00557961"/>
    <w:rsid w:val="00577C4F"/>
    <w:rsid w:val="005C5A65"/>
    <w:rsid w:val="006961D1"/>
    <w:rsid w:val="006E0D61"/>
    <w:rsid w:val="00712DE7"/>
    <w:rsid w:val="00721565"/>
    <w:rsid w:val="0073050B"/>
    <w:rsid w:val="00737DC4"/>
    <w:rsid w:val="007704F1"/>
    <w:rsid w:val="00781D96"/>
    <w:rsid w:val="00785278"/>
    <w:rsid w:val="007A2686"/>
    <w:rsid w:val="007B6A49"/>
    <w:rsid w:val="00804FE1"/>
    <w:rsid w:val="008320BA"/>
    <w:rsid w:val="008351F7"/>
    <w:rsid w:val="00836227"/>
    <w:rsid w:val="00840DDF"/>
    <w:rsid w:val="00850F5B"/>
    <w:rsid w:val="00865F64"/>
    <w:rsid w:val="008B1313"/>
    <w:rsid w:val="008B1D5D"/>
    <w:rsid w:val="009159D2"/>
    <w:rsid w:val="009537CC"/>
    <w:rsid w:val="00954E9B"/>
    <w:rsid w:val="009552BF"/>
    <w:rsid w:val="0096696D"/>
    <w:rsid w:val="009A6519"/>
    <w:rsid w:val="009A7C1B"/>
    <w:rsid w:val="009C4DD5"/>
    <w:rsid w:val="009D0CAB"/>
    <w:rsid w:val="009E793D"/>
    <w:rsid w:val="00A346F4"/>
    <w:rsid w:val="00A41DF0"/>
    <w:rsid w:val="00A5390F"/>
    <w:rsid w:val="00A80966"/>
    <w:rsid w:val="00A95CC9"/>
    <w:rsid w:val="00AB4174"/>
    <w:rsid w:val="00AC3CA1"/>
    <w:rsid w:val="00AC5AA8"/>
    <w:rsid w:val="00AD21B3"/>
    <w:rsid w:val="00AF5AA9"/>
    <w:rsid w:val="00BB5063"/>
    <w:rsid w:val="00BC21E2"/>
    <w:rsid w:val="00BC2CFA"/>
    <w:rsid w:val="00C146ED"/>
    <w:rsid w:val="00CB3C54"/>
    <w:rsid w:val="00CC462C"/>
    <w:rsid w:val="00CE6D68"/>
    <w:rsid w:val="00D64339"/>
    <w:rsid w:val="00D90EE3"/>
    <w:rsid w:val="00DB405C"/>
    <w:rsid w:val="00DD1646"/>
    <w:rsid w:val="00DF2AA7"/>
    <w:rsid w:val="00E35150"/>
    <w:rsid w:val="00E70AE8"/>
    <w:rsid w:val="00E84933"/>
    <w:rsid w:val="00E85497"/>
    <w:rsid w:val="00E859D9"/>
    <w:rsid w:val="00EA1BA8"/>
    <w:rsid w:val="00EA22FB"/>
    <w:rsid w:val="00EE025E"/>
    <w:rsid w:val="00F017F4"/>
    <w:rsid w:val="00F0478F"/>
    <w:rsid w:val="00F169EE"/>
    <w:rsid w:val="00F27224"/>
    <w:rsid w:val="00F36E77"/>
    <w:rsid w:val="00F4037F"/>
    <w:rsid w:val="00F41D88"/>
    <w:rsid w:val="00F42D33"/>
    <w:rsid w:val="00F52E7A"/>
    <w:rsid w:val="00F93852"/>
    <w:rsid w:val="00F960ED"/>
    <w:rsid w:val="00FA06A7"/>
    <w:rsid w:val="00FF4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086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C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7F"/>
  </w:style>
  <w:style w:type="paragraph" w:styleId="1">
    <w:name w:val="heading 1"/>
    <w:basedOn w:val="a"/>
    <w:next w:val="a"/>
    <w:link w:val="10"/>
    <w:uiPriority w:val="9"/>
    <w:qFormat/>
    <w:rsid w:val="00086D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9D0CA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D0CA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rsid w:val="009D0C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0CAB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9D0C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CAB"/>
    <w:pPr>
      <w:ind w:left="720"/>
      <w:contextualSpacing/>
    </w:pPr>
  </w:style>
  <w:style w:type="table" w:styleId="a5">
    <w:name w:val="Table Grid"/>
    <w:basedOn w:val="a1"/>
    <w:uiPriority w:val="59"/>
    <w:rsid w:val="00DF2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rsid w:val="008B1313"/>
    <w:rPr>
      <w:rFonts w:ascii="Times New Roman" w:hAnsi="Times New Roman" w:cs="Times New Roman" w:hint="default"/>
      <w:color w:val="000000"/>
      <w:sz w:val="24"/>
      <w:szCs w:val="24"/>
    </w:rPr>
  </w:style>
  <w:style w:type="paragraph" w:styleId="a6">
    <w:name w:val="Normal (Web)"/>
    <w:basedOn w:val="a"/>
    <w:uiPriority w:val="99"/>
    <w:rsid w:val="00A80966"/>
    <w:pPr>
      <w:spacing w:after="12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1">
    <w:name w:val="msonormal1"/>
    <w:basedOn w:val="a0"/>
    <w:rsid w:val="007B6A49"/>
  </w:style>
  <w:style w:type="paragraph" w:customStyle="1" w:styleId="ConsPlusNonformat">
    <w:name w:val="ConsPlusNonformat"/>
    <w:rsid w:val="009669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41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1C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86D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&#1083;&#1084;&#1072;&#1079;&#1085;&#1099;&#1081;-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ona.sakha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USER5000</dc:creator>
  <cp:keywords/>
  <dc:description/>
  <cp:lastModifiedBy>Пользователь</cp:lastModifiedBy>
  <cp:revision>6</cp:revision>
  <cp:lastPrinted>2022-08-01T09:11:00Z</cp:lastPrinted>
  <dcterms:created xsi:type="dcterms:W3CDTF">2022-08-01T15:54:00Z</dcterms:created>
  <dcterms:modified xsi:type="dcterms:W3CDTF">2022-07-29T07:52:00Z</dcterms:modified>
</cp:coreProperties>
</file>