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722B55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6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22B55" w:rsidRPr="006F68CE" w:rsidTr="00722B55">
        <w:trPr>
          <w:trHeight w:val="129"/>
        </w:trPr>
        <w:tc>
          <w:tcPr>
            <w:tcW w:w="9498" w:type="dxa"/>
            <w:hideMark/>
          </w:tcPr>
          <w:p w:rsidR="00722B55" w:rsidRPr="006F68CE" w:rsidRDefault="00722B55" w:rsidP="00722B55">
            <w:pPr>
              <w:spacing w:line="240" w:lineRule="auto"/>
              <w:ind w:left="8538" w:hanging="8538"/>
              <w:jc w:val="center"/>
            </w:pPr>
            <w:r w:rsidRPr="00722B55">
              <w:rPr>
                <w:rFonts w:ascii="Times New Roman" w:hAnsi="Times New Roman" w:cs="Times New Roman"/>
              </w:rPr>
              <w:t>678183, с. Арылах, ул. Центральная, 30</w:t>
            </w:r>
            <w:r>
              <w:rPr>
                <w:rFonts w:ascii="Times New Roman" w:hAnsi="Times New Roman" w:cs="Times New Roman"/>
              </w:rPr>
              <w:t>, т</w:t>
            </w:r>
            <w:r w:rsidRPr="00722B55">
              <w:rPr>
                <w:rFonts w:ascii="Times New Roman" w:hAnsi="Times New Roman" w:cs="Times New Roman"/>
              </w:rPr>
              <w:t>елефо</w:t>
            </w:r>
            <w:r>
              <w:rPr>
                <w:rFonts w:ascii="Times New Roman" w:hAnsi="Times New Roman" w:cs="Times New Roman"/>
              </w:rPr>
              <w:t xml:space="preserve">н 96-640, </w:t>
            </w:r>
            <w:r w:rsidRPr="006F68CE">
              <w:rPr>
                <w:lang w:val="en-US"/>
              </w:rPr>
              <w:t>e</w:t>
            </w:r>
            <w:r w:rsidRPr="00722B55">
              <w:t>-</w:t>
            </w:r>
            <w:r w:rsidRPr="006F68CE">
              <w:rPr>
                <w:lang w:val="en-US"/>
              </w:rPr>
              <w:t>mail</w:t>
            </w:r>
            <w:r w:rsidRPr="00722B55">
              <w:t xml:space="preserve">: </w:t>
            </w:r>
            <w:hyperlink r:id="rId5" w:history="1">
              <w:r w:rsidRPr="005449C9">
                <w:rPr>
                  <w:rStyle w:val="a3"/>
                  <w:lang w:val="en-US"/>
                </w:rPr>
                <w:t>mochuona</w:t>
              </w:r>
              <w:r w:rsidRPr="00722B55">
                <w:rPr>
                  <w:rStyle w:val="a3"/>
                </w:rPr>
                <w:t>@</w:t>
              </w:r>
              <w:r w:rsidRPr="005449C9">
                <w:rPr>
                  <w:rStyle w:val="a3"/>
                  <w:lang w:val="en-US"/>
                </w:rPr>
                <w:t>yandex</w:t>
              </w:r>
              <w:r w:rsidRPr="00722B55">
                <w:rPr>
                  <w:rStyle w:val="a3"/>
                </w:rPr>
                <w:t>.</w:t>
              </w:r>
              <w:proofErr w:type="spellStart"/>
              <w:r w:rsidRPr="005449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A346F4" w:rsidRPr="001805E2" w:rsidRDefault="00A346F4" w:rsidP="001805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B55" w:rsidRPr="00722B55" w:rsidRDefault="00722B55" w:rsidP="00722B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B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611B5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11B5E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4588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611B5E">
        <w:rPr>
          <w:rFonts w:ascii="Times New Roman" w:hAnsi="Times New Roman" w:cs="Times New Roman"/>
          <w:b/>
          <w:sz w:val="28"/>
          <w:szCs w:val="28"/>
          <w:u w:val="single"/>
        </w:rPr>
        <w:t>74/1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96D" w:rsidRPr="00646576" w:rsidRDefault="00435965" w:rsidP="009669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агитационных материалов </w:t>
      </w:r>
    </w:p>
    <w:p w:rsidR="0096696D" w:rsidRPr="008B1D5D" w:rsidRDefault="0096696D" w:rsidP="00966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65" w:rsidRPr="00435965" w:rsidRDefault="00435965" w:rsidP="00435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65">
        <w:rPr>
          <w:rFonts w:ascii="Times New Roman" w:hAnsi="Times New Roman" w:cs="Times New Roman"/>
          <w:sz w:val="28"/>
          <w:szCs w:val="28"/>
        </w:rPr>
        <w:t>Руководствуясь статьёй 54 Федерального закона от 12.06.2012 № 67 – ФЗ «Об основных гарантиях избирательных прав и права на участие в референдуме граждан Российской Федерации», Федеральным законом от 06.10.2003 №131- ФЗ «Об общих принципах организации местного самоуправления в Российской Федерации», Законом Республики Саха (Якутия) от 28.09.2011 964-3 №815-</w:t>
      </w:r>
      <w:r w:rsidRPr="004359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5965">
        <w:rPr>
          <w:rFonts w:ascii="Times New Roman" w:hAnsi="Times New Roman" w:cs="Times New Roman"/>
          <w:sz w:val="28"/>
          <w:szCs w:val="28"/>
        </w:rPr>
        <w:t xml:space="preserve"> «О муниципальных выборах в Республике Саха (Якутия)», в целях определения мест для размещения печатных предвыборных агитационных материалов политических партий, выдвинувших списки кандидатов, кандидатов на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3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выборы</w:t>
      </w:r>
      <w:r w:rsidRPr="004359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назначенное</w:t>
      </w:r>
      <w:r w:rsidRPr="0043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3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Чуонинского наслежного Совета депутатов муниципального образования «Чуонинский наслег» </w:t>
      </w:r>
      <w:r w:rsidRPr="00435965">
        <w:rPr>
          <w:rFonts w:ascii="Times New Roman" w:hAnsi="Times New Roman" w:cs="Times New Roman"/>
          <w:sz w:val="28"/>
          <w:szCs w:val="28"/>
        </w:rPr>
        <w:t>на Единый день голосования — 11 сентября 2022 года:</w:t>
      </w:r>
    </w:p>
    <w:p w:rsidR="00435965" w:rsidRPr="00435965" w:rsidRDefault="00435965" w:rsidP="00435965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965">
        <w:rPr>
          <w:rFonts w:ascii="Times New Roman" w:hAnsi="Times New Roman" w:cs="Times New Roman"/>
          <w:sz w:val="28"/>
          <w:szCs w:val="28"/>
        </w:rPr>
        <w:t>1. Установить, что: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5965" w:rsidRPr="00435965" w:rsidRDefault="00435965" w:rsidP="00435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965">
        <w:rPr>
          <w:rFonts w:ascii="Times New Roman" w:hAnsi="Times New Roman" w:cs="Times New Roman"/>
          <w:sz w:val="28"/>
          <w:szCs w:val="28"/>
        </w:rPr>
        <w:t>1.1. размещать печатные агитационные материалы в помещениях, на зданиях, сооружениях и иных объектах только с согласия и на условиях собственников, владельцев указанных объектов. Размещение агитационных материалов на объекте, находящемся в государственной или муниципальной собственности либо в собственности организации, имеющей на день официального опубликования (публикации) решения о назначении выборов в своём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осуществляется на равных условиях для всех кандидатов, избирательных объединений. При этом за размещение агитационных материалов на объекте, находящемся в государственной или муниципальной собственности, плата не взимается;</w:t>
      </w:r>
    </w:p>
    <w:p w:rsidR="00435965" w:rsidRPr="00435965" w:rsidRDefault="00435965" w:rsidP="00435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435965">
        <w:rPr>
          <w:rFonts w:ascii="Times New Roman" w:hAnsi="Times New Roman" w:cs="Times New Roman"/>
          <w:sz w:val="28"/>
          <w:szCs w:val="28"/>
        </w:rPr>
        <w:t>1.2. 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 равные условия оплаты своих работ (услуг);</w:t>
      </w:r>
    </w:p>
    <w:p w:rsidR="00435965" w:rsidRPr="00435965" w:rsidRDefault="00435965" w:rsidP="00435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965">
        <w:rPr>
          <w:rFonts w:ascii="Times New Roman" w:hAnsi="Times New Roman" w:cs="Times New Roman"/>
          <w:sz w:val="28"/>
          <w:szCs w:val="28"/>
        </w:rPr>
        <w:t>1.3.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</w:t>
      </w:r>
    </w:p>
    <w:p w:rsidR="00435965" w:rsidRPr="00435965" w:rsidRDefault="00435965" w:rsidP="00435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65">
        <w:rPr>
          <w:rFonts w:ascii="Times New Roman" w:hAnsi="Times New Roman" w:cs="Times New Roman"/>
          <w:sz w:val="28"/>
          <w:szCs w:val="28"/>
        </w:rPr>
        <w:t>комиссии, помещения для голосования, и на расстоянии менее 50 метров от входа в них;</w:t>
      </w:r>
    </w:p>
    <w:p w:rsidR="00435965" w:rsidRPr="00435965" w:rsidRDefault="00435965" w:rsidP="0043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965">
        <w:rPr>
          <w:rFonts w:ascii="Times New Roman" w:hAnsi="Times New Roman" w:cs="Times New Roman"/>
          <w:sz w:val="28"/>
          <w:szCs w:val="28"/>
        </w:rPr>
        <w:t>1.4.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 и наименование субъекта Российской Федерации, района, города, иного населённого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</w:p>
    <w:p w:rsidR="001805E2" w:rsidRDefault="00435965" w:rsidP="00180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596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5965">
        <w:rPr>
          <w:rFonts w:ascii="Times New Roman" w:hAnsi="Times New Roman" w:cs="Times New Roman"/>
          <w:sz w:val="28"/>
          <w:szCs w:val="28"/>
        </w:rPr>
        <w:t>о предложению Центральной избирательной комиссии не позднее 11 августа 2022 года выделить и оборудовать специальные места для размещения печатных агитационных материалов на территории каждого избирательного участка.</w:t>
      </w:r>
    </w:p>
    <w:p w:rsidR="001805E2" w:rsidRPr="001805E2" w:rsidRDefault="001805E2" w:rsidP="00180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435965" w:rsidRPr="001805E2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МО «Чуонинский наслег» (Яковлев Г.С.) разместить данное Постановление </w:t>
      </w:r>
      <w:r w:rsidRPr="001805E2">
        <w:rPr>
          <w:rFonts w:ascii="Times New Roman" w:hAnsi="Times New Roman" w:cs="Times New Roman"/>
          <w:sz w:val="28"/>
          <w:szCs w:val="28"/>
        </w:rPr>
        <w:t>на официальном информационном портале Республики Саха (Якутия) (</w:t>
      </w:r>
      <w:hyperlink r:id="rId6" w:history="1">
        <w:r w:rsidRPr="001805E2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Pr="001805E2">
        <w:rPr>
          <w:rFonts w:ascii="Times New Roman" w:hAnsi="Times New Roman" w:cs="Times New Roman"/>
          <w:sz w:val="28"/>
          <w:szCs w:val="28"/>
        </w:rPr>
        <w:t xml:space="preserve">) </w:t>
      </w:r>
      <w:r w:rsidRPr="001805E2">
        <w:rPr>
          <w:rFonts w:ascii="Times New Roman" w:hAnsi="Times New Roman" w:cs="Times New Roman"/>
          <w:sz w:val="28"/>
          <w:szCs w:val="28"/>
        </w:rPr>
        <w:t>и на официальном сайте МО «Мирнинский район» (</w:t>
      </w:r>
      <w:hyperlink r:id="rId7" w:history="1">
        <w:r w:rsidRPr="001805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05E2">
          <w:rPr>
            <w:rStyle w:val="a3"/>
            <w:rFonts w:ascii="Times New Roman" w:hAnsi="Times New Roman" w:cs="Times New Roman"/>
            <w:sz w:val="28"/>
            <w:szCs w:val="28"/>
          </w:rPr>
          <w:t>.алмазный</w:t>
        </w:r>
      </w:hyperlink>
      <w:r w:rsidRPr="001805E2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1805E2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Pr="001805E2">
        <w:rPr>
          <w:rFonts w:ascii="Times New Roman" w:hAnsi="Times New Roman" w:cs="Times New Roman"/>
          <w:sz w:val="28"/>
          <w:szCs w:val="28"/>
        </w:rPr>
        <w:t>).</w:t>
      </w:r>
    </w:p>
    <w:p w:rsidR="00435965" w:rsidRDefault="001805E2" w:rsidP="0043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5965" w:rsidRPr="00435965"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оставляю за собой.</w:t>
      </w:r>
    </w:p>
    <w:p w:rsidR="001805E2" w:rsidRDefault="001805E2" w:rsidP="00435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5E2" w:rsidRPr="00435965" w:rsidRDefault="001805E2" w:rsidP="00435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</w:t>
      </w:r>
      <w:proofErr w:type="gramStart"/>
      <w:r w:rsidR="00611B5E">
        <w:rPr>
          <w:rFonts w:ascii="Times New Roman" w:hAnsi="Times New Roman" w:cs="Times New Roman"/>
          <w:b/>
          <w:sz w:val="28"/>
          <w:szCs w:val="28"/>
        </w:rPr>
        <w:t xml:space="preserve">наслег»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805E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35965"/>
    <w:rsid w:val="00446134"/>
    <w:rsid w:val="00446158"/>
    <w:rsid w:val="0045754B"/>
    <w:rsid w:val="004A53A5"/>
    <w:rsid w:val="004C20F3"/>
    <w:rsid w:val="00520B51"/>
    <w:rsid w:val="00524014"/>
    <w:rsid w:val="00550086"/>
    <w:rsid w:val="00577C4F"/>
    <w:rsid w:val="00611B5E"/>
    <w:rsid w:val="006961D1"/>
    <w:rsid w:val="00721565"/>
    <w:rsid w:val="00722B55"/>
    <w:rsid w:val="0073050B"/>
    <w:rsid w:val="00737DC4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77C0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722B55"/>
    <w:pPr>
      <w:suppressAutoHyphens/>
      <w:spacing w:after="0" w:line="100" w:lineRule="atLeast"/>
    </w:pPr>
    <w:rPr>
      <w:rFonts w:ascii="Calibri" w:eastAsia="SimSun" w:hAnsi="Calibri" w:cs="font30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na.sakha.gov.ru" TargetMode="External"/><Relationship Id="rId5" Type="http://schemas.openxmlformats.org/officeDocument/2006/relationships/hyperlink" Target="mailto:mochuo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59</cp:revision>
  <cp:lastPrinted>2020-10-23T00:41:00Z</cp:lastPrinted>
  <dcterms:created xsi:type="dcterms:W3CDTF">2020-09-18T00:40:00Z</dcterms:created>
  <dcterms:modified xsi:type="dcterms:W3CDTF">2022-08-14T03:08:00Z</dcterms:modified>
</cp:coreProperties>
</file>