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20"/>
        <w:gridCol w:w="1248"/>
        <w:gridCol w:w="4140"/>
      </w:tblGrid>
      <w:tr w:rsidR="009D0CAB" w:rsidRPr="00562C73" w:rsidTr="00466448">
        <w:trPr>
          <w:trHeight w:val="1985"/>
        </w:trPr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62C73" w:rsidRDefault="009D0CAB" w:rsidP="00466448">
            <w:pPr>
              <w:pStyle w:val="3"/>
            </w:pPr>
            <w:r w:rsidRPr="00562C73">
              <w:t>Российская Федерация</w:t>
            </w:r>
          </w:p>
          <w:p w:rsidR="009D0CAB" w:rsidRPr="00562C73" w:rsidRDefault="009D0CAB" w:rsidP="00466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Саха (Якутия)</w:t>
            </w:r>
          </w:p>
          <w:p w:rsidR="009D0CAB" w:rsidRDefault="002A463F" w:rsidP="00466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Мирнинский район</w:t>
            </w:r>
          </w:p>
          <w:p w:rsidR="002A463F" w:rsidRPr="00310BD5" w:rsidRDefault="002A463F" w:rsidP="00466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0CAB" w:rsidRPr="00562C73" w:rsidRDefault="009D0CAB" w:rsidP="00466448">
            <w:pPr>
              <w:pStyle w:val="3"/>
            </w:pPr>
            <w:r w:rsidRPr="00562C73">
              <w:t>АДМИНИСТРАЦИЯ</w:t>
            </w:r>
          </w:p>
          <w:p w:rsidR="009D0CAB" w:rsidRPr="00562C73" w:rsidRDefault="009D0CAB" w:rsidP="00466448">
            <w:pPr>
              <w:pStyle w:val="2"/>
              <w:jc w:val="center"/>
              <w:rPr>
                <w:b/>
              </w:rPr>
            </w:pPr>
            <w:r w:rsidRPr="00562C73">
              <w:rPr>
                <w:b/>
              </w:rPr>
              <w:t>МУНИЦИПАЛЬНОГО ОБРАЗОВАНИЯ</w:t>
            </w:r>
          </w:p>
          <w:p w:rsidR="009D0CAB" w:rsidRDefault="009D0CAB" w:rsidP="00466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«Чуонинский наслег»</w:t>
            </w:r>
          </w:p>
          <w:p w:rsidR="00364F16" w:rsidRPr="00310BD5" w:rsidRDefault="00364F16" w:rsidP="00466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64F16" w:rsidRDefault="00254EDB" w:rsidP="00466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364F16" w:rsidRPr="00310BD5" w:rsidRDefault="00364F16" w:rsidP="00466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62C73" w:rsidRDefault="009D0CAB" w:rsidP="00466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62C73" w:rsidRDefault="009D0CAB" w:rsidP="00466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</w:t>
            </w:r>
            <w:proofErr w:type="spell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Федерацията</w:t>
            </w:r>
            <w:proofErr w:type="spellEnd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(Россия)</w:t>
            </w:r>
          </w:p>
          <w:p w:rsidR="009D0CAB" w:rsidRPr="00562C73" w:rsidRDefault="009D0CAB" w:rsidP="00466448">
            <w:pPr>
              <w:pStyle w:val="3"/>
            </w:pPr>
            <w:r w:rsidRPr="00562C73">
              <w:t xml:space="preserve">Саха </w:t>
            </w:r>
            <w:proofErr w:type="spellStart"/>
            <w:r w:rsidRPr="00562C73">
              <w:t>Республиката</w:t>
            </w:r>
            <w:proofErr w:type="spellEnd"/>
          </w:p>
          <w:p w:rsidR="009D0CAB" w:rsidRDefault="002A463F" w:rsidP="00466448">
            <w:pPr>
              <w:pStyle w:val="3"/>
            </w:pPr>
            <w:proofErr w:type="spellStart"/>
            <w:r>
              <w:t>Мииринэйоройуона</w:t>
            </w:r>
            <w:proofErr w:type="spellEnd"/>
          </w:p>
          <w:p w:rsidR="00310BD5" w:rsidRDefault="00310BD5" w:rsidP="00466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0CAB" w:rsidRPr="00562C73" w:rsidRDefault="009D0CAB" w:rsidP="00466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Чуонанэ</w:t>
            </w:r>
            <w:proofErr w:type="spellEnd"/>
            <w:proofErr w:type="gram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proofErr w:type="spellStart"/>
            <w:proofErr w:type="gramEnd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илиэгэ</w:t>
            </w:r>
            <w:proofErr w:type="spellEnd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D0CAB" w:rsidRPr="00562C73" w:rsidRDefault="009D0CAB" w:rsidP="00466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МУНИЦИПАЛЬНАЙ ТЭРИЛЛИИ</w:t>
            </w:r>
          </w:p>
          <w:p w:rsidR="009D0CAB" w:rsidRDefault="009D0CAB" w:rsidP="00466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ДЬА</w:t>
            </w:r>
            <w:proofErr w:type="gram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proofErr w:type="gramEnd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АЛТАТА</w:t>
            </w:r>
          </w:p>
          <w:p w:rsidR="002A463F" w:rsidRPr="00310BD5" w:rsidRDefault="002A463F" w:rsidP="00466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64F16" w:rsidRPr="00310BD5" w:rsidRDefault="00364F16" w:rsidP="00466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64F16" w:rsidRPr="00364F16" w:rsidRDefault="00254EDB" w:rsidP="00466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УУРААХ</w:t>
            </w:r>
          </w:p>
        </w:tc>
      </w:tr>
    </w:tbl>
    <w:p w:rsidR="00310BD5" w:rsidRPr="00310BD5" w:rsidRDefault="00310BD5" w:rsidP="00310BD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678183</w:t>
      </w:r>
      <w:r w:rsidRPr="00310BD5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 xml:space="preserve">Республика Саха (Якутия), </w:t>
      </w:r>
      <w:r w:rsidRPr="00310BD5">
        <w:rPr>
          <w:rFonts w:ascii="Times New Roman" w:hAnsi="Times New Roman" w:cs="Times New Roman"/>
          <w:sz w:val="18"/>
          <w:szCs w:val="18"/>
        </w:rPr>
        <w:t>Мир</w:t>
      </w:r>
      <w:r>
        <w:rPr>
          <w:rFonts w:ascii="Times New Roman" w:hAnsi="Times New Roman" w:cs="Times New Roman"/>
          <w:sz w:val="18"/>
          <w:szCs w:val="18"/>
        </w:rPr>
        <w:t>нинский район, с. Арылах, ул. Центральная, дом 30</w:t>
      </w:r>
    </w:p>
    <w:p w:rsidR="00310BD5" w:rsidRPr="00310BD5" w:rsidRDefault="00310BD5" w:rsidP="00310BD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телефон 8 411 (36) 96-640</w:t>
      </w:r>
      <w:r w:rsidR="00E859D9">
        <w:rPr>
          <w:rFonts w:ascii="Times New Roman" w:hAnsi="Times New Roman" w:cs="Times New Roman"/>
          <w:sz w:val="18"/>
          <w:szCs w:val="18"/>
        </w:rPr>
        <w:t>.</w:t>
      </w:r>
      <w:r w:rsidRPr="00310BD5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310BD5">
        <w:rPr>
          <w:rFonts w:ascii="Times New Roman" w:hAnsi="Times New Roman" w:cs="Times New Roman"/>
          <w:sz w:val="18"/>
          <w:szCs w:val="18"/>
        </w:rPr>
        <w:t>-</w:t>
      </w:r>
      <w:r w:rsidRPr="00310BD5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310BD5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mochuona</w:t>
      </w:r>
      <w:proofErr w:type="spellEnd"/>
      <w:r w:rsidRPr="00310BD5">
        <w:rPr>
          <w:rFonts w:ascii="Times New Roman" w:hAnsi="Times New Roman" w:cs="Times New Roman"/>
          <w:sz w:val="18"/>
          <w:szCs w:val="18"/>
        </w:rPr>
        <w:t>@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yandex</w:t>
      </w:r>
      <w:proofErr w:type="spellEnd"/>
      <w:r w:rsidRPr="00310BD5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310BD5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</w:p>
    <w:p w:rsidR="008B1313" w:rsidRDefault="00E876E7" w:rsidP="008B13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«19» марта  2021</w:t>
      </w:r>
      <w:r w:rsidR="008B1313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№ </w:t>
      </w:r>
      <w:r w:rsidR="004311C5" w:rsidRPr="004311C5">
        <w:rPr>
          <w:rFonts w:ascii="Times New Roman" w:hAnsi="Times New Roman" w:cs="Times New Roman"/>
          <w:b/>
          <w:sz w:val="28"/>
          <w:szCs w:val="28"/>
          <w:u w:val="single"/>
        </w:rPr>
        <w:t>31</w:t>
      </w:r>
      <w:r w:rsidR="008B1313">
        <w:rPr>
          <w:rFonts w:ascii="Times New Roman" w:hAnsi="Times New Roman" w:cs="Times New Roman"/>
          <w:b/>
          <w:sz w:val="28"/>
          <w:szCs w:val="28"/>
          <w:u w:val="single"/>
        </w:rPr>
        <w:t>-П</w:t>
      </w:r>
    </w:p>
    <w:p w:rsidR="008B1313" w:rsidRDefault="008B1313" w:rsidP="008B13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115D" w:rsidRPr="00C11E29" w:rsidRDefault="00E876E7" w:rsidP="00321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</w:t>
      </w:r>
      <w:r w:rsidR="0032115D" w:rsidRPr="00C11E29">
        <w:rPr>
          <w:rFonts w:ascii="Times New Roman" w:hAnsi="Times New Roman" w:cs="Times New Roman"/>
          <w:b/>
          <w:sz w:val="28"/>
          <w:szCs w:val="28"/>
        </w:rPr>
        <w:t>создании</w:t>
      </w:r>
      <w:r w:rsidR="009575C1">
        <w:rPr>
          <w:rFonts w:ascii="Times New Roman" w:hAnsi="Times New Roman" w:cs="Times New Roman"/>
          <w:b/>
          <w:sz w:val="28"/>
          <w:szCs w:val="28"/>
        </w:rPr>
        <w:t xml:space="preserve"> резер</w:t>
      </w:r>
      <w:r w:rsidR="0032115D" w:rsidRPr="00C11E29">
        <w:rPr>
          <w:rFonts w:ascii="Times New Roman" w:hAnsi="Times New Roman" w:cs="Times New Roman"/>
          <w:b/>
          <w:sz w:val="28"/>
          <w:szCs w:val="28"/>
        </w:rPr>
        <w:t>ва финансовых ресурсов</w:t>
      </w:r>
      <w:r w:rsidR="005E51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75C1" w:rsidRPr="00C11E29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9575C1">
        <w:rPr>
          <w:rFonts w:ascii="Times New Roman" w:hAnsi="Times New Roman" w:cs="Times New Roman"/>
          <w:b/>
          <w:sz w:val="28"/>
          <w:szCs w:val="28"/>
        </w:rPr>
        <w:t xml:space="preserve">создании, использовании и восполнении </w:t>
      </w:r>
      <w:r w:rsidR="009575C1" w:rsidRPr="00C11E29">
        <w:rPr>
          <w:rFonts w:ascii="Times New Roman" w:hAnsi="Times New Roman" w:cs="Times New Roman"/>
          <w:b/>
          <w:sz w:val="28"/>
          <w:szCs w:val="28"/>
        </w:rPr>
        <w:t xml:space="preserve">материальных </w:t>
      </w:r>
      <w:r w:rsidR="009575C1">
        <w:rPr>
          <w:rFonts w:ascii="Times New Roman" w:hAnsi="Times New Roman" w:cs="Times New Roman"/>
          <w:b/>
          <w:sz w:val="28"/>
          <w:szCs w:val="28"/>
        </w:rPr>
        <w:t xml:space="preserve">ресурсов </w:t>
      </w:r>
      <w:r w:rsidR="0032115D" w:rsidRPr="00C11E29">
        <w:rPr>
          <w:rFonts w:ascii="Times New Roman" w:hAnsi="Times New Roman" w:cs="Times New Roman"/>
          <w:b/>
          <w:sz w:val="28"/>
          <w:szCs w:val="28"/>
        </w:rPr>
        <w:t>для ликвидации чрезвычайных ситуаций</w:t>
      </w:r>
      <w:r w:rsidR="005E51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115D" w:rsidRPr="00C11E29">
        <w:rPr>
          <w:rFonts w:ascii="Times New Roman" w:hAnsi="Times New Roman" w:cs="Times New Roman"/>
          <w:b/>
          <w:sz w:val="28"/>
          <w:szCs w:val="28"/>
        </w:rPr>
        <w:t>на территории МО «</w:t>
      </w:r>
      <w:r w:rsidR="0032115D">
        <w:rPr>
          <w:rFonts w:ascii="Times New Roman" w:hAnsi="Times New Roman" w:cs="Times New Roman"/>
          <w:b/>
          <w:sz w:val="28"/>
          <w:szCs w:val="28"/>
        </w:rPr>
        <w:t>Чуонинский наслег</w:t>
      </w:r>
      <w:proofErr w:type="gramStart"/>
      <w:r w:rsidR="0032115D" w:rsidRPr="00C11E29">
        <w:rPr>
          <w:rFonts w:ascii="Times New Roman" w:hAnsi="Times New Roman" w:cs="Times New Roman"/>
          <w:b/>
          <w:sz w:val="28"/>
          <w:szCs w:val="28"/>
        </w:rPr>
        <w:t>»М</w:t>
      </w:r>
      <w:proofErr w:type="gramEnd"/>
      <w:r w:rsidR="0032115D" w:rsidRPr="00C11E29">
        <w:rPr>
          <w:rFonts w:ascii="Times New Roman" w:hAnsi="Times New Roman" w:cs="Times New Roman"/>
          <w:b/>
          <w:sz w:val="28"/>
          <w:szCs w:val="28"/>
        </w:rPr>
        <w:t>ирнинского района Республики Саха (Якутия)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2115D" w:rsidRPr="00525363" w:rsidRDefault="0032115D" w:rsidP="00321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363">
        <w:rPr>
          <w:rFonts w:ascii="Times New Roman" w:hAnsi="Times New Roman" w:cs="Times New Roman"/>
          <w:sz w:val="28"/>
          <w:szCs w:val="28"/>
        </w:rPr>
        <w:t> </w:t>
      </w:r>
    </w:p>
    <w:p w:rsidR="0032115D" w:rsidRPr="00525363" w:rsidRDefault="0032115D" w:rsidP="00321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363">
        <w:rPr>
          <w:rFonts w:ascii="Times New Roman" w:hAnsi="Times New Roman" w:cs="Times New Roman"/>
          <w:sz w:val="28"/>
          <w:szCs w:val="28"/>
        </w:rPr>
        <w:t> </w:t>
      </w:r>
    </w:p>
    <w:p w:rsidR="0032115D" w:rsidRPr="005E5128" w:rsidRDefault="0032115D" w:rsidP="000C57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363">
        <w:rPr>
          <w:rFonts w:ascii="Times New Roman" w:hAnsi="Times New Roman" w:cs="Times New Roman"/>
          <w:sz w:val="28"/>
          <w:szCs w:val="28"/>
        </w:rPr>
        <w:t>В соответствии с</w:t>
      </w:r>
      <w:r w:rsidR="000C5731">
        <w:rPr>
          <w:rFonts w:ascii="Times New Roman" w:hAnsi="Times New Roman" w:cs="Times New Roman"/>
          <w:sz w:val="28"/>
          <w:szCs w:val="28"/>
        </w:rPr>
        <w:t>о ст. 25 Федерального закона</w:t>
      </w:r>
      <w:r w:rsidRPr="00525363">
        <w:rPr>
          <w:rFonts w:ascii="Times New Roman" w:hAnsi="Times New Roman" w:cs="Times New Roman"/>
          <w:sz w:val="28"/>
          <w:szCs w:val="28"/>
        </w:rPr>
        <w:t xml:space="preserve"> от 21.12.1994 №68-ФЗ «О защите населения и территорий от чрезвычайных ситуаций природного и техногенного характера»</w:t>
      </w:r>
      <w:r w:rsidR="00810D32">
        <w:rPr>
          <w:rFonts w:ascii="Times New Roman" w:hAnsi="Times New Roman" w:cs="Times New Roman"/>
          <w:sz w:val="28"/>
          <w:szCs w:val="28"/>
        </w:rPr>
        <w:t xml:space="preserve">, </w:t>
      </w:r>
      <w:r w:rsidR="000167DA" w:rsidRPr="005E5128">
        <w:rPr>
          <w:rFonts w:ascii="Times New Roman" w:hAnsi="Times New Roman" w:cs="Times New Roman"/>
          <w:sz w:val="28"/>
          <w:szCs w:val="28"/>
        </w:rPr>
        <w:t>П</w:t>
      </w:r>
      <w:r w:rsidR="00810D32" w:rsidRPr="005E5128">
        <w:rPr>
          <w:rFonts w:ascii="Times New Roman" w:hAnsi="Times New Roman" w:cs="Times New Roman"/>
          <w:sz w:val="28"/>
          <w:szCs w:val="28"/>
        </w:rPr>
        <w:t>остановлениями</w:t>
      </w:r>
      <w:r w:rsidRPr="005E5128">
        <w:rPr>
          <w:rFonts w:ascii="Times New Roman" w:hAnsi="Times New Roman" w:cs="Times New Roman"/>
          <w:sz w:val="28"/>
          <w:szCs w:val="28"/>
        </w:rPr>
        <w:t xml:space="preserve"> Правител</w:t>
      </w:r>
      <w:r w:rsidR="000167DA" w:rsidRPr="005E5128">
        <w:rPr>
          <w:rFonts w:ascii="Times New Roman" w:hAnsi="Times New Roman" w:cs="Times New Roman"/>
          <w:sz w:val="28"/>
          <w:szCs w:val="28"/>
        </w:rPr>
        <w:t xml:space="preserve">ьства Российской Федерации </w:t>
      </w:r>
      <w:r w:rsidR="00810D32" w:rsidRPr="005E5128">
        <w:rPr>
          <w:rFonts w:ascii="Times New Roman" w:hAnsi="Times New Roman" w:cs="Times New Roman"/>
          <w:sz w:val="28"/>
          <w:szCs w:val="28"/>
        </w:rPr>
        <w:t xml:space="preserve">от 27.05.2005 г. № 335 (в ред. от 28.12.20019 г.) «О внесении изменений в Постановление Правительство Российской Федерации от 30.12.2003 г. № 794» и </w:t>
      </w:r>
      <w:r w:rsidR="000167DA" w:rsidRPr="005E5128">
        <w:rPr>
          <w:rFonts w:ascii="Times New Roman" w:hAnsi="Times New Roman" w:cs="Times New Roman"/>
          <w:sz w:val="28"/>
          <w:szCs w:val="28"/>
        </w:rPr>
        <w:t>от 25</w:t>
      </w:r>
      <w:r w:rsidR="000C5731" w:rsidRPr="005E5128">
        <w:rPr>
          <w:rFonts w:ascii="Times New Roman" w:hAnsi="Times New Roman" w:cs="Times New Roman"/>
          <w:sz w:val="28"/>
          <w:szCs w:val="28"/>
        </w:rPr>
        <w:t>.</w:t>
      </w:r>
      <w:r w:rsidR="000167DA" w:rsidRPr="005E5128">
        <w:rPr>
          <w:rFonts w:ascii="Times New Roman" w:hAnsi="Times New Roman" w:cs="Times New Roman"/>
          <w:sz w:val="28"/>
          <w:szCs w:val="28"/>
        </w:rPr>
        <w:t>07</w:t>
      </w:r>
      <w:r w:rsidR="000C5731" w:rsidRPr="005E5128">
        <w:rPr>
          <w:rFonts w:ascii="Times New Roman" w:hAnsi="Times New Roman" w:cs="Times New Roman"/>
          <w:sz w:val="28"/>
          <w:szCs w:val="28"/>
        </w:rPr>
        <w:t>.2020</w:t>
      </w:r>
      <w:r w:rsidR="000167DA" w:rsidRPr="005E5128">
        <w:rPr>
          <w:rFonts w:ascii="Times New Roman" w:hAnsi="Times New Roman" w:cs="Times New Roman"/>
          <w:sz w:val="28"/>
          <w:szCs w:val="28"/>
        </w:rPr>
        <w:t xml:space="preserve"> № 1199</w:t>
      </w:r>
      <w:r w:rsidR="000C5731" w:rsidRPr="005E5128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0167DA" w:rsidRPr="005E5128">
        <w:rPr>
          <w:rFonts w:ascii="Times New Roman" w:hAnsi="Times New Roman" w:cs="Times New Roman"/>
          <w:sz w:val="28"/>
          <w:szCs w:val="28"/>
        </w:rPr>
        <w:t>Правил создания, исполнения и восполнения резервов материальных</w:t>
      </w:r>
      <w:proofErr w:type="gramEnd"/>
      <w:r w:rsidR="000167DA" w:rsidRPr="005E5128">
        <w:rPr>
          <w:rFonts w:ascii="Times New Roman" w:hAnsi="Times New Roman" w:cs="Times New Roman"/>
          <w:sz w:val="28"/>
          <w:szCs w:val="28"/>
        </w:rPr>
        <w:t xml:space="preserve"> ресурсов</w:t>
      </w:r>
      <w:r w:rsidR="005E5128">
        <w:rPr>
          <w:rFonts w:ascii="Times New Roman" w:hAnsi="Times New Roman" w:cs="Times New Roman"/>
          <w:sz w:val="28"/>
          <w:szCs w:val="28"/>
        </w:rPr>
        <w:t xml:space="preserve"> </w:t>
      </w:r>
      <w:r w:rsidR="000167DA" w:rsidRPr="005E5128">
        <w:rPr>
          <w:rFonts w:ascii="Times New Roman" w:hAnsi="Times New Roman" w:cs="Times New Roman"/>
          <w:sz w:val="28"/>
          <w:szCs w:val="28"/>
        </w:rPr>
        <w:t xml:space="preserve">федеральных органов исполнительной власти для ликвидации </w:t>
      </w:r>
      <w:r w:rsidRPr="005E5128">
        <w:rPr>
          <w:rFonts w:ascii="Times New Roman" w:hAnsi="Times New Roman" w:cs="Times New Roman"/>
          <w:sz w:val="28"/>
          <w:szCs w:val="28"/>
        </w:rPr>
        <w:t>чрезвычайных ситуаций природного и техногенного характера»:</w:t>
      </w:r>
    </w:p>
    <w:p w:rsidR="0032115D" w:rsidRPr="00525363" w:rsidRDefault="0032115D" w:rsidP="00321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ПОСТАНОВЛЯЮ:</w:t>
      </w:r>
    </w:p>
    <w:p w:rsidR="0032115D" w:rsidRPr="00C11E29" w:rsidRDefault="009575C1" w:rsidP="000167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F61E6" w:rsidRPr="009575C1">
        <w:rPr>
          <w:rFonts w:ascii="Times New Roman" w:hAnsi="Times New Roman" w:cs="Times New Roman"/>
          <w:sz w:val="28"/>
          <w:szCs w:val="28"/>
        </w:rPr>
        <w:t xml:space="preserve">. </w:t>
      </w:r>
      <w:r w:rsidR="0032115D" w:rsidRPr="009575C1">
        <w:rPr>
          <w:rFonts w:ascii="Times New Roman" w:hAnsi="Times New Roman" w:cs="Times New Roman"/>
          <w:sz w:val="28"/>
          <w:szCs w:val="28"/>
        </w:rPr>
        <w:t>Создать му</w:t>
      </w:r>
      <w:r w:rsidR="003F61E6" w:rsidRPr="009575C1">
        <w:rPr>
          <w:rFonts w:ascii="Times New Roman" w:hAnsi="Times New Roman" w:cs="Times New Roman"/>
          <w:sz w:val="28"/>
          <w:szCs w:val="28"/>
        </w:rPr>
        <w:t>ниципальные</w:t>
      </w:r>
      <w:r w:rsidR="0032115D" w:rsidRPr="009575C1">
        <w:rPr>
          <w:rFonts w:ascii="Times New Roman" w:hAnsi="Times New Roman" w:cs="Times New Roman"/>
          <w:sz w:val="28"/>
          <w:szCs w:val="28"/>
        </w:rPr>
        <w:t xml:space="preserve"> резерв</w:t>
      </w:r>
      <w:r w:rsidR="003F61E6" w:rsidRPr="009575C1">
        <w:rPr>
          <w:rFonts w:ascii="Times New Roman" w:hAnsi="Times New Roman" w:cs="Times New Roman"/>
          <w:sz w:val="28"/>
          <w:szCs w:val="28"/>
        </w:rPr>
        <w:t>ы</w:t>
      </w:r>
      <w:r w:rsidR="0032115D" w:rsidRPr="009575C1">
        <w:rPr>
          <w:rFonts w:ascii="Times New Roman" w:hAnsi="Times New Roman" w:cs="Times New Roman"/>
          <w:sz w:val="28"/>
          <w:szCs w:val="28"/>
        </w:rPr>
        <w:t xml:space="preserve"> финансовых и материальных ресурсов для ликвидации чрезвычайных ситуаций на территории МО «Чуонинский наслег» Мирнинского района Республики Саха (Якутия)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115D" w:rsidRPr="00525363" w:rsidRDefault="0032115D" w:rsidP="00321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36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525363">
        <w:rPr>
          <w:rFonts w:ascii="Times New Roman" w:hAnsi="Times New Roman" w:cs="Times New Roman"/>
          <w:sz w:val="28"/>
          <w:szCs w:val="28"/>
        </w:rPr>
        <w:t>2. Утвердить:</w:t>
      </w:r>
    </w:p>
    <w:p w:rsidR="0032115D" w:rsidRPr="00525363" w:rsidRDefault="0032115D" w:rsidP="00321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36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525363">
        <w:rPr>
          <w:rFonts w:ascii="Times New Roman" w:hAnsi="Times New Roman" w:cs="Times New Roman"/>
          <w:sz w:val="28"/>
          <w:szCs w:val="28"/>
        </w:rPr>
        <w:t>2.1. Положение о резерве финансовых ресурсов для ликвидации чрезвычайных ситуаций природного и техногенного характера на территории МО «</w:t>
      </w:r>
      <w:r>
        <w:rPr>
          <w:rFonts w:ascii="Times New Roman" w:hAnsi="Times New Roman" w:cs="Times New Roman"/>
          <w:sz w:val="28"/>
          <w:szCs w:val="28"/>
        </w:rPr>
        <w:t>Чуонинский наслег</w:t>
      </w:r>
      <w:r w:rsidRPr="00525363">
        <w:rPr>
          <w:rFonts w:ascii="Times New Roman" w:hAnsi="Times New Roman" w:cs="Times New Roman"/>
          <w:sz w:val="28"/>
          <w:szCs w:val="28"/>
        </w:rPr>
        <w:t>» Мирнинского района Республики Саха (Якутия) согласно приложению № 1;</w:t>
      </w:r>
    </w:p>
    <w:p w:rsidR="0032115D" w:rsidRDefault="00E817C3" w:rsidP="003211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Порядок</w:t>
      </w:r>
      <w:r w:rsidR="004311C5">
        <w:rPr>
          <w:rFonts w:ascii="Times New Roman" w:hAnsi="Times New Roman" w:cs="Times New Roman"/>
          <w:sz w:val="28"/>
          <w:szCs w:val="28"/>
        </w:rPr>
        <w:t xml:space="preserve"> </w:t>
      </w:r>
      <w:r w:rsidR="009575C1">
        <w:rPr>
          <w:rFonts w:ascii="Times New Roman" w:hAnsi="Times New Roman" w:cs="Times New Roman"/>
          <w:sz w:val="28"/>
          <w:szCs w:val="28"/>
        </w:rPr>
        <w:t xml:space="preserve">создания, </w:t>
      </w:r>
      <w:r>
        <w:rPr>
          <w:rFonts w:ascii="Times New Roman" w:hAnsi="Times New Roman" w:cs="Times New Roman"/>
          <w:sz w:val="28"/>
          <w:szCs w:val="28"/>
        </w:rPr>
        <w:t xml:space="preserve">хранения, </w:t>
      </w:r>
      <w:r w:rsidR="009575C1">
        <w:rPr>
          <w:rFonts w:ascii="Times New Roman" w:hAnsi="Times New Roman" w:cs="Times New Roman"/>
          <w:sz w:val="28"/>
          <w:szCs w:val="28"/>
        </w:rPr>
        <w:t>использования и восполнения резервов</w:t>
      </w:r>
      <w:r w:rsidR="0032115D" w:rsidRPr="00525363">
        <w:rPr>
          <w:rFonts w:ascii="Times New Roman" w:hAnsi="Times New Roman" w:cs="Times New Roman"/>
          <w:sz w:val="28"/>
          <w:szCs w:val="28"/>
        </w:rPr>
        <w:t xml:space="preserve"> материальных ресурсов для ликвидации чрезвычайных ситуаций на территории МО «</w:t>
      </w:r>
      <w:r w:rsidR="0032115D">
        <w:rPr>
          <w:rFonts w:ascii="Times New Roman" w:hAnsi="Times New Roman" w:cs="Times New Roman"/>
          <w:sz w:val="28"/>
          <w:szCs w:val="28"/>
        </w:rPr>
        <w:t>Чуонинский наслег</w:t>
      </w:r>
      <w:r w:rsidR="0032115D" w:rsidRPr="00525363">
        <w:rPr>
          <w:rFonts w:ascii="Times New Roman" w:hAnsi="Times New Roman" w:cs="Times New Roman"/>
          <w:sz w:val="28"/>
          <w:szCs w:val="28"/>
        </w:rPr>
        <w:t>» Мирнинского района Республики Саха (Якутия) согласно приложе</w:t>
      </w:r>
      <w:r w:rsidR="0032115D">
        <w:rPr>
          <w:rFonts w:ascii="Times New Roman" w:hAnsi="Times New Roman" w:cs="Times New Roman"/>
          <w:sz w:val="28"/>
          <w:szCs w:val="28"/>
        </w:rPr>
        <w:t>нию № 2.</w:t>
      </w:r>
    </w:p>
    <w:p w:rsidR="0032115D" w:rsidRDefault="0032115D" w:rsidP="003211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C62B0D">
        <w:rPr>
          <w:rFonts w:ascii="Times New Roman" w:hAnsi="Times New Roman" w:cs="Times New Roman"/>
          <w:sz w:val="28"/>
          <w:szCs w:val="28"/>
        </w:rPr>
        <w:t>Утвердить «Номенклатуру и объемы резерва материальных ресурсов для ликвидации чрезвычайных ситуаций по МО «Чуонинский наслег»</w:t>
      </w:r>
      <w:r w:rsidR="00E817C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 3</w:t>
      </w:r>
      <w:r w:rsidRPr="00C62B0D">
        <w:rPr>
          <w:rFonts w:ascii="Times New Roman" w:hAnsi="Times New Roman" w:cs="Times New Roman"/>
          <w:sz w:val="28"/>
          <w:szCs w:val="28"/>
        </w:rPr>
        <w:t>.</w:t>
      </w:r>
    </w:p>
    <w:p w:rsidR="002A2A24" w:rsidRDefault="009575C1" w:rsidP="008A4F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A2A24">
        <w:rPr>
          <w:rFonts w:ascii="Times New Roman" w:hAnsi="Times New Roman" w:cs="Times New Roman"/>
          <w:sz w:val="28"/>
          <w:szCs w:val="28"/>
        </w:rPr>
        <w:t xml:space="preserve">Предоставлять </w:t>
      </w:r>
      <w:r w:rsidR="008A4F70" w:rsidRPr="008A4F70">
        <w:rPr>
          <w:rFonts w:ascii="Times New Roman" w:hAnsi="Times New Roman" w:cs="Times New Roman"/>
          <w:sz w:val="28"/>
          <w:szCs w:val="28"/>
        </w:rPr>
        <w:t xml:space="preserve">Донесение о создании, наличии, использовании и восполнении резервов материальных ресурсов для ликвидации чрезвычайных ситуаций природного и техногенного характера </w:t>
      </w:r>
      <w:r w:rsidR="002A2A24">
        <w:rPr>
          <w:rFonts w:ascii="Times New Roman" w:hAnsi="Times New Roman" w:cs="Times New Roman"/>
          <w:sz w:val="28"/>
          <w:szCs w:val="28"/>
        </w:rPr>
        <w:t xml:space="preserve">в «уполномоченный орган» </w:t>
      </w:r>
      <w:r w:rsidR="00783DF8">
        <w:rPr>
          <w:rFonts w:ascii="Times New Roman" w:hAnsi="Times New Roman" w:cs="Times New Roman"/>
          <w:sz w:val="28"/>
          <w:szCs w:val="28"/>
        </w:rPr>
        <w:t>два раза в год по состоянию на 1 января и 1 июля</w:t>
      </w:r>
      <w:r w:rsidR="00CD3AB1">
        <w:rPr>
          <w:rFonts w:ascii="Times New Roman" w:hAnsi="Times New Roman" w:cs="Times New Roman"/>
          <w:sz w:val="28"/>
          <w:szCs w:val="28"/>
        </w:rPr>
        <w:t xml:space="preserve"> к 8 января и 8 июля по установленной форме </w:t>
      </w:r>
      <w:hyperlink w:anchor="Par3040" w:tooltip="ДОНЕСЕНИЕ" w:history="1">
        <w:r w:rsidR="00CD3AB1" w:rsidRPr="00D21AF3">
          <w:rPr>
            <w:rFonts w:ascii="Times New Roman" w:hAnsi="Times New Roman" w:cs="Times New Roman"/>
            <w:sz w:val="28"/>
            <w:szCs w:val="28"/>
          </w:rPr>
          <w:t>2/РЕЗ ЧС</w:t>
        </w:r>
      </w:hyperlink>
      <w:r w:rsidR="00D21AF3">
        <w:rPr>
          <w:rFonts w:ascii="Times New Roman" w:hAnsi="Times New Roman" w:cs="Times New Roman"/>
          <w:sz w:val="28"/>
          <w:szCs w:val="28"/>
        </w:rPr>
        <w:t>, приложение № 4.</w:t>
      </w:r>
    </w:p>
    <w:p w:rsidR="009575C1" w:rsidRPr="00851F6A" w:rsidRDefault="002A2A24" w:rsidP="009575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575C1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Главы МО «Чуонинский наслег» от 07.12.2020 г. № 59-П «</w:t>
      </w:r>
      <w:r w:rsidR="009575C1" w:rsidRPr="00851F6A">
        <w:rPr>
          <w:rFonts w:ascii="Times New Roman" w:hAnsi="Times New Roman" w:cs="Times New Roman"/>
          <w:sz w:val="28"/>
          <w:szCs w:val="28"/>
        </w:rPr>
        <w:t>О создании</w:t>
      </w:r>
      <w:r w:rsidR="009575C1">
        <w:rPr>
          <w:rFonts w:ascii="Times New Roman" w:hAnsi="Times New Roman" w:cs="Times New Roman"/>
          <w:sz w:val="28"/>
          <w:szCs w:val="28"/>
        </w:rPr>
        <w:t>, использовании</w:t>
      </w:r>
      <w:r w:rsidR="009575C1" w:rsidRPr="00851F6A">
        <w:rPr>
          <w:rFonts w:ascii="Times New Roman" w:hAnsi="Times New Roman" w:cs="Times New Roman"/>
          <w:sz w:val="28"/>
          <w:szCs w:val="28"/>
        </w:rPr>
        <w:t xml:space="preserve"> резерва финансовых и материальных ресурсов для ликвидации чрезвычайных ситуаций на территории МО «Чуонинский наслег</w:t>
      </w:r>
      <w:proofErr w:type="gramStart"/>
      <w:r w:rsidR="009575C1" w:rsidRPr="00851F6A">
        <w:rPr>
          <w:rFonts w:ascii="Times New Roman" w:hAnsi="Times New Roman" w:cs="Times New Roman"/>
          <w:sz w:val="28"/>
          <w:szCs w:val="28"/>
        </w:rPr>
        <w:t>»М</w:t>
      </w:r>
      <w:proofErr w:type="gramEnd"/>
      <w:r w:rsidR="009575C1" w:rsidRPr="00851F6A">
        <w:rPr>
          <w:rFonts w:ascii="Times New Roman" w:hAnsi="Times New Roman" w:cs="Times New Roman"/>
          <w:sz w:val="28"/>
          <w:szCs w:val="28"/>
        </w:rPr>
        <w:t>ирнинского района Республики Саха (Якутия)</w:t>
      </w:r>
      <w:r w:rsidR="009575C1">
        <w:rPr>
          <w:rFonts w:ascii="Times New Roman" w:hAnsi="Times New Roman" w:cs="Times New Roman"/>
          <w:sz w:val="28"/>
          <w:szCs w:val="28"/>
        </w:rPr>
        <w:t>»</w:t>
      </w:r>
    </w:p>
    <w:p w:rsidR="0032115D" w:rsidRPr="00525363" w:rsidRDefault="00810D32" w:rsidP="002A2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Опубликовать настоящее П</w:t>
      </w:r>
      <w:r w:rsidR="0032115D">
        <w:rPr>
          <w:rFonts w:ascii="Times New Roman" w:hAnsi="Times New Roman" w:cs="Times New Roman"/>
          <w:sz w:val="28"/>
          <w:szCs w:val="28"/>
        </w:rPr>
        <w:t>остановление с приложениями</w:t>
      </w:r>
      <w:r w:rsidR="0032115D" w:rsidRPr="00525363">
        <w:rPr>
          <w:rFonts w:ascii="Times New Roman" w:hAnsi="Times New Roman" w:cs="Times New Roman"/>
          <w:sz w:val="28"/>
          <w:szCs w:val="28"/>
        </w:rPr>
        <w:t xml:space="preserve"> на официальном сайте МО «Мирнинский район» (</w:t>
      </w:r>
      <w:hyperlink r:id="rId8" w:history="1">
        <w:r w:rsidR="0032115D" w:rsidRPr="00525363">
          <w:rPr>
            <w:rStyle w:val="a3"/>
            <w:sz w:val="28"/>
            <w:szCs w:val="28"/>
          </w:rPr>
          <w:t>www.алмазный-край.рф</w:t>
        </w:r>
      </w:hyperlink>
      <w:r w:rsidR="0032115D" w:rsidRPr="00525363">
        <w:rPr>
          <w:rFonts w:ascii="Times New Roman" w:hAnsi="Times New Roman" w:cs="Times New Roman"/>
          <w:sz w:val="28"/>
          <w:szCs w:val="28"/>
        </w:rPr>
        <w:t>).</w:t>
      </w:r>
    </w:p>
    <w:p w:rsidR="0032115D" w:rsidRPr="00E817C3" w:rsidRDefault="0032115D" w:rsidP="0032115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536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525363">
        <w:rPr>
          <w:rFonts w:ascii="Times New Roman" w:hAnsi="Times New Roman" w:cs="Times New Roman"/>
          <w:sz w:val="28"/>
          <w:szCs w:val="28"/>
        </w:rPr>
        <w:t xml:space="preserve">4.  </w:t>
      </w:r>
      <w:proofErr w:type="gramStart"/>
      <w:r w:rsidRPr="0052536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2536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E817C3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8A4F70">
        <w:rPr>
          <w:rFonts w:ascii="Times New Roman" w:hAnsi="Times New Roman" w:cs="Times New Roman"/>
          <w:sz w:val="28"/>
          <w:szCs w:val="28"/>
          <w:u w:val="single"/>
        </w:rPr>
        <w:t>главного специалиста по общим вопросам</w:t>
      </w:r>
      <w:r w:rsidR="00E817C3">
        <w:rPr>
          <w:rFonts w:ascii="Times New Roman" w:hAnsi="Times New Roman" w:cs="Times New Roman"/>
          <w:sz w:val="28"/>
          <w:szCs w:val="28"/>
          <w:u w:val="single"/>
        </w:rPr>
        <w:t xml:space="preserve"> Главы Администрации МО «</w:t>
      </w:r>
      <w:r w:rsidR="008A4F70">
        <w:rPr>
          <w:rFonts w:ascii="Times New Roman" w:hAnsi="Times New Roman" w:cs="Times New Roman"/>
          <w:sz w:val="28"/>
          <w:szCs w:val="28"/>
          <w:u w:val="single"/>
        </w:rPr>
        <w:t xml:space="preserve">Чуонинский наслег» </w:t>
      </w:r>
      <w:proofErr w:type="spellStart"/>
      <w:r w:rsidR="008A4F70">
        <w:rPr>
          <w:rFonts w:ascii="Times New Roman" w:hAnsi="Times New Roman" w:cs="Times New Roman"/>
          <w:sz w:val="28"/>
          <w:szCs w:val="28"/>
          <w:u w:val="single"/>
        </w:rPr>
        <w:t>Бомбоеву</w:t>
      </w:r>
      <w:proofErr w:type="spellEnd"/>
      <w:r w:rsidR="008A4F70">
        <w:rPr>
          <w:rFonts w:ascii="Times New Roman" w:hAnsi="Times New Roman" w:cs="Times New Roman"/>
          <w:sz w:val="28"/>
          <w:szCs w:val="28"/>
          <w:u w:val="single"/>
        </w:rPr>
        <w:t xml:space="preserve"> Г.А</w:t>
      </w:r>
      <w:r w:rsidR="00E817C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2115D" w:rsidRPr="00525363" w:rsidRDefault="0032115D" w:rsidP="00321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363">
        <w:rPr>
          <w:rFonts w:ascii="Times New Roman" w:hAnsi="Times New Roman" w:cs="Times New Roman"/>
          <w:sz w:val="28"/>
          <w:szCs w:val="28"/>
        </w:rPr>
        <w:t>  </w:t>
      </w:r>
    </w:p>
    <w:p w:rsidR="0032115D" w:rsidRPr="00525363" w:rsidRDefault="0032115D" w:rsidP="00321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363">
        <w:rPr>
          <w:rFonts w:ascii="Times New Roman" w:hAnsi="Times New Roman" w:cs="Times New Roman"/>
          <w:sz w:val="28"/>
          <w:szCs w:val="28"/>
        </w:rPr>
        <w:t> </w:t>
      </w:r>
    </w:p>
    <w:p w:rsidR="0032115D" w:rsidRPr="0032115D" w:rsidRDefault="0032115D" w:rsidP="003211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15D">
        <w:rPr>
          <w:rFonts w:ascii="Times New Roman" w:hAnsi="Times New Roman" w:cs="Times New Roman"/>
          <w:b/>
          <w:sz w:val="28"/>
          <w:szCs w:val="28"/>
        </w:rPr>
        <w:t>Глава МО «Чуонинский наслег»                                        Горохова Т.В.</w:t>
      </w:r>
    </w:p>
    <w:p w:rsidR="0032115D" w:rsidRPr="00525363" w:rsidRDefault="0032115D" w:rsidP="00321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363">
        <w:rPr>
          <w:rFonts w:ascii="Times New Roman" w:hAnsi="Times New Roman" w:cs="Times New Roman"/>
          <w:sz w:val="28"/>
          <w:szCs w:val="28"/>
        </w:rPr>
        <w:t> </w:t>
      </w:r>
    </w:p>
    <w:p w:rsidR="0032115D" w:rsidRPr="00525363" w:rsidRDefault="0032115D" w:rsidP="00321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363">
        <w:rPr>
          <w:rFonts w:ascii="Times New Roman" w:hAnsi="Times New Roman" w:cs="Times New Roman"/>
          <w:sz w:val="28"/>
          <w:szCs w:val="28"/>
        </w:rPr>
        <w:t> </w:t>
      </w:r>
    </w:p>
    <w:p w:rsidR="0032115D" w:rsidRDefault="0032115D" w:rsidP="003211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115D" w:rsidRDefault="0032115D" w:rsidP="003211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115D" w:rsidRDefault="0032115D" w:rsidP="003211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115D" w:rsidRDefault="0032115D" w:rsidP="003211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115D" w:rsidRDefault="0032115D" w:rsidP="003211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115D" w:rsidRDefault="0032115D" w:rsidP="003211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115D" w:rsidRDefault="0032115D" w:rsidP="003211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115D" w:rsidRDefault="0032115D" w:rsidP="003211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115D" w:rsidRDefault="0032115D" w:rsidP="003211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115D" w:rsidRDefault="0032115D" w:rsidP="003211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115D" w:rsidRDefault="0032115D" w:rsidP="003211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115D" w:rsidRDefault="0032115D" w:rsidP="003211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01DC1" w:rsidRDefault="00101DC1" w:rsidP="003211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01DC1" w:rsidRDefault="00101DC1" w:rsidP="003211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5F37" w:rsidRDefault="00A65F37" w:rsidP="003211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5F37" w:rsidRDefault="00A65F37" w:rsidP="003211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01DC1" w:rsidRDefault="00101DC1" w:rsidP="003211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115D" w:rsidRPr="00525363" w:rsidRDefault="0032115D" w:rsidP="003211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25363">
        <w:rPr>
          <w:rFonts w:ascii="Times New Roman" w:hAnsi="Times New Roman" w:cs="Times New Roman"/>
          <w:sz w:val="28"/>
          <w:szCs w:val="28"/>
        </w:rPr>
        <w:lastRenderedPageBreak/>
        <w:t>     Приложение 1</w:t>
      </w:r>
    </w:p>
    <w:p w:rsidR="0032115D" w:rsidRPr="00525363" w:rsidRDefault="0032115D" w:rsidP="003211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25363">
        <w:rPr>
          <w:rFonts w:ascii="Times New Roman" w:hAnsi="Times New Roman" w:cs="Times New Roman"/>
          <w:sz w:val="28"/>
          <w:szCs w:val="28"/>
        </w:rPr>
        <w:t>Утверждено постановлением</w:t>
      </w:r>
    </w:p>
    <w:p w:rsidR="0032115D" w:rsidRPr="00525363" w:rsidRDefault="0032115D" w:rsidP="003211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25363">
        <w:rPr>
          <w:rFonts w:ascii="Times New Roman" w:hAnsi="Times New Roman" w:cs="Times New Roman"/>
          <w:sz w:val="28"/>
          <w:szCs w:val="28"/>
        </w:rPr>
        <w:t>Главы администрации</w:t>
      </w:r>
    </w:p>
    <w:p w:rsidR="0032115D" w:rsidRPr="00525363" w:rsidRDefault="0032115D" w:rsidP="003211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25363">
        <w:rPr>
          <w:rFonts w:ascii="Times New Roman" w:hAnsi="Times New Roman" w:cs="Times New Roman"/>
          <w:sz w:val="28"/>
          <w:szCs w:val="28"/>
        </w:rPr>
        <w:t>МО «</w:t>
      </w:r>
      <w:r>
        <w:rPr>
          <w:rFonts w:ascii="Times New Roman" w:hAnsi="Times New Roman" w:cs="Times New Roman"/>
          <w:sz w:val="28"/>
          <w:szCs w:val="28"/>
        </w:rPr>
        <w:t>Чуонинский наслег</w:t>
      </w:r>
      <w:r w:rsidRPr="00525363">
        <w:rPr>
          <w:rFonts w:ascii="Times New Roman" w:hAnsi="Times New Roman" w:cs="Times New Roman"/>
          <w:sz w:val="28"/>
          <w:szCs w:val="28"/>
        </w:rPr>
        <w:t>»</w:t>
      </w:r>
    </w:p>
    <w:p w:rsidR="0032115D" w:rsidRPr="0032115D" w:rsidRDefault="0032115D" w:rsidP="0032115D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525363">
        <w:rPr>
          <w:rFonts w:ascii="Times New Roman" w:hAnsi="Times New Roman" w:cs="Times New Roman"/>
          <w:sz w:val="28"/>
          <w:szCs w:val="28"/>
        </w:rPr>
        <w:t xml:space="preserve">от </w:t>
      </w:r>
      <w:r w:rsidR="00CF780F">
        <w:rPr>
          <w:rFonts w:ascii="Times New Roman" w:hAnsi="Times New Roman" w:cs="Times New Roman"/>
          <w:sz w:val="28"/>
          <w:szCs w:val="28"/>
        </w:rPr>
        <w:t>«19» марта</w:t>
      </w:r>
      <w:r w:rsidRPr="00525363">
        <w:rPr>
          <w:rFonts w:ascii="Times New Roman" w:hAnsi="Times New Roman" w:cs="Times New Roman"/>
          <w:sz w:val="28"/>
          <w:szCs w:val="28"/>
        </w:rPr>
        <w:t>20</w:t>
      </w:r>
      <w:r w:rsidR="00CF780F">
        <w:rPr>
          <w:rFonts w:ascii="Times New Roman" w:hAnsi="Times New Roman" w:cs="Times New Roman"/>
          <w:sz w:val="28"/>
          <w:szCs w:val="28"/>
        </w:rPr>
        <w:t>21</w:t>
      </w:r>
      <w:r w:rsidRPr="00525363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311C5" w:rsidRPr="004311C5">
        <w:rPr>
          <w:rFonts w:ascii="Times New Roman" w:hAnsi="Times New Roman" w:cs="Times New Roman"/>
          <w:sz w:val="28"/>
          <w:szCs w:val="28"/>
          <w:u w:val="single"/>
        </w:rPr>
        <w:t>31</w:t>
      </w:r>
      <w:r>
        <w:rPr>
          <w:rFonts w:ascii="Times New Roman" w:hAnsi="Times New Roman" w:cs="Times New Roman"/>
          <w:sz w:val="28"/>
          <w:szCs w:val="28"/>
          <w:u w:val="single"/>
        </w:rPr>
        <w:t>-П</w:t>
      </w:r>
    </w:p>
    <w:p w:rsidR="0032115D" w:rsidRPr="00525363" w:rsidRDefault="0032115D" w:rsidP="00321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363">
        <w:rPr>
          <w:rFonts w:ascii="Times New Roman" w:hAnsi="Times New Roman" w:cs="Times New Roman"/>
          <w:sz w:val="28"/>
          <w:szCs w:val="28"/>
        </w:rPr>
        <w:t>   </w:t>
      </w:r>
    </w:p>
    <w:p w:rsidR="0032115D" w:rsidRPr="00C11E29" w:rsidRDefault="0032115D" w:rsidP="00321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E2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2115D" w:rsidRPr="00C11E29" w:rsidRDefault="0032115D" w:rsidP="00321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E29">
        <w:rPr>
          <w:rFonts w:ascii="Times New Roman" w:hAnsi="Times New Roman" w:cs="Times New Roman"/>
          <w:b/>
          <w:sz w:val="28"/>
          <w:szCs w:val="28"/>
        </w:rPr>
        <w:t>о резерве финансовых ресурсов для ликвидации чрезвычайных ситуаций на территории МО «</w:t>
      </w:r>
      <w:r>
        <w:rPr>
          <w:rFonts w:ascii="Times New Roman" w:hAnsi="Times New Roman" w:cs="Times New Roman"/>
          <w:b/>
          <w:sz w:val="28"/>
          <w:szCs w:val="28"/>
        </w:rPr>
        <w:t>Чуонинский наслег</w:t>
      </w:r>
      <w:r w:rsidRPr="00C11E29">
        <w:rPr>
          <w:rFonts w:ascii="Times New Roman" w:hAnsi="Times New Roman" w:cs="Times New Roman"/>
          <w:b/>
          <w:sz w:val="28"/>
          <w:szCs w:val="28"/>
        </w:rPr>
        <w:t>» Мирнинского района Республики Саха (Якутия)</w:t>
      </w:r>
    </w:p>
    <w:p w:rsidR="0032115D" w:rsidRPr="00525363" w:rsidRDefault="0032115D" w:rsidP="00321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363">
        <w:rPr>
          <w:rFonts w:ascii="Times New Roman" w:hAnsi="Times New Roman" w:cs="Times New Roman"/>
          <w:sz w:val="28"/>
          <w:szCs w:val="28"/>
        </w:rPr>
        <w:t> </w:t>
      </w:r>
    </w:p>
    <w:p w:rsidR="0032115D" w:rsidRPr="00525363" w:rsidRDefault="0032115D" w:rsidP="00321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363">
        <w:rPr>
          <w:rFonts w:ascii="Times New Roman" w:hAnsi="Times New Roman" w:cs="Times New Roman"/>
          <w:sz w:val="28"/>
          <w:szCs w:val="28"/>
        </w:rPr>
        <w:t> </w:t>
      </w:r>
    </w:p>
    <w:p w:rsidR="0032115D" w:rsidRPr="00525363" w:rsidRDefault="0032115D" w:rsidP="003211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36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25363">
        <w:rPr>
          <w:rFonts w:ascii="Times New Roman" w:hAnsi="Times New Roman" w:cs="Times New Roman"/>
          <w:sz w:val="28"/>
          <w:szCs w:val="28"/>
        </w:rPr>
        <w:t>Резерв финансовых ресурсов администрации МО «</w:t>
      </w:r>
      <w:r>
        <w:rPr>
          <w:rFonts w:ascii="Times New Roman" w:hAnsi="Times New Roman" w:cs="Times New Roman"/>
          <w:sz w:val="28"/>
          <w:szCs w:val="28"/>
        </w:rPr>
        <w:t>Чуонинский наслег</w:t>
      </w:r>
      <w:r w:rsidRPr="00525363">
        <w:rPr>
          <w:rFonts w:ascii="Times New Roman" w:hAnsi="Times New Roman" w:cs="Times New Roman"/>
          <w:sz w:val="28"/>
          <w:szCs w:val="28"/>
        </w:rPr>
        <w:t>» Мирнинского района Республики Саха (Якутия) (далее по тексту - Финансовый резерв) создается в бюджете МО «</w:t>
      </w:r>
      <w:r>
        <w:rPr>
          <w:rFonts w:ascii="Times New Roman" w:hAnsi="Times New Roman" w:cs="Times New Roman"/>
          <w:sz w:val="28"/>
          <w:szCs w:val="28"/>
        </w:rPr>
        <w:t>Чуонинский наслег</w:t>
      </w:r>
      <w:r w:rsidRPr="00525363">
        <w:rPr>
          <w:rFonts w:ascii="Times New Roman" w:hAnsi="Times New Roman" w:cs="Times New Roman"/>
          <w:sz w:val="28"/>
          <w:szCs w:val="28"/>
        </w:rPr>
        <w:t>» Мирнинского района Республики Саха (Якутия) для обеспечения финансирования непредвиденных расходов связанных с возникновением чрезвычайной ситуации, в том числе на проведение аварийно-восстановительных работ по ликвидации последствий стихийных бедствий и других чрезвычайных ситуаций, имевших место в текущем финансовом году.</w:t>
      </w:r>
      <w:proofErr w:type="gramEnd"/>
    </w:p>
    <w:p w:rsidR="0032115D" w:rsidRPr="00525363" w:rsidRDefault="0032115D" w:rsidP="003211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363">
        <w:rPr>
          <w:rFonts w:ascii="Times New Roman" w:hAnsi="Times New Roman" w:cs="Times New Roman"/>
          <w:sz w:val="28"/>
          <w:szCs w:val="28"/>
        </w:rPr>
        <w:t>2. Средства финансового резерва являются собственностью МО «</w:t>
      </w:r>
      <w:r>
        <w:rPr>
          <w:rFonts w:ascii="Times New Roman" w:hAnsi="Times New Roman" w:cs="Times New Roman"/>
          <w:sz w:val="28"/>
          <w:szCs w:val="28"/>
        </w:rPr>
        <w:t>Чуонинский наслег</w:t>
      </w:r>
      <w:r w:rsidRPr="00525363">
        <w:rPr>
          <w:rFonts w:ascii="Times New Roman" w:hAnsi="Times New Roman" w:cs="Times New Roman"/>
          <w:sz w:val="28"/>
          <w:szCs w:val="28"/>
        </w:rPr>
        <w:t>» Мирнинского района Республики Саха (Якутия).</w:t>
      </w:r>
    </w:p>
    <w:p w:rsidR="0032115D" w:rsidRPr="00525363" w:rsidRDefault="0032115D" w:rsidP="003211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363">
        <w:rPr>
          <w:rFonts w:ascii="Times New Roman" w:hAnsi="Times New Roman" w:cs="Times New Roman"/>
          <w:sz w:val="28"/>
          <w:szCs w:val="28"/>
        </w:rPr>
        <w:t>3. Для обеспечения проведения аварийно-спасательных, аварийно-восстановительных работ по ликвидации последствий стихийных бедствий и других чрезвычайных ситуаций в бюджете МО «</w:t>
      </w:r>
      <w:r>
        <w:rPr>
          <w:rFonts w:ascii="Times New Roman" w:hAnsi="Times New Roman" w:cs="Times New Roman"/>
          <w:sz w:val="28"/>
          <w:szCs w:val="28"/>
        </w:rPr>
        <w:t>Чуонинский наслег</w:t>
      </w:r>
      <w:r w:rsidRPr="00525363">
        <w:rPr>
          <w:rFonts w:ascii="Times New Roman" w:hAnsi="Times New Roman" w:cs="Times New Roman"/>
          <w:sz w:val="28"/>
          <w:szCs w:val="28"/>
        </w:rPr>
        <w:t>» Мирнинского района Республики Саха (Якутия)  предусматриваются средства в объеме 1-3 процента  от суммы бюджета.</w:t>
      </w:r>
    </w:p>
    <w:p w:rsidR="0032115D" w:rsidRPr="00525363" w:rsidRDefault="0032115D" w:rsidP="003211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363">
        <w:rPr>
          <w:rFonts w:ascii="Times New Roman" w:hAnsi="Times New Roman" w:cs="Times New Roman"/>
          <w:sz w:val="28"/>
          <w:szCs w:val="28"/>
        </w:rPr>
        <w:t>4. Размер финансового резерва в бюджете МО «</w:t>
      </w:r>
      <w:r>
        <w:rPr>
          <w:rFonts w:ascii="Times New Roman" w:hAnsi="Times New Roman" w:cs="Times New Roman"/>
          <w:sz w:val="28"/>
          <w:szCs w:val="28"/>
        </w:rPr>
        <w:t>Чуонинский наслег</w:t>
      </w:r>
      <w:r w:rsidRPr="00525363">
        <w:rPr>
          <w:rFonts w:ascii="Times New Roman" w:hAnsi="Times New Roman" w:cs="Times New Roman"/>
          <w:sz w:val="28"/>
          <w:szCs w:val="28"/>
        </w:rPr>
        <w:t xml:space="preserve">» утверждается на сессии </w:t>
      </w:r>
      <w:r>
        <w:rPr>
          <w:rFonts w:ascii="Times New Roman" w:hAnsi="Times New Roman" w:cs="Times New Roman"/>
          <w:sz w:val="28"/>
          <w:szCs w:val="28"/>
        </w:rPr>
        <w:t>Чуонинского наслежного</w:t>
      </w:r>
      <w:r w:rsidRPr="00525363">
        <w:rPr>
          <w:rFonts w:ascii="Times New Roman" w:hAnsi="Times New Roman" w:cs="Times New Roman"/>
          <w:sz w:val="28"/>
          <w:szCs w:val="28"/>
        </w:rPr>
        <w:t xml:space="preserve"> Совета депутатов при утверждении бюджета МО «</w:t>
      </w:r>
      <w:r>
        <w:rPr>
          <w:rFonts w:ascii="Times New Roman" w:hAnsi="Times New Roman" w:cs="Times New Roman"/>
          <w:sz w:val="28"/>
          <w:szCs w:val="28"/>
        </w:rPr>
        <w:t>Чуонинский наслег</w:t>
      </w:r>
      <w:r w:rsidRPr="00525363">
        <w:rPr>
          <w:rFonts w:ascii="Times New Roman" w:hAnsi="Times New Roman" w:cs="Times New Roman"/>
          <w:sz w:val="28"/>
          <w:szCs w:val="28"/>
        </w:rPr>
        <w:t>» Мирнинского района Республики Саха (Якутия)  на соответствующий финансовый год.</w:t>
      </w:r>
    </w:p>
    <w:p w:rsidR="0032115D" w:rsidRPr="00525363" w:rsidRDefault="0032115D" w:rsidP="003211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363">
        <w:rPr>
          <w:rFonts w:ascii="Times New Roman" w:hAnsi="Times New Roman" w:cs="Times New Roman"/>
          <w:sz w:val="28"/>
          <w:szCs w:val="28"/>
        </w:rPr>
        <w:t>5. Средства финансового резерва расходуются только в соответствии с их целевым назначением.</w:t>
      </w:r>
    </w:p>
    <w:p w:rsidR="0032115D" w:rsidRPr="00525363" w:rsidRDefault="0032115D" w:rsidP="003211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363">
        <w:rPr>
          <w:rFonts w:ascii="Times New Roman" w:hAnsi="Times New Roman" w:cs="Times New Roman"/>
          <w:sz w:val="28"/>
          <w:szCs w:val="28"/>
        </w:rPr>
        <w:t>6. Средства финансового резерва направляются на финансирование первоочередных работ по ликвидации стихийных бедствий, в том числе:</w:t>
      </w:r>
    </w:p>
    <w:p w:rsidR="0032115D" w:rsidRPr="00525363" w:rsidRDefault="0032115D" w:rsidP="003211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363">
        <w:rPr>
          <w:rFonts w:ascii="Times New Roman" w:hAnsi="Times New Roman" w:cs="Times New Roman"/>
          <w:sz w:val="28"/>
          <w:szCs w:val="28"/>
        </w:rPr>
        <w:t>а) проведение ремонтных и восстановительных работ по объектам муниципального хозяйства;</w:t>
      </w:r>
    </w:p>
    <w:p w:rsidR="0032115D" w:rsidRPr="00525363" w:rsidRDefault="0032115D" w:rsidP="003211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363">
        <w:rPr>
          <w:rFonts w:ascii="Times New Roman" w:hAnsi="Times New Roman" w:cs="Times New Roman"/>
          <w:sz w:val="28"/>
          <w:szCs w:val="28"/>
        </w:rPr>
        <w:t xml:space="preserve">б) производство аварийно-спасательных работ, аварийно-восстановительных и других неотложных работ по устранению непосредственной опасности для жизни и здоровья людей на объектах </w:t>
      </w:r>
      <w:r w:rsidRPr="00525363">
        <w:rPr>
          <w:rFonts w:ascii="Times New Roman" w:hAnsi="Times New Roman" w:cs="Times New Roman"/>
          <w:sz w:val="28"/>
          <w:szCs w:val="28"/>
        </w:rPr>
        <w:lastRenderedPageBreak/>
        <w:t>жилищно-коммунального хозяйства, социальной сферы и других объектах МО «</w:t>
      </w:r>
      <w:r>
        <w:rPr>
          <w:rFonts w:ascii="Times New Roman" w:hAnsi="Times New Roman" w:cs="Times New Roman"/>
          <w:sz w:val="28"/>
          <w:szCs w:val="28"/>
        </w:rPr>
        <w:t>Чуонинский наслег</w:t>
      </w:r>
      <w:r w:rsidRPr="00525363">
        <w:rPr>
          <w:rFonts w:ascii="Times New Roman" w:hAnsi="Times New Roman" w:cs="Times New Roman"/>
          <w:sz w:val="28"/>
          <w:szCs w:val="28"/>
        </w:rPr>
        <w:t>» Мирнинского района Республики Саха (Якутия);</w:t>
      </w:r>
    </w:p>
    <w:p w:rsidR="0032115D" w:rsidRPr="00525363" w:rsidRDefault="0032115D" w:rsidP="003211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363">
        <w:rPr>
          <w:rFonts w:ascii="Times New Roman" w:hAnsi="Times New Roman" w:cs="Times New Roman"/>
          <w:sz w:val="28"/>
          <w:szCs w:val="28"/>
        </w:rPr>
        <w:t>в) оказание материальной помощи пострадавшим от стихийных бедствий и других чрезвычайных ситуаций гражданам в размере, установленном действующим законодательством;</w:t>
      </w:r>
    </w:p>
    <w:p w:rsidR="0032115D" w:rsidRPr="00525363" w:rsidRDefault="0032115D" w:rsidP="003211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363">
        <w:rPr>
          <w:rFonts w:ascii="Times New Roman" w:hAnsi="Times New Roman" w:cs="Times New Roman"/>
          <w:sz w:val="28"/>
          <w:szCs w:val="28"/>
        </w:rPr>
        <w:t>г) развертывание и содержание временных пунктов проживания и питания пострадавших от стихийных бедствий и других чрезвычайных ситуаций граждан;</w:t>
      </w:r>
    </w:p>
    <w:p w:rsidR="0032115D" w:rsidRPr="00525363" w:rsidRDefault="0032115D" w:rsidP="003211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536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25363">
        <w:rPr>
          <w:rFonts w:ascii="Times New Roman" w:hAnsi="Times New Roman" w:cs="Times New Roman"/>
          <w:sz w:val="28"/>
          <w:szCs w:val="28"/>
        </w:rPr>
        <w:t>) оказание материальной помощи пострадавшим в результате аварий и несчастных случаев.</w:t>
      </w:r>
    </w:p>
    <w:p w:rsidR="0032115D" w:rsidRPr="00525363" w:rsidRDefault="0032115D" w:rsidP="003211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363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52536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25363">
        <w:rPr>
          <w:rFonts w:ascii="Times New Roman" w:hAnsi="Times New Roman" w:cs="Times New Roman"/>
          <w:sz w:val="28"/>
          <w:szCs w:val="28"/>
        </w:rPr>
        <w:t xml:space="preserve"> правильностью использования средств финансового резерва осуществляет бухгалтерия администрации МО «</w:t>
      </w:r>
      <w:r>
        <w:rPr>
          <w:rFonts w:ascii="Times New Roman" w:hAnsi="Times New Roman" w:cs="Times New Roman"/>
          <w:sz w:val="28"/>
          <w:szCs w:val="28"/>
        </w:rPr>
        <w:t>Чуонинский наслег</w:t>
      </w:r>
      <w:r w:rsidRPr="00525363">
        <w:rPr>
          <w:rFonts w:ascii="Times New Roman" w:hAnsi="Times New Roman" w:cs="Times New Roman"/>
          <w:sz w:val="28"/>
          <w:szCs w:val="28"/>
        </w:rPr>
        <w:t>» Мирнинского района Республики Саха (Якутия). Отчет об использовании средств финансового резерва составляется бухгалтерией администрации МО «</w:t>
      </w:r>
      <w:r>
        <w:rPr>
          <w:rFonts w:ascii="Times New Roman" w:hAnsi="Times New Roman" w:cs="Times New Roman"/>
          <w:sz w:val="28"/>
          <w:szCs w:val="28"/>
        </w:rPr>
        <w:t>Чуонинский наслег</w:t>
      </w:r>
      <w:r w:rsidRPr="00525363">
        <w:rPr>
          <w:rFonts w:ascii="Times New Roman" w:hAnsi="Times New Roman" w:cs="Times New Roman"/>
          <w:sz w:val="28"/>
          <w:szCs w:val="28"/>
        </w:rPr>
        <w:t>» Мирнинского района Республики Саха (Яку</w:t>
      </w:r>
      <w:r>
        <w:rPr>
          <w:rFonts w:ascii="Times New Roman" w:hAnsi="Times New Roman" w:cs="Times New Roman"/>
          <w:sz w:val="28"/>
          <w:szCs w:val="28"/>
        </w:rPr>
        <w:t>тия) и заслушивается на сессии Чуонинского наслежного</w:t>
      </w:r>
      <w:r w:rsidRPr="00525363">
        <w:rPr>
          <w:rFonts w:ascii="Times New Roman" w:hAnsi="Times New Roman" w:cs="Times New Roman"/>
          <w:sz w:val="28"/>
          <w:szCs w:val="28"/>
        </w:rPr>
        <w:t xml:space="preserve"> Совета депутатов ежеквартально одновременно с информацией об исполнении бюджета МО «</w:t>
      </w:r>
      <w:r>
        <w:rPr>
          <w:rFonts w:ascii="Times New Roman" w:hAnsi="Times New Roman" w:cs="Times New Roman"/>
          <w:sz w:val="28"/>
          <w:szCs w:val="28"/>
        </w:rPr>
        <w:t>Чуонинский наслег</w:t>
      </w:r>
      <w:r w:rsidRPr="00525363">
        <w:rPr>
          <w:rFonts w:ascii="Times New Roman" w:hAnsi="Times New Roman" w:cs="Times New Roman"/>
          <w:sz w:val="28"/>
          <w:szCs w:val="28"/>
        </w:rPr>
        <w:t>» Мирнинского района Республики Саха (Якутия).</w:t>
      </w:r>
    </w:p>
    <w:p w:rsidR="0032115D" w:rsidRPr="00525363" w:rsidRDefault="0032115D" w:rsidP="00321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363">
        <w:rPr>
          <w:rFonts w:ascii="Times New Roman" w:hAnsi="Times New Roman" w:cs="Times New Roman"/>
          <w:sz w:val="28"/>
          <w:szCs w:val="28"/>
        </w:rPr>
        <w:t> </w:t>
      </w:r>
    </w:p>
    <w:p w:rsidR="0032115D" w:rsidRDefault="0032115D" w:rsidP="00321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363">
        <w:rPr>
          <w:rFonts w:ascii="Times New Roman" w:hAnsi="Times New Roman" w:cs="Times New Roman"/>
          <w:sz w:val="28"/>
          <w:szCs w:val="28"/>
        </w:rPr>
        <w:t> </w:t>
      </w:r>
    </w:p>
    <w:p w:rsidR="0032115D" w:rsidRDefault="0032115D" w:rsidP="00321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115D" w:rsidRDefault="0032115D" w:rsidP="00321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115D" w:rsidRDefault="0032115D" w:rsidP="00321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115D" w:rsidRDefault="0032115D" w:rsidP="00321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115D" w:rsidRDefault="0032115D" w:rsidP="00321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115D" w:rsidRDefault="0032115D" w:rsidP="00321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115D" w:rsidRDefault="0032115D" w:rsidP="00321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115D" w:rsidRDefault="0032115D" w:rsidP="00321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115D" w:rsidRDefault="0032115D" w:rsidP="00321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115D" w:rsidRDefault="0032115D" w:rsidP="00321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115D" w:rsidRDefault="0032115D" w:rsidP="00321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115D" w:rsidRDefault="0032115D" w:rsidP="00321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115D" w:rsidRDefault="0032115D" w:rsidP="00321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115D" w:rsidRDefault="0032115D" w:rsidP="00321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115D" w:rsidRDefault="0032115D" w:rsidP="00321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115D" w:rsidRDefault="0032115D" w:rsidP="00321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115D" w:rsidRDefault="0032115D" w:rsidP="00321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115D" w:rsidRDefault="0032115D" w:rsidP="00321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115D" w:rsidRPr="00525363" w:rsidRDefault="0032115D" w:rsidP="00321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780F" w:rsidRDefault="00CF780F" w:rsidP="003211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115D" w:rsidRPr="00525363" w:rsidRDefault="0032115D" w:rsidP="003211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25363">
        <w:rPr>
          <w:rFonts w:ascii="Times New Roman" w:hAnsi="Times New Roman" w:cs="Times New Roman"/>
          <w:sz w:val="28"/>
          <w:szCs w:val="28"/>
        </w:rPr>
        <w:lastRenderedPageBreak/>
        <w:t> </w:t>
      </w: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32115D" w:rsidRPr="00525363" w:rsidRDefault="0032115D" w:rsidP="003211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25363">
        <w:rPr>
          <w:rFonts w:ascii="Times New Roman" w:hAnsi="Times New Roman" w:cs="Times New Roman"/>
          <w:sz w:val="28"/>
          <w:szCs w:val="28"/>
        </w:rPr>
        <w:t>Утверждено постановлением</w:t>
      </w:r>
    </w:p>
    <w:p w:rsidR="0032115D" w:rsidRPr="00525363" w:rsidRDefault="0032115D" w:rsidP="003211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25363">
        <w:rPr>
          <w:rFonts w:ascii="Times New Roman" w:hAnsi="Times New Roman" w:cs="Times New Roman"/>
          <w:sz w:val="28"/>
          <w:szCs w:val="28"/>
        </w:rPr>
        <w:t>Главы администрации</w:t>
      </w:r>
    </w:p>
    <w:p w:rsidR="0032115D" w:rsidRPr="00525363" w:rsidRDefault="0032115D" w:rsidP="003211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25363">
        <w:rPr>
          <w:rFonts w:ascii="Times New Roman" w:hAnsi="Times New Roman" w:cs="Times New Roman"/>
          <w:sz w:val="28"/>
          <w:szCs w:val="28"/>
        </w:rPr>
        <w:t>МО «</w:t>
      </w:r>
      <w:r>
        <w:rPr>
          <w:rFonts w:ascii="Times New Roman" w:hAnsi="Times New Roman" w:cs="Times New Roman"/>
          <w:sz w:val="28"/>
          <w:szCs w:val="28"/>
        </w:rPr>
        <w:t>Чуонинский наслег</w:t>
      </w:r>
      <w:r w:rsidRPr="00525363">
        <w:rPr>
          <w:rFonts w:ascii="Times New Roman" w:hAnsi="Times New Roman" w:cs="Times New Roman"/>
          <w:sz w:val="28"/>
          <w:szCs w:val="28"/>
        </w:rPr>
        <w:t>»</w:t>
      </w:r>
    </w:p>
    <w:p w:rsidR="00CF780F" w:rsidRPr="0032115D" w:rsidRDefault="00CF780F" w:rsidP="00CF780F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52536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«19» марта </w:t>
      </w:r>
      <w:r w:rsidRPr="0052536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25363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311C5">
        <w:rPr>
          <w:rFonts w:ascii="Times New Roman" w:hAnsi="Times New Roman" w:cs="Times New Roman"/>
          <w:sz w:val="28"/>
          <w:szCs w:val="28"/>
          <w:u w:val="single"/>
        </w:rPr>
        <w:t xml:space="preserve">  31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-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</w:p>
    <w:p w:rsidR="0032115D" w:rsidRPr="00525363" w:rsidRDefault="0032115D" w:rsidP="00321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363">
        <w:rPr>
          <w:rFonts w:ascii="Times New Roman" w:hAnsi="Times New Roman" w:cs="Times New Roman"/>
          <w:sz w:val="28"/>
          <w:szCs w:val="28"/>
        </w:rPr>
        <w:t> </w:t>
      </w:r>
    </w:p>
    <w:p w:rsidR="0032115D" w:rsidRPr="00C11E29" w:rsidRDefault="00CF780F" w:rsidP="00321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2115D" w:rsidRPr="00C11E29" w:rsidRDefault="00CF780F" w:rsidP="00321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Создания, хранения, использования и восполнения</w:t>
      </w:r>
      <w:r w:rsidR="0032115D" w:rsidRPr="00C11E29">
        <w:rPr>
          <w:rFonts w:ascii="Times New Roman" w:hAnsi="Times New Roman" w:cs="Times New Roman"/>
          <w:b/>
          <w:sz w:val="28"/>
          <w:szCs w:val="28"/>
        </w:rPr>
        <w:t xml:space="preserve"> материальных ресурсов для ликвидации чрезвычайных ситуаций на территории МО «</w:t>
      </w:r>
      <w:r w:rsidR="0032115D">
        <w:rPr>
          <w:rFonts w:ascii="Times New Roman" w:hAnsi="Times New Roman" w:cs="Times New Roman"/>
          <w:b/>
          <w:sz w:val="28"/>
          <w:szCs w:val="28"/>
        </w:rPr>
        <w:t>Чуонинский наслег</w:t>
      </w:r>
      <w:r w:rsidR="0032115D" w:rsidRPr="00C11E29">
        <w:rPr>
          <w:rFonts w:ascii="Times New Roman" w:hAnsi="Times New Roman" w:cs="Times New Roman"/>
          <w:b/>
          <w:sz w:val="28"/>
          <w:szCs w:val="28"/>
        </w:rPr>
        <w:t>» Мирнинского района Республики Саха (Якутия)</w:t>
      </w:r>
    </w:p>
    <w:p w:rsidR="0032115D" w:rsidRPr="00525363" w:rsidRDefault="0032115D" w:rsidP="00CF78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363">
        <w:rPr>
          <w:rFonts w:ascii="Times New Roman" w:hAnsi="Times New Roman" w:cs="Times New Roman"/>
          <w:sz w:val="28"/>
          <w:szCs w:val="28"/>
        </w:rPr>
        <w:t> </w:t>
      </w:r>
    </w:p>
    <w:p w:rsidR="0032115D" w:rsidRPr="00525363" w:rsidRDefault="0032115D" w:rsidP="00321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36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525363">
        <w:rPr>
          <w:rFonts w:ascii="Times New Roman" w:hAnsi="Times New Roman" w:cs="Times New Roman"/>
          <w:sz w:val="28"/>
          <w:szCs w:val="28"/>
        </w:rPr>
        <w:t>1. Муниципальный резерв материальных ресурсов для ликвидации чрезвычайных ситуаций (далее – Материальный резерв) создается заблаговременно в целях экстренного привлечения необходимых сре</w:t>
      </w:r>
      <w:proofErr w:type="gramStart"/>
      <w:r w:rsidRPr="00525363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525363">
        <w:rPr>
          <w:rFonts w:ascii="Times New Roman" w:hAnsi="Times New Roman" w:cs="Times New Roman"/>
          <w:sz w:val="28"/>
          <w:szCs w:val="28"/>
        </w:rPr>
        <w:t>учае возникновения чрезвычайных ситуаций на территории МО «</w:t>
      </w:r>
      <w:r>
        <w:rPr>
          <w:rFonts w:ascii="Times New Roman" w:hAnsi="Times New Roman" w:cs="Times New Roman"/>
          <w:sz w:val="28"/>
          <w:szCs w:val="28"/>
        </w:rPr>
        <w:t>Чуонинский наслег</w:t>
      </w:r>
      <w:r w:rsidRPr="00525363">
        <w:rPr>
          <w:rFonts w:ascii="Times New Roman" w:hAnsi="Times New Roman" w:cs="Times New Roman"/>
          <w:sz w:val="28"/>
          <w:szCs w:val="28"/>
        </w:rPr>
        <w:t>» Мирнинского района Республики Саха (Якутия).</w:t>
      </w:r>
    </w:p>
    <w:p w:rsidR="0032115D" w:rsidRPr="00525363" w:rsidRDefault="0032115D" w:rsidP="003211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25363">
        <w:rPr>
          <w:rFonts w:ascii="Times New Roman" w:hAnsi="Times New Roman" w:cs="Times New Roman"/>
          <w:sz w:val="28"/>
          <w:szCs w:val="28"/>
        </w:rPr>
        <w:t>. Заказчики Материального резерва:</w:t>
      </w:r>
    </w:p>
    <w:p w:rsidR="0032115D" w:rsidRPr="00525363" w:rsidRDefault="0032115D" w:rsidP="003211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363">
        <w:rPr>
          <w:rFonts w:ascii="Times New Roman" w:hAnsi="Times New Roman" w:cs="Times New Roman"/>
          <w:sz w:val="28"/>
          <w:szCs w:val="28"/>
        </w:rPr>
        <w:t>- осуществляют отбор поставщиков материальных ресурсов в Материальный резерв на конкурсной основе для заключения с ними контрактов (договоров);</w:t>
      </w:r>
    </w:p>
    <w:p w:rsidR="0032115D" w:rsidRPr="00525363" w:rsidRDefault="0032115D" w:rsidP="003211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363">
        <w:rPr>
          <w:rFonts w:ascii="Times New Roman" w:hAnsi="Times New Roman" w:cs="Times New Roman"/>
          <w:sz w:val="28"/>
          <w:szCs w:val="28"/>
        </w:rPr>
        <w:t>- заключают контракты (договоры) на поставку материальных ресурсов в – резерв материальных средств.</w:t>
      </w:r>
    </w:p>
    <w:p w:rsidR="0032115D" w:rsidRPr="00525363" w:rsidRDefault="0032115D" w:rsidP="003211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363">
        <w:rPr>
          <w:rFonts w:ascii="Times New Roman" w:hAnsi="Times New Roman" w:cs="Times New Roman"/>
          <w:sz w:val="28"/>
          <w:szCs w:val="28"/>
        </w:rPr>
        <w:t>Контракт (договор) является основным документом, определяющим права и обязанности сторон, и регулирует экономические, правовые, имущественные и организационные отношения между заказчиком и поставщиком.</w:t>
      </w:r>
    </w:p>
    <w:p w:rsidR="0032115D" w:rsidRPr="00525363" w:rsidRDefault="0032115D" w:rsidP="003211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25363">
        <w:rPr>
          <w:rFonts w:ascii="Times New Roman" w:hAnsi="Times New Roman" w:cs="Times New Roman"/>
          <w:sz w:val="28"/>
          <w:szCs w:val="28"/>
        </w:rPr>
        <w:t>. Заказчики несут ответственность за сохранность – Материального резерва, закрепленного за ними в соответствии с номенклатурой.</w:t>
      </w:r>
    </w:p>
    <w:p w:rsidR="0032115D" w:rsidRPr="00525363" w:rsidRDefault="0032115D" w:rsidP="003211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363">
        <w:rPr>
          <w:rFonts w:ascii="Times New Roman" w:hAnsi="Times New Roman" w:cs="Times New Roman"/>
          <w:sz w:val="28"/>
          <w:szCs w:val="28"/>
        </w:rPr>
        <w:t>Основной задачей хранения Материального резерва является обеспечение его количественной и качественной сохранности в течение всего периода хранения, а также обеспечение постоянной готовности к быстрой выдаче по предназначению.</w:t>
      </w:r>
    </w:p>
    <w:p w:rsidR="0032115D" w:rsidRPr="00525363" w:rsidRDefault="0032115D" w:rsidP="003211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363">
        <w:rPr>
          <w:rFonts w:ascii="Times New Roman" w:hAnsi="Times New Roman" w:cs="Times New Roman"/>
          <w:sz w:val="28"/>
          <w:szCs w:val="28"/>
        </w:rPr>
        <w:t>Порядок размещения материальных ценностей в складских помещениях должен обеспечивать быстроту операций по их приемке, выдаче и проведению инвентаризации.</w:t>
      </w:r>
    </w:p>
    <w:p w:rsidR="0032115D" w:rsidRPr="00525363" w:rsidRDefault="0032115D" w:rsidP="003211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363">
        <w:rPr>
          <w:rFonts w:ascii="Times New Roman" w:hAnsi="Times New Roman" w:cs="Times New Roman"/>
          <w:sz w:val="28"/>
          <w:szCs w:val="28"/>
        </w:rPr>
        <w:t>Заказчики при отсутствии своих складских помещений заключают контракты (договоры) с иными юридическими лицами об ответственном хранении Материального резерва на конкурсной основе.</w:t>
      </w:r>
    </w:p>
    <w:p w:rsidR="0032115D" w:rsidRPr="00525363" w:rsidRDefault="0032115D" w:rsidP="003211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25363">
        <w:rPr>
          <w:rFonts w:ascii="Times New Roman" w:hAnsi="Times New Roman" w:cs="Times New Roman"/>
          <w:sz w:val="28"/>
          <w:szCs w:val="28"/>
        </w:rPr>
        <w:t>. Выдача материальных ресурсов из Материального резерва осуществляется:</w:t>
      </w:r>
    </w:p>
    <w:p w:rsidR="0032115D" w:rsidRPr="00525363" w:rsidRDefault="0032115D" w:rsidP="003211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363">
        <w:rPr>
          <w:rFonts w:ascii="Times New Roman" w:hAnsi="Times New Roman" w:cs="Times New Roman"/>
          <w:sz w:val="28"/>
          <w:szCs w:val="28"/>
        </w:rPr>
        <w:lastRenderedPageBreak/>
        <w:t>- для ликвидации последствий чрезвычайных ситуаций;</w:t>
      </w:r>
    </w:p>
    <w:p w:rsidR="0032115D" w:rsidRPr="00525363" w:rsidRDefault="0032115D" w:rsidP="003211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363">
        <w:rPr>
          <w:rFonts w:ascii="Times New Roman" w:hAnsi="Times New Roman" w:cs="Times New Roman"/>
          <w:sz w:val="28"/>
          <w:szCs w:val="28"/>
        </w:rPr>
        <w:t>- в связи с их освежением и заменой;</w:t>
      </w:r>
    </w:p>
    <w:p w:rsidR="0032115D" w:rsidRPr="00525363" w:rsidRDefault="0032115D" w:rsidP="003211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363">
        <w:rPr>
          <w:rFonts w:ascii="Times New Roman" w:hAnsi="Times New Roman" w:cs="Times New Roman"/>
          <w:sz w:val="28"/>
          <w:szCs w:val="28"/>
        </w:rPr>
        <w:t>- в порядке временного заимствования.</w:t>
      </w:r>
    </w:p>
    <w:p w:rsidR="0032115D" w:rsidRPr="00525363" w:rsidRDefault="0032115D" w:rsidP="003211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363">
        <w:rPr>
          <w:rFonts w:ascii="Times New Roman" w:hAnsi="Times New Roman" w:cs="Times New Roman"/>
          <w:sz w:val="28"/>
          <w:szCs w:val="28"/>
        </w:rPr>
        <w:t>Решение о выдаче материальных ресурсов для ликвидации последствий чрезвычайных ситуаций на территории МО «</w:t>
      </w:r>
      <w:r>
        <w:rPr>
          <w:rFonts w:ascii="Times New Roman" w:hAnsi="Times New Roman" w:cs="Times New Roman"/>
          <w:sz w:val="28"/>
          <w:szCs w:val="28"/>
        </w:rPr>
        <w:t>Чуонинский наслег</w:t>
      </w:r>
      <w:r w:rsidRPr="00525363">
        <w:rPr>
          <w:rFonts w:ascii="Times New Roman" w:hAnsi="Times New Roman" w:cs="Times New Roman"/>
          <w:sz w:val="28"/>
          <w:szCs w:val="28"/>
        </w:rPr>
        <w:t>» Мирнинского района Республики Саха (Якутия) осуществляется комиссией по предупреждению и ликвидации чрезвычайных ситуаций и обеспечению пожарной безопасности МО «</w:t>
      </w:r>
      <w:r>
        <w:rPr>
          <w:rFonts w:ascii="Times New Roman" w:hAnsi="Times New Roman" w:cs="Times New Roman"/>
          <w:sz w:val="28"/>
          <w:szCs w:val="28"/>
        </w:rPr>
        <w:t>Чуонинский наслег</w:t>
      </w:r>
      <w:r w:rsidRPr="00525363">
        <w:rPr>
          <w:rFonts w:ascii="Times New Roman" w:hAnsi="Times New Roman" w:cs="Times New Roman"/>
          <w:sz w:val="28"/>
          <w:szCs w:val="28"/>
        </w:rPr>
        <w:t>» Мирнинского района Республики Саха (Якутия) (далее - КЧС и ПБ).</w:t>
      </w:r>
    </w:p>
    <w:p w:rsidR="0032115D" w:rsidRPr="00525363" w:rsidRDefault="0032115D" w:rsidP="003211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363">
        <w:rPr>
          <w:rFonts w:ascii="Times New Roman" w:hAnsi="Times New Roman" w:cs="Times New Roman"/>
          <w:sz w:val="28"/>
          <w:szCs w:val="28"/>
        </w:rPr>
        <w:t>Основанием для выдачи заемщику (организации, предприятия) материальных ресурсов является распоряжение КЧС и ПБ МО «</w:t>
      </w:r>
      <w:r>
        <w:rPr>
          <w:rFonts w:ascii="Times New Roman" w:hAnsi="Times New Roman" w:cs="Times New Roman"/>
          <w:sz w:val="28"/>
          <w:szCs w:val="28"/>
        </w:rPr>
        <w:t>Чуонинский наслег</w:t>
      </w:r>
      <w:r w:rsidRPr="00525363">
        <w:rPr>
          <w:rFonts w:ascii="Times New Roman" w:hAnsi="Times New Roman" w:cs="Times New Roman"/>
          <w:sz w:val="28"/>
          <w:szCs w:val="28"/>
        </w:rPr>
        <w:t>» Мирнинского района Республики Саха (Якутия).</w:t>
      </w:r>
    </w:p>
    <w:p w:rsidR="0032115D" w:rsidRPr="00525363" w:rsidRDefault="0032115D" w:rsidP="003211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363">
        <w:rPr>
          <w:rFonts w:ascii="Times New Roman" w:hAnsi="Times New Roman" w:cs="Times New Roman"/>
          <w:sz w:val="28"/>
          <w:szCs w:val="28"/>
        </w:rPr>
        <w:t>Освежение Материального резерва, то есть его замена на продукцию аналогичного ассортимента и качества, производится заказчиком в соответствии с гарантийными сроками его хранения.</w:t>
      </w:r>
    </w:p>
    <w:p w:rsidR="0032115D" w:rsidRPr="00525363" w:rsidRDefault="0032115D" w:rsidP="003211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363">
        <w:rPr>
          <w:rFonts w:ascii="Times New Roman" w:hAnsi="Times New Roman" w:cs="Times New Roman"/>
          <w:sz w:val="28"/>
          <w:szCs w:val="28"/>
        </w:rPr>
        <w:t>Руководители учреждений, организаций и предприятий в случаях нехватки у них собственных материальных сре</w:t>
      </w:r>
      <w:proofErr w:type="gramStart"/>
      <w:r w:rsidRPr="00525363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525363">
        <w:rPr>
          <w:rFonts w:ascii="Times New Roman" w:hAnsi="Times New Roman" w:cs="Times New Roman"/>
          <w:sz w:val="28"/>
          <w:szCs w:val="28"/>
        </w:rPr>
        <w:t>я ликвидации чрезвычайных ситуаций могут письменно обращаться в администрацию МО «</w:t>
      </w:r>
      <w:r>
        <w:rPr>
          <w:rFonts w:ascii="Times New Roman" w:hAnsi="Times New Roman" w:cs="Times New Roman"/>
          <w:sz w:val="28"/>
          <w:szCs w:val="28"/>
        </w:rPr>
        <w:t>Чуонинский наслег</w:t>
      </w:r>
      <w:r w:rsidRPr="00525363">
        <w:rPr>
          <w:rFonts w:ascii="Times New Roman" w:hAnsi="Times New Roman" w:cs="Times New Roman"/>
          <w:sz w:val="28"/>
          <w:szCs w:val="28"/>
        </w:rPr>
        <w:t>» Мирнинского района Республики Саха (Якутия) с просьбой о выделении материальных ресурсов в порядке заимствования при наличии гарантии заемщика.</w:t>
      </w:r>
    </w:p>
    <w:p w:rsidR="0032115D" w:rsidRPr="00525363" w:rsidRDefault="0032115D" w:rsidP="003211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363">
        <w:rPr>
          <w:rFonts w:ascii="Times New Roman" w:hAnsi="Times New Roman" w:cs="Times New Roman"/>
          <w:sz w:val="28"/>
          <w:szCs w:val="28"/>
        </w:rPr>
        <w:t>В обращении должны быть указаны сведения о размере материального ущерба, выделенных и израсходованных финансовых или материальных средств, а также о наличии у них резерва материальных ресурсов для ликвидации чрезвычайных ситуаций природного и техногенного характера.</w:t>
      </w:r>
    </w:p>
    <w:p w:rsidR="0032115D" w:rsidRPr="00525363" w:rsidRDefault="0032115D" w:rsidP="003211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363">
        <w:rPr>
          <w:rFonts w:ascii="Times New Roman" w:hAnsi="Times New Roman" w:cs="Times New Roman"/>
          <w:sz w:val="28"/>
          <w:szCs w:val="28"/>
        </w:rPr>
        <w:t>Обращения, в которых отсутствуют данные сведения, возвращаются без рассмотрения.</w:t>
      </w:r>
    </w:p>
    <w:p w:rsidR="0032115D" w:rsidRPr="00525363" w:rsidRDefault="0032115D" w:rsidP="003211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363">
        <w:rPr>
          <w:rFonts w:ascii="Times New Roman" w:hAnsi="Times New Roman" w:cs="Times New Roman"/>
          <w:sz w:val="28"/>
          <w:szCs w:val="28"/>
        </w:rPr>
        <w:t>Заемщик возвращает материальные ресурсы в срок, указанный в распоряжении КЧС и ПБ МО «</w:t>
      </w:r>
      <w:r>
        <w:rPr>
          <w:rFonts w:ascii="Times New Roman" w:hAnsi="Times New Roman" w:cs="Times New Roman"/>
          <w:sz w:val="28"/>
          <w:szCs w:val="28"/>
        </w:rPr>
        <w:t>Чуонинский наслег</w:t>
      </w:r>
      <w:r w:rsidRPr="00525363">
        <w:rPr>
          <w:rFonts w:ascii="Times New Roman" w:hAnsi="Times New Roman" w:cs="Times New Roman"/>
          <w:sz w:val="28"/>
          <w:szCs w:val="28"/>
        </w:rPr>
        <w:t>» Мирнинского района Республики Саха (Якутия), но не позднее 3-х месяцев со дня их выдачи. Возврат материальных ресурсов осуществляется заемщиком к месту хранения и сдается на склад в присутствии заказчика.</w:t>
      </w:r>
    </w:p>
    <w:p w:rsidR="0032115D" w:rsidRPr="00525363" w:rsidRDefault="0032115D" w:rsidP="003211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363">
        <w:rPr>
          <w:rFonts w:ascii="Times New Roman" w:hAnsi="Times New Roman" w:cs="Times New Roman"/>
          <w:sz w:val="28"/>
          <w:szCs w:val="28"/>
        </w:rPr>
        <w:t>В случае невозможности возврата материальных ресурсов восполнение Материального резерва заемщиком производится денежными средствами из расчета стоимости материальных ресурсов на день возврата.</w:t>
      </w:r>
    </w:p>
    <w:p w:rsidR="0032115D" w:rsidRPr="00525363" w:rsidRDefault="0032115D" w:rsidP="003211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25363">
        <w:rPr>
          <w:rFonts w:ascii="Times New Roman" w:hAnsi="Times New Roman" w:cs="Times New Roman"/>
          <w:sz w:val="28"/>
          <w:szCs w:val="28"/>
        </w:rPr>
        <w:t>. Финансирование расходов по созданию, хранению, использованию и восполнению Материального резерва осуществляется за счет средств бюджета МО «</w:t>
      </w:r>
      <w:r>
        <w:rPr>
          <w:rFonts w:ascii="Times New Roman" w:hAnsi="Times New Roman" w:cs="Times New Roman"/>
          <w:sz w:val="28"/>
          <w:szCs w:val="28"/>
        </w:rPr>
        <w:t>Чуонинский наслег</w:t>
      </w:r>
      <w:r w:rsidRPr="00525363">
        <w:rPr>
          <w:rFonts w:ascii="Times New Roman" w:hAnsi="Times New Roman" w:cs="Times New Roman"/>
          <w:sz w:val="28"/>
          <w:szCs w:val="28"/>
        </w:rPr>
        <w:t>» Мирнинского района Республики Саха (Якутия).</w:t>
      </w:r>
    </w:p>
    <w:p w:rsidR="0032115D" w:rsidRPr="00525363" w:rsidRDefault="0032115D" w:rsidP="003211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363">
        <w:rPr>
          <w:rFonts w:ascii="Times New Roman" w:hAnsi="Times New Roman" w:cs="Times New Roman"/>
          <w:sz w:val="28"/>
          <w:szCs w:val="28"/>
        </w:rPr>
        <w:lastRenderedPageBreak/>
        <w:t>Объем финансовых средств, необходимых на приобретение продукции Материального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Материального резерва.</w:t>
      </w:r>
    </w:p>
    <w:p w:rsidR="0032115D" w:rsidRPr="00525363" w:rsidRDefault="0032115D" w:rsidP="003211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363">
        <w:rPr>
          <w:rFonts w:ascii="Times New Roman" w:hAnsi="Times New Roman" w:cs="Times New Roman"/>
          <w:sz w:val="28"/>
          <w:szCs w:val="28"/>
        </w:rPr>
        <w:t>Допускается вместо приобретения и хранения отдельных видов материальных ресурсов заключение договоров на поставку с предприятиями, базами, складами, имеющими эти ценности в постоянном наличии или обращении.</w:t>
      </w:r>
    </w:p>
    <w:p w:rsidR="0032115D" w:rsidRPr="00525363" w:rsidRDefault="0032115D" w:rsidP="003211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25363">
        <w:rPr>
          <w:rFonts w:ascii="Times New Roman" w:hAnsi="Times New Roman" w:cs="Times New Roman"/>
          <w:sz w:val="28"/>
          <w:szCs w:val="28"/>
        </w:rPr>
        <w:t>. Организацию учета создания, хранения, использования и восполнения Материального резерва осуществляют заказчики.</w:t>
      </w:r>
    </w:p>
    <w:p w:rsidR="0032115D" w:rsidRPr="00525363" w:rsidRDefault="0032115D" w:rsidP="003211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363">
        <w:rPr>
          <w:rFonts w:ascii="Times New Roman" w:hAnsi="Times New Roman" w:cs="Times New Roman"/>
          <w:sz w:val="28"/>
          <w:szCs w:val="28"/>
        </w:rPr>
        <w:t xml:space="preserve">Организацию </w:t>
      </w:r>
      <w:proofErr w:type="gramStart"/>
      <w:r w:rsidRPr="0052536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25363">
        <w:rPr>
          <w:rFonts w:ascii="Times New Roman" w:hAnsi="Times New Roman" w:cs="Times New Roman"/>
          <w:sz w:val="28"/>
          <w:szCs w:val="28"/>
        </w:rPr>
        <w:t xml:space="preserve"> созданием, хранением, целевым использованием и восполнением Материального резерва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ответственным </w:t>
      </w:r>
      <w:r w:rsidRPr="00525363">
        <w:rPr>
          <w:rFonts w:ascii="Times New Roman" w:hAnsi="Times New Roman" w:cs="Times New Roman"/>
          <w:sz w:val="28"/>
          <w:szCs w:val="28"/>
        </w:rPr>
        <w:t>специалистом по делам гражданской обороны, защиты населения от чрезвычайных ситуаций и пожарной безопасности МО «</w:t>
      </w:r>
      <w:r>
        <w:rPr>
          <w:rFonts w:ascii="Times New Roman" w:hAnsi="Times New Roman" w:cs="Times New Roman"/>
          <w:sz w:val="28"/>
          <w:szCs w:val="28"/>
        </w:rPr>
        <w:t>Чуонинский наслег</w:t>
      </w:r>
      <w:r w:rsidRPr="00525363">
        <w:rPr>
          <w:rFonts w:ascii="Times New Roman" w:hAnsi="Times New Roman" w:cs="Times New Roman"/>
          <w:sz w:val="28"/>
          <w:szCs w:val="28"/>
        </w:rPr>
        <w:t>» Мирнинского района Республики Саха (Якутия).</w:t>
      </w:r>
    </w:p>
    <w:p w:rsidR="0032115D" w:rsidRPr="00525363" w:rsidRDefault="0032115D" w:rsidP="003211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363">
        <w:rPr>
          <w:rFonts w:ascii="Times New Roman" w:hAnsi="Times New Roman" w:cs="Times New Roman"/>
          <w:sz w:val="28"/>
          <w:szCs w:val="28"/>
        </w:rPr>
        <w:t>Учет материальных ресурсов Материального резерва заключается в осуществлении правильных и своевременных записей в книгах (карточках) учета всех операций, связанных с движением и изменением качественного (технического) состояния материальных ресурсов.</w:t>
      </w:r>
    </w:p>
    <w:p w:rsidR="0032115D" w:rsidRPr="00525363" w:rsidRDefault="0032115D" w:rsidP="003211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363">
        <w:rPr>
          <w:rFonts w:ascii="Times New Roman" w:hAnsi="Times New Roman" w:cs="Times New Roman"/>
          <w:sz w:val="28"/>
          <w:szCs w:val="28"/>
        </w:rPr>
        <w:t>Организация и ведение учета материальных средств осуществляется с соблюдением требований соответствующих нормативных документов.</w:t>
      </w:r>
    </w:p>
    <w:p w:rsidR="0032115D" w:rsidRPr="00525363" w:rsidRDefault="0032115D" w:rsidP="003211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363">
        <w:rPr>
          <w:rFonts w:ascii="Times New Roman" w:hAnsi="Times New Roman" w:cs="Times New Roman"/>
          <w:sz w:val="28"/>
          <w:szCs w:val="28"/>
        </w:rPr>
        <w:t xml:space="preserve">Основными задачами учета материальных ресурсов являются: обеспечение сохранности и </w:t>
      </w:r>
      <w:proofErr w:type="gramStart"/>
      <w:r w:rsidRPr="0052536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25363">
        <w:rPr>
          <w:rFonts w:ascii="Times New Roman" w:hAnsi="Times New Roman" w:cs="Times New Roman"/>
          <w:sz w:val="28"/>
          <w:szCs w:val="28"/>
        </w:rPr>
        <w:t xml:space="preserve"> их движением; своевременное выявление неиспользуемых материалов, подлежащих реализации в установленном порядке; получение точных сведений об их остатках, находящихся на складах учреждений.</w:t>
      </w:r>
    </w:p>
    <w:p w:rsidR="0032115D" w:rsidRPr="00525363" w:rsidRDefault="0032115D" w:rsidP="003211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363">
        <w:rPr>
          <w:rFonts w:ascii="Times New Roman" w:hAnsi="Times New Roman" w:cs="Times New Roman"/>
          <w:sz w:val="28"/>
          <w:szCs w:val="28"/>
        </w:rPr>
        <w:t xml:space="preserve">Заказчики представляют в </w:t>
      </w:r>
      <w:r>
        <w:rPr>
          <w:rFonts w:ascii="Times New Roman" w:hAnsi="Times New Roman" w:cs="Times New Roman"/>
          <w:sz w:val="28"/>
          <w:szCs w:val="28"/>
        </w:rPr>
        <w:t xml:space="preserve">бухгалтерию Администрации </w:t>
      </w:r>
      <w:r w:rsidRPr="00525363">
        <w:rPr>
          <w:rFonts w:ascii="Times New Roman" w:hAnsi="Times New Roman" w:cs="Times New Roman"/>
          <w:sz w:val="28"/>
          <w:szCs w:val="28"/>
        </w:rPr>
        <w:t xml:space="preserve"> МО «</w:t>
      </w:r>
      <w:r>
        <w:rPr>
          <w:rFonts w:ascii="Times New Roman" w:hAnsi="Times New Roman" w:cs="Times New Roman"/>
          <w:sz w:val="28"/>
          <w:szCs w:val="28"/>
        </w:rPr>
        <w:t>Чуонинский наслег</w:t>
      </w:r>
      <w:r w:rsidRPr="00525363">
        <w:rPr>
          <w:rFonts w:ascii="Times New Roman" w:hAnsi="Times New Roman" w:cs="Times New Roman"/>
          <w:sz w:val="28"/>
          <w:szCs w:val="28"/>
        </w:rPr>
        <w:t>» Мирнинского района Республики Саха (Якутия).</w:t>
      </w:r>
    </w:p>
    <w:p w:rsidR="0032115D" w:rsidRPr="00525363" w:rsidRDefault="0032115D" w:rsidP="003211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363">
        <w:rPr>
          <w:rFonts w:ascii="Times New Roman" w:hAnsi="Times New Roman" w:cs="Times New Roman"/>
          <w:sz w:val="28"/>
          <w:szCs w:val="28"/>
        </w:rPr>
        <w:t>- ежемесячно - отчет о накоплении и использовании резервов материальных ресурсов для ликвидации чрезвычайных ситуаций природного и техногенного характера в МО «</w:t>
      </w:r>
      <w:r w:rsidR="000167DA">
        <w:rPr>
          <w:rFonts w:ascii="Times New Roman" w:hAnsi="Times New Roman" w:cs="Times New Roman"/>
          <w:sz w:val="28"/>
          <w:szCs w:val="28"/>
        </w:rPr>
        <w:t>Чуонинский наслег</w:t>
      </w:r>
      <w:r w:rsidRPr="00525363">
        <w:rPr>
          <w:rFonts w:ascii="Times New Roman" w:hAnsi="Times New Roman" w:cs="Times New Roman"/>
          <w:sz w:val="28"/>
          <w:szCs w:val="28"/>
        </w:rPr>
        <w:t>» Мирнинского района Республики Саха (Якутия);</w:t>
      </w:r>
    </w:p>
    <w:p w:rsidR="0032115D" w:rsidRPr="00525363" w:rsidRDefault="0032115D" w:rsidP="003211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363">
        <w:rPr>
          <w:rFonts w:ascii="Times New Roman" w:hAnsi="Times New Roman" w:cs="Times New Roman"/>
          <w:sz w:val="28"/>
          <w:szCs w:val="28"/>
        </w:rPr>
        <w:t xml:space="preserve">- ежеквартально до 5-го числа первого месяца квартала, следующего за </w:t>
      </w:r>
      <w:proofErr w:type="gramStart"/>
      <w:r w:rsidRPr="00525363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525363">
        <w:rPr>
          <w:rFonts w:ascii="Times New Roman" w:hAnsi="Times New Roman" w:cs="Times New Roman"/>
          <w:sz w:val="28"/>
          <w:szCs w:val="28"/>
        </w:rPr>
        <w:t xml:space="preserve"> - отчет об остатках материальных ресурсов в резерв, о материальных ресурсах, выпущенных из резерва за квартал.</w:t>
      </w:r>
    </w:p>
    <w:p w:rsidR="0032115D" w:rsidRPr="00525363" w:rsidRDefault="0032115D" w:rsidP="003211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363">
        <w:rPr>
          <w:rFonts w:ascii="Times New Roman" w:hAnsi="Times New Roman" w:cs="Times New Roman"/>
          <w:sz w:val="28"/>
          <w:szCs w:val="28"/>
        </w:rPr>
        <w:t>- два раза в год по состоянию на 1 января и 1 июля - отчет о наличии резервов и возможных поставщиках материальных ресурсов, необходимых для ликвидации чрезвычайных ситуаций.</w:t>
      </w:r>
    </w:p>
    <w:p w:rsidR="0032115D" w:rsidRPr="00525363" w:rsidRDefault="0032115D" w:rsidP="00321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363">
        <w:rPr>
          <w:rFonts w:ascii="Times New Roman" w:hAnsi="Times New Roman" w:cs="Times New Roman"/>
          <w:sz w:val="28"/>
          <w:szCs w:val="28"/>
        </w:rPr>
        <w:t> </w:t>
      </w:r>
    </w:p>
    <w:p w:rsidR="0032115D" w:rsidRPr="0016063C" w:rsidRDefault="0032115D" w:rsidP="0032115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6063C"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32115D" w:rsidRPr="0016063C" w:rsidRDefault="0032115D" w:rsidP="0032115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6063C">
        <w:rPr>
          <w:rFonts w:ascii="Times New Roman" w:hAnsi="Times New Roman" w:cs="Times New Roman"/>
          <w:sz w:val="20"/>
          <w:szCs w:val="20"/>
        </w:rPr>
        <w:t>Утверждено постановлением</w:t>
      </w:r>
    </w:p>
    <w:p w:rsidR="0032115D" w:rsidRPr="0016063C" w:rsidRDefault="0032115D" w:rsidP="0032115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6063C">
        <w:rPr>
          <w:rFonts w:ascii="Times New Roman" w:hAnsi="Times New Roman" w:cs="Times New Roman"/>
          <w:sz w:val="20"/>
          <w:szCs w:val="20"/>
        </w:rPr>
        <w:t>Главы администрации</w:t>
      </w:r>
    </w:p>
    <w:p w:rsidR="0032115D" w:rsidRPr="0016063C" w:rsidRDefault="0032115D" w:rsidP="0032115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6063C">
        <w:rPr>
          <w:rFonts w:ascii="Times New Roman" w:hAnsi="Times New Roman" w:cs="Times New Roman"/>
          <w:sz w:val="20"/>
          <w:szCs w:val="20"/>
        </w:rPr>
        <w:t>МО «Чуонинский наслег»</w:t>
      </w:r>
    </w:p>
    <w:p w:rsidR="0032115D" w:rsidRDefault="00783DF8" w:rsidP="003211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от «19» марта 2021</w:t>
      </w:r>
      <w:r w:rsidR="0032115D" w:rsidRPr="0016063C">
        <w:rPr>
          <w:rFonts w:ascii="Times New Roman" w:hAnsi="Times New Roman" w:cs="Times New Roman"/>
          <w:sz w:val="20"/>
          <w:szCs w:val="20"/>
        </w:rPr>
        <w:t xml:space="preserve"> г. № </w:t>
      </w:r>
      <w:r w:rsidR="004311C5">
        <w:rPr>
          <w:rFonts w:ascii="Times New Roman" w:hAnsi="Times New Roman" w:cs="Times New Roman"/>
          <w:sz w:val="20"/>
          <w:szCs w:val="20"/>
        </w:rPr>
        <w:t>31</w:t>
      </w:r>
      <w:r w:rsidR="0032115D">
        <w:rPr>
          <w:rFonts w:ascii="Times New Roman" w:hAnsi="Times New Roman" w:cs="Times New Roman"/>
          <w:sz w:val="20"/>
          <w:szCs w:val="20"/>
          <w:u w:val="single"/>
        </w:rPr>
        <w:t>-П</w:t>
      </w:r>
      <w:r w:rsidR="0032115D" w:rsidRPr="00525363">
        <w:rPr>
          <w:rFonts w:ascii="Times New Roman" w:hAnsi="Times New Roman" w:cs="Times New Roman"/>
          <w:sz w:val="28"/>
          <w:szCs w:val="28"/>
        </w:rPr>
        <w:t> </w:t>
      </w:r>
    </w:p>
    <w:p w:rsidR="0032115D" w:rsidRDefault="0032115D" w:rsidP="0032115D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115D" w:rsidRPr="0016063C" w:rsidRDefault="0032115D" w:rsidP="0032115D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063C">
        <w:rPr>
          <w:rFonts w:ascii="Times New Roman" w:hAnsi="Times New Roman" w:cs="Times New Roman"/>
          <w:b/>
          <w:bCs/>
          <w:sz w:val="24"/>
          <w:szCs w:val="24"/>
        </w:rPr>
        <w:t>Номенклатура и объем резерва материальных ресурсов</w:t>
      </w:r>
    </w:p>
    <w:p w:rsidR="0032115D" w:rsidRPr="0016063C" w:rsidRDefault="0032115D" w:rsidP="0032115D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063C">
        <w:rPr>
          <w:rFonts w:ascii="Times New Roman" w:hAnsi="Times New Roman" w:cs="Times New Roman"/>
          <w:b/>
          <w:bCs/>
          <w:sz w:val="24"/>
          <w:szCs w:val="24"/>
        </w:rPr>
        <w:t xml:space="preserve">для ликвидации чрезвычайных ситуаций </w:t>
      </w:r>
    </w:p>
    <w:p w:rsidR="0032115D" w:rsidRDefault="0032115D" w:rsidP="0032115D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063C">
        <w:rPr>
          <w:rFonts w:ascii="Times New Roman" w:hAnsi="Times New Roman" w:cs="Times New Roman"/>
          <w:b/>
          <w:bCs/>
          <w:sz w:val="24"/>
          <w:szCs w:val="24"/>
        </w:rPr>
        <w:t>МО «Чуонинский наслег» Мирнинского района Республики Саха (Якутия)</w:t>
      </w:r>
    </w:p>
    <w:p w:rsidR="0032115D" w:rsidRDefault="0032115D" w:rsidP="0032115D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524"/>
        <w:gridCol w:w="2126"/>
        <w:gridCol w:w="1695"/>
      </w:tblGrid>
      <w:tr w:rsidR="0032115D" w:rsidTr="00466448">
        <w:tc>
          <w:tcPr>
            <w:tcW w:w="5524" w:type="dxa"/>
          </w:tcPr>
          <w:p w:rsidR="0032115D" w:rsidRPr="0016063C" w:rsidRDefault="0032115D" w:rsidP="004664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63C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материальных ресурсов</w:t>
            </w:r>
          </w:p>
        </w:tc>
        <w:tc>
          <w:tcPr>
            <w:tcW w:w="2126" w:type="dxa"/>
          </w:tcPr>
          <w:p w:rsidR="0032115D" w:rsidRPr="0016063C" w:rsidRDefault="0032115D" w:rsidP="004664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63C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695" w:type="dxa"/>
          </w:tcPr>
          <w:p w:rsidR="0032115D" w:rsidRPr="0016063C" w:rsidRDefault="0032115D" w:rsidP="004664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63C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</w:tr>
      <w:tr w:rsidR="0032115D" w:rsidTr="00466448">
        <w:tc>
          <w:tcPr>
            <w:tcW w:w="5524" w:type="dxa"/>
          </w:tcPr>
          <w:p w:rsidR="0032115D" w:rsidRPr="001338CC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gramStart"/>
            <w:r w:rsidRPr="001338CC">
              <w:rPr>
                <w:rFonts w:ascii="Times New Roman" w:hAnsi="Times New Roman" w:cs="Times New Roman"/>
                <w:b/>
                <w:sz w:val="24"/>
                <w:szCs w:val="24"/>
              </w:rPr>
              <w:t>Продовольствие (из расчета снабжения</w:t>
            </w:r>
            <w:proofErr w:type="gramEnd"/>
          </w:p>
          <w:p w:rsidR="0032115D" w:rsidRPr="001338CC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8CC">
              <w:rPr>
                <w:rFonts w:ascii="Times New Roman" w:hAnsi="Times New Roman" w:cs="Times New Roman"/>
                <w:b/>
                <w:sz w:val="24"/>
                <w:szCs w:val="24"/>
              </w:rPr>
              <w:t>20 чел. на 3 суток)</w:t>
            </w:r>
            <w:proofErr w:type="gramEnd"/>
          </w:p>
        </w:tc>
        <w:tc>
          <w:tcPr>
            <w:tcW w:w="2126" w:type="dxa"/>
          </w:tcPr>
          <w:p w:rsidR="0032115D" w:rsidRPr="001338CC" w:rsidRDefault="00D37174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2115D" w:rsidRPr="001338CC"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proofErr w:type="gramStart"/>
            <w:r w:rsidR="0032115D" w:rsidRPr="001338C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2115D" w:rsidRPr="001338CC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695" w:type="dxa"/>
          </w:tcPr>
          <w:p w:rsidR="0032115D" w:rsidRPr="001338CC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15D" w:rsidTr="00466448">
        <w:tc>
          <w:tcPr>
            <w:tcW w:w="5524" w:type="dxa"/>
          </w:tcPr>
          <w:p w:rsidR="0032115D" w:rsidRDefault="0032115D" w:rsidP="00466448">
            <w:pPr>
              <w:pStyle w:val="ConsPlusNormal"/>
              <w:jc w:val="center"/>
            </w:pPr>
            <w:r>
              <w:t>Мука</w:t>
            </w:r>
          </w:p>
        </w:tc>
        <w:tc>
          <w:tcPr>
            <w:tcW w:w="2126" w:type="dxa"/>
            <w:vAlign w:val="center"/>
          </w:tcPr>
          <w:p w:rsidR="0032115D" w:rsidRDefault="0032115D" w:rsidP="00466448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695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20/440</w:t>
            </w:r>
          </w:p>
        </w:tc>
      </w:tr>
      <w:tr w:rsidR="0032115D" w:rsidTr="00466448">
        <w:tc>
          <w:tcPr>
            <w:tcW w:w="5524" w:type="dxa"/>
          </w:tcPr>
          <w:p w:rsidR="0032115D" w:rsidRDefault="0032115D" w:rsidP="00466448">
            <w:pPr>
              <w:pStyle w:val="ConsPlusNormal"/>
              <w:jc w:val="center"/>
            </w:pPr>
            <w:r>
              <w:t>Крупы</w:t>
            </w:r>
          </w:p>
        </w:tc>
        <w:tc>
          <w:tcPr>
            <w:tcW w:w="2126" w:type="dxa"/>
            <w:vAlign w:val="center"/>
          </w:tcPr>
          <w:p w:rsidR="0032115D" w:rsidRDefault="0032115D" w:rsidP="00466448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695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6/53</w:t>
            </w:r>
          </w:p>
        </w:tc>
      </w:tr>
      <w:tr w:rsidR="0032115D" w:rsidTr="00466448">
        <w:tc>
          <w:tcPr>
            <w:tcW w:w="5524" w:type="dxa"/>
          </w:tcPr>
          <w:p w:rsidR="0032115D" w:rsidRDefault="0032115D" w:rsidP="00466448">
            <w:pPr>
              <w:pStyle w:val="ConsPlusNormal"/>
              <w:jc w:val="center"/>
            </w:pPr>
            <w:r>
              <w:t>Макаронные изделия</w:t>
            </w:r>
          </w:p>
        </w:tc>
        <w:tc>
          <w:tcPr>
            <w:tcW w:w="2126" w:type="dxa"/>
            <w:vAlign w:val="center"/>
          </w:tcPr>
          <w:p w:rsidR="0032115D" w:rsidRDefault="0032115D" w:rsidP="00466448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695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6/167</w:t>
            </w:r>
          </w:p>
        </w:tc>
      </w:tr>
      <w:tr w:rsidR="0032115D" w:rsidTr="00466448">
        <w:tc>
          <w:tcPr>
            <w:tcW w:w="5524" w:type="dxa"/>
          </w:tcPr>
          <w:p w:rsidR="0032115D" w:rsidRDefault="0032115D" w:rsidP="00466448">
            <w:pPr>
              <w:pStyle w:val="ConsPlusNormal"/>
              <w:jc w:val="center"/>
            </w:pPr>
            <w:r>
              <w:t>Мясные консервы</w:t>
            </w:r>
          </w:p>
        </w:tc>
        <w:tc>
          <w:tcPr>
            <w:tcW w:w="2126" w:type="dxa"/>
            <w:vAlign w:val="center"/>
          </w:tcPr>
          <w:p w:rsidR="0032115D" w:rsidRDefault="0032115D" w:rsidP="00466448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695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6/133</w:t>
            </w:r>
          </w:p>
        </w:tc>
      </w:tr>
      <w:tr w:rsidR="0032115D" w:rsidTr="00466448">
        <w:tc>
          <w:tcPr>
            <w:tcW w:w="5524" w:type="dxa"/>
          </w:tcPr>
          <w:p w:rsidR="0032115D" w:rsidRDefault="0032115D" w:rsidP="00466448">
            <w:pPr>
              <w:pStyle w:val="ConsPlusNormal"/>
              <w:jc w:val="center"/>
            </w:pPr>
            <w:r>
              <w:t>Рыбные консервы</w:t>
            </w:r>
          </w:p>
        </w:tc>
        <w:tc>
          <w:tcPr>
            <w:tcW w:w="2126" w:type="dxa"/>
            <w:vAlign w:val="center"/>
          </w:tcPr>
          <w:p w:rsidR="0032115D" w:rsidRDefault="0032115D" w:rsidP="00466448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695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20/1360</w:t>
            </w:r>
          </w:p>
        </w:tc>
      </w:tr>
      <w:tr w:rsidR="0032115D" w:rsidTr="00466448">
        <w:tc>
          <w:tcPr>
            <w:tcW w:w="5524" w:type="dxa"/>
          </w:tcPr>
          <w:p w:rsidR="0032115D" w:rsidRDefault="0032115D" w:rsidP="00466448">
            <w:pPr>
              <w:pStyle w:val="ConsPlusNormal"/>
              <w:jc w:val="center"/>
            </w:pPr>
            <w:r>
              <w:t>Консервы молочные</w:t>
            </w:r>
          </w:p>
        </w:tc>
        <w:tc>
          <w:tcPr>
            <w:tcW w:w="2126" w:type="dxa"/>
            <w:vAlign w:val="center"/>
          </w:tcPr>
          <w:p w:rsidR="0032115D" w:rsidRDefault="0032115D" w:rsidP="00466448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695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20/520</w:t>
            </w:r>
          </w:p>
        </w:tc>
      </w:tr>
      <w:tr w:rsidR="0032115D" w:rsidTr="00466448">
        <w:tc>
          <w:tcPr>
            <w:tcW w:w="5524" w:type="dxa"/>
          </w:tcPr>
          <w:p w:rsidR="0032115D" w:rsidRDefault="0032115D" w:rsidP="00466448">
            <w:pPr>
              <w:pStyle w:val="ConsPlusNormal"/>
              <w:jc w:val="center"/>
            </w:pPr>
            <w:r>
              <w:t>Масло растительное</w:t>
            </w:r>
          </w:p>
        </w:tc>
        <w:tc>
          <w:tcPr>
            <w:tcW w:w="2126" w:type="dxa"/>
            <w:vAlign w:val="center"/>
          </w:tcPr>
          <w:p w:rsidR="0032115D" w:rsidRDefault="0032115D" w:rsidP="00466448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695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20/760</w:t>
            </w:r>
          </w:p>
        </w:tc>
      </w:tr>
      <w:tr w:rsidR="0032115D" w:rsidTr="00466448">
        <w:tc>
          <w:tcPr>
            <w:tcW w:w="5524" w:type="dxa"/>
          </w:tcPr>
          <w:p w:rsidR="0032115D" w:rsidRDefault="0032115D" w:rsidP="00466448">
            <w:pPr>
              <w:pStyle w:val="ConsPlusNormal"/>
              <w:jc w:val="center"/>
            </w:pPr>
            <w:r>
              <w:t>Индивидуальные рационы питания</w:t>
            </w:r>
          </w:p>
        </w:tc>
        <w:tc>
          <w:tcPr>
            <w:tcW w:w="2126" w:type="dxa"/>
            <w:vAlign w:val="center"/>
          </w:tcPr>
          <w:p w:rsidR="0032115D" w:rsidRDefault="0032115D" w:rsidP="00466448">
            <w:pPr>
              <w:pStyle w:val="ConsPlusNormal"/>
              <w:jc w:val="center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695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1/70</w:t>
            </w:r>
          </w:p>
        </w:tc>
      </w:tr>
      <w:tr w:rsidR="0032115D" w:rsidTr="00466448">
        <w:tc>
          <w:tcPr>
            <w:tcW w:w="5524" w:type="dxa"/>
          </w:tcPr>
          <w:p w:rsidR="0032115D" w:rsidRDefault="0032115D" w:rsidP="00466448">
            <w:pPr>
              <w:pStyle w:val="ConsPlusNormal"/>
              <w:jc w:val="center"/>
            </w:pPr>
            <w:r>
              <w:t>Соль</w:t>
            </w:r>
          </w:p>
        </w:tc>
        <w:tc>
          <w:tcPr>
            <w:tcW w:w="2126" w:type="dxa"/>
            <w:vAlign w:val="center"/>
          </w:tcPr>
          <w:p w:rsidR="0032115D" w:rsidRDefault="0032115D" w:rsidP="00466448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695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6/1333</w:t>
            </w:r>
          </w:p>
        </w:tc>
      </w:tr>
      <w:tr w:rsidR="0032115D" w:rsidTr="00466448">
        <w:tc>
          <w:tcPr>
            <w:tcW w:w="5524" w:type="dxa"/>
          </w:tcPr>
          <w:p w:rsidR="0032115D" w:rsidRDefault="0032115D" w:rsidP="00466448">
            <w:pPr>
              <w:pStyle w:val="ConsPlusNormal"/>
              <w:jc w:val="center"/>
            </w:pPr>
            <w:r>
              <w:t>Сахар</w:t>
            </w:r>
          </w:p>
        </w:tc>
        <w:tc>
          <w:tcPr>
            <w:tcW w:w="2126" w:type="dxa"/>
            <w:vAlign w:val="center"/>
          </w:tcPr>
          <w:p w:rsidR="0032115D" w:rsidRDefault="0032115D" w:rsidP="00466448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695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0,33/0,33</w:t>
            </w:r>
          </w:p>
        </w:tc>
      </w:tr>
      <w:tr w:rsidR="0032115D" w:rsidTr="00466448">
        <w:tc>
          <w:tcPr>
            <w:tcW w:w="5524" w:type="dxa"/>
          </w:tcPr>
          <w:p w:rsidR="0032115D" w:rsidRDefault="0032115D" w:rsidP="00466448">
            <w:pPr>
              <w:pStyle w:val="ConsPlusNormal"/>
              <w:jc w:val="center"/>
            </w:pPr>
            <w:r>
              <w:t>Чай</w:t>
            </w:r>
          </w:p>
        </w:tc>
        <w:tc>
          <w:tcPr>
            <w:tcW w:w="2126" w:type="dxa"/>
            <w:vAlign w:val="center"/>
          </w:tcPr>
          <w:p w:rsidR="0032115D" w:rsidRDefault="0032115D" w:rsidP="00466448">
            <w:pPr>
              <w:pStyle w:val="ConsPlusNormal"/>
              <w:jc w:val="center"/>
            </w:pPr>
            <w:r>
              <w:t>кг</w:t>
            </w:r>
          </w:p>
        </w:tc>
        <w:tc>
          <w:tcPr>
            <w:tcW w:w="1695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1,5/50</w:t>
            </w:r>
          </w:p>
        </w:tc>
      </w:tr>
      <w:tr w:rsidR="0032115D" w:rsidTr="00466448">
        <w:tc>
          <w:tcPr>
            <w:tcW w:w="5524" w:type="dxa"/>
          </w:tcPr>
          <w:p w:rsidR="0032115D" w:rsidRDefault="0032115D" w:rsidP="00466448">
            <w:pPr>
              <w:pStyle w:val="ConsPlusNormal"/>
              <w:jc w:val="center"/>
            </w:pPr>
            <w:r>
              <w:t xml:space="preserve">Вода питьевая </w:t>
            </w:r>
            <w:proofErr w:type="spellStart"/>
            <w:r>
              <w:t>бутилированная</w:t>
            </w:r>
            <w:proofErr w:type="spellEnd"/>
          </w:p>
        </w:tc>
        <w:tc>
          <w:tcPr>
            <w:tcW w:w="2126" w:type="dxa"/>
            <w:vAlign w:val="center"/>
          </w:tcPr>
          <w:p w:rsidR="0032115D" w:rsidRDefault="0032115D" w:rsidP="00466448">
            <w:pPr>
              <w:pStyle w:val="ConsPlusNormal"/>
              <w:jc w:val="center"/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695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0,17/40</w:t>
            </w:r>
          </w:p>
        </w:tc>
      </w:tr>
      <w:tr w:rsidR="0032115D" w:rsidTr="00466448">
        <w:tc>
          <w:tcPr>
            <w:tcW w:w="5524" w:type="dxa"/>
          </w:tcPr>
          <w:p w:rsidR="0032115D" w:rsidRDefault="0032115D" w:rsidP="00466448">
            <w:pPr>
              <w:pStyle w:val="ConsPlusNormal"/>
              <w:jc w:val="center"/>
            </w:pPr>
            <w:r>
              <w:t>Мука</w:t>
            </w:r>
          </w:p>
        </w:tc>
        <w:tc>
          <w:tcPr>
            <w:tcW w:w="2126" w:type="dxa"/>
            <w:vAlign w:val="center"/>
          </w:tcPr>
          <w:p w:rsidR="0032115D" w:rsidRDefault="0032115D" w:rsidP="00466448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695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2115D" w:rsidTr="00466448">
        <w:tc>
          <w:tcPr>
            <w:tcW w:w="5524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Вещевое имущество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 жизнеобеспечения</w:t>
            </w:r>
          </w:p>
        </w:tc>
        <w:tc>
          <w:tcPr>
            <w:tcW w:w="2126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695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15D" w:rsidTr="00466448">
        <w:tc>
          <w:tcPr>
            <w:tcW w:w="5524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 xml:space="preserve">Палатки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10-ти местные</w:t>
            </w:r>
          </w:p>
        </w:tc>
        <w:tc>
          <w:tcPr>
            <w:tcW w:w="2126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95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115D" w:rsidTr="00466448">
        <w:tc>
          <w:tcPr>
            <w:tcW w:w="5524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Кровати раскладные</w:t>
            </w:r>
          </w:p>
        </w:tc>
        <w:tc>
          <w:tcPr>
            <w:tcW w:w="2126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95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115D" w:rsidTr="00466448">
        <w:tc>
          <w:tcPr>
            <w:tcW w:w="5524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Одеяла</w:t>
            </w:r>
          </w:p>
        </w:tc>
        <w:tc>
          <w:tcPr>
            <w:tcW w:w="2126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95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2115D" w:rsidTr="00466448">
        <w:tc>
          <w:tcPr>
            <w:tcW w:w="5524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Спальные мешки</w:t>
            </w:r>
          </w:p>
        </w:tc>
        <w:tc>
          <w:tcPr>
            <w:tcW w:w="2126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95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2115D" w:rsidRPr="00EC45D7" w:rsidTr="00466448">
        <w:tc>
          <w:tcPr>
            <w:tcW w:w="5524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Матрасы</w:t>
            </w:r>
          </w:p>
        </w:tc>
        <w:tc>
          <w:tcPr>
            <w:tcW w:w="2126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95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2115D" w:rsidRPr="00EC45D7" w:rsidTr="00466448">
        <w:tc>
          <w:tcPr>
            <w:tcW w:w="5524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Подушки</w:t>
            </w:r>
          </w:p>
        </w:tc>
        <w:tc>
          <w:tcPr>
            <w:tcW w:w="2126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95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2115D" w:rsidRPr="00EC45D7" w:rsidTr="00466448">
        <w:tc>
          <w:tcPr>
            <w:tcW w:w="5524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Постельные принадлежности (простыни, наволочки, полотенца)</w:t>
            </w:r>
          </w:p>
        </w:tc>
        <w:tc>
          <w:tcPr>
            <w:tcW w:w="2126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2115D" w:rsidRPr="00EC45D7" w:rsidTr="00466448">
        <w:tc>
          <w:tcPr>
            <w:tcW w:w="5524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Одежда теплая, специальная</w:t>
            </w:r>
          </w:p>
        </w:tc>
        <w:tc>
          <w:tcPr>
            <w:tcW w:w="2126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2115D" w:rsidRPr="00EC45D7" w:rsidTr="00466448">
        <w:tc>
          <w:tcPr>
            <w:tcW w:w="5524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Обувь резиновая</w:t>
            </w:r>
          </w:p>
        </w:tc>
        <w:tc>
          <w:tcPr>
            <w:tcW w:w="2126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95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2115D" w:rsidRPr="00EC45D7" w:rsidTr="00466448">
        <w:tc>
          <w:tcPr>
            <w:tcW w:w="5524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Обувь утепленная</w:t>
            </w:r>
          </w:p>
        </w:tc>
        <w:tc>
          <w:tcPr>
            <w:tcW w:w="2126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95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2115D" w:rsidRPr="00EC45D7" w:rsidTr="00466448">
        <w:tc>
          <w:tcPr>
            <w:tcW w:w="5524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Рукавицы брезентовые</w:t>
            </w:r>
          </w:p>
        </w:tc>
        <w:tc>
          <w:tcPr>
            <w:tcW w:w="2126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95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2115D" w:rsidRPr="00EC45D7" w:rsidTr="00466448">
        <w:tc>
          <w:tcPr>
            <w:tcW w:w="5524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 xml:space="preserve">Мешки бумажные </w:t>
            </w:r>
          </w:p>
        </w:tc>
        <w:tc>
          <w:tcPr>
            <w:tcW w:w="2126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95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2115D" w:rsidRPr="00EC45D7" w:rsidTr="00466448">
        <w:tc>
          <w:tcPr>
            <w:tcW w:w="5524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2126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2115D" w:rsidRPr="00EC45D7" w:rsidTr="00466448">
        <w:tc>
          <w:tcPr>
            <w:tcW w:w="5524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Рукомойники</w:t>
            </w:r>
          </w:p>
        </w:tc>
        <w:tc>
          <w:tcPr>
            <w:tcW w:w="2126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95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15D" w:rsidRPr="00EC45D7" w:rsidTr="00466448">
        <w:tc>
          <w:tcPr>
            <w:tcW w:w="5524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Мыло и моющие средства</w:t>
            </w:r>
          </w:p>
        </w:tc>
        <w:tc>
          <w:tcPr>
            <w:tcW w:w="2126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695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2115D" w:rsidRPr="00EC45D7" w:rsidTr="00466448">
        <w:tc>
          <w:tcPr>
            <w:tcW w:w="5524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Керосиновые лампы</w:t>
            </w:r>
          </w:p>
        </w:tc>
        <w:tc>
          <w:tcPr>
            <w:tcW w:w="2126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95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15D" w:rsidRPr="00EC45D7" w:rsidTr="00466448">
        <w:tc>
          <w:tcPr>
            <w:tcW w:w="5524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Свечи</w:t>
            </w:r>
          </w:p>
        </w:tc>
        <w:tc>
          <w:tcPr>
            <w:tcW w:w="2126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95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115D" w:rsidRPr="00EC45D7" w:rsidTr="00466448">
        <w:tc>
          <w:tcPr>
            <w:tcW w:w="5524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Спички</w:t>
            </w:r>
          </w:p>
        </w:tc>
        <w:tc>
          <w:tcPr>
            <w:tcW w:w="2126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2115D" w:rsidRPr="00EC45D7" w:rsidTr="00466448">
        <w:tc>
          <w:tcPr>
            <w:tcW w:w="5524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Фляги металлические</w:t>
            </w:r>
          </w:p>
        </w:tc>
        <w:tc>
          <w:tcPr>
            <w:tcW w:w="2126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95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115D" w:rsidRPr="00EC45D7" w:rsidTr="00466448">
        <w:tc>
          <w:tcPr>
            <w:tcW w:w="5524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Печи длительного горения</w:t>
            </w:r>
          </w:p>
        </w:tc>
        <w:tc>
          <w:tcPr>
            <w:tcW w:w="2126" w:type="dxa"/>
          </w:tcPr>
          <w:p w:rsidR="0032115D" w:rsidRDefault="0032115D" w:rsidP="00466448">
            <w:pPr>
              <w:jc w:val="center"/>
            </w:pPr>
            <w:r w:rsidRPr="004B0E3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95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115D" w:rsidRPr="00EC45D7" w:rsidTr="00466448">
        <w:tc>
          <w:tcPr>
            <w:tcW w:w="5524" w:type="dxa"/>
          </w:tcPr>
          <w:p w:rsidR="0032115D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Агрегаты отопительные</w:t>
            </w:r>
          </w:p>
        </w:tc>
        <w:tc>
          <w:tcPr>
            <w:tcW w:w="2126" w:type="dxa"/>
          </w:tcPr>
          <w:p w:rsidR="0032115D" w:rsidRDefault="0032115D" w:rsidP="00466448">
            <w:pPr>
              <w:jc w:val="center"/>
            </w:pPr>
            <w:r w:rsidRPr="004B0E3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95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15D" w:rsidRPr="00EC45D7" w:rsidTr="00466448">
        <w:tc>
          <w:tcPr>
            <w:tcW w:w="5524" w:type="dxa"/>
          </w:tcPr>
          <w:p w:rsidR="0032115D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Тепловые пушки</w:t>
            </w:r>
          </w:p>
        </w:tc>
        <w:tc>
          <w:tcPr>
            <w:tcW w:w="2126" w:type="dxa"/>
          </w:tcPr>
          <w:p w:rsidR="0032115D" w:rsidRPr="004B0E3A" w:rsidRDefault="0032115D" w:rsidP="00466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95" w:type="dxa"/>
          </w:tcPr>
          <w:p w:rsidR="0032115D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15D" w:rsidRPr="00EC45D7" w:rsidTr="00466448">
        <w:tc>
          <w:tcPr>
            <w:tcW w:w="5524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b/>
                <w:sz w:val="24"/>
                <w:szCs w:val="24"/>
              </w:rPr>
              <w:t>3. Строительные материалы</w:t>
            </w:r>
          </w:p>
        </w:tc>
        <w:tc>
          <w:tcPr>
            <w:tcW w:w="2126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695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15D" w:rsidRPr="00EC45D7" w:rsidTr="00466448">
        <w:tc>
          <w:tcPr>
            <w:tcW w:w="5524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Лес строительный</w:t>
            </w:r>
          </w:p>
        </w:tc>
        <w:tc>
          <w:tcPr>
            <w:tcW w:w="2126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695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115D" w:rsidRPr="00EC45D7" w:rsidTr="00466448">
        <w:tc>
          <w:tcPr>
            <w:tcW w:w="5524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Пиломатериалы</w:t>
            </w:r>
          </w:p>
        </w:tc>
        <w:tc>
          <w:tcPr>
            <w:tcW w:w="2126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695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115D" w:rsidRPr="00EC45D7" w:rsidTr="00466448">
        <w:tc>
          <w:tcPr>
            <w:tcW w:w="5524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 xml:space="preserve">Доска </w:t>
            </w:r>
            <w:proofErr w:type="spellStart"/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необрезная</w:t>
            </w:r>
            <w:proofErr w:type="spellEnd"/>
          </w:p>
        </w:tc>
        <w:tc>
          <w:tcPr>
            <w:tcW w:w="2126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695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2115D" w:rsidRPr="00EC45D7" w:rsidTr="00466448">
        <w:tc>
          <w:tcPr>
            <w:tcW w:w="5524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Цемент</w:t>
            </w:r>
          </w:p>
        </w:tc>
        <w:tc>
          <w:tcPr>
            <w:tcW w:w="2126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695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32115D" w:rsidRPr="00EC45D7" w:rsidTr="00466448">
        <w:tc>
          <w:tcPr>
            <w:tcW w:w="5524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Рубероид</w:t>
            </w:r>
          </w:p>
        </w:tc>
        <w:tc>
          <w:tcPr>
            <w:tcW w:w="2126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695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2115D" w:rsidRPr="00EC45D7" w:rsidTr="00466448">
        <w:tc>
          <w:tcPr>
            <w:tcW w:w="5524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2126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695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2115D" w:rsidRPr="00EC45D7" w:rsidTr="00466448">
        <w:tc>
          <w:tcPr>
            <w:tcW w:w="5524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Стекло</w:t>
            </w:r>
          </w:p>
        </w:tc>
        <w:tc>
          <w:tcPr>
            <w:tcW w:w="2126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695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2115D" w:rsidRPr="00EC45D7" w:rsidTr="00466448">
        <w:tc>
          <w:tcPr>
            <w:tcW w:w="5524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Арматура</w:t>
            </w:r>
          </w:p>
        </w:tc>
        <w:tc>
          <w:tcPr>
            <w:tcW w:w="2126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695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32115D" w:rsidRPr="00EC45D7" w:rsidTr="00466448">
        <w:tc>
          <w:tcPr>
            <w:tcW w:w="5524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</w:p>
        </w:tc>
        <w:tc>
          <w:tcPr>
            <w:tcW w:w="2126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695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32115D" w:rsidRPr="00EC45D7" w:rsidTr="00466448">
        <w:tc>
          <w:tcPr>
            <w:tcW w:w="5524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Гвозди</w:t>
            </w:r>
          </w:p>
        </w:tc>
        <w:tc>
          <w:tcPr>
            <w:tcW w:w="2126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695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</w:tr>
      <w:tr w:rsidR="0032115D" w:rsidRPr="00EC45D7" w:rsidTr="00466448">
        <w:tc>
          <w:tcPr>
            <w:tcW w:w="5524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Скобы строительные</w:t>
            </w:r>
          </w:p>
        </w:tc>
        <w:tc>
          <w:tcPr>
            <w:tcW w:w="2126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695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</w:tc>
      </w:tr>
      <w:tr w:rsidR="0032115D" w:rsidRPr="00EC45D7" w:rsidTr="00466448">
        <w:tc>
          <w:tcPr>
            <w:tcW w:w="5524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Проволока крепежная</w:t>
            </w:r>
          </w:p>
        </w:tc>
        <w:tc>
          <w:tcPr>
            <w:tcW w:w="2126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695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32115D" w:rsidRPr="00EC45D7" w:rsidTr="00466448">
        <w:tc>
          <w:tcPr>
            <w:tcW w:w="5524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Провода и кабели</w:t>
            </w:r>
          </w:p>
        </w:tc>
        <w:tc>
          <w:tcPr>
            <w:tcW w:w="2126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695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32115D" w:rsidRPr="00EC45D7" w:rsidTr="00466448">
        <w:tc>
          <w:tcPr>
            <w:tcW w:w="5524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Лекарственные средства и медицинские изделия</w:t>
            </w:r>
          </w:p>
        </w:tc>
        <w:tc>
          <w:tcPr>
            <w:tcW w:w="2126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695" w:type="dxa"/>
          </w:tcPr>
          <w:p w:rsidR="0032115D" w:rsidRPr="00EC45D7" w:rsidRDefault="0032115D" w:rsidP="0046644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15D" w:rsidRPr="00EC45D7" w:rsidTr="00466448">
        <w:tc>
          <w:tcPr>
            <w:tcW w:w="5524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средства</w:t>
            </w:r>
          </w:p>
        </w:tc>
        <w:tc>
          <w:tcPr>
            <w:tcW w:w="2126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115D" w:rsidRPr="00EC45D7" w:rsidTr="00466448">
        <w:tc>
          <w:tcPr>
            <w:tcW w:w="5524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Медицинское оборудование</w:t>
            </w:r>
          </w:p>
        </w:tc>
        <w:tc>
          <w:tcPr>
            <w:tcW w:w="2126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15D" w:rsidRPr="00EC45D7" w:rsidTr="00466448">
        <w:tc>
          <w:tcPr>
            <w:tcW w:w="5524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b/>
                <w:sz w:val="24"/>
                <w:szCs w:val="24"/>
              </w:rPr>
              <w:t>5. Нефтепродукты</w:t>
            </w:r>
          </w:p>
        </w:tc>
        <w:tc>
          <w:tcPr>
            <w:tcW w:w="2126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695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15D" w:rsidRPr="00EC45D7" w:rsidTr="00466448">
        <w:tc>
          <w:tcPr>
            <w:tcW w:w="5524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Автомобильный бензин АИ-92</w:t>
            </w:r>
          </w:p>
        </w:tc>
        <w:tc>
          <w:tcPr>
            <w:tcW w:w="2126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695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0,6/16</w:t>
            </w:r>
          </w:p>
        </w:tc>
      </w:tr>
      <w:tr w:rsidR="0032115D" w:rsidRPr="00EC45D7" w:rsidTr="00466448">
        <w:tc>
          <w:tcPr>
            <w:tcW w:w="5524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Дизельное топливо «З»</w:t>
            </w:r>
          </w:p>
        </w:tc>
        <w:tc>
          <w:tcPr>
            <w:tcW w:w="2126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695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0,6/16</w:t>
            </w:r>
          </w:p>
        </w:tc>
      </w:tr>
      <w:tr w:rsidR="0032115D" w:rsidRPr="00EC45D7" w:rsidTr="00466448">
        <w:tc>
          <w:tcPr>
            <w:tcW w:w="5524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Масла и смазки</w:t>
            </w:r>
          </w:p>
        </w:tc>
        <w:tc>
          <w:tcPr>
            <w:tcW w:w="2126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695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17/0,5</w:t>
            </w:r>
          </w:p>
        </w:tc>
      </w:tr>
      <w:tr w:rsidR="0032115D" w:rsidRPr="00EC45D7" w:rsidTr="00466448">
        <w:tc>
          <w:tcPr>
            <w:tcW w:w="5524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b/>
                <w:sz w:val="24"/>
                <w:szCs w:val="24"/>
              </w:rPr>
              <w:t>6. Другие ресурсы</w:t>
            </w:r>
          </w:p>
        </w:tc>
        <w:tc>
          <w:tcPr>
            <w:tcW w:w="2126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695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15D" w:rsidRPr="00EC45D7" w:rsidTr="00466448">
        <w:tc>
          <w:tcPr>
            <w:tcW w:w="5524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Сотовый телефон</w:t>
            </w:r>
          </w:p>
        </w:tc>
        <w:tc>
          <w:tcPr>
            <w:tcW w:w="2126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2115D" w:rsidRPr="00EC45D7" w:rsidTr="00466448">
        <w:tc>
          <w:tcPr>
            <w:tcW w:w="5524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СИМ – карта оператора сотовой связи</w:t>
            </w:r>
          </w:p>
        </w:tc>
        <w:tc>
          <w:tcPr>
            <w:tcW w:w="2126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95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2115D" w:rsidRPr="00EC45D7" w:rsidTr="00466448">
        <w:tc>
          <w:tcPr>
            <w:tcW w:w="5524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Громкоговоритель</w:t>
            </w:r>
          </w:p>
        </w:tc>
        <w:tc>
          <w:tcPr>
            <w:tcW w:w="2126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2115D" w:rsidRPr="00EC45D7" w:rsidTr="00466448">
        <w:tc>
          <w:tcPr>
            <w:tcW w:w="5524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 xml:space="preserve">Сирена оповещения </w:t>
            </w:r>
          </w:p>
        </w:tc>
        <w:tc>
          <w:tcPr>
            <w:tcW w:w="2126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95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2115D" w:rsidRPr="00EC45D7" w:rsidTr="00466448">
        <w:tc>
          <w:tcPr>
            <w:tcW w:w="5524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Пилы поперечные</w:t>
            </w:r>
          </w:p>
        </w:tc>
        <w:tc>
          <w:tcPr>
            <w:tcW w:w="2126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95" w:type="dxa"/>
          </w:tcPr>
          <w:p w:rsidR="0032115D" w:rsidRPr="00EC45D7" w:rsidRDefault="0032115D" w:rsidP="0046644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2115D" w:rsidRDefault="0032115D" w:rsidP="0032115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1313" w:rsidRDefault="008B1313" w:rsidP="008B1313">
      <w:pPr>
        <w:rPr>
          <w:color w:val="FF0000"/>
        </w:rPr>
      </w:pPr>
    </w:p>
    <w:p w:rsidR="00DF2AA7" w:rsidRDefault="00DF2AA7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AA7" w:rsidRDefault="00DF2AA7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AA7" w:rsidRDefault="00DF2AA7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AA7" w:rsidRDefault="00DF2AA7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AA7" w:rsidRDefault="00DF2AA7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AA7" w:rsidRDefault="00DF2AA7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AA7" w:rsidRDefault="00DF2AA7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AA7" w:rsidRDefault="00DF2AA7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AA7" w:rsidRPr="00E859D9" w:rsidRDefault="00DF2AA7" w:rsidP="00FF4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AA7" w:rsidRDefault="00DF2AA7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AA7" w:rsidRDefault="00DF2AA7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48" w:rsidRDefault="0046644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48" w:rsidRDefault="0046644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48" w:rsidRDefault="0046644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48" w:rsidRDefault="0046644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48" w:rsidRDefault="0046644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48" w:rsidRDefault="0046644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48" w:rsidRDefault="0046644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48" w:rsidRDefault="0046644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48" w:rsidRDefault="0046644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48" w:rsidRDefault="0046644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48" w:rsidRDefault="0046644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48" w:rsidRDefault="0046644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48" w:rsidRDefault="0046644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48" w:rsidRDefault="0046644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48" w:rsidRDefault="0046644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48" w:rsidRDefault="0046644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48" w:rsidRDefault="0046644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48" w:rsidRDefault="0046644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48" w:rsidRDefault="0046644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48" w:rsidRDefault="0046644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48" w:rsidRDefault="0046644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48" w:rsidRDefault="0046644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48" w:rsidRDefault="0046644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1DC1" w:rsidRDefault="00101DC1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1DC1" w:rsidRDefault="00101DC1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1DC1" w:rsidRDefault="00101DC1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1DC1" w:rsidRPr="0016063C" w:rsidRDefault="00101DC1" w:rsidP="00101DC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4</w:t>
      </w:r>
    </w:p>
    <w:p w:rsidR="00101DC1" w:rsidRPr="0016063C" w:rsidRDefault="00101DC1" w:rsidP="00101DC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6063C">
        <w:rPr>
          <w:rFonts w:ascii="Times New Roman" w:hAnsi="Times New Roman" w:cs="Times New Roman"/>
          <w:sz w:val="20"/>
          <w:szCs w:val="20"/>
        </w:rPr>
        <w:t>Утверждено постановлением</w:t>
      </w:r>
    </w:p>
    <w:p w:rsidR="00101DC1" w:rsidRPr="0016063C" w:rsidRDefault="00101DC1" w:rsidP="00101DC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6063C">
        <w:rPr>
          <w:rFonts w:ascii="Times New Roman" w:hAnsi="Times New Roman" w:cs="Times New Roman"/>
          <w:sz w:val="20"/>
          <w:szCs w:val="20"/>
        </w:rPr>
        <w:t>Главы администрации</w:t>
      </w:r>
    </w:p>
    <w:p w:rsidR="00101DC1" w:rsidRPr="0016063C" w:rsidRDefault="00101DC1" w:rsidP="00101DC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6063C">
        <w:rPr>
          <w:rFonts w:ascii="Times New Roman" w:hAnsi="Times New Roman" w:cs="Times New Roman"/>
          <w:sz w:val="20"/>
          <w:szCs w:val="20"/>
        </w:rPr>
        <w:t>МО «Чуонинский наслег»</w:t>
      </w:r>
    </w:p>
    <w:p w:rsidR="00101DC1" w:rsidRDefault="00101DC1" w:rsidP="00101D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от «19» марта 2021</w:t>
      </w:r>
      <w:r w:rsidRPr="0016063C">
        <w:rPr>
          <w:rFonts w:ascii="Times New Roman" w:hAnsi="Times New Roman" w:cs="Times New Roman"/>
          <w:sz w:val="20"/>
          <w:szCs w:val="20"/>
        </w:rPr>
        <w:t xml:space="preserve"> г. № </w:t>
      </w:r>
      <w:r w:rsidR="004311C5">
        <w:rPr>
          <w:rFonts w:ascii="Times New Roman" w:hAnsi="Times New Roman" w:cs="Times New Roman"/>
          <w:sz w:val="20"/>
          <w:szCs w:val="20"/>
          <w:u w:val="single"/>
        </w:rPr>
        <w:t xml:space="preserve">  31</w:t>
      </w:r>
      <w:r>
        <w:rPr>
          <w:rFonts w:ascii="Times New Roman" w:hAnsi="Times New Roman" w:cs="Times New Roman"/>
          <w:sz w:val="20"/>
          <w:szCs w:val="20"/>
          <w:u w:val="single"/>
        </w:rPr>
        <w:t>-П</w:t>
      </w:r>
      <w:r w:rsidRPr="00525363">
        <w:rPr>
          <w:rFonts w:ascii="Times New Roman" w:hAnsi="Times New Roman" w:cs="Times New Roman"/>
          <w:sz w:val="28"/>
          <w:szCs w:val="28"/>
        </w:rPr>
        <w:t> </w:t>
      </w:r>
    </w:p>
    <w:p w:rsidR="00101DC1" w:rsidRDefault="00101DC1" w:rsidP="00101D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66448" w:rsidRDefault="00466448" w:rsidP="00466448">
      <w:pPr>
        <w:pStyle w:val="ConsPlusNormal"/>
        <w:jc w:val="right"/>
        <w:outlineLvl w:val="1"/>
      </w:pPr>
      <w:r>
        <w:t>Форма N 2 РЕЗ/ЧС</w:t>
      </w:r>
    </w:p>
    <w:p w:rsidR="00466448" w:rsidRDefault="00466448" w:rsidP="00466448">
      <w:pPr>
        <w:pStyle w:val="ConsPlusNormal"/>
        <w:jc w:val="both"/>
      </w:pPr>
    </w:p>
    <w:p w:rsidR="00466448" w:rsidRDefault="00466448" w:rsidP="00466448">
      <w:pPr>
        <w:pStyle w:val="ConsPlusNormal"/>
        <w:jc w:val="center"/>
      </w:pPr>
      <w:bookmarkStart w:id="1" w:name="Par3040"/>
      <w:bookmarkEnd w:id="1"/>
      <w:r>
        <w:t>ДОНЕСЕНИЕ</w:t>
      </w:r>
    </w:p>
    <w:p w:rsidR="00466448" w:rsidRDefault="00466448" w:rsidP="00466448">
      <w:pPr>
        <w:pStyle w:val="ConsPlusNormal"/>
        <w:jc w:val="center"/>
      </w:pPr>
      <w:r>
        <w:t>о создании, наличии, использовании и восполнении резервов</w:t>
      </w:r>
    </w:p>
    <w:p w:rsidR="00466448" w:rsidRDefault="00466448" w:rsidP="00466448">
      <w:pPr>
        <w:pStyle w:val="ConsPlusNormal"/>
        <w:jc w:val="center"/>
      </w:pPr>
      <w:r>
        <w:t>материальных ресурсов для ликвидации чрезвычайных ситуаций</w:t>
      </w:r>
    </w:p>
    <w:p w:rsidR="00466448" w:rsidRDefault="00466448" w:rsidP="00466448">
      <w:pPr>
        <w:pStyle w:val="ConsPlusNormal"/>
        <w:jc w:val="center"/>
      </w:pPr>
      <w:r>
        <w:t>природного и техногенного характера</w:t>
      </w:r>
    </w:p>
    <w:p w:rsidR="00466448" w:rsidRDefault="00466448" w:rsidP="00466448">
      <w:pPr>
        <w:pStyle w:val="ConsPlusNormal"/>
        <w:jc w:val="center"/>
      </w:pPr>
      <w:r>
        <w:t>органов местного самоуправления</w:t>
      </w:r>
    </w:p>
    <w:p w:rsidR="00466448" w:rsidRDefault="00466448" w:rsidP="00466448">
      <w:pPr>
        <w:pStyle w:val="ConsPlusNormal"/>
        <w:jc w:val="both"/>
      </w:pPr>
    </w:p>
    <w:p w:rsidR="00466448" w:rsidRDefault="00466448" w:rsidP="00466448">
      <w:pPr>
        <w:pStyle w:val="ConsPlusNormal"/>
        <w:jc w:val="center"/>
      </w:pPr>
      <w:r>
        <w:t>___________________________________________________________</w:t>
      </w:r>
    </w:p>
    <w:p w:rsidR="00466448" w:rsidRDefault="00466448" w:rsidP="00466448">
      <w:pPr>
        <w:pStyle w:val="ConsPlusNormal"/>
        <w:jc w:val="center"/>
      </w:pPr>
      <w:proofErr w:type="gramStart"/>
      <w:r>
        <w:t>(орган местного самоуправления в составе субъекта</w:t>
      </w:r>
      <w:proofErr w:type="gramEnd"/>
    </w:p>
    <w:p w:rsidR="00466448" w:rsidRDefault="00466448" w:rsidP="00466448">
      <w:pPr>
        <w:pStyle w:val="ConsPlusNormal"/>
        <w:jc w:val="center"/>
      </w:pPr>
      <w:proofErr w:type="gramStart"/>
      <w:r>
        <w:t>Российской Федерации)</w:t>
      </w:r>
      <w:proofErr w:type="gramEnd"/>
    </w:p>
    <w:p w:rsidR="00466448" w:rsidRDefault="00466448" w:rsidP="00466448">
      <w:pPr>
        <w:pStyle w:val="ConsPlusNormal"/>
        <w:jc w:val="center"/>
      </w:pPr>
      <w:r>
        <w:t>___________________________________________________________</w:t>
      </w:r>
    </w:p>
    <w:p w:rsidR="00466448" w:rsidRDefault="00466448" w:rsidP="00466448">
      <w:pPr>
        <w:pStyle w:val="ConsPlusNormal"/>
        <w:jc w:val="center"/>
      </w:pPr>
      <w:proofErr w:type="gramStart"/>
      <w:r>
        <w:t>(наименование и реквизиты документа, указанного органа</w:t>
      </w:r>
      <w:proofErr w:type="gramEnd"/>
    </w:p>
    <w:p w:rsidR="00466448" w:rsidRDefault="00466448" w:rsidP="00466448">
      <w:pPr>
        <w:pStyle w:val="ConsPlusNormal"/>
        <w:jc w:val="center"/>
      </w:pPr>
      <w:r>
        <w:t>местного самоуправления, в соответствии с которым</w:t>
      </w:r>
    </w:p>
    <w:p w:rsidR="00466448" w:rsidRDefault="00466448" w:rsidP="00466448">
      <w:pPr>
        <w:pStyle w:val="ConsPlusNormal"/>
        <w:jc w:val="center"/>
      </w:pPr>
      <w:r>
        <w:t>создаются резервы)</w:t>
      </w:r>
    </w:p>
    <w:p w:rsidR="00466448" w:rsidRDefault="00466448" w:rsidP="00466448">
      <w:pPr>
        <w:pStyle w:val="ConsPlusNormal"/>
        <w:jc w:val="both"/>
      </w:pPr>
    </w:p>
    <w:p w:rsidR="00466448" w:rsidRDefault="0046644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466448" w:rsidSect="00DF2AA7">
          <w:footerReference w:type="default" r:id="rId9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2"/>
        <w:gridCol w:w="2582"/>
        <w:gridCol w:w="1282"/>
        <w:gridCol w:w="1142"/>
        <w:gridCol w:w="1133"/>
        <w:gridCol w:w="1138"/>
        <w:gridCol w:w="1560"/>
        <w:gridCol w:w="1282"/>
        <w:gridCol w:w="1282"/>
        <w:gridCol w:w="1147"/>
        <w:gridCol w:w="1891"/>
      </w:tblGrid>
      <w:tr w:rsidR="00E26333" w:rsidTr="000441C7"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  <w:bookmarkStart w:id="2" w:name="Par3055"/>
            <w:bookmarkEnd w:id="2"/>
            <w:r>
              <w:t>Наименование материальных ресурсов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  <w:bookmarkStart w:id="3" w:name="Par3056"/>
            <w:bookmarkEnd w:id="3"/>
            <w:r>
              <w:t>Единица измерения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  <w:bookmarkStart w:id="4" w:name="Par3057"/>
            <w:bookmarkEnd w:id="4"/>
            <w:r>
              <w:t>Планируемые объемы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  <w:r>
              <w:t>Наличие по состоянию на 1 число первого месяца отчетного периода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  <w:bookmarkStart w:id="5" w:name="Par3059"/>
            <w:bookmarkEnd w:id="5"/>
            <w:r>
              <w:t>Использовано за отчетный период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  <w:bookmarkStart w:id="6" w:name="Par3060"/>
            <w:bookmarkEnd w:id="6"/>
            <w:r>
              <w:t>Восполнено за отчетный период (заложено)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  <w:r>
              <w:t>Наличие по состоянию на 1 число первого месяца, следующего за отчетным периодом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  <w:bookmarkStart w:id="7" w:name="Par3062"/>
            <w:bookmarkEnd w:id="7"/>
            <w:r>
              <w:t>Примечание</w:t>
            </w:r>
          </w:p>
        </w:tc>
      </w:tr>
      <w:tr w:rsidR="00E26333" w:rsidTr="000441C7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both"/>
            </w:pP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both"/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both"/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  <w:bookmarkStart w:id="8" w:name="Par3063"/>
            <w:bookmarkEnd w:id="8"/>
            <w:r>
              <w:t>кол-во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  <w:bookmarkStart w:id="9" w:name="Par3064"/>
            <w:bookmarkEnd w:id="9"/>
            <w:r>
              <w:t>% от планируемого объема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  <w:bookmarkStart w:id="10" w:name="Par3065"/>
            <w:bookmarkEnd w:id="10"/>
            <w:r>
              <w:t>кол-во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  <w:bookmarkStart w:id="11" w:name="Par3066"/>
            <w:bookmarkEnd w:id="11"/>
            <w:r>
              <w:t>% от планируемого объема</w:t>
            </w: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</w:tr>
      <w:tr w:rsidR="00E26333" w:rsidTr="000441C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  <w:r>
              <w:t>11</w:t>
            </w:r>
          </w:p>
        </w:tc>
      </w:tr>
      <w:tr w:rsidR="00E26333" w:rsidTr="000441C7"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</w:pPr>
            <w:r>
              <w:t>Продовольствие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333" w:rsidRDefault="00E26333" w:rsidP="000441C7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</w:pP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</w:pP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</w:pPr>
          </w:p>
        </w:tc>
      </w:tr>
      <w:tr w:rsidR="00E26333" w:rsidTr="000441C7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both"/>
            </w:pPr>
          </w:p>
        </w:tc>
        <w:tc>
          <w:tcPr>
            <w:tcW w:w="2582" w:type="dxa"/>
            <w:tcBorders>
              <w:left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</w:pPr>
            <w:r>
              <w:t>мучные изделия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33" w:rsidRDefault="00E26333" w:rsidP="000441C7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</w:tr>
      <w:tr w:rsidR="00E26333" w:rsidTr="000441C7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both"/>
            </w:pPr>
          </w:p>
        </w:tc>
        <w:tc>
          <w:tcPr>
            <w:tcW w:w="2582" w:type="dxa"/>
            <w:tcBorders>
              <w:left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</w:pPr>
            <w:r>
              <w:t>крупа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33" w:rsidRDefault="00E26333" w:rsidP="000441C7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</w:tr>
      <w:tr w:rsidR="00E26333" w:rsidTr="000441C7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both"/>
            </w:pPr>
          </w:p>
        </w:tc>
        <w:tc>
          <w:tcPr>
            <w:tcW w:w="2582" w:type="dxa"/>
            <w:tcBorders>
              <w:left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</w:pPr>
            <w:r>
              <w:t>детское питание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33" w:rsidRDefault="00E26333" w:rsidP="000441C7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</w:tr>
      <w:tr w:rsidR="00E26333" w:rsidTr="000441C7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both"/>
            </w:pPr>
          </w:p>
        </w:tc>
        <w:tc>
          <w:tcPr>
            <w:tcW w:w="2582" w:type="dxa"/>
            <w:tcBorders>
              <w:left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</w:pPr>
            <w:r>
              <w:t>мясопродукты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33" w:rsidRDefault="00E26333" w:rsidP="000441C7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</w:tr>
      <w:tr w:rsidR="00E26333" w:rsidTr="000441C7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both"/>
            </w:pPr>
          </w:p>
        </w:tc>
        <w:tc>
          <w:tcPr>
            <w:tcW w:w="2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</w:pPr>
            <w:r>
              <w:t>рыбопродукты и др.</w:t>
            </w: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3" w:rsidRDefault="00E26333" w:rsidP="000441C7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</w:tr>
      <w:tr w:rsidR="00E26333" w:rsidTr="000441C7"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</w:pPr>
            <w:r>
              <w:t>Вещевое имущество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333" w:rsidRDefault="00E26333" w:rsidP="000441C7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</w:pP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</w:pP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</w:pPr>
          </w:p>
        </w:tc>
      </w:tr>
      <w:tr w:rsidR="00E26333" w:rsidTr="000441C7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both"/>
            </w:pPr>
          </w:p>
        </w:tc>
        <w:tc>
          <w:tcPr>
            <w:tcW w:w="2582" w:type="dxa"/>
            <w:tcBorders>
              <w:left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</w:pPr>
            <w:r>
              <w:t>палатки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33" w:rsidRDefault="00E26333" w:rsidP="000441C7">
            <w:pPr>
              <w:pStyle w:val="ConsPlusNormal"/>
              <w:jc w:val="center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</w:tr>
      <w:tr w:rsidR="00E26333" w:rsidTr="000441C7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both"/>
            </w:pPr>
          </w:p>
        </w:tc>
        <w:tc>
          <w:tcPr>
            <w:tcW w:w="2582" w:type="dxa"/>
            <w:tcBorders>
              <w:left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</w:pPr>
            <w:r>
              <w:t>кровати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33" w:rsidRDefault="00E26333" w:rsidP="000441C7">
            <w:pPr>
              <w:pStyle w:val="ConsPlusNormal"/>
              <w:jc w:val="center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</w:tr>
      <w:tr w:rsidR="00E26333" w:rsidTr="000441C7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both"/>
            </w:pPr>
          </w:p>
        </w:tc>
        <w:tc>
          <w:tcPr>
            <w:tcW w:w="2582" w:type="dxa"/>
            <w:tcBorders>
              <w:left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</w:pPr>
            <w:r>
              <w:t>одежда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33" w:rsidRDefault="00E26333" w:rsidP="000441C7">
            <w:pPr>
              <w:pStyle w:val="ConsPlusNormal"/>
              <w:jc w:val="center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</w:tr>
      <w:tr w:rsidR="00E26333" w:rsidTr="000441C7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both"/>
            </w:pPr>
          </w:p>
        </w:tc>
        <w:tc>
          <w:tcPr>
            <w:tcW w:w="2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</w:pPr>
            <w:r>
              <w:t>обувь и др.</w:t>
            </w: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3" w:rsidRDefault="00E26333" w:rsidP="000441C7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</w:tr>
      <w:tr w:rsidR="00E26333" w:rsidTr="000441C7"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</w:pPr>
            <w:r>
              <w:t>Строительные материалы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333" w:rsidRDefault="00E26333" w:rsidP="000441C7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</w:pP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</w:pP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</w:pPr>
          </w:p>
        </w:tc>
      </w:tr>
      <w:tr w:rsidR="00E26333" w:rsidTr="000441C7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both"/>
            </w:pPr>
          </w:p>
        </w:tc>
        <w:tc>
          <w:tcPr>
            <w:tcW w:w="2582" w:type="dxa"/>
            <w:tcBorders>
              <w:left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</w:pPr>
            <w:r>
              <w:t>цемент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33" w:rsidRDefault="00E26333" w:rsidP="000441C7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</w:tr>
      <w:tr w:rsidR="00E26333" w:rsidTr="000441C7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both"/>
            </w:pPr>
          </w:p>
        </w:tc>
        <w:tc>
          <w:tcPr>
            <w:tcW w:w="2582" w:type="dxa"/>
            <w:tcBorders>
              <w:left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</w:pPr>
            <w:r>
              <w:t>шифер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33" w:rsidRDefault="00E26333" w:rsidP="000441C7">
            <w:pPr>
              <w:pStyle w:val="ConsPlusNormal"/>
              <w:jc w:val="center"/>
            </w:pPr>
            <w:proofErr w:type="spellStart"/>
            <w:r>
              <w:t>усл</w:t>
            </w:r>
            <w:proofErr w:type="spellEnd"/>
            <w:r>
              <w:t>. м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</w:tr>
      <w:tr w:rsidR="00E26333" w:rsidTr="000441C7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both"/>
            </w:pPr>
          </w:p>
        </w:tc>
        <w:tc>
          <w:tcPr>
            <w:tcW w:w="2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</w:pPr>
            <w:r>
              <w:t>стекло и др.</w:t>
            </w: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3" w:rsidRDefault="00E26333" w:rsidP="000441C7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</w:tr>
      <w:tr w:rsidR="00E26333" w:rsidTr="000441C7"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</w:pPr>
            <w:r>
              <w:t>Медикаменты и оборудование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333" w:rsidRDefault="00E26333" w:rsidP="000441C7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</w:pP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</w:pP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</w:pPr>
          </w:p>
        </w:tc>
      </w:tr>
      <w:tr w:rsidR="00E26333" w:rsidTr="000441C7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both"/>
            </w:pPr>
          </w:p>
        </w:tc>
        <w:tc>
          <w:tcPr>
            <w:tcW w:w="2582" w:type="dxa"/>
            <w:tcBorders>
              <w:left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</w:pPr>
            <w:r>
              <w:t>нашатырный спирт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33" w:rsidRDefault="00E26333" w:rsidP="000441C7">
            <w:pPr>
              <w:pStyle w:val="ConsPlusNormal"/>
              <w:jc w:val="center"/>
            </w:pPr>
            <w:r>
              <w:t>флакон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</w:tr>
      <w:tr w:rsidR="00E26333" w:rsidTr="000441C7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both"/>
            </w:pPr>
          </w:p>
        </w:tc>
        <w:tc>
          <w:tcPr>
            <w:tcW w:w="2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</w:pPr>
            <w:r>
              <w:t>перекись водорода и др.</w:t>
            </w: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3" w:rsidRDefault="00E26333" w:rsidP="000441C7">
            <w:pPr>
              <w:pStyle w:val="ConsPlusNormal"/>
              <w:jc w:val="center"/>
            </w:pPr>
            <w:r>
              <w:t>флакон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</w:tr>
      <w:tr w:rsidR="00E26333" w:rsidTr="000441C7"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</w:pPr>
            <w:r>
              <w:t>Нефтепродукты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333" w:rsidRDefault="00E26333" w:rsidP="000441C7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</w:pP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</w:pP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</w:pPr>
          </w:p>
        </w:tc>
      </w:tr>
      <w:tr w:rsidR="00E26333" w:rsidTr="000441C7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both"/>
            </w:pPr>
          </w:p>
        </w:tc>
        <w:tc>
          <w:tcPr>
            <w:tcW w:w="2582" w:type="dxa"/>
            <w:tcBorders>
              <w:left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</w:pPr>
            <w:r>
              <w:t>автобензин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33" w:rsidRDefault="00E26333" w:rsidP="000441C7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</w:tr>
      <w:tr w:rsidR="00E26333" w:rsidTr="000441C7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both"/>
            </w:pPr>
          </w:p>
        </w:tc>
        <w:tc>
          <w:tcPr>
            <w:tcW w:w="2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</w:pPr>
            <w:r>
              <w:t>дизельное топливо и др.</w:t>
            </w: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3" w:rsidRDefault="00E26333" w:rsidP="000441C7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</w:tr>
      <w:tr w:rsidR="00E26333" w:rsidTr="000441C7"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</w:pPr>
            <w:r>
              <w:t>Другие материальные ресурсы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333" w:rsidRDefault="00E26333" w:rsidP="000441C7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</w:pP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</w:pP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</w:pPr>
          </w:p>
        </w:tc>
      </w:tr>
      <w:tr w:rsidR="00E26333" w:rsidTr="000441C7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both"/>
            </w:pPr>
          </w:p>
        </w:tc>
        <w:tc>
          <w:tcPr>
            <w:tcW w:w="2582" w:type="dxa"/>
            <w:tcBorders>
              <w:left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</w:pPr>
            <w:r>
              <w:t>противогаз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333" w:rsidRDefault="00E26333" w:rsidP="000441C7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</w:tr>
      <w:tr w:rsidR="00E26333" w:rsidTr="000441C7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both"/>
            </w:pPr>
          </w:p>
        </w:tc>
        <w:tc>
          <w:tcPr>
            <w:tcW w:w="2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</w:pPr>
            <w:r>
              <w:t>электромегафон и др.</w:t>
            </w: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3" w:rsidRDefault="00E26333" w:rsidP="000441C7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</w:p>
        </w:tc>
      </w:tr>
      <w:tr w:rsidR="00E26333" w:rsidTr="000441C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</w:pPr>
            <w:r>
              <w:t>Всего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33" w:rsidRDefault="00E26333" w:rsidP="000441C7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33" w:rsidRDefault="00E26333" w:rsidP="000441C7">
            <w:pPr>
              <w:pStyle w:val="ConsPlusNormal"/>
              <w:jc w:val="center"/>
            </w:pPr>
            <w:r>
              <w:t>.../... &lt;*&gt;</w:t>
            </w:r>
          </w:p>
        </w:tc>
      </w:tr>
    </w:tbl>
    <w:p w:rsidR="00466448" w:rsidRDefault="0046644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466448" w:rsidSect="00E26333">
          <w:pgSz w:w="16838" w:h="11906" w:orient="landscape"/>
          <w:pgMar w:top="568" w:right="709" w:bottom="850" w:left="1134" w:header="708" w:footer="708" w:gutter="0"/>
          <w:cols w:space="708"/>
          <w:docGrid w:linePitch="360"/>
        </w:sectPr>
      </w:pPr>
    </w:p>
    <w:p w:rsidR="00466448" w:rsidRDefault="0046644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48" w:rsidRDefault="0046644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48" w:rsidRDefault="0046644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48" w:rsidRDefault="0046644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48" w:rsidRDefault="0046644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48" w:rsidRDefault="0046644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48" w:rsidRDefault="0046644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48" w:rsidRDefault="0046644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48" w:rsidRDefault="0046644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48" w:rsidRDefault="0046644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48" w:rsidRDefault="0046644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48" w:rsidRDefault="0046644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48" w:rsidRDefault="0046644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48" w:rsidRDefault="0046644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48" w:rsidRDefault="0046644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48" w:rsidRDefault="0046644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48" w:rsidRDefault="0046644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48" w:rsidRDefault="0046644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48" w:rsidRDefault="0046644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48" w:rsidRDefault="0046644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48" w:rsidRDefault="0046644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48" w:rsidRDefault="0046644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48" w:rsidRDefault="0046644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48" w:rsidRDefault="0046644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48" w:rsidRDefault="0046644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48" w:rsidRDefault="0046644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48" w:rsidRDefault="0046644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48" w:rsidRDefault="0046644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48" w:rsidRDefault="0046644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48" w:rsidRDefault="0046644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48" w:rsidRDefault="0046644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48" w:rsidRDefault="0046644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48" w:rsidRDefault="0046644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48" w:rsidRDefault="0046644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48" w:rsidRDefault="0046644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48" w:rsidRDefault="0046644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48" w:rsidRDefault="0046644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48" w:rsidRDefault="0046644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48" w:rsidRDefault="0046644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48" w:rsidRDefault="0046644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48" w:rsidRDefault="00466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466448" w:rsidRDefault="0046644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жжж</w:t>
      </w:r>
      <w:proofErr w:type="spellEnd"/>
    </w:p>
    <w:p w:rsidR="00466448" w:rsidRDefault="00466448" w:rsidP="00466448">
      <w:r>
        <w:br w:type="page"/>
      </w:r>
    </w:p>
    <w:p w:rsidR="00466448" w:rsidRDefault="00466448">
      <w:pPr>
        <w:rPr>
          <w:rFonts w:ascii="Times New Roman" w:hAnsi="Times New Roman" w:cs="Times New Roman"/>
          <w:sz w:val="24"/>
          <w:szCs w:val="24"/>
        </w:rPr>
      </w:pPr>
    </w:p>
    <w:p w:rsidR="00466448" w:rsidRDefault="00466448">
      <w:pPr>
        <w:rPr>
          <w:rFonts w:ascii="Times New Roman" w:hAnsi="Times New Roman" w:cs="Times New Roman"/>
          <w:sz w:val="24"/>
          <w:szCs w:val="24"/>
        </w:rPr>
      </w:pPr>
    </w:p>
    <w:p w:rsidR="00466448" w:rsidRDefault="0046644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48" w:rsidRDefault="0046644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48" w:rsidRDefault="0046644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48" w:rsidRDefault="0046644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48" w:rsidRDefault="0046644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48" w:rsidRDefault="0046644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48" w:rsidRDefault="0046644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48" w:rsidRDefault="0046644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48" w:rsidRDefault="00466448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AA7" w:rsidRPr="00FF40DD" w:rsidRDefault="00DF2AA7" w:rsidP="00FF4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F2AA7" w:rsidRPr="00FF40DD" w:rsidSect="00DF2AA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448" w:rsidRDefault="00466448" w:rsidP="00F60408">
      <w:pPr>
        <w:spacing w:after="0" w:line="240" w:lineRule="auto"/>
      </w:pPr>
      <w:r>
        <w:separator/>
      </w:r>
    </w:p>
  </w:endnote>
  <w:endnote w:type="continuationSeparator" w:id="1">
    <w:p w:rsidR="00466448" w:rsidRDefault="00466448" w:rsidP="00F60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08545"/>
      <w:docPartObj>
        <w:docPartGallery w:val="Page Numbers (Bottom of Page)"/>
        <w:docPartUnique/>
      </w:docPartObj>
    </w:sdtPr>
    <w:sdtContent>
      <w:p w:rsidR="00466448" w:rsidRDefault="008F2043">
        <w:pPr>
          <w:pStyle w:val="a8"/>
          <w:jc w:val="right"/>
        </w:pPr>
        <w:r>
          <w:rPr>
            <w:noProof/>
          </w:rPr>
          <w:fldChar w:fldCharType="begin"/>
        </w:r>
        <w:r w:rsidR="0046644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209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6448" w:rsidRDefault="0046644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448" w:rsidRDefault="00466448" w:rsidP="00F60408">
      <w:pPr>
        <w:spacing w:after="0" w:line="240" w:lineRule="auto"/>
      </w:pPr>
      <w:r>
        <w:separator/>
      </w:r>
    </w:p>
  </w:footnote>
  <w:footnote w:type="continuationSeparator" w:id="1">
    <w:p w:rsidR="00466448" w:rsidRDefault="00466448" w:rsidP="00F60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12A54"/>
    <w:multiLevelType w:val="hybridMultilevel"/>
    <w:tmpl w:val="5F7CB2B0"/>
    <w:lvl w:ilvl="0" w:tplc="774AB2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DF22B2F"/>
    <w:multiLevelType w:val="hybridMultilevel"/>
    <w:tmpl w:val="D22A51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C906CDE"/>
    <w:multiLevelType w:val="multilevel"/>
    <w:tmpl w:val="CA9C7706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0CAB"/>
    <w:rsid w:val="000167DA"/>
    <w:rsid w:val="000641A6"/>
    <w:rsid w:val="0006785C"/>
    <w:rsid w:val="00074189"/>
    <w:rsid w:val="000C5731"/>
    <w:rsid w:val="00101DC1"/>
    <w:rsid w:val="0013112F"/>
    <w:rsid w:val="001324BB"/>
    <w:rsid w:val="001515AB"/>
    <w:rsid w:val="00164142"/>
    <w:rsid w:val="001B5E7C"/>
    <w:rsid w:val="001E3489"/>
    <w:rsid w:val="002061F2"/>
    <w:rsid w:val="002163EC"/>
    <w:rsid w:val="00254EDB"/>
    <w:rsid w:val="002A2A24"/>
    <w:rsid w:val="002A463F"/>
    <w:rsid w:val="002B72A1"/>
    <w:rsid w:val="00310BD5"/>
    <w:rsid w:val="003121A2"/>
    <w:rsid w:val="0032115D"/>
    <w:rsid w:val="00364F16"/>
    <w:rsid w:val="00383B93"/>
    <w:rsid w:val="003C1375"/>
    <w:rsid w:val="003E632E"/>
    <w:rsid w:val="003F61E6"/>
    <w:rsid w:val="004311C5"/>
    <w:rsid w:val="00446134"/>
    <w:rsid w:val="00466448"/>
    <w:rsid w:val="004A53A5"/>
    <w:rsid w:val="004A5DB9"/>
    <w:rsid w:val="00550086"/>
    <w:rsid w:val="00577C4F"/>
    <w:rsid w:val="005E5128"/>
    <w:rsid w:val="006961D1"/>
    <w:rsid w:val="00737DC4"/>
    <w:rsid w:val="00781D96"/>
    <w:rsid w:val="00783DF8"/>
    <w:rsid w:val="00785278"/>
    <w:rsid w:val="007E279E"/>
    <w:rsid w:val="00804FE1"/>
    <w:rsid w:val="00810D32"/>
    <w:rsid w:val="008351F7"/>
    <w:rsid w:val="00845857"/>
    <w:rsid w:val="00850F5B"/>
    <w:rsid w:val="00851F6A"/>
    <w:rsid w:val="008A4F70"/>
    <w:rsid w:val="008B1313"/>
    <w:rsid w:val="008B1D5D"/>
    <w:rsid w:val="008F2043"/>
    <w:rsid w:val="00954E9B"/>
    <w:rsid w:val="009552BF"/>
    <w:rsid w:val="009575C1"/>
    <w:rsid w:val="009A6519"/>
    <w:rsid w:val="009A7C1B"/>
    <w:rsid w:val="009C4DD5"/>
    <w:rsid w:val="009D0CAB"/>
    <w:rsid w:val="009E793D"/>
    <w:rsid w:val="00A5390F"/>
    <w:rsid w:val="00A65F37"/>
    <w:rsid w:val="00AC3CA1"/>
    <w:rsid w:val="00AC5AA8"/>
    <w:rsid w:val="00BC21E2"/>
    <w:rsid w:val="00CD3AB1"/>
    <w:rsid w:val="00CE6D68"/>
    <w:rsid w:val="00CF780F"/>
    <w:rsid w:val="00D209B7"/>
    <w:rsid w:val="00D21AF3"/>
    <w:rsid w:val="00D37174"/>
    <w:rsid w:val="00D46D0A"/>
    <w:rsid w:val="00D90EE3"/>
    <w:rsid w:val="00DB405C"/>
    <w:rsid w:val="00DD1646"/>
    <w:rsid w:val="00DF2AA7"/>
    <w:rsid w:val="00E26333"/>
    <w:rsid w:val="00E35150"/>
    <w:rsid w:val="00E70AE8"/>
    <w:rsid w:val="00E817C3"/>
    <w:rsid w:val="00E84933"/>
    <w:rsid w:val="00E85497"/>
    <w:rsid w:val="00E859D9"/>
    <w:rsid w:val="00E876E7"/>
    <w:rsid w:val="00EA22FB"/>
    <w:rsid w:val="00EE025E"/>
    <w:rsid w:val="00F0478F"/>
    <w:rsid w:val="00F169EE"/>
    <w:rsid w:val="00F36E77"/>
    <w:rsid w:val="00F4037F"/>
    <w:rsid w:val="00F41D88"/>
    <w:rsid w:val="00F60408"/>
    <w:rsid w:val="00F960ED"/>
    <w:rsid w:val="00FF4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7F"/>
  </w:style>
  <w:style w:type="paragraph" w:styleId="3">
    <w:name w:val="heading 3"/>
    <w:basedOn w:val="a"/>
    <w:next w:val="a"/>
    <w:link w:val="30"/>
    <w:qFormat/>
    <w:rsid w:val="009D0C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D0CA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9D0C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D0CAB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rsid w:val="009D0C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0CAB"/>
    <w:pPr>
      <w:ind w:left="720"/>
      <w:contextualSpacing/>
    </w:pPr>
  </w:style>
  <w:style w:type="table" w:styleId="a5">
    <w:name w:val="Table Grid"/>
    <w:basedOn w:val="a1"/>
    <w:uiPriority w:val="39"/>
    <w:rsid w:val="00DF2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4">
    <w:name w:val="Font Style34"/>
    <w:rsid w:val="008B1313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ConsPlusNormal">
    <w:name w:val="ConsPlusNormal"/>
    <w:rsid w:val="003211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60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60408"/>
  </w:style>
  <w:style w:type="paragraph" w:styleId="a8">
    <w:name w:val="footer"/>
    <w:basedOn w:val="a"/>
    <w:link w:val="a9"/>
    <w:uiPriority w:val="99"/>
    <w:unhideWhenUsed/>
    <w:rsid w:val="00F60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0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--7sbab7amcgekn3b5j.xn--p1a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5D2F5-59B7-4584-8091-E0D0F9FE8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17</Pages>
  <Words>2516</Words>
  <Characters>14345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USER5000</dc:creator>
  <cp:keywords/>
  <dc:description/>
  <cp:lastModifiedBy>USER5000</cp:lastModifiedBy>
  <cp:revision>49</cp:revision>
  <cp:lastPrinted>2021-03-22T00:30:00Z</cp:lastPrinted>
  <dcterms:created xsi:type="dcterms:W3CDTF">2020-09-18T00:40:00Z</dcterms:created>
  <dcterms:modified xsi:type="dcterms:W3CDTF">2021-03-22T00:34:00Z</dcterms:modified>
</cp:coreProperties>
</file>