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0E07E2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0E07E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«Сохранение, поддержка и развитие сферы культуры МО «Посёлок Чернышевский» </w:t>
      </w:r>
      <w:r w:rsidR="0018663D">
        <w:rPr>
          <w:rFonts w:ascii="Times New Roman" w:hAnsi="Times New Roman"/>
          <w:b/>
          <w:sz w:val="28"/>
          <w:szCs w:val="24"/>
        </w:rPr>
        <w:t>Мирнинского района РС(Я) на 2020г. - 2024</w:t>
      </w:r>
      <w:r>
        <w:rPr>
          <w:rFonts w:ascii="Times New Roman" w:hAnsi="Times New Roman"/>
          <w:b/>
          <w:sz w:val="28"/>
          <w:szCs w:val="24"/>
        </w:rPr>
        <w:t>г.</w:t>
      </w:r>
      <w:r w:rsidR="00106D12" w:rsidRPr="005C2735">
        <w:rPr>
          <w:rFonts w:ascii="Times New Roman" w:hAnsi="Times New Roman"/>
          <w:b/>
          <w:sz w:val="28"/>
          <w:szCs w:val="24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AC306E" w:rsidRDefault="000C1C3C" w:rsidP="000E07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2021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E07E2" w:rsidRPr="000E07E2" w:rsidRDefault="000E07E2" w:rsidP="000E07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DB53E4" w:rsidRDefault="00DB53E4" w:rsidP="00303AAF">
      <w:pPr>
        <w:spacing w:after="200" w:line="276" w:lineRule="auto"/>
        <w:contextualSpacing/>
        <w:jc w:val="both"/>
        <w:rPr>
          <w:rFonts w:ascii="Times New Roman" w:eastAsiaTheme="minorEastAsia" w:hAnsi="Times New Roman" w:cstheme="minorBidi"/>
          <w:b/>
          <w:i/>
          <w:sz w:val="28"/>
          <w:szCs w:val="28"/>
        </w:rPr>
      </w:pPr>
    </w:p>
    <w:p w:rsidR="000C1C3C" w:rsidRPr="000C1C3C" w:rsidRDefault="000C1C3C" w:rsidP="000C1C3C">
      <w:pPr>
        <w:spacing w:after="200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1.  Кадровое обеспечение</w:t>
      </w:r>
    </w:p>
    <w:p w:rsidR="000C1C3C" w:rsidRPr="000C1C3C" w:rsidRDefault="000C1C3C" w:rsidP="000C1C3C">
      <w:pPr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В 2021г. штатное расписание Учреждение составляет 25 единиц, где 2 единицы – руководящий состав, 14 единиц – основной персонал, 9 единиц – вспомогательный служащий и технический персонал. Фактически работающих – 25 человек. Средний возраст специалистов основного персонала – 36,4 лет.</w:t>
      </w: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b/>
          <w:sz w:val="22"/>
          <w:szCs w:val="22"/>
          <w:lang w:eastAsia="en-US"/>
        </w:rPr>
        <w:t>Прошли переподготовку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и/или </w:t>
      </w:r>
      <w:r w:rsidRPr="000C1C3C">
        <w:rPr>
          <w:rFonts w:ascii="Times New Roman" w:eastAsia="Calibri" w:hAnsi="Times New Roman"/>
          <w:b/>
          <w:sz w:val="22"/>
          <w:szCs w:val="22"/>
          <w:u w:val="single"/>
          <w:lang w:eastAsia="en-US"/>
        </w:rPr>
        <w:t>повышение квалификации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в 2021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году – 4 чел., в т.ч.:</w:t>
      </w:r>
    </w:p>
    <w:p w:rsidR="000C1C3C" w:rsidRPr="000C1C3C" w:rsidRDefault="000C1C3C" w:rsidP="000C1C3C">
      <w:pPr>
        <w:ind w:left="708"/>
        <w:contextualSpacing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-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Методист КММ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звукорежиссёр КММ и методист по работе с детьми и подростками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– КПК (72ч.) Якутского колледжа культуры и искусств им. А.Д.</w:t>
      </w:r>
      <w:r w:rsidR="000E5179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Макарова по программе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«Основы фото и видеомонтажа»;</w:t>
      </w:r>
    </w:p>
    <w:p w:rsidR="000C1C3C" w:rsidRPr="000C1C3C" w:rsidRDefault="000C1C3C" w:rsidP="000C1C3C">
      <w:pPr>
        <w:ind w:left="708"/>
        <w:contextualSpacing/>
        <w:jc w:val="both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- Методист и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 xml:space="preserve"> художественный руководитель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– КПК (36ч.) Якутского колледжа культуры и искусств им. А.Д.</w:t>
      </w:r>
      <w:r w:rsidR="000E5179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Макарова по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программе «Организация и проведение национального праздника Ыысах»;</w:t>
      </w:r>
    </w:p>
    <w:p w:rsidR="000C1C3C" w:rsidRPr="000C1C3C" w:rsidRDefault="000C1C3C" w:rsidP="000C1C3C">
      <w:pPr>
        <w:ind w:left="708"/>
        <w:contextualSpacing/>
        <w:jc w:val="both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- Методист КММ –   диплом о профессиональной переподготовке (260ч.)  НО ЧУ ДПО «Институт опережающего образования» по квалификации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«Методист учреждений культуры и досуговой деятельности»</w:t>
      </w: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0C1C3C" w:rsidRPr="000C1C3C" w:rsidRDefault="000C1C3C" w:rsidP="000C1C3C">
      <w:pPr>
        <w:contextualSpacing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0C1C3C" w:rsidRPr="000C1C3C" w:rsidRDefault="000C1C3C" w:rsidP="000C1C3C">
      <w:pPr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b/>
          <w:sz w:val="22"/>
          <w:szCs w:val="22"/>
          <w:lang w:eastAsia="en-US"/>
        </w:rPr>
        <w:t>2. О показателях Национального проекта «Культура» по муниципальному образованию «Посёлок Чернышевский» на 01.01.2022 г.</w:t>
      </w:r>
    </w:p>
    <w:p w:rsidR="000C1C3C" w:rsidRPr="000C1C3C" w:rsidRDefault="000C1C3C" w:rsidP="000C1C3C">
      <w:pPr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1.1. Фактическое исполнение показателя Национального проекта «Культура» «Число посещений культурно-досуговых учреждений, в том числе цифровых просмотров, человек» на 01.01.2022 г. составило </w:t>
      </w:r>
      <w:r>
        <w:rPr>
          <w:rFonts w:ascii="Times New Roman" w:eastAsia="Calibri" w:hAnsi="Times New Roman"/>
          <w:b/>
          <w:sz w:val="22"/>
          <w:szCs w:val="22"/>
          <w:lang w:eastAsia="en-US"/>
        </w:rPr>
        <w:t>20</w:t>
      </w:r>
      <w:r w:rsidRPr="000C1C3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b/>
          <w:sz w:val="22"/>
          <w:szCs w:val="22"/>
          <w:lang w:eastAsia="en-US"/>
        </w:rPr>
        <w:t>090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 посещение от плана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20 088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посещений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. 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>В очном формате посещений  платных и бесплатных мероприятий составило 5 111 чел.</w:t>
      </w:r>
    </w:p>
    <w:p w:rsidR="000C1C3C" w:rsidRPr="000C1C3C" w:rsidRDefault="000C1C3C" w:rsidP="000C1C3C">
      <w:pPr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1.2. По показателю «Число участников культурно-досуговых формирований, человек» фактическое число участников культурно-досуговых формирований на 01.01.2021 г. составило </w:t>
      </w:r>
      <w:r w:rsidRPr="000C1C3C">
        <w:rPr>
          <w:rFonts w:ascii="Times New Roman" w:eastAsia="Calibri" w:hAnsi="Times New Roman"/>
          <w:b/>
          <w:sz w:val="22"/>
          <w:szCs w:val="22"/>
          <w:lang w:eastAsia="en-US"/>
        </w:rPr>
        <w:t>318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человек.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В 4-м квартале 2019 года в МБУ ДК «Вилюйские огни» была проведена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Независимая оценка качества условий оказания услуг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. Результаты НОКОУ МКУ Дом культуры «Вилюйские огни» отражены в Протоколе № 1 заседания общественного Совета МО «Мирнинский район» РС(Я) от 30.01.2019г. По результатам Независимой оценки качества условий оказания услуг ДК «Вилюйские огни» рейтинг составил </w:t>
      </w:r>
      <w:r w:rsidRPr="000C1C3C">
        <w:rPr>
          <w:rFonts w:ascii="Times New Roman" w:eastAsiaTheme="minorHAnsi" w:hAnsi="Times New Roman"/>
          <w:b/>
          <w:sz w:val="22"/>
          <w:szCs w:val="22"/>
          <w:u w:val="single"/>
          <w:lang w:eastAsia="en-US"/>
        </w:rPr>
        <w:t>86,04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 xml:space="preserve"> балла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, занимая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382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место в Российской Федерации среди 1 375 тестируемых организаций,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1 место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в Республике Саха (Якутия) среди 11 тестируемых организаций. 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На снижение баллов повлияло:</w:t>
      </w:r>
    </w:p>
    <w:p w:rsidR="000C1C3C" w:rsidRPr="000C1C3C" w:rsidRDefault="000C1C3C" w:rsidP="000C1C3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EastAsia" w:hAnsi="Times New Roman"/>
          <w:sz w:val="22"/>
          <w:szCs w:val="22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 xml:space="preserve">Недостаточный объём информации, размещённой на информационных стендах в помещении и на официальном сайте </w:t>
      </w:r>
    </w:p>
    <w:p w:rsidR="000C1C3C" w:rsidRPr="000C1C3C" w:rsidRDefault="000C1C3C" w:rsidP="000C1C3C">
      <w:pPr>
        <w:spacing w:line="276" w:lineRule="auto"/>
        <w:ind w:left="720"/>
        <w:contextualSpacing/>
        <w:jc w:val="both"/>
        <w:rPr>
          <w:rFonts w:ascii="Times New Roman" w:eastAsiaTheme="minorEastAsia" w:hAnsi="Times New Roman"/>
          <w:sz w:val="22"/>
          <w:szCs w:val="22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>- Отсутствие результатов НОК за 2016 год и плана по улучшению качества работы учреждения и по устранению недостатков;</w:t>
      </w:r>
    </w:p>
    <w:p w:rsidR="000C1C3C" w:rsidRPr="000C1C3C" w:rsidRDefault="000C1C3C" w:rsidP="000C1C3C">
      <w:pPr>
        <w:spacing w:line="276" w:lineRule="auto"/>
        <w:ind w:left="720"/>
        <w:contextualSpacing/>
        <w:jc w:val="both"/>
        <w:rPr>
          <w:rFonts w:ascii="Times New Roman" w:eastAsiaTheme="minorEastAsia" w:hAnsi="Times New Roman"/>
          <w:sz w:val="22"/>
          <w:szCs w:val="22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>- отсутствие раздела «Часто задаваемые вопросы» на официальном сайте.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2. Отсутствие специальных стоянок для лиц с ОВЗ;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lastRenderedPageBreak/>
        <w:t>3. Отсутствие адаптированных поручней для лиц с ОВЗ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4. Недостаточное обеспечение условий доступности: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дублирование надписей, выполненных шрифтом Брайля;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предоставление возможности бронирования услуги записи на получение услуги;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неиспользованная возможность для прохождения работником учреждения специального обучения для работы с лицами с ОВЗ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ab/>
        <w:t xml:space="preserve">Постановлением Главы МО «Посёлок Чернышевский» Мирнинского района РС(Я) от 25.11.2019г. № 107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утверждён План мероприятий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по устранению недостатков, выявленных в ходе НОК. Недостатки будут ликвидированы до 4-го квартала 2022 года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В рамках реализации Плана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по устранению недостатков, выявленных в ходе НОК,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во 3-м квартале 2021г.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, в рамках работ по текущему ремонту помещений учреждения были проведены работы по: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 оборудованию адаптированными поручнями фойе и коридора 1-го этажа правого крыла здания (по пути следования к санитарной комнате для лиц с ОВЗ);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на официальном сайте учреждения появилась возможность бронирования услуги записи на получение услуги.</w:t>
      </w:r>
    </w:p>
    <w:p w:rsidR="000C1C3C" w:rsidRPr="000C1C3C" w:rsidRDefault="000C1C3C" w:rsidP="000C1C3C">
      <w:pPr>
        <w:contextualSpacing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0C1C3C" w:rsidRPr="000C1C3C" w:rsidRDefault="000C1C3C" w:rsidP="000C1C3C">
      <w:pPr>
        <w:spacing w:line="276" w:lineRule="auto"/>
        <w:jc w:val="center"/>
        <w:rPr>
          <w:rFonts w:ascii="Times New Roman" w:eastAsiaTheme="minorHAnsi" w:hAnsi="Times New Roman"/>
          <w:b/>
          <w:i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b/>
          <w:i/>
          <w:sz w:val="22"/>
          <w:szCs w:val="22"/>
          <w:lang w:eastAsia="en-US"/>
        </w:rPr>
        <w:t>2.1.  Коллективы художественной самодеятельности, клубы по интересам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В период ограничительных мер по распространению коронавирусной инфекции и до конца отчётного периода в учреждении продолжали работать в очном и дистанционном формате творческие коллективы и клубные формирования.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На конец 2021 года удалось сохранить работу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27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клубных формирований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самодеятельного творчества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, в которых занимаются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254 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человек и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4 любительских объединений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и клубов по интересам, которые посещают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64 человека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. На базе Дома культуры функционируют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2 коллектива со званием «Народный коллектив РС(Якутия)»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- вокальный ансамбль «Ярмарка» и хореографическая студия «Эдем»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Общее количество формирований – 31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с общим количеством участников </w:t>
      </w: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318 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человек. Списочный состав участников –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250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чел.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0C1C3C" w:rsidRPr="000C1C3C" w:rsidRDefault="000C1C3C" w:rsidP="000C1C3C">
      <w:pPr>
        <w:spacing w:after="200" w:line="276" w:lineRule="auto"/>
        <w:jc w:val="center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b/>
          <w:sz w:val="22"/>
          <w:szCs w:val="22"/>
          <w:lang w:eastAsia="en-US"/>
        </w:rPr>
        <w:t>Контрольные показатели работы</w:t>
      </w:r>
    </w:p>
    <w:tbl>
      <w:tblPr>
        <w:tblW w:w="0" w:type="auto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353"/>
        <w:gridCol w:w="1521"/>
        <w:gridCol w:w="1262"/>
        <w:gridCol w:w="1391"/>
        <w:gridCol w:w="1533"/>
        <w:gridCol w:w="1089"/>
      </w:tblGrid>
      <w:tr w:rsidR="000C1C3C" w:rsidRPr="000C1C3C" w:rsidTr="000C1C3C">
        <w:trPr>
          <w:trHeight w:val="754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 xml:space="preserve">№ </w:t>
            </w: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35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1 квартал</w:t>
            </w:r>
          </w:p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2021 г.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2 квартал</w:t>
            </w:r>
          </w:p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2021 г.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3 квартал</w:t>
            </w:r>
          </w:p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2021 г.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4 квартал</w:t>
            </w:r>
          </w:p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2021 г.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ИТОГО</w:t>
            </w:r>
          </w:p>
          <w:p w:rsidR="000C1C3C" w:rsidRPr="000C1C3C" w:rsidRDefault="000C1C3C" w:rsidP="000C1C3C">
            <w:pPr>
              <w:spacing w:after="20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за 2021г.</w:t>
            </w:r>
          </w:p>
        </w:tc>
      </w:tr>
      <w:tr w:rsidR="000C1C3C" w:rsidRPr="000C1C3C" w:rsidTr="000C1C3C">
        <w:trPr>
          <w:trHeight w:val="605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53" w:type="dxa"/>
          </w:tcPr>
          <w:p w:rsidR="000C1C3C" w:rsidRPr="000C1C3C" w:rsidRDefault="000C1C3C" w:rsidP="000C1C3C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Количество мероприятий проводимых в учреждение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204</w:t>
            </w:r>
          </w:p>
        </w:tc>
      </w:tr>
      <w:tr w:rsidR="000C1C3C" w:rsidRPr="000C1C3C" w:rsidTr="000C1C3C">
        <w:trPr>
          <w:trHeight w:val="555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353" w:type="dxa"/>
          </w:tcPr>
          <w:p w:rsidR="000C1C3C" w:rsidRPr="000C1C3C" w:rsidRDefault="000C1C3C" w:rsidP="000C1C3C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Число посещений мероприятий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433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4 312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8 417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8 165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21 327</w:t>
            </w:r>
          </w:p>
        </w:tc>
      </w:tr>
      <w:tr w:rsidR="000C1C3C" w:rsidRPr="000C1C3C" w:rsidTr="000C1C3C">
        <w:trPr>
          <w:trHeight w:val="570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353" w:type="dxa"/>
          </w:tcPr>
          <w:p w:rsidR="000C1C3C" w:rsidRPr="000C1C3C" w:rsidRDefault="000C1C3C" w:rsidP="000C1C3C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Количество творческих коллективов художественной самодеятельности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27</w:t>
            </w:r>
          </w:p>
        </w:tc>
      </w:tr>
      <w:tr w:rsidR="000C1C3C" w:rsidRPr="000C1C3C" w:rsidTr="000C1C3C">
        <w:trPr>
          <w:trHeight w:val="480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353" w:type="dxa"/>
          </w:tcPr>
          <w:p w:rsidR="000C1C3C" w:rsidRPr="000C1C3C" w:rsidRDefault="000C1C3C" w:rsidP="000C1C3C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 них участников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254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254</w:t>
            </w:r>
          </w:p>
        </w:tc>
      </w:tr>
      <w:tr w:rsidR="000C1C3C" w:rsidRPr="000C1C3C" w:rsidTr="000C1C3C">
        <w:trPr>
          <w:trHeight w:val="855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353" w:type="dxa"/>
          </w:tcPr>
          <w:p w:rsidR="000C1C3C" w:rsidRPr="000C1C3C" w:rsidRDefault="000C1C3C" w:rsidP="000C1C3C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Количество любительских объединений и клубов по интересам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4</w:t>
            </w:r>
          </w:p>
        </w:tc>
      </w:tr>
      <w:tr w:rsidR="000C1C3C" w:rsidRPr="000C1C3C" w:rsidTr="000C1C3C">
        <w:trPr>
          <w:trHeight w:val="240"/>
        </w:trPr>
        <w:tc>
          <w:tcPr>
            <w:tcW w:w="560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0C1C3C" w:rsidRPr="000C1C3C" w:rsidRDefault="000C1C3C" w:rsidP="000C1C3C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 них участников</w:t>
            </w:r>
          </w:p>
        </w:tc>
        <w:tc>
          <w:tcPr>
            <w:tcW w:w="152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262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391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533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089" w:type="dxa"/>
          </w:tcPr>
          <w:p w:rsidR="000C1C3C" w:rsidRPr="000C1C3C" w:rsidRDefault="000C1C3C" w:rsidP="000C1C3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</w:pPr>
            <w:r w:rsidRPr="000C1C3C">
              <w:rPr>
                <w:rFonts w:ascii="Times New Roman" w:eastAsiaTheme="minorHAnsi" w:hAnsi="Times New Roman"/>
                <w:b/>
                <w:i/>
                <w:sz w:val="22"/>
                <w:szCs w:val="22"/>
                <w:lang w:eastAsia="en-US"/>
              </w:rPr>
              <w:t>64</w:t>
            </w:r>
          </w:p>
        </w:tc>
      </w:tr>
    </w:tbl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</w:pP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</w:pPr>
      <w:r w:rsidRPr="000C1C3C">
        <w:rPr>
          <w:rFonts w:ascii="Times New Roman" w:eastAsiaTheme="minorHAnsi" w:hAnsi="Times New Roman" w:cstheme="minorBidi"/>
          <w:b/>
          <w:sz w:val="22"/>
          <w:szCs w:val="22"/>
          <w:lang w:eastAsia="en-US"/>
        </w:rPr>
        <w:t>В том числе</w:t>
      </w:r>
      <w:r w:rsidRPr="000C1C3C"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  <w:t>:</w:t>
      </w: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</w:pPr>
      <w:r w:rsidRPr="000C1C3C"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  <w:t>Для детей до 14 лет :</w:t>
      </w: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sz w:val="22"/>
          <w:szCs w:val="22"/>
          <w:lang w:eastAsia="en-US"/>
        </w:rPr>
        <w:t>Самодеятельных коллективов – 11</w:t>
      </w: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sz w:val="22"/>
          <w:szCs w:val="22"/>
          <w:lang w:eastAsia="en-US"/>
        </w:rPr>
        <w:t>В них участников – 119 чел.</w:t>
      </w: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</w:pP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</w:pPr>
      <w:r w:rsidRPr="000C1C3C">
        <w:rPr>
          <w:rFonts w:ascii="Times New Roman" w:eastAsiaTheme="minorHAnsi" w:hAnsi="Times New Roman" w:cstheme="minorBidi"/>
          <w:b/>
          <w:sz w:val="22"/>
          <w:szCs w:val="22"/>
          <w:u w:val="single"/>
          <w:lang w:eastAsia="en-US"/>
        </w:rPr>
        <w:t xml:space="preserve">Для молодежи от 15 лет до 35 лет: </w:t>
      </w: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sz w:val="22"/>
          <w:szCs w:val="22"/>
          <w:lang w:eastAsia="en-US"/>
        </w:rPr>
        <w:t xml:space="preserve"> Творческих коллективов и клубов по интересам – 10</w:t>
      </w:r>
    </w:p>
    <w:p w:rsidR="000C1C3C" w:rsidRPr="000C1C3C" w:rsidRDefault="000C1C3C" w:rsidP="000C1C3C">
      <w:pPr>
        <w:spacing w:line="276" w:lineRule="auto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sz w:val="22"/>
          <w:szCs w:val="22"/>
          <w:lang w:eastAsia="en-US"/>
        </w:rPr>
        <w:t>В них участников – 121 чел.</w:t>
      </w:r>
    </w:p>
    <w:p w:rsidR="000C1C3C" w:rsidRPr="000C1C3C" w:rsidRDefault="000C1C3C" w:rsidP="000C1C3C">
      <w:pPr>
        <w:spacing w:line="276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0C1C3C" w:rsidRPr="000C1C3C" w:rsidRDefault="000C1C3C" w:rsidP="000C1C3C">
      <w:pPr>
        <w:spacing w:line="276" w:lineRule="auto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b/>
          <w:i/>
          <w:sz w:val="22"/>
          <w:szCs w:val="22"/>
          <w:lang w:eastAsia="en-US"/>
        </w:rPr>
        <w:t>2.2.  Культурно-массовые мероприятия</w:t>
      </w:r>
    </w:p>
    <w:p w:rsidR="000C1C3C" w:rsidRPr="000C1C3C" w:rsidRDefault="000C1C3C" w:rsidP="000C1C3C">
      <w:pPr>
        <w:spacing w:line="276" w:lineRule="auto"/>
        <w:ind w:firstLine="708"/>
        <w:jc w:val="both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За 2021 год Дом культуры «Вилюйские Огни» продолжил работу в дистанционном и очном формате, в периоды послабления ограничительных мер. Участники клубных формирований и солисты участвовали в районных конкурсах и фестивалях. Специалисты продолжили работу по съёмке и выпуску   видеороликов, согласно календарного плана культурно-массовых мероприятий. В общей сложности было проведено и участники клубных формирований приняли участие в  </w:t>
      </w:r>
      <w:r w:rsidRPr="000C1C3C">
        <w:rPr>
          <w:rFonts w:ascii="Times New Roman" w:eastAsia="Calibri" w:hAnsi="Times New Roman"/>
          <w:b/>
          <w:sz w:val="22"/>
          <w:szCs w:val="22"/>
          <w:lang w:eastAsia="en-US"/>
        </w:rPr>
        <w:t>204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дистанционных мероприятиях с общим числом зрителей   и  дистанционных просмотров </w:t>
      </w:r>
      <w:r w:rsidRPr="000C1C3C">
        <w:rPr>
          <w:rFonts w:ascii="Times New Roman" w:eastAsia="Calibri" w:hAnsi="Times New Roman"/>
          <w:b/>
          <w:sz w:val="22"/>
          <w:szCs w:val="22"/>
          <w:lang w:eastAsia="en-US"/>
        </w:rPr>
        <w:t>21 327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чел. В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очном формате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проведено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79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мероприятий, которые посетили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5 111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чел., в том числе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2</w:t>
      </w:r>
      <w:r w:rsidR="004566EF">
        <w:rPr>
          <w:rFonts w:ascii="Times New Roman" w:eastAsia="Calibri" w:hAnsi="Times New Roman"/>
          <w:sz w:val="22"/>
          <w:szCs w:val="22"/>
          <w:u w:val="single"/>
          <w:lang w:eastAsia="en-US"/>
        </w:rPr>
        <w:t>2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мероприятие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на платной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основе с охватом 1</w:t>
      </w:r>
      <w:r w:rsidR="004566EF">
        <w:rPr>
          <w:rFonts w:ascii="Times New Roman" w:eastAsia="Calibri" w:hAnsi="Times New Roman"/>
          <w:sz w:val="22"/>
          <w:szCs w:val="22"/>
          <w:lang w:eastAsia="en-US"/>
        </w:rPr>
        <w:t xml:space="preserve"> 204 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чел. 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Отчётный год творческой жизни прошел под эгидой Года Здоровья в РС(Я) и Года ознаменования 100-летия со Дня рождения Фёдора Кузьмича Попова - Героя Советского Союза Великой Отечественной Войны, Года празднования 800-летия со дня рождения Александра Невского в Российской Федерации, Года экологического просвещения в РФ.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0C1C3C" w:rsidRPr="000C1C3C" w:rsidRDefault="000C1C3C" w:rsidP="000C1C3C">
      <w:pPr>
        <w:spacing w:line="360" w:lineRule="auto"/>
        <w:ind w:firstLine="142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За прошедший год реализованы </w:t>
      </w:r>
      <w:r w:rsidRPr="000C1C3C">
        <w:rPr>
          <w:rFonts w:ascii="Times New Roman" w:eastAsia="Calibri" w:hAnsi="Times New Roman"/>
          <w:sz w:val="22"/>
          <w:szCs w:val="22"/>
          <w:u w:val="single"/>
          <w:lang w:eastAsia="en-US"/>
        </w:rPr>
        <w:t>следующие творческие планы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ind w:left="142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>Выпущена серия видеороликов «Герои Саха», посвященных выдающимся представителям народа Якутской АССР -  участникам ВОВ;  программы, празднованию 100-летия со дня рождения Ф.К.</w:t>
      </w:r>
      <w:r w:rsidR="000E5179">
        <w:rPr>
          <w:rFonts w:ascii="Times New Roman" w:hAnsi="Times New Roman"/>
          <w:sz w:val="22"/>
          <w:szCs w:val="22"/>
        </w:rPr>
        <w:t xml:space="preserve"> </w:t>
      </w:r>
      <w:r w:rsidRPr="000C1C3C">
        <w:rPr>
          <w:rFonts w:ascii="Times New Roman" w:hAnsi="Times New Roman"/>
          <w:sz w:val="22"/>
          <w:szCs w:val="22"/>
        </w:rPr>
        <w:t>Попова – первого из народа Саха, удостоенного звания Героя Советского Союза в Великой Отечественной войне.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ind w:left="142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>Проведены серия очных и дистанционных мероприятий, посвящённых празднования 800-летия со дня рождения Александра Невского, Году здоровья в РС(Я) и Году экологического просвещения в РФ;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ind w:left="142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 xml:space="preserve">Успешно поставлен и представлен в районном фестивале театральных коллективов «Театральная весна» </w:t>
      </w:r>
      <w:r w:rsidRPr="000C1C3C">
        <w:rPr>
          <w:rFonts w:ascii="Times New Roman" w:hAnsi="Times New Roman"/>
          <w:sz w:val="22"/>
          <w:szCs w:val="22"/>
          <w:u w:val="single"/>
        </w:rPr>
        <w:t>спектакль по национальным якутским сказкам «Чолбон осветит небосвод</w:t>
      </w:r>
      <w:r w:rsidRPr="000C1C3C">
        <w:rPr>
          <w:rFonts w:ascii="Times New Roman" w:hAnsi="Times New Roman"/>
          <w:sz w:val="22"/>
          <w:szCs w:val="22"/>
        </w:rPr>
        <w:t>», занявший Гран-при фестиваля.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ind w:left="142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  <w:lang w:eastAsia="en-US"/>
        </w:rPr>
        <w:t xml:space="preserve">Активное продолжает работать волонтёрское движение </w:t>
      </w:r>
      <w:r w:rsidRPr="000C1C3C">
        <w:rPr>
          <w:rFonts w:ascii="Times New Roman" w:hAnsi="Times New Roman"/>
          <w:sz w:val="22"/>
          <w:szCs w:val="22"/>
          <w:u w:val="single"/>
          <w:lang w:eastAsia="en-US"/>
        </w:rPr>
        <w:t>Союза молодёжи «ЯНварь</w:t>
      </w:r>
      <w:r w:rsidRPr="000C1C3C">
        <w:rPr>
          <w:rFonts w:ascii="Times New Roman" w:hAnsi="Times New Roman"/>
          <w:sz w:val="22"/>
          <w:szCs w:val="22"/>
          <w:lang w:eastAsia="en-US"/>
        </w:rPr>
        <w:t>», при всесторонней поддержке Главы администрации МО «Посёлок Чернышевский», районного Комитета Молодёжи.</w:t>
      </w:r>
    </w:p>
    <w:p w:rsidR="000C1C3C" w:rsidRPr="000C1C3C" w:rsidRDefault="000C1C3C" w:rsidP="000C1C3C">
      <w:pPr>
        <w:ind w:left="142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  <w:lang w:eastAsia="en-US"/>
        </w:rPr>
        <w:t>- проведена серия молодёжных акций, направленных на поддержку слабозащищённых слоёв населения. Одной из значимых акций Союза молодёжи – «Малыши – валеши от большой души», в ходе которой инициативными и творчески одарёнными гражданами посёлка декорировались валенки для малышей-сирот, которые волонтёры Союза молодёжи доставили в  Дом малютки (п. Светлый) и Дом-интернат «Харысхал» (г. Мирный)</w:t>
      </w:r>
    </w:p>
    <w:p w:rsidR="000C1C3C" w:rsidRPr="000C1C3C" w:rsidRDefault="000C1C3C" w:rsidP="000C1C3C">
      <w:pPr>
        <w:ind w:left="142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  <w:lang w:eastAsia="en-US"/>
        </w:rPr>
        <w:t xml:space="preserve"> - волонтёрами проведены экологические акций;</w:t>
      </w:r>
    </w:p>
    <w:p w:rsidR="000C1C3C" w:rsidRPr="000C1C3C" w:rsidRDefault="000C1C3C" w:rsidP="000C1C3C">
      <w:pPr>
        <w:ind w:left="142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 w:rsidRPr="000C1C3C">
        <w:rPr>
          <w:rFonts w:ascii="Times New Roman" w:hAnsi="Times New Roman"/>
          <w:sz w:val="22"/>
          <w:szCs w:val="22"/>
          <w:lang w:eastAsia="en-US"/>
        </w:rPr>
        <w:lastRenderedPageBreak/>
        <w:t xml:space="preserve">  - продолжены мероприятия  Всероссийского добровольческого  движения «Мы вместе», в период ограничительных мер, - «Волонтёры помощи» -  по доставке лекарств, продуктов питания и бытовых товаров первой необходимости для населения категории 65+ и лиц с ОВЗ, горячая телефонная линия которого продолжает действовать;</w:t>
      </w:r>
    </w:p>
    <w:p w:rsidR="000C1C3C" w:rsidRPr="000C1C3C" w:rsidRDefault="000C1C3C" w:rsidP="000C1C3C">
      <w:pPr>
        <w:jc w:val="both"/>
        <w:rPr>
          <w:rFonts w:ascii="Times New Roman" w:hAnsi="Times New Roman"/>
          <w:sz w:val="22"/>
          <w:szCs w:val="22"/>
          <w:u w:val="single"/>
          <w:lang w:eastAsia="en-US"/>
        </w:rPr>
      </w:pPr>
      <w:r w:rsidRPr="000C1C3C">
        <w:rPr>
          <w:rFonts w:ascii="Times New Roman" w:hAnsi="Times New Roman"/>
          <w:b/>
          <w:sz w:val="22"/>
          <w:szCs w:val="22"/>
          <w:lang w:eastAsia="en-US"/>
        </w:rPr>
        <w:t>- успешно реализованы мероприятия проекта-практики «Чернышевский дар»</w:t>
      </w:r>
      <w:r w:rsidRPr="000C1C3C">
        <w:rPr>
          <w:rFonts w:ascii="Times New Roman" w:hAnsi="Times New Roman"/>
          <w:sz w:val="22"/>
          <w:szCs w:val="22"/>
          <w:lang w:eastAsia="en-US"/>
        </w:rPr>
        <w:t xml:space="preserve"> по организации пункта приёма и выдачи вещей слабозащищённым гражданам посёлка –  </w:t>
      </w:r>
      <w:r w:rsidRPr="000C1C3C">
        <w:rPr>
          <w:rFonts w:ascii="Times New Roman" w:hAnsi="Times New Roman"/>
          <w:sz w:val="22"/>
          <w:szCs w:val="22"/>
          <w:u w:val="single"/>
          <w:lang w:eastAsia="en-US"/>
        </w:rPr>
        <w:t>Всероссийского конкурса «Ближний круг»  Благотворительного фонда «Добрый город Петербург»;</w:t>
      </w:r>
    </w:p>
    <w:p w:rsidR="000C1C3C" w:rsidRPr="000C1C3C" w:rsidRDefault="000C1C3C" w:rsidP="000C1C3C">
      <w:pPr>
        <w:jc w:val="both"/>
        <w:rPr>
          <w:rFonts w:ascii="Times New Roman" w:hAnsi="Times New Roman"/>
          <w:sz w:val="22"/>
          <w:szCs w:val="22"/>
          <w:lang w:eastAsia="en-US"/>
        </w:rPr>
      </w:pPr>
      <w:r w:rsidRPr="000C1C3C">
        <w:rPr>
          <w:rFonts w:ascii="Times New Roman" w:hAnsi="Times New Roman"/>
          <w:sz w:val="22"/>
          <w:szCs w:val="22"/>
          <w:lang w:eastAsia="en-US"/>
        </w:rPr>
        <w:t>- в июне сформировано ещё одно подразделение работы</w:t>
      </w:r>
      <w:r w:rsidRPr="000C1C3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C1C3C">
        <w:rPr>
          <w:rFonts w:ascii="Times New Roman" w:hAnsi="Times New Roman"/>
          <w:sz w:val="22"/>
          <w:szCs w:val="22"/>
          <w:lang w:eastAsia="en-US"/>
        </w:rPr>
        <w:t>«Волонтёры культуры». Это направление работы добровольцев Союза Молодёжи «ЯНварь», которые задействованы в культурном пространстве посёлка. Они помогают в организации ярмарок, выставок, концертно-массовых мероприятий и фестивалей. Организовывают молодёжные акции и квесты. Выступают в качестве фотографа, журналиста, дизайнера, аниматора, и т.п. Положение</w:t>
      </w:r>
      <w:r w:rsidRPr="000C1C3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C1C3C">
        <w:rPr>
          <w:rFonts w:ascii="Times New Roman" w:hAnsi="Times New Roman"/>
          <w:sz w:val="22"/>
          <w:szCs w:val="22"/>
          <w:lang w:eastAsia="en-US"/>
        </w:rPr>
        <w:t>о добровольческой (волонтерской) деятельности в сфере культуры разработано и утверждено приказом по учреждению.</w:t>
      </w:r>
    </w:p>
    <w:p w:rsidR="000C1C3C" w:rsidRPr="000C1C3C" w:rsidRDefault="000C1C3C" w:rsidP="000C1C3C">
      <w:pPr>
        <w:ind w:left="142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 xml:space="preserve"> Организован и проведен очно новый для Дома культуры формат  конкурса – </w:t>
      </w:r>
      <w:r w:rsidRPr="000C1C3C">
        <w:rPr>
          <w:rFonts w:ascii="Times New Roman" w:hAnsi="Times New Roman"/>
          <w:sz w:val="22"/>
          <w:szCs w:val="22"/>
          <w:u w:val="single"/>
        </w:rPr>
        <w:t>конкурс  постановщиков «Я - хореограф» среди участников хореографических групп</w:t>
      </w:r>
      <w:r w:rsidRPr="000C1C3C">
        <w:rPr>
          <w:rFonts w:ascii="Times New Roman" w:hAnsi="Times New Roman"/>
          <w:sz w:val="22"/>
          <w:szCs w:val="22"/>
        </w:rPr>
        <w:t>, с привлечением в качестве членов жюри районных специалистов в области культуры – художественного руководителя ДК «Алмаз» и руководителя Народного коллектива РС(Я) «Диаданс».   На суд жюри и зрителей были представлены авторские групповые и сольные постановки юных танцоров. Всего было представлено 10 постановочных работ в эстрадном стиле и в стиле джаз-модерн танца. Конкурс получился ярким и по признанию приглашённых специалистов, достойным для выхода на районный уровень.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 xml:space="preserve">Созданы и развиваются </w:t>
      </w:r>
      <w:r w:rsidRPr="000C1C3C">
        <w:rPr>
          <w:rFonts w:ascii="Times New Roman" w:hAnsi="Times New Roman"/>
          <w:sz w:val="22"/>
          <w:szCs w:val="22"/>
          <w:u w:val="single"/>
        </w:rPr>
        <w:t>новые дистанционные форматы работы</w:t>
      </w:r>
      <w:r w:rsidRPr="000C1C3C">
        <w:rPr>
          <w:rFonts w:ascii="Times New Roman" w:hAnsi="Times New Roman"/>
          <w:sz w:val="22"/>
          <w:szCs w:val="22"/>
        </w:rPr>
        <w:t xml:space="preserve"> с детьми и подростками: Специалисты выпускают серию видео контента с мастер-классами для детей с </w:t>
      </w:r>
      <w:r w:rsidRPr="000C1C3C">
        <w:rPr>
          <w:rFonts w:ascii="Times New Roman" w:hAnsi="Times New Roman"/>
          <w:sz w:val="22"/>
          <w:szCs w:val="22"/>
          <w:u w:val="single"/>
        </w:rPr>
        <w:t>клоунессой Чучей</w:t>
      </w:r>
      <w:r w:rsidRPr="000C1C3C">
        <w:rPr>
          <w:rFonts w:ascii="Times New Roman" w:hAnsi="Times New Roman"/>
          <w:sz w:val="22"/>
          <w:szCs w:val="22"/>
        </w:rPr>
        <w:t>; видео контенты с  познавательными программами «</w:t>
      </w:r>
      <w:r w:rsidRPr="000C1C3C">
        <w:rPr>
          <w:rFonts w:ascii="Times New Roman" w:hAnsi="Times New Roman"/>
          <w:sz w:val="22"/>
          <w:szCs w:val="22"/>
          <w:u w:val="single"/>
        </w:rPr>
        <w:t>Кота Учёного»</w:t>
      </w:r>
      <w:r w:rsidRPr="000C1C3C">
        <w:rPr>
          <w:rFonts w:ascii="Times New Roman" w:hAnsi="Times New Roman"/>
          <w:sz w:val="22"/>
          <w:szCs w:val="22"/>
        </w:rPr>
        <w:t xml:space="preserve">; серию </w:t>
      </w:r>
      <w:r w:rsidRPr="000C1C3C">
        <w:rPr>
          <w:rFonts w:ascii="Times New Roman" w:hAnsi="Times New Roman"/>
          <w:sz w:val="22"/>
          <w:szCs w:val="22"/>
          <w:u w:val="single"/>
        </w:rPr>
        <w:t>программ «Сказки народов Севера»</w:t>
      </w:r>
      <w:r w:rsidRPr="000C1C3C">
        <w:rPr>
          <w:rFonts w:ascii="Times New Roman" w:hAnsi="Times New Roman"/>
          <w:sz w:val="22"/>
          <w:szCs w:val="22"/>
        </w:rPr>
        <w:t>, цикл программ «Великие сыны поэты якутского народа», «До последнего дыхания» и т.п. программы; впервые проведено дистанционное интервьюроваие Анастасии Диодоровой – уроженки РС(Якутия), параолимпийской чемпионки мира и Европы по плаванию.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  <w:u w:val="single"/>
        </w:rPr>
        <w:t>Создан</w:t>
      </w:r>
      <w:r w:rsidRPr="000C1C3C">
        <w:rPr>
          <w:rFonts w:ascii="Times New Roman" w:hAnsi="Times New Roman"/>
          <w:sz w:val="22"/>
          <w:szCs w:val="22"/>
        </w:rPr>
        <w:t xml:space="preserve"> и регулярно наполняется  цифровым видео продуктом </w:t>
      </w:r>
      <w:r w:rsidRPr="000C1C3C">
        <w:rPr>
          <w:rFonts w:ascii="Times New Roman" w:hAnsi="Times New Roman"/>
          <w:sz w:val="22"/>
          <w:szCs w:val="22"/>
          <w:u w:val="single"/>
        </w:rPr>
        <w:t>собственный канал Дома культуры на «Ютьюб»</w:t>
      </w:r>
      <w:r w:rsidRPr="000C1C3C">
        <w:rPr>
          <w:rFonts w:ascii="Times New Roman" w:hAnsi="Times New Roman"/>
          <w:sz w:val="22"/>
          <w:szCs w:val="22"/>
        </w:rPr>
        <w:t xml:space="preserve"> - канале. Регулярно производится информационно активное пополнение видео контентом сайта учреждения в ЕИС «Музыка и культура</w:t>
      </w:r>
      <w:r w:rsidRPr="000C1C3C">
        <w:rPr>
          <w:rFonts w:ascii="Times New Roman" w:hAnsi="Times New Roman"/>
          <w:sz w:val="22"/>
          <w:szCs w:val="22"/>
          <w:u w:val="single"/>
        </w:rPr>
        <w:t>»</w:t>
      </w:r>
      <w:r w:rsidRPr="000C1C3C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 xml:space="preserve"> </w:t>
      </w:r>
      <w:r w:rsidRPr="000C1C3C">
        <w:rPr>
          <w:rFonts w:ascii="Times New Roman" w:hAnsi="Times New Roman"/>
          <w:sz w:val="22"/>
          <w:szCs w:val="22"/>
          <w:u w:val="single"/>
        </w:rPr>
        <w:t>viluj-dk.saha.muzkult.ru</w:t>
      </w:r>
      <w:r w:rsidRPr="000C1C3C">
        <w:rPr>
          <w:rFonts w:ascii="Times New Roman" w:hAnsi="Times New Roman"/>
          <w:sz w:val="22"/>
          <w:szCs w:val="22"/>
        </w:rPr>
        <w:t>, где подключен счётчик просмотров «ПроКультура», а также в социальных сетях:  «Инстаграм, «ВКонтакте», в «Одноклассниках», в мессенджере Ватсап, что позволяет набрать большое количество просмотров.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 xml:space="preserve">В ноябре 2021г. </w:t>
      </w:r>
      <w:r w:rsidRPr="000C1C3C">
        <w:rPr>
          <w:rFonts w:ascii="Times New Roman" w:hAnsi="Times New Roman"/>
          <w:b/>
          <w:sz w:val="22"/>
          <w:szCs w:val="22"/>
        </w:rPr>
        <w:t>Дом культуры вошёл в Федеральную программу «Пушкинская карта»</w:t>
      </w:r>
      <w:r w:rsidRPr="000C1C3C">
        <w:rPr>
          <w:rFonts w:ascii="Times New Roman" w:hAnsi="Times New Roman"/>
          <w:sz w:val="22"/>
          <w:szCs w:val="22"/>
        </w:rPr>
        <w:t>, позволяющая подросткам и молодёжи в возрасте от 14 до 22 лет посещать организованные для данной целевой аудитории, мероприятия. Программы, планируемые к проведению с января 2022 г. в рамках Федеральной программы «Пушкинская карта» прошли 2-х этапную модерацию у экспертов Министерства культуры РФ и экспертов МК и ДР РС(Якутия). С внедрением «Пушкинской карты» у подростков и молодёжи, а также и у всего населения появилась возможность  приобретения  на официальном сайте учреждения онлайн - билетов на мероприятия,  пройдя по ссылке.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>Наш Дом культуры впервые принял участие во всероссийской акции «Зима начинается с Якутии», организовав праздник зажжения Главной Ели посёлка на Центральной площади.</w:t>
      </w:r>
    </w:p>
    <w:p w:rsidR="000C1C3C" w:rsidRPr="000C1C3C" w:rsidRDefault="000C1C3C" w:rsidP="000C1C3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0C1C3C">
        <w:rPr>
          <w:rFonts w:ascii="Times New Roman" w:hAnsi="Times New Roman"/>
          <w:sz w:val="22"/>
          <w:szCs w:val="22"/>
        </w:rPr>
        <w:t xml:space="preserve">Подготовка заявительной документации для участия    в конкурсе на соискание гранта Президентского фонда культурных инициатив </w:t>
      </w:r>
      <w:r w:rsidRPr="000C1C3C">
        <w:rPr>
          <w:rFonts w:ascii="Times New Roman" w:hAnsi="Times New Roman"/>
          <w:sz w:val="22"/>
          <w:szCs w:val="22"/>
          <w:u w:val="single"/>
        </w:rPr>
        <w:t xml:space="preserve">на организацию Медиа площадки «ПУЛЬС» </w:t>
      </w:r>
      <w:r w:rsidRPr="000C1C3C">
        <w:rPr>
          <w:rFonts w:ascii="Times New Roman" w:hAnsi="Times New Roman"/>
          <w:sz w:val="22"/>
          <w:szCs w:val="22"/>
        </w:rPr>
        <w:t xml:space="preserve">на базе студии звукозаписи. </w:t>
      </w:r>
    </w:p>
    <w:p w:rsidR="000C1C3C" w:rsidRPr="000C1C3C" w:rsidRDefault="000C1C3C" w:rsidP="000C1C3C">
      <w:pPr>
        <w:ind w:firstLine="708"/>
        <w:jc w:val="center"/>
        <w:rPr>
          <w:rFonts w:ascii="Times New Roman" w:eastAsiaTheme="minorHAnsi" w:hAnsi="Times New Roman"/>
          <w:b/>
          <w:i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b/>
          <w:i/>
          <w:sz w:val="22"/>
          <w:szCs w:val="22"/>
          <w:lang w:eastAsia="en-US"/>
        </w:rPr>
        <w:t>2.3. Участие в международных, республиканских, районных  мероприятиях, конкурсах и фестивалях</w:t>
      </w:r>
    </w:p>
    <w:p w:rsidR="000C1C3C" w:rsidRPr="000C1C3C" w:rsidRDefault="000C1C3C" w:rsidP="000C1C3C">
      <w:pPr>
        <w:ind w:firstLine="708"/>
        <w:jc w:val="center"/>
        <w:rPr>
          <w:rFonts w:ascii="Times New Roman" w:eastAsiaTheme="minorHAnsi" w:hAnsi="Times New Roman"/>
          <w:b/>
          <w:i/>
          <w:sz w:val="22"/>
          <w:szCs w:val="22"/>
          <w:lang w:eastAsia="en-US"/>
        </w:rPr>
      </w:pPr>
    </w:p>
    <w:p w:rsidR="000C1C3C" w:rsidRPr="000C1C3C" w:rsidRDefault="000C1C3C" w:rsidP="000C1C3C">
      <w:pPr>
        <w:spacing w:after="200" w:line="276" w:lineRule="auto"/>
        <w:ind w:firstLine="708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lastRenderedPageBreak/>
        <w:t xml:space="preserve">За 2021 год солисты, коллективы художественной самодеятельности приняли участие в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15 фестивалях и конкурсах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очной и дистанционной формы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, где получили 18 </w:t>
      </w:r>
      <w:r w:rsidRPr="000C1C3C">
        <w:rPr>
          <w:rFonts w:ascii="Times New Roman" w:eastAsiaTheme="minorHAnsi" w:hAnsi="Times New Roman"/>
          <w:sz w:val="22"/>
          <w:szCs w:val="22"/>
          <w:u w:val="single"/>
          <w:lang w:eastAsia="en-US"/>
        </w:rPr>
        <w:t>наград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, из которых:</w:t>
      </w:r>
    </w:p>
    <w:p w:rsidR="000C1C3C" w:rsidRPr="000C1C3C" w:rsidRDefault="000C1C3C" w:rsidP="000C1C3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>Гран – При  – 2;</w:t>
      </w:r>
    </w:p>
    <w:p w:rsidR="000C1C3C" w:rsidRPr="000C1C3C" w:rsidRDefault="000C1C3C" w:rsidP="000C1C3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 w:val="22"/>
          <w:szCs w:val="22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>Лауреат 1,2,3 степени – 14;</w:t>
      </w:r>
    </w:p>
    <w:p w:rsidR="000C1C3C" w:rsidRPr="000C1C3C" w:rsidRDefault="000C1C3C" w:rsidP="000C1C3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>Номинации в различных направлениях – 2;</w:t>
      </w:r>
    </w:p>
    <w:p w:rsidR="000C1C3C" w:rsidRPr="000C1C3C" w:rsidRDefault="000C1C3C" w:rsidP="000C1C3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>Дипломы, грамоты и сертификаты участников  –  23;</w:t>
      </w:r>
    </w:p>
    <w:p w:rsidR="000C1C3C" w:rsidRPr="000C1C3C" w:rsidRDefault="000C1C3C" w:rsidP="000C1C3C">
      <w:pPr>
        <w:spacing w:after="200" w:line="276" w:lineRule="auto"/>
        <w:contextualSpacing/>
        <w:jc w:val="both"/>
        <w:rPr>
          <w:rFonts w:ascii="Times New Roman" w:eastAsiaTheme="minorEastAsia" w:hAnsi="Times New Roman"/>
          <w:sz w:val="22"/>
          <w:szCs w:val="22"/>
        </w:rPr>
      </w:pPr>
      <w:r w:rsidRPr="000C1C3C">
        <w:rPr>
          <w:rFonts w:ascii="Times New Roman" w:eastAsiaTheme="minorEastAsia" w:hAnsi="Times New Roman"/>
          <w:sz w:val="22"/>
          <w:szCs w:val="22"/>
        </w:rPr>
        <w:t xml:space="preserve">Коллективы и солисты Дома культуры «Вилюйские Огни» </w:t>
      </w:r>
      <w:r w:rsidRPr="000C1C3C">
        <w:rPr>
          <w:rFonts w:ascii="Times New Roman" w:eastAsiaTheme="minorEastAsia" w:hAnsi="Times New Roman"/>
          <w:sz w:val="22"/>
          <w:szCs w:val="22"/>
          <w:u w:val="single"/>
        </w:rPr>
        <w:t>стали лауреатами</w:t>
      </w:r>
      <w:r w:rsidRPr="000C1C3C">
        <w:rPr>
          <w:rFonts w:ascii="Times New Roman" w:eastAsiaTheme="minorEastAsia" w:hAnsi="Times New Roman"/>
          <w:sz w:val="22"/>
          <w:szCs w:val="22"/>
        </w:rPr>
        <w:t xml:space="preserve"> 2 международных, 2 всероссийских, 2 республиканского, 8 районных конкурсов и фестивалей.</w:t>
      </w:r>
    </w:p>
    <w:p w:rsidR="000C1C3C" w:rsidRPr="000C1C3C" w:rsidRDefault="000C1C3C" w:rsidP="000C1C3C">
      <w:pPr>
        <w:shd w:val="clear" w:color="auto" w:fill="FFFFFF"/>
        <w:spacing w:after="160" w:line="259" w:lineRule="auto"/>
        <w:contextualSpacing/>
        <w:rPr>
          <w:rFonts w:ascii="Times New Roman" w:eastAsia="Calibri" w:hAnsi="Times New Roman"/>
          <w:sz w:val="22"/>
          <w:szCs w:val="22"/>
          <w:lang w:eastAsia="en-US"/>
        </w:rPr>
      </w:pPr>
    </w:p>
    <w:tbl>
      <w:tblPr>
        <w:tblStyle w:val="310"/>
        <w:tblW w:w="9704" w:type="dxa"/>
        <w:tblInd w:w="185" w:type="dxa"/>
        <w:tblLayout w:type="fixed"/>
        <w:tblLook w:val="04A0" w:firstRow="1" w:lastRow="0" w:firstColumn="1" w:lastColumn="0" w:noHBand="0" w:noVBand="1"/>
      </w:tblPr>
      <w:tblGrid>
        <w:gridCol w:w="1057"/>
        <w:gridCol w:w="8647"/>
      </w:tblGrid>
      <w:tr w:rsidR="000C1C3C" w:rsidRPr="000C1C3C" w:rsidTr="000C1C3C">
        <w:tc>
          <w:tcPr>
            <w:tcW w:w="1057" w:type="dxa"/>
            <w:vMerge w:val="restart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Январь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Заочный районный конкурс на лучшее новогоднее поздравление «Подари «Новогоднее настроение»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9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1 степени - НК РС (Якутия) студия танца «Эдем»;</w:t>
            </w:r>
            <w:r w:rsidRPr="000C1C3C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sz w:val="20"/>
              </w:rPr>
              <w:t>руководитель Ломтева К.Ю.</w:t>
            </w:r>
          </w:p>
          <w:p w:rsidR="000C1C3C" w:rsidRPr="000C1C3C" w:rsidRDefault="000C1C3C" w:rsidP="000C1C3C">
            <w:pPr>
              <w:numPr>
                <w:ilvl w:val="0"/>
                <w:numId w:val="9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в номинации «Ретро поздравление» - Союз молодёжи «ЯНварь», руководитель Лукина О.А.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Заочный зональный конкурс эстрадной песни «Синяя птица – 2021»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rPr>
          <w:trHeight w:val="700"/>
        </w:trPr>
        <w:tc>
          <w:tcPr>
            <w:tcW w:w="1057" w:type="dxa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Февраль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10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Гран – При – Агарков Е.,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10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участ</w:t>
            </w:r>
            <w:r w:rsidR="000E5179">
              <w:rPr>
                <w:rFonts w:ascii="Times New Roman" w:hAnsi="Times New Roman" w:cs="Times New Roman"/>
                <w:sz w:val="20"/>
              </w:rPr>
              <w:t>н</w:t>
            </w:r>
            <w:r w:rsidRPr="000C1C3C">
              <w:rPr>
                <w:rFonts w:ascii="Times New Roman" w:hAnsi="Times New Roman" w:cs="Times New Roman"/>
                <w:sz w:val="20"/>
              </w:rPr>
              <w:t>ика – Пряжников А. руководитель Бухарова М.Г.</w:t>
            </w:r>
          </w:p>
        </w:tc>
      </w:tr>
      <w:tr w:rsidR="000C1C3C" w:rsidRPr="000C1C3C" w:rsidTr="000C1C3C">
        <w:trPr>
          <w:trHeight w:val="525"/>
        </w:trPr>
        <w:tc>
          <w:tcPr>
            <w:tcW w:w="1057" w:type="dxa"/>
            <w:vMerge w:val="restart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Март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II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Республиканский творческий конкурс – фестиваль «Таланты Земли Олонхо» «Бриллиантовые нотки»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Якутск</w:t>
            </w:r>
          </w:p>
        </w:tc>
      </w:tr>
      <w:tr w:rsidR="000C1C3C" w:rsidRPr="000C1C3C" w:rsidTr="000C1C3C">
        <w:trPr>
          <w:trHeight w:val="270"/>
        </w:trPr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2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 xml:space="preserve"> Лауреат 1 степени – Агарков Е.,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2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2 степени – Пряжников М.,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2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2 степени – вокальный ансамбль «Субботея»,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2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руководителя – Бухарова М.Г.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IX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Международный конкурс – фестиваль творчества «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Diamond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notes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» г.Якутск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1 степени – НК РС(Я) «Ярмарка»,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1 степени – вокальный ансамбль «Субботея»,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1 степени – Агарков Е. - 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руководителю – Бухарова М.Г.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E5179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Районный фестиваль самодеятельных театральных коллективов «Театральная весна - 2021»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Гран – При – театральная студия «Маска», руководитель Коршунова А.В.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Дипломы за исполнение ролей – Рогожкина Ю., Дронова К., Тумигина Е., Пряжников А., Горина О., Коровяковская Ю., Чехова Н.,Агарков Е., Петриченко О., Аксиненко Т.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за участие в</w:t>
            </w:r>
            <w:r w:rsidR="000E51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sz w:val="20"/>
              </w:rPr>
              <w:t>спектакле – хореографический коллектив «Блиста</w:t>
            </w:r>
            <w:r w:rsidR="000E5179">
              <w:rPr>
                <w:rFonts w:ascii="Times New Roman" w:hAnsi="Times New Roman" w:cs="Times New Roman"/>
                <w:sz w:val="20"/>
              </w:rPr>
              <w:t>т</w:t>
            </w:r>
            <w:r w:rsidRPr="000C1C3C">
              <w:rPr>
                <w:rFonts w:ascii="Times New Roman" w:hAnsi="Times New Roman" w:cs="Times New Roman"/>
                <w:sz w:val="20"/>
              </w:rPr>
              <w:t>ельные леди» - Ломтева К.Ю.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победителя в номинации «Лучшая работа художника по костюмам» - художник Костюмер Лабковская Г.В.</w:t>
            </w:r>
          </w:p>
          <w:p w:rsidR="000C1C3C" w:rsidRPr="000C1C3C" w:rsidRDefault="000C1C3C" w:rsidP="000C1C3C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Благодарственное письмо –директор Самусенко Я.А.</w:t>
            </w:r>
          </w:p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ind w:left="720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0C1C3C" w:rsidRPr="000C1C3C" w:rsidTr="000C1C3C">
        <w:tc>
          <w:tcPr>
            <w:tcW w:w="1057" w:type="dxa"/>
            <w:vMerge w:val="restart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Апрель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Районный фестиваль народного творчества «Весенняя фантазия – 2021»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rPr>
          <w:trHeight w:val="238"/>
        </w:trPr>
        <w:tc>
          <w:tcPr>
            <w:tcW w:w="1057" w:type="dxa"/>
            <w:vMerge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40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2 степени – Агарков Е. – руководитель Бухарова М.Г.</w:t>
            </w:r>
          </w:p>
        </w:tc>
      </w:tr>
      <w:tr w:rsidR="000C1C3C" w:rsidRPr="000C1C3C" w:rsidTr="000C1C3C">
        <w:tc>
          <w:tcPr>
            <w:tcW w:w="1057" w:type="dxa"/>
            <w:vMerge w:val="restart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Май 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Заочный районный конкурс поэзии, посвящённый празднованию 76 – летию Победы в ВОВ «Народ Победитель!» г. Мирный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11"/>
              </w:num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Лауреат1 степени – Агарков Е., руководитель Коршунова А.В.</w:t>
            </w:r>
          </w:p>
          <w:p w:rsidR="000C1C3C" w:rsidRPr="000C1C3C" w:rsidRDefault="000C1C3C" w:rsidP="000C1C3C">
            <w:pPr>
              <w:numPr>
                <w:ilvl w:val="0"/>
                <w:numId w:val="11"/>
              </w:num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Сертификат участника – Пешкова К. – руководитель Коршунова А.В.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Открытый городской конкурс национальных костюмов «Этно –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fashion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», в рамках реализации проекта «Ысыах дружбы»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11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2 степени – детская студия моды «Эдиршууд», руководитель Батлаева Л.Ц.</w:t>
            </w:r>
          </w:p>
        </w:tc>
      </w:tr>
      <w:tr w:rsidR="000C1C3C" w:rsidRPr="000C1C3C" w:rsidTr="000C1C3C">
        <w:trPr>
          <w:trHeight w:val="270"/>
        </w:trPr>
        <w:tc>
          <w:tcPr>
            <w:tcW w:w="1057" w:type="dxa"/>
            <w:vMerge w:val="restart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Июнь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Онлайн – проект «Читаем стихи о Александре Невском», посвящённый Дню России. г.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lastRenderedPageBreak/>
              <w:t>Мирный</w:t>
            </w:r>
          </w:p>
        </w:tc>
      </w:tr>
      <w:tr w:rsidR="000C1C3C" w:rsidRPr="000C1C3C" w:rsidTr="000C1C3C">
        <w:trPr>
          <w:trHeight w:val="559"/>
        </w:trPr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11"/>
              </w:num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участника – Диндарова З.-руководитель Бухарова М.Г.</w:t>
            </w:r>
          </w:p>
          <w:p w:rsidR="000C1C3C" w:rsidRPr="000C1C3C" w:rsidRDefault="000C1C3C" w:rsidP="000C1C3C">
            <w:pPr>
              <w:numPr>
                <w:ilvl w:val="0"/>
                <w:numId w:val="11"/>
              </w:num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участника Агарков Е. – руководитель Коршунова А.В.</w:t>
            </w:r>
          </w:p>
        </w:tc>
      </w:tr>
      <w:tr w:rsidR="000C1C3C" w:rsidRPr="000C1C3C" w:rsidTr="000C1C3C">
        <w:trPr>
          <w:trHeight w:val="195"/>
        </w:trPr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XVII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Международный онлайн – конкурс детского, юношеского и взрослого творчества «Поколения творчества».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Екатеринбург</w:t>
            </w:r>
          </w:p>
        </w:tc>
      </w:tr>
      <w:tr w:rsidR="000C1C3C" w:rsidRPr="000C1C3C" w:rsidTr="000C1C3C">
        <w:trPr>
          <w:trHeight w:val="495"/>
        </w:trPr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Сертификат участника – театральная студия «Маска», руководитель Коршунова А.В.</w:t>
            </w:r>
          </w:p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ind w:left="1440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C1C3C" w:rsidRPr="000C1C3C" w:rsidTr="000C1C3C">
        <w:trPr>
          <w:trHeight w:val="309"/>
        </w:trPr>
        <w:tc>
          <w:tcPr>
            <w:tcW w:w="1057" w:type="dxa"/>
            <w:vMerge w:val="restart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Дистанционный Этно – марафон «Палитра фольклора».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rPr>
          <w:trHeight w:val="435"/>
        </w:trPr>
        <w:tc>
          <w:tcPr>
            <w:tcW w:w="1057" w:type="dxa"/>
            <w:vMerge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участника (устное творчество жанр – олонхо)  – Рябчук О. театральная студия «Маска», руководитель Коршунова А.В.</w:t>
            </w:r>
          </w:p>
        </w:tc>
      </w:tr>
      <w:tr w:rsidR="000C1C3C" w:rsidRPr="000C1C3C" w:rsidTr="000C1C3C">
        <w:tc>
          <w:tcPr>
            <w:tcW w:w="105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Октябрь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Всероссийский дистанционный конкурс косплея «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My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Hero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».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Якутск</w:t>
            </w:r>
          </w:p>
        </w:tc>
      </w:tr>
      <w:tr w:rsidR="000C1C3C" w:rsidRPr="000C1C3C" w:rsidTr="000C1C3C">
        <w:tc>
          <w:tcPr>
            <w:tcW w:w="1057" w:type="dxa"/>
            <w:vMerge w:val="restart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Сертификат участника – Чехова Н.</w:t>
            </w:r>
          </w:p>
        </w:tc>
      </w:tr>
      <w:tr w:rsidR="000C1C3C" w:rsidRPr="000C1C3C" w:rsidTr="000C1C3C">
        <w:tc>
          <w:tcPr>
            <w:tcW w:w="1057" w:type="dxa"/>
            <w:vMerge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Всероссийский фото – конкурс «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Against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a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pandemic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»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Якутск</w:t>
            </w:r>
          </w:p>
        </w:tc>
      </w:tr>
      <w:tr w:rsidR="000C1C3C" w:rsidRPr="000C1C3C" w:rsidTr="000C1C3C">
        <w:tc>
          <w:tcPr>
            <w:tcW w:w="1057" w:type="dxa"/>
            <w:vMerge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Лауреат 3 степени – Чехова Н.</w:t>
            </w:r>
          </w:p>
        </w:tc>
      </w:tr>
      <w:tr w:rsidR="000C1C3C" w:rsidRPr="000C1C3C" w:rsidTr="000C1C3C">
        <w:trPr>
          <w:trHeight w:val="479"/>
        </w:trPr>
        <w:tc>
          <w:tcPr>
            <w:tcW w:w="1057" w:type="dxa"/>
            <w:vMerge w:val="restart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Ноябрь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Районный марафон исполнителей национального вокала 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National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  <w:lang w:val="en-US"/>
              </w:rPr>
              <w:t>vocals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», посвящённый Дню народного единства в РФ.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rPr>
          <w:trHeight w:val="1140"/>
        </w:trPr>
        <w:tc>
          <w:tcPr>
            <w:tcW w:w="1057" w:type="dxa"/>
            <w:vMerge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победителя – вокальный ансамбль «Саянское эхо», руководитель Батлаева Л.Ц.</w:t>
            </w:r>
          </w:p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Сертификат участника 2 шт.</w:t>
            </w:r>
          </w:p>
          <w:p w:rsidR="000C1C3C" w:rsidRPr="000C1C3C" w:rsidRDefault="000C1C3C" w:rsidP="000C1C3C">
            <w:pPr>
              <w:numPr>
                <w:ilvl w:val="0"/>
                <w:numId w:val="41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победителя – солистка НК РС(Я) «Ярмарка» Пантуз Е.</w:t>
            </w:r>
          </w:p>
          <w:p w:rsidR="000C1C3C" w:rsidRPr="000C1C3C" w:rsidRDefault="000C1C3C" w:rsidP="000C1C3C">
            <w:pPr>
              <w:numPr>
                <w:ilvl w:val="0"/>
                <w:numId w:val="42"/>
              </w:numPr>
              <w:shd w:val="clear" w:color="auto" w:fill="FFFFFF"/>
              <w:spacing w:after="200" w:line="276" w:lineRule="auto"/>
              <w:ind w:left="1021" w:firstLine="0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Сертификат участника 1</w:t>
            </w:r>
          </w:p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1C3C" w:rsidRPr="000C1C3C" w:rsidTr="000C1C3C">
        <w:trPr>
          <w:trHeight w:val="285"/>
        </w:trPr>
        <w:tc>
          <w:tcPr>
            <w:tcW w:w="1057" w:type="dxa"/>
            <w:vMerge w:val="restart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Декабрь</w:t>
            </w:r>
          </w:p>
        </w:tc>
        <w:tc>
          <w:tcPr>
            <w:tcW w:w="8647" w:type="dxa"/>
            <w:shd w:val="clear" w:color="auto" w:fill="FFFFFF" w:themeFill="background1"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0C1C3C">
              <w:rPr>
                <w:rFonts w:ascii="Times New Roman" w:hAnsi="Times New Roman" w:cs="Times New Roman"/>
                <w:b/>
                <w:sz w:val="20"/>
              </w:rPr>
              <w:t>Районный челлендж исполнения гимна России «Я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знаю гимн», </w:t>
            </w:r>
            <w:r w:rsidR="000E5179" w:rsidRPr="000C1C3C">
              <w:rPr>
                <w:rFonts w:ascii="Times New Roman" w:hAnsi="Times New Roman" w:cs="Times New Roman"/>
                <w:b/>
                <w:sz w:val="20"/>
              </w:rPr>
              <w:t>посвящённый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 xml:space="preserve"> Дню Конституции РФ. г.</w:t>
            </w:r>
            <w:r w:rsidR="000E51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0C1C3C">
              <w:rPr>
                <w:rFonts w:ascii="Times New Roman" w:hAnsi="Times New Roman" w:cs="Times New Roman"/>
                <w:b/>
                <w:sz w:val="20"/>
              </w:rPr>
              <w:t>Мирный</w:t>
            </w:r>
          </w:p>
        </w:tc>
      </w:tr>
      <w:tr w:rsidR="000C1C3C" w:rsidRPr="000C1C3C" w:rsidTr="000C1C3C">
        <w:trPr>
          <w:trHeight w:val="712"/>
        </w:trPr>
        <w:tc>
          <w:tcPr>
            <w:tcW w:w="1057" w:type="dxa"/>
            <w:vMerge/>
          </w:tcPr>
          <w:p w:rsidR="000C1C3C" w:rsidRPr="000C1C3C" w:rsidRDefault="000C1C3C" w:rsidP="000C1C3C">
            <w:p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7" w:type="dxa"/>
          </w:tcPr>
          <w:p w:rsidR="000C1C3C" w:rsidRPr="000C1C3C" w:rsidRDefault="000C1C3C" w:rsidP="000C1C3C">
            <w:pPr>
              <w:numPr>
                <w:ilvl w:val="0"/>
                <w:numId w:val="4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Диплом Победителя – Коллектив ДК «Вилюйские Огни» и участники художественной самодеятельности.</w:t>
            </w:r>
          </w:p>
          <w:p w:rsidR="000C1C3C" w:rsidRPr="000C1C3C" w:rsidRDefault="000C1C3C" w:rsidP="000C1C3C">
            <w:pPr>
              <w:numPr>
                <w:ilvl w:val="0"/>
                <w:numId w:val="4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0C1C3C">
              <w:rPr>
                <w:rFonts w:ascii="Times New Roman" w:hAnsi="Times New Roman" w:cs="Times New Roman"/>
                <w:sz w:val="20"/>
              </w:rPr>
              <w:t>Сертификаты участника – 11 шт.</w:t>
            </w:r>
          </w:p>
        </w:tc>
      </w:tr>
    </w:tbl>
    <w:p w:rsidR="000C1C3C" w:rsidRPr="000C1C3C" w:rsidRDefault="000C1C3C" w:rsidP="000C1C3C">
      <w:pPr>
        <w:spacing w:after="200" w:line="276" w:lineRule="auto"/>
        <w:contextualSpacing/>
        <w:rPr>
          <w:rFonts w:ascii="Times New Roman" w:eastAsiaTheme="minorHAnsi" w:hAnsi="Times New Roman" w:cstheme="minorBidi"/>
          <w:b/>
          <w:sz w:val="22"/>
          <w:szCs w:val="22"/>
          <w:lang w:eastAsia="en-US"/>
        </w:rPr>
      </w:pPr>
    </w:p>
    <w:p w:rsidR="000C1C3C" w:rsidRPr="000C1C3C" w:rsidRDefault="000C1C3C" w:rsidP="000C1C3C">
      <w:pPr>
        <w:spacing w:after="200" w:line="276" w:lineRule="auto"/>
        <w:contextualSpacing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b/>
          <w:sz w:val="22"/>
          <w:szCs w:val="22"/>
          <w:lang w:eastAsia="en-US"/>
        </w:rPr>
        <w:t xml:space="preserve">3.Муниципальная программа 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sz w:val="22"/>
          <w:szCs w:val="22"/>
          <w:lang w:eastAsia="en-US"/>
        </w:rPr>
        <w:t xml:space="preserve">    Постановлением Главы МО «Посёлок Чернышевский» от 11.11.2020г. № 88 была утверждена муниципальная  Программа «Сохранение, поддержка и развитие сферы культуры МО «Поселок Чернышевский» Мирнинского района РС(Я) на 2020 – 2024 гг.» в новой редакции.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 w:cstheme="minorBidi"/>
          <w:sz w:val="22"/>
          <w:szCs w:val="22"/>
          <w:u w:val="single"/>
          <w:lang w:eastAsia="en-US"/>
        </w:rPr>
        <w:t>Целью  Программы явилась</w:t>
      </w:r>
      <w:r w:rsidRPr="000C1C3C">
        <w:rPr>
          <w:rFonts w:ascii="Times New Roman" w:eastAsiaTheme="minorHAnsi" w:hAnsi="Times New Roman" w:cstheme="minorBidi"/>
          <w:sz w:val="22"/>
          <w:szCs w:val="22"/>
          <w:lang w:eastAsia="en-US"/>
        </w:rPr>
        <w:t xml:space="preserve">: </w:t>
      </w:r>
    </w:p>
    <w:p w:rsidR="000C1C3C" w:rsidRPr="000C1C3C" w:rsidRDefault="000C1C3C" w:rsidP="000C1C3C">
      <w:pPr>
        <w:spacing w:line="276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Высокий уровень духовного развития и культурно-нравственных ценностей каждой личности и общества на территории МО «Посёлок Чернышевский»</w:t>
      </w:r>
    </w:p>
    <w:p w:rsidR="000C1C3C" w:rsidRPr="000C1C3C" w:rsidRDefault="000C1C3C" w:rsidP="000C1C3C">
      <w:pPr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 xml:space="preserve">В 2021г., несмотря на ограничительные меры по распространению пандемии коронавирусной инфекции,  работа по реализации положений муниципальной целевой Программы была проведена в очном и дистанционном формате, а также были уточнены финансовые механизмы по реализации данной Программы. </w:t>
      </w:r>
    </w:p>
    <w:p w:rsidR="000C1C3C" w:rsidRPr="000C1C3C" w:rsidRDefault="000C1C3C" w:rsidP="000C1C3C">
      <w:pPr>
        <w:jc w:val="both"/>
        <w:rPr>
          <w:rFonts w:ascii="Times New Roman" w:eastAsiaTheme="minorHAnsi" w:hAnsi="Times New Roman" w:cstheme="minorBidi"/>
          <w:sz w:val="22"/>
          <w:szCs w:val="22"/>
          <w:lang w:eastAsia="en-US"/>
        </w:rPr>
      </w:pPr>
    </w:p>
    <w:p w:rsidR="000C1C3C" w:rsidRPr="000C1C3C" w:rsidRDefault="000C1C3C" w:rsidP="000C1C3C">
      <w:pPr>
        <w:numPr>
          <w:ilvl w:val="0"/>
          <w:numId w:val="6"/>
        </w:numPr>
        <w:spacing w:after="200" w:line="276" w:lineRule="auto"/>
        <w:contextualSpacing/>
        <w:jc w:val="center"/>
        <w:rPr>
          <w:rFonts w:ascii="Times New Roman" w:eastAsiaTheme="minorEastAsia" w:hAnsi="Times New Roman" w:cstheme="minorBidi"/>
          <w:b/>
          <w:sz w:val="22"/>
          <w:szCs w:val="22"/>
        </w:rPr>
      </w:pPr>
      <w:r w:rsidRPr="000C1C3C">
        <w:rPr>
          <w:rFonts w:ascii="Times New Roman" w:eastAsiaTheme="minorEastAsia" w:hAnsi="Times New Roman" w:cstheme="minorBidi"/>
          <w:b/>
          <w:sz w:val="22"/>
          <w:szCs w:val="22"/>
        </w:rPr>
        <w:t>Финансово-экономическая деятельность и материальная база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За отчётный период финансирование составило в общей сложности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34 877,3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тыс. руб., в том числе собственный доход средств от предпринимательской и иной, приносящей доход, деятельности, в том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числе от благотворителей,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 с января по декабрь составил 400,00 тыс.</w:t>
      </w:r>
      <w:r w:rsidR="000E5179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>руб.</w:t>
      </w:r>
      <w:r w:rsidRPr="000C1C3C"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  <w:t xml:space="preserve"> 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</w:pP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</w:pPr>
      <w:r w:rsidRPr="000C1C3C"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  <w:t>Развитие и укрепление материально-технической базы: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В 2021 году МТБ удалось укрепить на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>611 977,00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руб., в т.ч.: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1. Из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средств муниципального бюджета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на сумму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253 880,01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руб., в т ч 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lastRenderedPageBreak/>
        <w:t>- на обеспечение профилактических мероприятий по профилактике распространения  коронавирусной инфекции</w:t>
      </w:r>
      <w:r w:rsidR="00005879">
        <w:rPr>
          <w:rFonts w:ascii="Times New Roman" w:hAnsi="Times New Roman"/>
          <w:bCs/>
          <w:color w:val="000000"/>
          <w:sz w:val="22"/>
          <w:szCs w:val="22"/>
        </w:rPr>
        <w:t>, приобретение рециркуляторов (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7 шт.) - 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164 500,00 руб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.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>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 на приобретение с</w:t>
      </w:r>
      <w:r w:rsidR="00DD2EDA">
        <w:rPr>
          <w:rFonts w:ascii="Times New Roman" w:hAnsi="Times New Roman"/>
          <w:bCs/>
          <w:color w:val="000000"/>
          <w:sz w:val="22"/>
          <w:szCs w:val="22"/>
        </w:rPr>
        <w:t>редств противопожарной защиты (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огнетушители и пожарный рукав) –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25 800,00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u w:val="single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- приобретение и замена блока речевого оповещения при чрезвычайной ситуации -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63 580,01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 xml:space="preserve">2. Из средств, полученных от предпринимательской и иной, приносящей доход деятельности,  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на сумму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158 757,00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руб., в т.ч.: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- видеокамера –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27 990,00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- кресла офисные (3 шт.) –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17 950,00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- аудиосистема (в класс хореографии) –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27 799,00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- ПК для производства видеомонтажа(1 компл.) –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85 018,00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3. Из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благотворительных средств ПАО «Якутскэнерго»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приобретено мебельное оборудование на общую сумму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199 340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руб., в т.ч.: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диваны в фойе 1 и 2 этажа (4 шт.) – 73 400,00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кресла в фойе 1 и 2 этажа (4 шт.) – 52 600,00 руб.;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стулья офисные (33 шт.) – 59 400, 00 руб.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трибуна для выступлений (1шт.) – 13 940,00 руб.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</w:pPr>
      <w:r w:rsidRPr="000C1C3C">
        <w:rPr>
          <w:rFonts w:ascii="Times New Roman" w:hAnsi="Times New Roman"/>
          <w:b/>
          <w:bCs/>
          <w:i/>
          <w:color w:val="000000"/>
          <w:sz w:val="22"/>
          <w:szCs w:val="22"/>
          <w:u w:val="single"/>
        </w:rPr>
        <w:t>На ремонтные работы предоставлены субсидия из районного бюджета: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ab/>
        <w:t xml:space="preserve">На производство работ по текущему ремонту здания и помещений Дома культуры «Вилюйские Огни» на сумму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971 539,00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 На выделенные средства произведены следующие виды работ: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замена резиновых уплотнителей и регулировка механизмов оконных блоков (319,4 м.);</w:t>
      </w:r>
    </w:p>
    <w:p w:rsidR="000C1C3C" w:rsidRPr="000C1C3C" w:rsidRDefault="000C1C3C" w:rsidP="000C1C3C">
      <w:pPr>
        <w:contextualSpacing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- установка адаптированных поручней для лиц с ОВЗ в </w:t>
      </w: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фойе  коридора 1-го этажа правого крыла здания – 93 837,6 руб.;</w:t>
      </w:r>
    </w:p>
    <w:p w:rsidR="000C1C3C" w:rsidRPr="000C1C3C" w:rsidRDefault="000C1C3C" w:rsidP="000C1C3C">
      <w:pPr>
        <w:contextualSpacing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ремонт кровли и фасада: устранение протечек примыканий вентиляционных шахт, частичный ремонт утепления фасада;</w:t>
      </w:r>
    </w:p>
    <w:p w:rsidR="000C1C3C" w:rsidRPr="000C1C3C" w:rsidRDefault="000C1C3C" w:rsidP="000C1C3C">
      <w:pPr>
        <w:contextualSpacing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0C1C3C">
        <w:rPr>
          <w:rFonts w:ascii="Times New Roman" w:eastAsiaTheme="minorHAnsi" w:hAnsi="Times New Roman"/>
          <w:sz w:val="22"/>
          <w:szCs w:val="22"/>
          <w:lang w:eastAsia="en-US"/>
        </w:rPr>
        <w:t>- ремонт главного входа в здание и его крыльца с установкой двухуровневых поручней и заменой керамо-гранитной плитки;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>- косметический ремонт коридоров и потолков 1 этажа, установка в коридорах светодиодных светильников.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C1C3C">
        <w:rPr>
          <w:rFonts w:ascii="Times New Roman" w:hAnsi="Times New Roman"/>
          <w:bCs/>
          <w:color w:val="000000"/>
          <w:sz w:val="22"/>
          <w:szCs w:val="22"/>
        </w:rPr>
        <w:tab/>
        <w:t xml:space="preserve">На проведение культурно-массовых, досугово-развлекательных мероприятий, в т.ч. было направлено </w:t>
      </w:r>
      <w:r w:rsidRPr="000C1C3C">
        <w:rPr>
          <w:rFonts w:ascii="Times New Roman" w:hAnsi="Times New Roman"/>
          <w:b/>
          <w:bCs/>
          <w:color w:val="000000"/>
          <w:sz w:val="22"/>
          <w:szCs w:val="22"/>
        </w:rPr>
        <w:t>451 006,00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руб., в т.ч.  от собственных доходов </w:t>
      </w:r>
      <w:r w:rsidRPr="000C1C3C">
        <w:rPr>
          <w:rFonts w:ascii="Times New Roman" w:hAnsi="Times New Roman"/>
          <w:bCs/>
          <w:color w:val="000000"/>
          <w:sz w:val="22"/>
          <w:szCs w:val="22"/>
          <w:u w:val="single"/>
        </w:rPr>
        <w:t>41 243,00</w:t>
      </w:r>
      <w:r w:rsidRPr="000C1C3C">
        <w:rPr>
          <w:rFonts w:ascii="Times New Roman" w:hAnsi="Times New Roman"/>
          <w:bCs/>
          <w:color w:val="000000"/>
          <w:sz w:val="22"/>
          <w:szCs w:val="22"/>
        </w:rPr>
        <w:t xml:space="preserve"> руб.</w:t>
      </w:r>
    </w:p>
    <w:p w:rsidR="000C1C3C" w:rsidRPr="000C1C3C" w:rsidRDefault="000C1C3C" w:rsidP="000C1C3C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i/>
          <w:sz w:val="22"/>
          <w:szCs w:val="22"/>
          <w:u w:val="single"/>
          <w:lang w:eastAsia="en-US"/>
        </w:rPr>
      </w:pPr>
      <w:r w:rsidRPr="000C1C3C">
        <w:rPr>
          <w:rFonts w:ascii="Times New Roman" w:eastAsia="Calibri" w:hAnsi="Times New Roman"/>
          <w:b/>
          <w:i/>
          <w:sz w:val="22"/>
          <w:szCs w:val="22"/>
          <w:u w:val="single"/>
          <w:lang w:eastAsia="en-US"/>
        </w:rPr>
        <w:t>Финансовые средства КДУ (в тыс.руб.):</w:t>
      </w:r>
    </w:p>
    <w:p w:rsidR="000C1C3C" w:rsidRPr="000C1C3C" w:rsidRDefault="000C1C3C" w:rsidP="000C1C3C">
      <w:pPr>
        <w:ind w:firstLine="708"/>
        <w:contextualSpacing/>
        <w:jc w:val="both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b/>
          <w:i/>
          <w:sz w:val="22"/>
          <w:szCs w:val="22"/>
          <w:lang w:eastAsia="en-US"/>
        </w:rPr>
        <w:t>Поступило за год, всего:  34 877,3 тыс.руб., в том числе: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бюджетные ассигнования учредителя – 34 877,3  тыс.руб.;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От предпринимательской и иной приносящей доход деятельности и средств благотворителей – 400,0 тыс.руб. (1,15 % от бюджета), в том числе: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от основных видов уставной деятельности -  200,0 тыс.руб.</w:t>
      </w:r>
    </w:p>
    <w:p w:rsidR="000C1C3C" w:rsidRPr="000C1C3C" w:rsidRDefault="000C1C3C" w:rsidP="000C1C3C">
      <w:pPr>
        <w:tabs>
          <w:tab w:val="left" w:pos="2949"/>
        </w:tabs>
        <w:contextualSpacing/>
        <w:jc w:val="both"/>
        <w:rPr>
          <w:rFonts w:ascii="Times New Roman" w:eastAsia="Calibri" w:hAnsi="Times New Roman"/>
          <w:b/>
          <w:i/>
          <w:sz w:val="22"/>
          <w:szCs w:val="22"/>
          <w:u w:val="single"/>
          <w:lang w:eastAsia="en-US"/>
        </w:rPr>
      </w:pPr>
    </w:p>
    <w:p w:rsidR="000C1C3C" w:rsidRPr="000C1C3C" w:rsidRDefault="000C1C3C" w:rsidP="000C1C3C">
      <w:pPr>
        <w:tabs>
          <w:tab w:val="left" w:pos="2949"/>
        </w:tabs>
        <w:contextualSpacing/>
        <w:jc w:val="both"/>
        <w:rPr>
          <w:rFonts w:ascii="Times New Roman" w:eastAsia="Calibri" w:hAnsi="Times New Roman"/>
          <w:b/>
          <w:i/>
          <w:sz w:val="22"/>
          <w:szCs w:val="22"/>
          <w:u w:val="single"/>
          <w:lang w:eastAsia="en-US"/>
        </w:rPr>
      </w:pPr>
      <w:r w:rsidRPr="000C1C3C">
        <w:rPr>
          <w:rFonts w:ascii="Times New Roman" w:eastAsia="Calibri" w:hAnsi="Times New Roman"/>
          <w:b/>
          <w:i/>
          <w:sz w:val="22"/>
          <w:szCs w:val="22"/>
          <w:u w:val="single"/>
          <w:lang w:eastAsia="en-US"/>
        </w:rPr>
        <w:t>Израсходовано всего – 33 563,5   тыс.руб.: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- на оплату труда -  25 282,3  тыс.руб.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- на содержание здания  - 3 854,1  тыс.руб.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- на приобретение (замену) оборудования – 612,0   тыс.руб.</w:t>
      </w:r>
    </w:p>
    <w:p w:rsidR="000C1C3C" w:rsidRPr="000C1C3C" w:rsidRDefault="000C1C3C" w:rsidP="000C1C3C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sz w:val="22"/>
          <w:szCs w:val="22"/>
          <w:lang w:eastAsia="en-US"/>
        </w:rPr>
        <w:t>- на социально-значимые мероприятия  - 451,0 тыс.руб.</w:t>
      </w: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b/>
          <w:i/>
          <w:sz w:val="22"/>
          <w:szCs w:val="22"/>
          <w:u w:val="single"/>
          <w:lang w:eastAsia="en-US"/>
        </w:rPr>
        <w:t>Средняя заработная плата работников учреждений КДУ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за 2021 год –  74,13 тыс.руб. (без вычета налога)</w:t>
      </w:r>
    </w:p>
    <w:p w:rsidR="000C1C3C" w:rsidRPr="000C1C3C" w:rsidRDefault="000C1C3C" w:rsidP="000C1C3C">
      <w:pPr>
        <w:contextualSpacing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C1C3C">
        <w:rPr>
          <w:rFonts w:ascii="Times New Roman" w:eastAsia="Calibri" w:hAnsi="Times New Roman"/>
          <w:b/>
          <w:i/>
          <w:sz w:val="22"/>
          <w:szCs w:val="22"/>
          <w:u w:val="single"/>
          <w:lang w:eastAsia="en-US"/>
        </w:rPr>
        <w:t>Средняя заработная плата основного персонала учреждений КДУ</w:t>
      </w:r>
      <w:r w:rsidRPr="000C1C3C">
        <w:rPr>
          <w:rFonts w:ascii="Times New Roman" w:eastAsia="Calibri" w:hAnsi="Times New Roman"/>
          <w:sz w:val="22"/>
          <w:szCs w:val="22"/>
          <w:lang w:eastAsia="en-US"/>
        </w:rPr>
        <w:t xml:space="preserve"> за 2021 год – 83,03  тыс.руб. (без вычета налога)</w:t>
      </w:r>
    </w:p>
    <w:p w:rsidR="0018663D" w:rsidRPr="00303AAF" w:rsidRDefault="0018663D" w:rsidP="00303AAF">
      <w:pPr>
        <w:spacing w:after="200" w:line="276" w:lineRule="auto"/>
        <w:contextualSpacing/>
        <w:jc w:val="both"/>
        <w:rPr>
          <w:rFonts w:ascii="Times New Roman" w:eastAsiaTheme="minorEastAsia" w:hAnsi="Times New Roman" w:cstheme="minorBidi"/>
          <w:b/>
          <w:i/>
          <w:sz w:val="28"/>
          <w:szCs w:val="28"/>
        </w:rPr>
        <w:sectPr w:rsidR="0018663D" w:rsidRPr="00303AAF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992DD5" w:rsidRPr="00BB3B41" w:rsidRDefault="00992DD5" w:rsidP="00BB3B41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F1368E" w:rsidP="00816C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="00F30233">
              <w:rPr>
                <w:rFonts w:ascii="Times New Roman" w:hAnsi="Times New Roman"/>
                <w:sz w:val="28"/>
                <w:szCs w:val="28"/>
              </w:rPr>
              <w:t xml:space="preserve">Главы МО «Посёлок Чернышевский» от </w:t>
            </w:r>
            <w:r w:rsidR="00816C87">
              <w:rPr>
                <w:rFonts w:ascii="Times New Roman" w:hAnsi="Times New Roman"/>
                <w:sz w:val="28"/>
                <w:szCs w:val="28"/>
              </w:rPr>
              <w:t>29.12.2017г. № 140</w:t>
            </w:r>
          </w:p>
        </w:tc>
        <w:tc>
          <w:tcPr>
            <w:tcW w:w="4200" w:type="dxa"/>
          </w:tcPr>
          <w:p w:rsidR="00F30233" w:rsidRPr="00816C87" w:rsidRDefault="00816C87" w:rsidP="00163D5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МЦП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816C87" w:rsidRPr="005C2735" w:rsidTr="00F953AA">
        <w:tc>
          <w:tcPr>
            <w:tcW w:w="594" w:type="dxa"/>
          </w:tcPr>
          <w:p w:rsidR="00816C87" w:rsidRPr="005C2735" w:rsidRDefault="00816C87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816C87" w:rsidRDefault="00816C87" w:rsidP="00816C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29.12.2017г. № 146</w:t>
            </w:r>
          </w:p>
        </w:tc>
        <w:tc>
          <w:tcPr>
            <w:tcW w:w="4200" w:type="dxa"/>
          </w:tcPr>
          <w:p w:rsidR="00816C87" w:rsidRDefault="00816C87" w:rsidP="00816C8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новой редакции МЦП</w:t>
            </w:r>
            <w:r w:rsidR="00CF12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«Сохранение, поддержка и развитие сферы культуры МО «Посёлок Чернышевский» Мирнинского района РС(Я) на 2014-2017 годы»</w:t>
            </w:r>
          </w:p>
          <w:p w:rsidR="00CF124D" w:rsidRDefault="00CF124D" w:rsidP="00816C8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Внесение изменений по финансовому обеспечению в части Приложений №1 и № 2</w:t>
            </w:r>
          </w:p>
        </w:tc>
      </w:tr>
      <w:tr w:rsidR="00CF124D" w:rsidRPr="005C2735" w:rsidTr="00F953AA">
        <w:tc>
          <w:tcPr>
            <w:tcW w:w="594" w:type="dxa"/>
          </w:tcPr>
          <w:p w:rsidR="00CF124D" w:rsidRDefault="00CF124D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507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CF124D" w:rsidRDefault="00163D50" w:rsidP="00816C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28.12.2018г. № 144</w:t>
            </w:r>
          </w:p>
        </w:tc>
        <w:tc>
          <w:tcPr>
            <w:tcW w:w="4200" w:type="dxa"/>
          </w:tcPr>
          <w:p w:rsidR="00CF124D" w:rsidRDefault="00163D50" w:rsidP="00816C8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муниципальную целевую программу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27.03.3019г. № 30\1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муниципальную целевую программу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04.06.2019г. № 65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муниципальную целевую программу «Сохранение, поддержка и развитие сферы культуры МО </w:t>
            </w:r>
            <w:r>
              <w:rPr>
                <w:sz w:val="28"/>
                <w:szCs w:val="28"/>
              </w:rPr>
              <w:lastRenderedPageBreak/>
              <w:t>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08.11.№ 99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финансовое обеспечение муниципальной целевой программы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20.12.2019г. № 121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финансовое обеспечение муниципальной целевой программы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C5580A" w:rsidRPr="005C2735" w:rsidTr="00F953AA">
        <w:tc>
          <w:tcPr>
            <w:tcW w:w="594" w:type="dxa"/>
          </w:tcPr>
          <w:p w:rsidR="00C5580A" w:rsidRDefault="00C5580A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901" w:type="dxa"/>
          </w:tcPr>
          <w:p w:rsidR="00C5580A" w:rsidRDefault="00C5580A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</w:t>
            </w:r>
            <w:r w:rsidR="00F83512">
              <w:rPr>
                <w:rFonts w:ascii="Times New Roman" w:hAnsi="Times New Roman"/>
                <w:sz w:val="28"/>
                <w:szCs w:val="28"/>
              </w:rPr>
              <w:t xml:space="preserve"> 11.11 2020г.</w:t>
            </w:r>
            <w:r w:rsidR="005D13A7">
              <w:rPr>
                <w:rFonts w:ascii="Times New Roman" w:hAnsi="Times New Roman"/>
                <w:sz w:val="28"/>
                <w:szCs w:val="28"/>
              </w:rPr>
              <w:t xml:space="preserve"> № 88</w:t>
            </w:r>
          </w:p>
        </w:tc>
        <w:tc>
          <w:tcPr>
            <w:tcW w:w="4200" w:type="dxa"/>
          </w:tcPr>
          <w:p w:rsidR="00C5580A" w:rsidRDefault="00F83512" w:rsidP="00F8351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утверждении муниципальной программы «Сохранение, поддержка и развитие сферы культуры МО «Посёлок Чернышевский» Мирнинского района РС(Я) на 2020-2024 годы»</w:t>
            </w:r>
            <w:r w:rsidR="00447BF2">
              <w:rPr>
                <w:sz w:val="28"/>
                <w:szCs w:val="28"/>
              </w:rPr>
              <w:t xml:space="preserve"> от 11.11 2020г. № 88</w:t>
            </w:r>
          </w:p>
        </w:tc>
      </w:tr>
      <w:tr w:rsidR="005D13A7" w:rsidRPr="005C2735" w:rsidTr="00F953AA">
        <w:tc>
          <w:tcPr>
            <w:tcW w:w="594" w:type="dxa"/>
          </w:tcPr>
          <w:p w:rsidR="005D13A7" w:rsidRDefault="005D13A7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901" w:type="dxa"/>
          </w:tcPr>
          <w:p w:rsidR="005D13A7" w:rsidRDefault="005D13A7" w:rsidP="005D13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02.03.2021г. № 18/1</w:t>
            </w:r>
          </w:p>
        </w:tc>
        <w:tc>
          <w:tcPr>
            <w:tcW w:w="4200" w:type="dxa"/>
          </w:tcPr>
          <w:p w:rsidR="005D13A7" w:rsidRDefault="005D13A7" w:rsidP="005D13A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внесении изменений и дополнений в муниципальную программу «Сохранение, поддержка и развитие сферы культуры МО «Посёлок Чернышевский» Мирнинского района РС(Я) на 2020-2024 годы» </w:t>
            </w:r>
          </w:p>
        </w:tc>
      </w:tr>
      <w:tr w:rsidR="005D13A7" w:rsidRPr="005C2735" w:rsidTr="00F953AA">
        <w:tc>
          <w:tcPr>
            <w:tcW w:w="594" w:type="dxa"/>
          </w:tcPr>
          <w:p w:rsidR="005D13A7" w:rsidRDefault="005D13A7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901" w:type="dxa"/>
          </w:tcPr>
          <w:p w:rsidR="005D13A7" w:rsidRDefault="005D13A7" w:rsidP="005D13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28.09.2021г. № 107</w:t>
            </w:r>
          </w:p>
        </w:tc>
        <w:tc>
          <w:tcPr>
            <w:tcW w:w="4200" w:type="dxa"/>
          </w:tcPr>
          <w:p w:rsidR="005D13A7" w:rsidRDefault="005D13A7" w:rsidP="00484FE1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внесении изменений и дополнений в муниципальную программу «Сохранение, поддержка и развитие сферы культуры МО </w:t>
            </w:r>
            <w:r>
              <w:rPr>
                <w:sz w:val="28"/>
                <w:szCs w:val="28"/>
              </w:rPr>
              <w:lastRenderedPageBreak/>
              <w:t xml:space="preserve">«Посёлок Чернышевский» Мирнинского района РС(Я) на 2020-2024 годы» </w:t>
            </w:r>
          </w:p>
        </w:tc>
      </w:tr>
      <w:tr w:rsidR="005D13A7" w:rsidRPr="005C2735" w:rsidTr="00F953AA">
        <w:tc>
          <w:tcPr>
            <w:tcW w:w="594" w:type="dxa"/>
          </w:tcPr>
          <w:p w:rsidR="005D13A7" w:rsidRDefault="00397696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901" w:type="dxa"/>
          </w:tcPr>
          <w:p w:rsidR="005D13A7" w:rsidRDefault="005D13A7" w:rsidP="005D13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26.10.2021г. № 126</w:t>
            </w:r>
          </w:p>
        </w:tc>
        <w:tc>
          <w:tcPr>
            <w:tcW w:w="4200" w:type="dxa"/>
          </w:tcPr>
          <w:p w:rsidR="005D13A7" w:rsidRDefault="005D13A7" w:rsidP="00484FE1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внесении изменений и дополнений в муниципальную программу «Сохранение, поддержка и развитие сферы культуры МО «Посёлок Чернышевский» Мирнинского района РС(Я) на 2020-2024 годы» </w:t>
            </w: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CE78D8" w:rsidRPr="005C2735" w:rsidRDefault="00DD29F3" w:rsidP="00CE78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CE78D8">
        <w:rPr>
          <w:rFonts w:ascii="Times New Roman" w:hAnsi="Times New Roman"/>
          <w:b/>
          <w:sz w:val="28"/>
          <w:szCs w:val="24"/>
        </w:rPr>
        <w:t>«Сохранение, поддержка и развитие сферы культуры МО «Посёлок Чернышевский» Мирнинского района РС(Я) на 2020г. - 2024г.</w:t>
      </w:r>
      <w:r w:rsidR="00CE78D8" w:rsidRPr="005C2735">
        <w:rPr>
          <w:rFonts w:ascii="Times New Roman" w:hAnsi="Times New Roman"/>
          <w:b/>
          <w:sz w:val="28"/>
          <w:szCs w:val="24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301B60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20_</w:t>
      </w:r>
      <w:r w:rsidR="00B33DB1">
        <w:rPr>
          <w:rFonts w:ascii="Times New Roman" w:eastAsia="Arial" w:hAnsi="Times New Roman"/>
          <w:b/>
          <w:sz w:val="28"/>
          <w:szCs w:val="28"/>
          <w:u w:val="single"/>
          <w:lang w:eastAsia="hi-IN" w:bidi="hi-IN"/>
        </w:rPr>
        <w:t>21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_ г.</w:t>
      </w: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A524B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п\</w:t>
            </w:r>
            <w:r w:rsidR="00BE4BBB" w:rsidRPr="005C2735"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14319B" w:rsidRPr="005C2735" w:rsidRDefault="00CA57A9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деятельности учреждения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484FE1" w:rsidRDefault="00484FE1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84FE1">
              <w:rPr>
                <w:rFonts w:ascii="Times New Roman" w:hAnsi="Times New Roman"/>
                <w:szCs w:val="24"/>
              </w:rPr>
              <w:t>32</w:t>
            </w:r>
            <w:r>
              <w:rPr>
                <w:rFonts w:ascii="Times New Roman" w:hAnsi="Times New Roman"/>
                <w:szCs w:val="24"/>
              </w:rPr>
              <w:t> </w:t>
            </w:r>
            <w:r w:rsidRPr="00484FE1">
              <w:rPr>
                <w:rFonts w:ascii="Times New Roman" w:hAnsi="Times New Roman"/>
                <w:szCs w:val="24"/>
              </w:rPr>
              <w:t>243</w:t>
            </w:r>
            <w:r>
              <w:rPr>
                <w:rFonts w:ascii="Times New Roman" w:hAnsi="Times New Roman"/>
                <w:szCs w:val="24"/>
              </w:rPr>
              <w:t>,29</w:t>
            </w:r>
          </w:p>
        </w:tc>
        <w:tc>
          <w:tcPr>
            <w:tcW w:w="1843" w:type="dxa"/>
          </w:tcPr>
          <w:p w:rsidR="0014319B" w:rsidRPr="005C2735" w:rsidRDefault="00484FE1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30 921,09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34261D" w:rsidRDefault="0034261D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4261D">
              <w:rPr>
                <w:rFonts w:ascii="Times New Roman" w:hAnsi="Times New Roman"/>
                <w:szCs w:val="24"/>
              </w:rPr>
              <w:t>31 743,29</w:t>
            </w:r>
          </w:p>
        </w:tc>
        <w:tc>
          <w:tcPr>
            <w:tcW w:w="1843" w:type="dxa"/>
          </w:tcPr>
          <w:p w:rsidR="0014319B" w:rsidRPr="0034261D" w:rsidRDefault="0034261D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30 569,86</w:t>
            </w:r>
          </w:p>
        </w:tc>
        <w:tc>
          <w:tcPr>
            <w:tcW w:w="1701" w:type="dxa"/>
          </w:tcPr>
          <w:p w:rsidR="0014319B" w:rsidRPr="005C2735" w:rsidRDefault="00C959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1 173,43</w:t>
            </w:r>
          </w:p>
        </w:tc>
        <w:tc>
          <w:tcPr>
            <w:tcW w:w="2835" w:type="dxa"/>
          </w:tcPr>
          <w:p w:rsidR="0014319B" w:rsidRPr="005C2735" w:rsidRDefault="00C959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Экономия по коммунальным услугам</w:t>
            </w:r>
          </w:p>
        </w:tc>
      </w:tr>
      <w:tr w:rsidR="005C2735" w:rsidRPr="005C2735" w:rsidTr="00866870">
        <w:trPr>
          <w:trHeight w:val="85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 w:val="restart"/>
          </w:tcPr>
          <w:p w:rsidR="0014319B" w:rsidRPr="005C2735" w:rsidRDefault="00CA57A9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99" w:type="dxa"/>
            <w:vMerge w:val="restart"/>
          </w:tcPr>
          <w:p w:rsidR="0014319B" w:rsidRPr="005C2735" w:rsidRDefault="00CA57A9" w:rsidP="00CA57A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Проведение культурно –массовых м</w:t>
            </w:r>
            <w:r w:rsidR="0014319B" w:rsidRPr="005C2735">
              <w:rPr>
                <w:rFonts w:ascii="Times New Roman" w:hAnsi="Times New Roman"/>
                <w:szCs w:val="24"/>
              </w:rPr>
              <w:t>ероприяти</w:t>
            </w:r>
            <w:r>
              <w:rPr>
                <w:rFonts w:ascii="Times New Roman" w:hAnsi="Times New Roman"/>
                <w:szCs w:val="24"/>
              </w:rPr>
              <w:t>й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34261D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34261D" w:rsidRDefault="00C959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1843" w:type="dxa"/>
          </w:tcPr>
          <w:p w:rsidR="0014319B" w:rsidRPr="0034261D" w:rsidRDefault="00C959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351,23</w:t>
            </w:r>
          </w:p>
        </w:tc>
        <w:tc>
          <w:tcPr>
            <w:tcW w:w="1701" w:type="dxa"/>
          </w:tcPr>
          <w:p w:rsidR="0014319B" w:rsidRPr="005C2735" w:rsidRDefault="00C959D4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148,77</w:t>
            </w: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866870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866870" w:rsidRPr="005C2735" w:rsidRDefault="00866870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</w:t>
      </w:r>
      <w:r w:rsidR="00C959D4" w:rsidRPr="00C959D4">
        <w:rPr>
          <w:rFonts w:ascii="Times New Roman" w:hAnsi="Times New Roman"/>
          <w:b/>
          <w:szCs w:val="24"/>
          <w:u w:val="single"/>
        </w:rPr>
        <w:t>1 322,20</w:t>
      </w:r>
      <w:r w:rsidR="00117774" w:rsidRPr="005C2735">
        <w:rPr>
          <w:rFonts w:ascii="Times New Roman" w:hAnsi="Times New Roman"/>
          <w:b/>
          <w:szCs w:val="24"/>
        </w:rPr>
        <w:t>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_____</w:t>
      </w:r>
      <w:r w:rsidR="00C959D4" w:rsidRPr="00C959D4">
        <w:rPr>
          <w:rFonts w:ascii="Times New Roman" w:hAnsi="Times New Roman"/>
          <w:b/>
          <w:szCs w:val="24"/>
          <w:u w:val="single"/>
        </w:rPr>
        <w:t>0,00</w:t>
      </w:r>
      <w:r w:rsidRPr="005C2735">
        <w:rPr>
          <w:rFonts w:ascii="Times New Roman" w:hAnsi="Times New Roman"/>
          <w:b/>
          <w:szCs w:val="24"/>
        </w:rPr>
        <w:t>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РС(Я)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FF1A70" w:rsidRDefault="00EE0AFC" w:rsidP="00BB3B4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BB3B41" w:rsidRPr="00BB3B41" w:rsidRDefault="00BB3B41" w:rsidP="00BB3B4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</w:p>
    <w:tbl>
      <w:tblPr>
        <w:tblW w:w="1545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5630"/>
        <w:gridCol w:w="2126"/>
      </w:tblGrid>
      <w:tr w:rsidR="005C2735" w:rsidRPr="005C2735" w:rsidTr="00293D9D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563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293D9D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563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FC7406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Повышение профессионального уровня работников учреждения культуры, руководителей творческих коллективов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3F780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3F7804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работников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1D7D1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EC2EB7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67CA" w:rsidRDefault="00853FE8" w:rsidP="00853FE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Отклонен</w:t>
            </w:r>
            <w:r w:rsidR="008F427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ие в счёт превышения показателя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данного индикатора произошло в следствии</w:t>
            </w:r>
            <w:r w:rsidR="00EC2EB7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дистанционной формы обучения сотрудников</w:t>
            </w:r>
            <w:r w:rsidR="001C67CA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:</w:t>
            </w:r>
          </w:p>
          <w:p w:rsidR="008F4274" w:rsidRDefault="008F4274" w:rsidP="007064EC">
            <w:pPr>
              <w:pStyle w:val="ad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 w:val="24"/>
                <w:szCs w:val="24"/>
                <w:lang w:eastAsia="hi-IN" w:bidi="hi-IN"/>
              </w:rPr>
            </w:pPr>
            <w:r>
              <w:rPr>
                <w:rFonts w:eastAsia="Arial"/>
                <w:i/>
                <w:sz w:val="24"/>
                <w:szCs w:val="24"/>
                <w:lang w:eastAsia="hi-IN" w:bidi="hi-IN"/>
              </w:rPr>
              <w:t>Художественный руков</w:t>
            </w:r>
            <w:r w:rsidR="00CE78D8">
              <w:rPr>
                <w:rFonts w:eastAsia="Arial"/>
                <w:i/>
                <w:sz w:val="24"/>
                <w:szCs w:val="24"/>
                <w:lang w:eastAsia="hi-IN" w:bidi="hi-IN"/>
              </w:rPr>
              <w:t>о</w:t>
            </w:r>
            <w:r>
              <w:rPr>
                <w:rFonts w:eastAsia="Arial"/>
                <w:i/>
                <w:sz w:val="24"/>
                <w:szCs w:val="24"/>
                <w:lang w:eastAsia="hi-IN" w:bidi="hi-IN"/>
              </w:rPr>
              <w:t>дитель</w:t>
            </w:r>
          </w:p>
          <w:p w:rsidR="005269E1" w:rsidRDefault="008F4274" w:rsidP="007064EC">
            <w:pPr>
              <w:pStyle w:val="ad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 w:val="24"/>
                <w:szCs w:val="24"/>
                <w:lang w:eastAsia="hi-IN" w:bidi="hi-IN"/>
              </w:rPr>
            </w:pPr>
            <w:r>
              <w:rPr>
                <w:rFonts w:eastAsia="Arial"/>
                <w:i/>
                <w:sz w:val="24"/>
                <w:szCs w:val="24"/>
                <w:lang w:eastAsia="hi-IN" w:bidi="hi-IN"/>
              </w:rPr>
              <w:t>Методист по культурно-массовой работе;</w:t>
            </w:r>
          </w:p>
          <w:p w:rsidR="008F4274" w:rsidRDefault="008F4274" w:rsidP="007064EC">
            <w:pPr>
              <w:pStyle w:val="ad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 w:val="24"/>
                <w:szCs w:val="24"/>
                <w:lang w:eastAsia="hi-IN" w:bidi="hi-IN"/>
              </w:rPr>
            </w:pPr>
            <w:r>
              <w:rPr>
                <w:rFonts w:eastAsia="Arial"/>
                <w:i/>
                <w:sz w:val="24"/>
                <w:szCs w:val="24"/>
                <w:lang w:eastAsia="hi-IN" w:bidi="hi-IN"/>
              </w:rPr>
              <w:t>Методист по работе с детьми и подростками;</w:t>
            </w:r>
          </w:p>
          <w:p w:rsidR="008F4274" w:rsidRPr="00870FC0" w:rsidRDefault="008F4274" w:rsidP="007064EC">
            <w:pPr>
              <w:pStyle w:val="ad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 w:val="24"/>
                <w:szCs w:val="24"/>
                <w:lang w:eastAsia="hi-IN" w:bidi="hi-IN"/>
              </w:rPr>
            </w:pPr>
            <w:r>
              <w:rPr>
                <w:rFonts w:eastAsia="Arial"/>
                <w:i/>
                <w:sz w:val="24"/>
                <w:szCs w:val="24"/>
                <w:lang w:eastAsia="hi-IN" w:bidi="hi-IN"/>
              </w:rPr>
              <w:t>Звукорежиссёр культурно-массовых мероприятий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3D9D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Развитие и укрепление материально-технической базы (приобретение оборудования, аппаратуры, оргтехники и сценических костюмов</w:t>
            </w:r>
            <w:r w:rsidR="00C55C37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и обуви</w:t>
            </w: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3F780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3F7804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единиц основных средств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53FE8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  <w:r w:rsidR="008F4274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683F25" w:rsidP="008F427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r w:rsidR="00E31C36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</w:t>
            </w:r>
            <w:r w:rsidR="00435D47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533B" w:rsidRDefault="0026533B" w:rsidP="00870FC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870FC0">
              <w:rPr>
                <w:rFonts w:ascii="Times New Roman" w:hAnsi="Times New Roman"/>
                <w:i/>
                <w:szCs w:val="24"/>
              </w:rPr>
              <w:t>За счёт средств бюджета</w:t>
            </w:r>
            <w:r w:rsidR="002A36E5" w:rsidRPr="00870FC0">
              <w:rPr>
                <w:rFonts w:ascii="Times New Roman" w:hAnsi="Times New Roman"/>
                <w:i/>
                <w:szCs w:val="24"/>
              </w:rPr>
              <w:t>, в том числе</w:t>
            </w:r>
            <w:r w:rsidRPr="00870FC0">
              <w:rPr>
                <w:rFonts w:ascii="Times New Roman" w:hAnsi="Times New Roman"/>
                <w:i/>
                <w:szCs w:val="24"/>
              </w:rPr>
              <w:t xml:space="preserve"> и за счёт средств от предпринимательской и иной, приносящей доход деятельности</w:t>
            </w:r>
            <w:r w:rsidR="00870FC0" w:rsidRPr="00870FC0">
              <w:rPr>
                <w:rFonts w:ascii="Times New Roman" w:hAnsi="Times New Roman"/>
                <w:i/>
                <w:szCs w:val="24"/>
              </w:rPr>
              <w:t xml:space="preserve">, </w:t>
            </w:r>
            <w:r w:rsidR="00005879">
              <w:rPr>
                <w:rFonts w:ascii="Times New Roman" w:hAnsi="Times New Roman"/>
                <w:i/>
                <w:szCs w:val="24"/>
              </w:rPr>
              <w:t>а также за счёт средств благотворителей (ПАО «Якутскэнерго») МТБ учреждения укреплено:</w:t>
            </w:r>
          </w:p>
          <w:p w:rsidR="00E31C36" w:rsidRPr="00E31C36" w:rsidRDefault="00E31C36" w:rsidP="00E31C36">
            <w:pPr>
              <w:pStyle w:val="ad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Cs w:val="24"/>
                <w:lang w:eastAsia="hi-IN" w:bidi="hi-IN"/>
              </w:rPr>
            </w:pPr>
            <w:r w:rsidRPr="00435D47">
              <w:rPr>
                <w:rFonts w:eastAsia="Arial"/>
                <w:b/>
                <w:i/>
                <w:szCs w:val="24"/>
                <w:lang w:eastAsia="hi-IN" w:bidi="hi-IN"/>
              </w:rPr>
              <w:t>Из средств бюджета</w:t>
            </w:r>
            <w:r>
              <w:rPr>
                <w:rFonts w:eastAsia="Arial"/>
                <w:i/>
                <w:szCs w:val="24"/>
                <w:lang w:eastAsia="hi-IN" w:bidi="hi-IN"/>
              </w:rPr>
              <w:t>:</w:t>
            </w:r>
          </w:p>
          <w:p w:rsidR="00E80BEA" w:rsidRDefault="00005879" w:rsidP="00435D4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Обеззараживающие рециркуляторы – 7 шт.;</w:t>
            </w:r>
          </w:p>
          <w:p w:rsidR="00005879" w:rsidRDefault="00E31C36" w:rsidP="00435D4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Огнетушители – 5 шт.;</w:t>
            </w:r>
          </w:p>
          <w:p w:rsidR="00E31C36" w:rsidRDefault="00E31C36" w:rsidP="00435D4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Пожарные рукава в сборке – 7 шт.;</w:t>
            </w:r>
          </w:p>
          <w:p w:rsidR="00435D47" w:rsidRDefault="00435D47" w:rsidP="00435D4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Блок речевого оповещения об угрозах – 1 шт</w:t>
            </w:r>
            <w:r w:rsidR="00CE78D8">
              <w:rPr>
                <w:rFonts w:ascii="Times New Roman" w:hAnsi="Times New Roman"/>
                <w:i/>
                <w:szCs w:val="24"/>
              </w:rPr>
              <w:t>.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200"/>
              <w:jc w:val="both"/>
              <w:rPr>
                <w:i/>
                <w:szCs w:val="24"/>
              </w:rPr>
            </w:pPr>
            <w:r w:rsidRPr="00435D47">
              <w:rPr>
                <w:b/>
                <w:i/>
                <w:szCs w:val="24"/>
              </w:rPr>
              <w:t>От предпринимательской</w:t>
            </w:r>
            <w:r w:rsidR="00CE78D8">
              <w:rPr>
                <w:b/>
                <w:i/>
                <w:szCs w:val="24"/>
              </w:rPr>
              <w:t xml:space="preserve"> </w:t>
            </w:r>
            <w:r w:rsidRPr="00435D47">
              <w:rPr>
                <w:b/>
                <w:i/>
                <w:szCs w:val="24"/>
              </w:rPr>
              <w:t>и уставной деятельности</w:t>
            </w:r>
            <w:r w:rsidRPr="00435D47">
              <w:rPr>
                <w:i/>
                <w:szCs w:val="24"/>
              </w:rPr>
              <w:t>: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/>
              <w:jc w:val="both"/>
              <w:rPr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Видеокамера – 1 шт.;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/>
              <w:jc w:val="both"/>
              <w:rPr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Кресла офисные – 3 шт.;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/>
              <w:jc w:val="both"/>
              <w:rPr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ПК в сборе – 1 компл.;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/>
              <w:jc w:val="both"/>
              <w:rPr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Аудиосистема – 1 шт.</w:t>
            </w:r>
          </w:p>
          <w:p w:rsidR="00435D47" w:rsidRDefault="00435D47" w:rsidP="00435D47">
            <w:pPr>
              <w:pStyle w:val="ad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200"/>
              <w:jc w:val="both"/>
              <w:rPr>
                <w:b/>
                <w:i/>
                <w:szCs w:val="24"/>
              </w:rPr>
            </w:pPr>
            <w:r w:rsidRPr="00435D47">
              <w:rPr>
                <w:b/>
                <w:i/>
                <w:szCs w:val="24"/>
              </w:rPr>
              <w:t>От благотворительных средств (ПАО «Якутскэнерго»):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/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Диваны в фойе – 4 шт.;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/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Кресла в фойе – 4 шт.;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/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Стулья офисные – 33 шт.;</w:t>
            </w:r>
          </w:p>
          <w:p w:rsidR="00435D47" w:rsidRPr="00435D47" w:rsidRDefault="00435D47" w:rsidP="00435D47">
            <w:pPr>
              <w:pStyle w:val="ad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/>
                <w:i/>
                <w:szCs w:val="24"/>
              </w:rPr>
            </w:pPr>
            <w:r>
              <w:rPr>
                <w:i/>
                <w:sz w:val="24"/>
                <w:szCs w:val="24"/>
              </w:rPr>
              <w:t>Трибуна для выступлений  1 шт.</w:t>
            </w:r>
          </w:p>
          <w:p w:rsidR="005269E1" w:rsidRPr="00870FC0" w:rsidRDefault="001B2F1A" w:rsidP="002653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>В</w:t>
            </w:r>
            <w:r w:rsidR="00435D47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 xml:space="preserve">сего – 68 </w:t>
            </w:r>
            <w:r w:rsidR="00870FC0" w:rsidRP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 xml:space="preserve"> </w:t>
            </w:r>
            <w:r w:rsid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>едини</w:t>
            </w:r>
            <w:r w:rsidR="00870FC0" w:rsidRP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>ц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3</w:t>
            </w:r>
            <w:r w:rsidR="00510A0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10A0F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Участие художественной самодеятельности </w:t>
            </w:r>
            <w:r w:rsidR="003F7804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учреждения в районных, республиканских и всероссийских мероприятиях, фестивалях и конкурсах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3F780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мероприятий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70FC0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  <w:r w:rsidR="008F4274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1429F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B4A" w:rsidRPr="00E54B4A" w:rsidRDefault="001616EE" w:rsidP="001C4CCF">
            <w:pPr>
              <w:contextualSpacing/>
              <w:jc w:val="both"/>
              <w:rPr>
                <w:rFonts w:ascii="Times New Roman" w:eastAsiaTheme="minorEastAsia" w:hAnsi="Times New Roman"/>
                <w:szCs w:val="24"/>
                <w:u w:val="single"/>
              </w:rPr>
            </w:pPr>
            <w:r w:rsidRPr="001616EE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Творческие коллективы и солисты художественной самодеятельности приняли участие в </w:t>
            </w:r>
            <w:r w:rsidR="00435D47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15</w:t>
            </w:r>
            <w:r w:rsidRPr="0089541C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="00411D52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очных (1-й квартал) и </w:t>
            </w:r>
            <w:r w:rsidR="00870FC0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дистанционных</w:t>
            </w:r>
            <w:r w:rsidR="00411D52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(со 20-го квартала)</w:t>
            </w:r>
            <w:r w:rsidR="00870FC0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="0089541C" w:rsidRPr="0089541C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Pr="0089541C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фестивалях и конкурса</w:t>
            </w:r>
            <w:r w:rsidR="00870FC0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х районного,</w:t>
            </w:r>
            <w:r w:rsidRPr="001616EE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республиканского</w:t>
            </w:r>
            <w:r w:rsidR="00870FC0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, всероссийского и международных уровней</w:t>
            </w:r>
            <w:r w:rsidRPr="001616EE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, где заняли </w:t>
            </w:r>
            <w:r w:rsidR="0051429F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18</w:t>
            </w:r>
            <w:r w:rsidR="00FC106F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="00BB3B41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п</w:t>
            </w:r>
            <w:r w:rsidRPr="001616EE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ризовых мес</w:t>
            </w:r>
            <w:r w:rsidR="00E54B4A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т</w:t>
            </w:r>
            <w:r w:rsidR="00435D47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:</w:t>
            </w:r>
          </w:p>
          <w:p w:rsidR="00E54B4A" w:rsidRPr="00E54B4A" w:rsidRDefault="001B2F1A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  <w:u w:val="single"/>
              </w:rPr>
            </w:pPr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</w:t>
            </w:r>
            <w:r w:rsidR="00E54B4A" w:rsidRPr="00E54B4A">
              <w:rPr>
                <w:rFonts w:ascii="Times New Roman" w:eastAsiaTheme="minorEastAsia" w:hAnsi="Times New Roman"/>
                <w:i/>
                <w:sz w:val="20"/>
              </w:rPr>
              <w:t>Гран – П</w:t>
            </w:r>
            <w:r w:rsidR="0051429F">
              <w:rPr>
                <w:rFonts w:ascii="Times New Roman" w:eastAsiaTheme="minorEastAsia" w:hAnsi="Times New Roman"/>
                <w:i/>
                <w:sz w:val="20"/>
              </w:rPr>
              <w:t>ри  –2</w:t>
            </w:r>
            <w:r w:rsidR="00E54B4A" w:rsidRPr="00E54B4A">
              <w:rPr>
                <w:rFonts w:ascii="Times New Roman" w:eastAsiaTheme="minorEastAsia" w:hAnsi="Times New Roman"/>
                <w:i/>
                <w:sz w:val="20"/>
              </w:rPr>
              <w:t>;</w:t>
            </w:r>
          </w:p>
          <w:p w:rsidR="00E54B4A" w:rsidRPr="00E54B4A" w:rsidRDefault="0051429F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</w:rPr>
            </w:pPr>
            <w:r>
              <w:rPr>
                <w:rFonts w:ascii="Times New Roman" w:eastAsiaTheme="minorEastAsia" w:hAnsi="Times New Roman"/>
                <w:i/>
                <w:sz w:val="20"/>
              </w:rPr>
              <w:t>Лауреат 1,2,3 степени – 14</w:t>
            </w:r>
            <w:r w:rsidR="00E54B4A" w:rsidRPr="00E54B4A">
              <w:rPr>
                <w:rFonts w:ascii="Times New Roman" w:eastAsiaTheme="minorEastAsia" w:hAnsi="Times New Roman"/>
                <w:i/>
                <w:sz w:val="20"/>
              </w:rPr>
              <w:t>;</w:t>
            </w:r>
          </w:p>
          <w:p w:rsidR="00E54B4A" w:rsidRPr="00E54B4A" w:rsidRDefault="00E54B4A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  <w:u w:val="single"/>
              </w:rPr>
            </w:pPr>
            <w:r w:rsidRPr="00E54B4A">
              <w:rPr>
                <w:rFonts w:ascii="Times New Roman" w:eastAsiaTheme="minorEastAsia" w:hAnsi="Times New Roman"/>
                <w:i/>
                <w:sz w:val="20"/>
              </w:rPr>
              <w:t>Номинац</w:t>
            </w:r>
            <w:r w:rsidR="0051429F">
              <w:rPr>
                <w:rFonts w:ascii="Times New Roman" w:eastAsiaTheme="minorEastAsia" w:hAnsi="Times New Roman"/>
                <w:i/>
                <w:sz w:val="20"/>
              </w:rPr>
              <w:t>ии в различных направлениях – 2</w:t>
            </w:r>
            <w:r w:rsidRPr="00E54B4A">
              <w:rPr>
                <w:rFonts w:ascii="Times New Roman" w:eastAsiaTheme="minorEastAsia" w:hAnsi="Times New Roman"/>
                <w:i/>
                <w:sz w:val="20"/>
              </w:rPr>
              <w:t>;</w:t>
            </w:r>
          </w:p>
          <w:p w:rsidR="00E54B4A" w:rsidRPr="00E54B4A" w:rsidRDefault="00E54B4A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  <w:u w:val="single"/>
              </w:rPr>
            </w:pPr>
            <w:r w:rsidRPr="00E54B4A">
              <w:rPr>
                <w:rFonts w:ascii="Times New Roman" w:eastAsiaTheme="minorEastAsia" w:hAnsi="Times New Roman"/>
                <w:i/>
                <w:sz w:val="20"/>
              </w:rPr>
              <w:t xml:space="preserve">Дипломы, грамоты и сертификаты участников  –  </w:t>
            </w:r>
            <w:r w:rsidR="0051429F">
              <w:rPr>
                <w:rFonts w:ascii="Times New Roman" w:eastAsiaTheme="minorEastAsia" w:hAnsi="Times New Roman"/>
                <w:i/>
                <w:sz w:val="20"/>
              </w:rPr>
              <w:t>23</w:t>
            </w:r>
          </w:p>
          <w:p w:rsidR="00374AE4" w:rsidRDefault="0051429F" w:rsidP="001C4CC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  <w:r w:rsidRPr="0051429F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Коллективы и солисты Дома культуры «Вилюйские Огни» стали лауреатами 2 международных, 2 в</w:t>
            </w:r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сероссийских, 2 республиканских</w:t>
            </w:r>
            <w:r w:rsidRPr="0051429F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, 8 районных конкурсов и фестивалей.</w:t>
            </w:r>
            <w:r w:rsidR="00374AE4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.</w:t>
            </w:r>
          </w:p>
          <w:p w:rsidR="005269E1" w:rsidRPr="00E54B4A" w:rsidRDefault="005269E1" w:rsidP="001C4CC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1C4CCF">
        <w:trPr>
          <w:cantSplit/>
          <w:trHeight w:val="2926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1616EE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Рост удельного веса населения, участву</w:t>
            </w:r>
            <w:r w:rsidR="00D027E3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ющего в культурно-досуговых мероприятиях, проводимых КДУ МО «Посёлок Чернышевский», в т.ч. на платной основе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D027E3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человек (тыс.)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F427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14,0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F427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20,</w:t>
            </w:r>
            <w:r w:rsidR="004566E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09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Default="001B2F1A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Достижение показателя достигнуто вследствие 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освоения </w:t>
            </w:r>
            <w:r w:rsidR="008F427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новых дистанционных форм работы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в период ограничительных мер, большим количеством зрителей (1 квартал), просмотров и участников публикаций (с 2-го квартала) видео 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контента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и диста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нционных конкурсах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.</w:t>
            </w:r>
          </w:p>
          <w:p w:rsidR="004566EF" w:rsidRDefault="004566EF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4566EF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Создан и регулярно наполняется  цифровым видео продуктом собственный канал Дома культуры на «Ютьюб» - канале. Регулярно производится информационно активное пополнение видео контентом сайта учреждения в ЕИС «Музыка и культура» viluj-dk.saha.muzkult.ru, где подключен счётчик просмотров «ПроКультура», а также в социальных сетях:  «Инстаграм, «ВКонтакте», в «Одноклассниках», в мессенджере Ватсап, что позволяет набрать большое количество просмотров.</w:t>
            </w:r>
          </w:p>
          <w:p w:rsidR="004566EF" w:rsidRPr="00CB5DF3" w:rsidRDefault="004566EF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В очном формате  наши мероприятия посетили 5 111 чел.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A65255" w:rsidRDefault="005269E1" w:rsidP="007064EC">
            <w:pPr>
              <w:pStyle w:val="ad"/>
              <w:widowControl w:val="0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eastAsia="Arial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A6525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A6525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человек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F427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272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74AE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31</w:t>
            </w:r>
            <w:r w:rsidR="008F4274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CB5DF3" w:rsidRDefault="00B411FB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В Учреждении 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увеличено</w:t>
            </w:r>
            <w:r w:rsidR="00F232E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количество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1B2F1A" w:rsidRPr="00CB5DF3">
              <w:rPr>
                <w:rFonts w:ascii="Times New Roman" w:eastAsia="Arial" w:hAnsi="Times New Roman"/>
                <w:b/>
                <w:i/>
                <w:szCs w:val="24"/>
                <w:lang w:eastAsia="hi-IN" w:bidi="hi-IN"/>
              </w:rPr>
              <w:t>участников</w:t>
            </w:r>
            <w:r w:rsidR="001B2F1A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клубных форми</w:t>
            </w:r>
            <w:r w:rsidR="001B2F1A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рований (включая любительские) 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вследствие  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сохранения количества </w:t>
            </w:r>
            <w:r w:rsidR="00F232E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числа клубных формирований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A524B8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(</w:t>
            </w:r>
            <w:r w:rsidR="00A524B8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31)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;  привлечения участников в любительские формирования (волонтёрское движение), а также в бурятскую национальную общину «Саянское эхо».</w:t>
            </w:r>
            <w:r w:rsidR="001B2F1A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06065F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6.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06065F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Участие художественной самодеятельности в культурно-массовых мероприятиях, проводимых в МО «Посёлок Чернышевский»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06065F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выступлений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F232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</w:t>
            </w:r>
            <w:r w:rsidR="008F4274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F427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196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7883" w:rsidRDefault="00C74082" w:rsidP="0051429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Увеличение показателя произошло вследствие увеличения</w:t>
            </w:r>
            <w:r w:rsidR="00BB3B4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51429F" w:rsidRPr="0051429F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количества публикаций вид</w:t>
            </w:r>
            <w:r w:rsidR="0051429F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ео контента в социальных сетях, </w:t>
            </w:r>
            <w:r w:rsidR="00BB3B4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участия в 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дистанционных </w:t>
            </w:r>
            <w:r w:rsidR="00BB3B4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конкур</w:t>
            </w:r>
            <w:r w:rsidR="00BB788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сах, фестивалях, смотрах.</w:t>
            </w:r>
          </w:p>
          <w:p w:rsidR="005269E1" w:rsidRDefault="00BB3B41" w:rsidP="004566E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BB7883" w:rsidRPr="00BB788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Создан и регулярно наполняется  цифровым видео продуктом собственный канал Дома культуры на «Ютьюб» - канале. Регулярно производится информационно активное пополнение видео контентом сайта учреждения в ЕИС «Музыка и культура» viluj-dk.saha.muzkult.ru, где подключен счётчик просмотров «ПроКультура», а также в социальных сетях:  «Инстаграм, «ВКонтакте», в «Одноклассниках», в мессенджере Ватсап</w:t>
            </w:r>
            <w:r w:rsidR="004566EF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.</w:t>
            </w:r>
          </w:p>
          <w:p w:rsidR="004566EF" w:rsidRPr="00CB5DF3" w:rsidRDefault="004566EF" w:rsidP="004566E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В очном формате  проведено 79 мероприятий.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vertAlign w:val="superscript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</w:tr>
    </w:tbl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323624">
        <w:rPr>
          <w:rFonts w:ascii="Times New Roman" w:hAnsi="Times New Roman"/>
          <w:b/>
          <w:sz w:val="28"/>
          <w:szCs w:val="28"/>
        </w:rPr>
        <w:t>___</w:t>
      </w:r>
      <w:r w:rsidR="00323624">
        <w:rPr>
          <w:rFonts w:ascii="Times New Roman" w:hAnsi="Times New Roman"/>
          <w:b/>
          <w:sz w:val="28"/>
          <w:szCs w:val="28"/>
          <w:u w:val="single"/>
        </w:rPr>
        <w:t>Трофимова Л.Н.</w:t>
      </w:r>
      <w:r>
        <w:rPr>
          <w:rFonts w:ascii="Times New Roman" w:hAnsi="Times New Roman"/>
          <w:b/>
          <w:sz w:val="28"/>
          <w:szCs w:val="28"/>
        </w:rPr>
        <w:t>_</w:t>
      </w:r>
    </w:p>
    <w:p w:rsidR="00DD29F3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C74082" w:rsidRDefault="00C74082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6123AE" w:rsidRDefault="00EE0AFC" w:rsidP="006123A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  <w:r w:rsidR="006123AE">
        <w:rPr>
          <w:rFonts w:ascii="Times New Roman" w:hAnsi="Times New Roman"/>
          <w:b/>
          <w:sz w:val="28"/>
          <w:szCs w:val="28"/>
        </w:rPr>
        <w:t xml:space="preserve">              </w:t>
      </w:r>
      <w:r w:rsidR="00C74082">
        <w:rPr>
          <w:rFonts w:ascii="Times New Roman" w:hAnsi="Times New Roman"/>
          <w:b/>
          <w:sz w:val="28"/>
          <w:szCs w:val="28"/>
        </w:rPr>
        <w:t>__</w:t>
      </w:r>
      <w:r w:rsidR="00323624">
        <w:rPr>
          <w:rFonts w:ascii="Times New Roman" w:hAnsi="Times New Roman"/>
          <w:b/>
          <w:sz w:val="28"/>
          <w:szCs w:val="28"/>
          <w:u w:val="single"/>
        </w:rPr>
        <w:t>директор МБУ ДК «Вилюйские Огни»</w:t>
      </w:r>
      <w:r w:rsidR="00C74082">
        <w:rPr>
          <w:rFonts w:ascii="Times New Roman" w:hAnsi="Times New Roman"/>
          <w:b/>
          <w:sz w:val="28"/>
          <w:szCs w:val="28"/>
        </w:rPr>
        <w:t>__</w:t>
      </w:r>
      <w:r w:rsidR="006123AE">
        <w:rPr>
          <w:rFonts w:ascii="Times New Roman" w:hAnsi="Times New Roman"/>
          <w:b/>
          <w:sz w:val="28"/>
          <w:szCs w:val="28"/>
        </w:rPr>
        <w:t xml:space="preserve">     _______________    _</w:t>
      </w:r>
      <w:r w:rsidR="00323624">
        <w:rPr>
          <w:rFonts w:ascii="Times New Roman" w:hAnsi="Times New Roman"/>
          <w:b/>
          <w:sz w:val="28"/>
          <w:szCs w:val="28"/>
          <w:u w:val="single"/>
        </w:rPr>
        <w:t>Самусенко Я.А.</w:t>
      </w:r>
      <w:r w:rsidR="006123AE">
        <w:rPr>
          <w:rFonts w:ascii="Times New Roman" w:hAnsi="Times New Roman"/>
          <w:b/>
          <w:sz w:val="28"/>
          <w:szCs w:val="28"/>
        </w:rPr>
        <w:t>__</w:t>
      </w:r>
    </w:p>
    <w:p w:rsidR="005269E1" w:rsidRPr="006123AE" w:rsidRDefault="006123AE" w:rsidP="006123A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EE0AFC">
        <w:rPr>
          <w:rFonts w:ascii="Times New Roman" w:hAnsi="Times New Roman"/>
          <w:i/>
          <w:sz w:val="22"/>
          <w:szCs w:val="28"/>
        </w:rPr>
        <w:t>(должность)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323624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EE0AFC">
        <w:rPr>
          <w:rFonts w:ascii="Times New Roman" w:hAnsi="Times New Roman"/>
          <w:i/>
          <w:sz w:val="22"/>
          <w:szCs w:val="28"/>
        </w:rPr>
        <w:t>(подпись</w:t>
      </w:r>
      <w:r w:rsidR="00EE0AFC" w:rsidRPr="000F7029">
        <w:rPr>
          <w:rFonts w:ascii="Times New Roman" w:hAnsi="Times New Roman"/>
          <w:i/>
          <w:sz w:val="22"/>
          <w:szCs w:val="28"/>
        </w:rPr>
        <w:t>)</w:t>
      </w:r>
      <w:r w:rsidR="00EE0AFC">
        <w:rPr>
          <w:rFonts w:ascii="Times New Roman" w:hAnsi="Times New Roman"/>
          <w:szCs w:val="28"/>
        </w:rPr>
        <w:tab/>
      </w:r>
      <w:r w:rsidR="00323624">
        <w:rPr>
          <w:rFonts w:ascii="Times New Roman" w:hAnsi="Times New Roman"/>
          <w:szCs w:val="28"/>
        </w:rPr>
        <w:t xml:space="preserve">       </w:t>
      </w:r>
      <w:r w:rsidR="00EE0AFC"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5269E1" w:rsidRPr="005269E1" w:rsidRDefault="005269E1" w:rsidP="005269E1">
      <w:pPr>
        <w:rPr>
          <w:rFonts w:ascii="Times New Roman" w:hAnsi="Times New Roman"/>
          <w:sz w:val="28"/>
          <w:szCs w:val="28"/>
        </w:rPr>
      </w:pPr>
    </w:p>
    <w:p w:rsidR="005269E1" w:rsidRDefault="005269E1" w:rsidP="005269E1">
      <w:pPr>
        <w:rPr>
          <w:rFonts w:ascii="Times New Roman" w:hAnsi="Times New Roman"/>
          <w:sz w:val="28"/>
          <w:szCs w:val="28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sectPr w:rsidR="00531D15" w:rsidSect="00293D9D">
      <w:pgSz w:w="16838" w:h="11906" w:orient="landscape"/>
      <w:pgMar w:top="709" w:right="536" w:bottom="1276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8D" w:rsidRDefault="007D7D8D">
      <w:r>
        <w:separator/>
      </w:r>
    </w:p>
  </w:endnote>
  <w:endnote w:type="continuationSeparator" w:id="0">
    <w:p w:rsidR="007D7D8D" w:rsidRDefault="007D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8D" w:rsidRDefault="007D7D8D">
      <w:r>
        <w:separator/>
      </w:r>
    </w:p>
  </w:footnote>
  <w:footnote w:type="continuationSeparator" w:id="0">
    <w:p w:rsidR="007D7D8D" w:rsidRDefault="007D7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95A"/>
    <w:multiLevelType w:val="hybridMultilevel"/>
    <w:tmpl w:val="2B40C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36B9A"/>
    <w:multiLevelType w:val="hybridMultilevel"/>
    <w:tmpl w:val="658AB62C"/>
    <w:lvl w:ilvl="0" w:tplc="A2A4F460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CB61C91"/>
    <w:multiLevelType w:val="hybridMultilevel"/>
    <w:tmpl w:val="F3B4F4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52872"/>
    <w:multiLevelType w:val="hybridMultilevel"/>
    <w:tmpl w:val="006813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14998"/>
    <w:multiLevelType w:val="hybridMultilevel"/>
    <w:tmpl w:val="343C3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D2D71"/>
    <w:multiLevelType w:val="hybridMultilevel"/>
    <w:tmpl w:val="F796B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B0D90"/>
    <w:multiLevelType w:val="hybridMultilevel"/>
    <w:tmpl w:val="DE6ED42A"/>
    <w:lvl w:ilvl="0" w:tplc="A2A4F4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2425CC"/>
    <w:multiLevelType w:val="hybridMultilevel"/>
    <w:tmpl w:val="7522F7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A654D"/>
    <w:multiLevelType w:val="hybridMultilevel"/>
    <w:tmpl w:val="C52820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366A7"/>
    <w:multiLevelType w:val="hybridMultilevel"/>
    <w:tmpl w:val="AFDE4A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63BC8"/>
    <w:multiLevelType w:val="hybridMultilevel"/>
    <w:tmpl w:val="7E4A4E84"/>
    <w:lvl w:ilvl="0" w:tplc="8078ED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F5E2B"/>
    <w:multiLevelType w:val="hybridMultilevel"/>
    <w:tmpl w:val="605E901C"/>
    <w:lvl w:ilvl="0" w:tplc="0419000B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>
    <w:nsid w:val="2CDA73AE"/>
    <w:multiLevelType w:val="hybridMultilevel"/>
    <w:tmpl w:val="162611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50779"/>
    <w:multiLevelType w:val="hybridMultilevel"/>
    <w:tmpl w:val="DE1C54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923FEB"/>
    <w:multiLevelType w:val="hybridMultilevel"/>
    <w:tmpl w:val="056EAD76"/>
    <w:lvl w:ilvl="0" w:tplc="FBE8A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BE3895"/>
    <w:multiLevelType w:val="hybridMultilevel"/>
    <w:tmpl w:val="9E666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3667DA"/>
    <w:multiLevelType w:val="hybridMultilevel"/>
    <w:tmpl w:val="B2EC7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D44ED"/>
    <w:multiLevelType w:val="hybridMultilevel"/>
    <w:tmpl w:val="F3D6E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14853"/>
    <w:multiLevelType w:val="hybridMultilevel"/>
    <w:tmpl w:val="8B6C19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E6AB9"/>
    <w:multiLevelType w:val="hybridMultilevel"/>
    <w:tmpl w:val="2CCC06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569D4"/>
    <w:multiLevelType w:val="hybridMultilevel"/>
    <w:tmpl w:val="C68A39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704C9"/>
    <w:multiLevelType w:val="hybridMultilevel"/>
    <w:tmpl w:val="A79CA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7504AA"/>
    <w:multiLevelType w:val="hybridMultilevel"/>
    <w:tmpl w:val="16FE79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73386"/>
    <w:multiLevelType w:val="hybridMultilevel"/>
    <w:tmpl w:val="35F459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F73D69"/>
    <w:multiLevelType w:val="hybridMultilevel"/>
    <w:tmpl w:val="41A497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C0B01"/>
    <w:multiLevelType w:val="hybridMultilevel"/>
    <w:tmpl w:val="0742B6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212B60"/>
    <w:multiLevelType w:val="hybridMultilevel"/>
    <w:tmpl w:val="14624DDA"/>
    <w:lvl w:ilvl="0" w:tplc="D5245CB6">
      <w:start w:val="1"/>
      <w:numFmt w:val="decimal"/>
      <w:lvlText w:val="%1."/>
      <w:lvlJc w:val="left"/>
      <w:pPr>
        <w:ind w:left="795" w:hanging="43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239C9"/>
    <w:multiLevelType w:val="hybridMultilevel"/>
    <w:tmpl w:val="E47268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956170"/>
    <w:multiLevelType w:val="hybridMultilevel"/>
    <w:tmpl w:val="9162DD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FB420E"/>
    <w:multiLevelType w:val="hybridMultilevel"/>
    <w:tmpl w:val="3EB61D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870C72"/>
    <w:multiLevelType w:val="hybridMultilevel"/>
    <w:tmpl w:val="4386F7EE"/>
    <w:lvl w:ilvl="0" w:tplc="A2A4F460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66D55131"/>
    <w:multiLevelType w:val="hybridMultilevel"/>
    <w:tmpl w:val="BC9C4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767BC6"/>
    <w:multiLevelType w:val="hybridMultilevel"/>
    <w:tmpl w:val="E6980B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872964"/>
    <w:multiLevelType w:val="hybridMultilevel"/>
    <w:tmpl w:val="64EE64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953638"/>
    <w:multiLevelType w:val="hybridMultilevel"/>
    <w:tmpl w:val="0C740A5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6F26508C"/>
    <w:multiLevelType w:val="hybridMultilevel"/>
    <w:tmpl w:val="8CAC4B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217C8"/>
    <w:multiLevelType w:val="hybridMultilevel"/>
    <w:tmpl w:val="3564B27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3BE13F7"/>
    <w:multiLevelType w:val="hybridMultilevel"/>
    <w:tmpl w:val="521EDF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3D46F59"/>
    <w:multiLevelType w:val="hybridMultilevel"/>
    <w:tmpl w:val="04EC3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8F684A"/>
    <w:multiLevelType w:val="hybridMultilevel"/>
    <w:tmpl w:val="75CC7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E36111"/>
    <w:multiLevelType w:val="hybridMultilevel"/>
    <w:tmpl w:val="C972BF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9574ADB"/>
    <w:multiLevelType w:val="hybridMultilevel"/>
    <w:tmpl w:val="87E248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E820A8"/>
    <w:multiLevelType w:val="hybridMultilevel"/>
    <w:tmpl w:val="CB643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F45B38"/>
    <w:multiLevelType w:val="hybridMultilevel"/>
    <w:tmpl w:val="540A7BF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>
    <w:nsid w:val="7E40349E"/>
    <w:multiLevelType w:val="hybridMultilevel"/>
    <w:tmpl w:val="8F02A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71FEB"/>
    <w:multiLevelType w:val="hybridMultilevel"/>
    <w:tmpl w:val="5DCE2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3"/>
  </w:num>
  <w:num w:numId="3">
    <w:abstractNumId w:val="4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3"/>
  </w:num>
  <w:num w:numId="7">
    <w:abstractNumId w:val="17"/>
  </w:num>
  <w:num w:numId="8">
    <w:abstractNumId w:val="34"/>
  </w:num>
  <w:num w:numId="9">
    <w:abstractNumId w:val="44"/>
  </w:num>
  <w:num w:numId="10">
    <w:abstractNumId w:val="16"/>
  </w:num>
  <w:num w:numId="11">
    <w:abstractNumId w:val="29"/>
  </w:num>
  <w:num w:numId="12">
    <w:abstractNumId w:val="39"/>
  </w:num>
  <w:num w:numId="13">
    <w:abstractNumId w:val="32"/>
  </w:num>
  <w:num w:numId="14">
    <w:abstractNumId w:val="42"/>
  </w:num>
  <w:num w:numId="15">
    <w:abstractNumId w:val="2"/>
  </w:num>
  <w:num w:numId="16">
    <w:abstractNumId w:val="13"/>
  </w:num>
  <w:num w:numId="17">
    <w:abstractNumId w:val="35"/>
  </w:num>
  <w:num w:numId="18">
    <w:abstractNumId w:val="27"/>
  </w:num>
  <w:num w:numId="19">
    <w:abstractNumId w:val="24"/>
  </w:num>
  <w:num w:numId="20">
    <w:abstractNumId w:val="33"/>
  </w:num>
  <w:num w:numId="21">
    <w:abstractNumId w:val="3"/>
  </w:num>
  <w:num w:numId="22">
    <w:abstractNumId w:val="41"/>
  </w:num>
  <w:num w:numId="23">
    <w:abstractNumId w:val="9"/>
  </w:num>
  <w:num w:numId="24">
    <w:abstractNumId w:val="5"/>
  </w:num>
  <w:num w:numId="25">
    <w:abstractNumId w:val="25"/>
  </w:num>
  <w:num w:numId="26">
    <w:abstractNumId w:val="12"/>
  </w:num>
  <w:num w:numId="27">
    <w:abstractNumId w:val="19"/>
  </w:num>
  <w:num w:numId="28">
    <w:abstractNumId w:val="15"/>
  </w:num>
  <w:num w:numId="29">
    <w:abstractNumId w:val="28"/>
  </w:num>
  <w:num w:numId="30">
    <w:abstractNumId w:val="31"/>
  </w:num>
  <w:num w:numId="31">
    <w:abstractNumId w:val="18"/>
  </w:num>
  <w:num w:numId="32">
    <w:abstractNumId w:val="21"/>
  </w:num>
  <w:num w:numId="33">
    <w:abstractNumId w:val="20"/>
  </w:num>
  <w:num w:numId="34">
    <w:abstractNumId w:val="37"/>
  </w:num>
  <w:num w:numId="35">
    <w:abstractNumId w:val="14"/>
  </w:num>
  <w:num w:numId="36">
    <w:abstractNumId w:val="6"/>
  </w:num>
  <w:num w:numId="37">
    <w:abstractNumId w:val="30"/>
  </w:num>
  <w:num w:numId="38">
    <w:abstractNumId w:val="1"/>
  </w:num>
  <w:num w:numId="39">
    <w:abstractNumId w:val="26"/>
  </w:num>
  <w:num w:numId="40">
    <w:abstractNumId w:val="7"/>
  </w:num>
  <w:num w:numId="41">
    <w:abstractNumId w:val="40"/>
  </w:num>
  <w:num w:numId="42">
    <w:abstractNumId w:val="11"/>
  </w:num>
  <w:num w:numId="43">
    <w:abstractNumId w:val="8"/>
  </w:num>
  <w:num w:numId="44">
    <w:abstractNumId w:val="38"/>
  </w:num>
  <w:num w:numId="45">
    <w:abstractNumId w:val="36"/>
  </w:num>
  <w:num w:numId="46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5879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065F"/>
    <w:rsid w:val="00060817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3567"/>
    <w:rsid w:val="000A5C28"/>
    <w:rsid w:val="000C04CB"/>
    <w:rsid w:val="000C0A4D"/>
    <w:rsid w:val="000C0D1F"/>
    <w:rsid w:val="000C1C3C"/>
    <w:rsid w:val="000C52DD"/>
    <w:rsid w:val="000C54AD"/>
    <w:rsid w:val="000C5735"/>
    <w:rsid w:val="000C6F28"/>
    <w:rsid w:val="000D62EC"/>
    <w:rsid w:val="000E07E2"/>
    <w:rsid w:val="000E14EB"/>
    <w:rsid w:val="000E2E26"/>
    <w:rsid w:val="000E4486"/>
    <w:rsid w:val="000E49D2"/>
    <w:rsid w:val="000E5179"/>
    <w:rsid w:val="000F0C6C"/>
    <w:rsid w:val="000F1C10"/>
    <w:rsid w:val="000F341F"/>
    <w:rsid w:val="000F7029"/>
    <w:rsid w:val="000F7F6D"/>
    <w:rsid w:val="00106D12"/>
    <w:rsid w:val="00117774"/>
    <w:rsid w:val="001212C0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616EE"/>
    <w:rsid w:val="00163D50"/>
    <w:rsid w:val="0018533D"/>
    <w:rsid w:val="0018663D"/>
    <w:rsid w:val="001A3605"/>
    <w:rsid w:val="001B1F82"/>
    <w:rsid w:val="001B2F1A"/>
    <w:rsid w:val="001B4F2E"/>
    <w:rsid w:val="001C34AC"/>
    <w:rsid w:val="001C4CCF"/>
    <w:rsid w:val="001C6379"/>
    <w:rsid w:val="001C67CA"/>
    <w:rsid w:val="001D258C"/>
    <w:rsid w:val="001D7D19"/>
    <w:rsid w:val="001E241E"/>
    <w:rsid w:val="001E674F"/>
    <w:rsid w:val="001F147F"/>
    <w:rsid w:val="001F4C70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3C91"/>
    <w:rsid w:val="00245FE5"/>
    <w:rsid w:val="0024777C"/>
    <w:rsid w:val="00253F90"/>
    <w:rsid w:val="00254F9C"/>
    <w:rsid w:val="00257615"/>
    <w:rsid w:val="002636A5"/>
    <w:rsid w:val="0026533B"/>
    <w:rsid w:val="00270A1F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3D9D"/>
    <w:rsid w:val="002A36E5"/>
    <w:rsid w:val="002A4363"/>
    <w:rsid w:val="002A5532"/>
    <w:rsid w:val="002B1B6A"/>
    <w:rsid w:val="002B4BBA"/>
    <w:rsid w:val="002B541E"/>
    <w:rsid w:val="002C37EB"/>
    <w:rsid w:val="002C400A"/>
    <w:rsid w:val="002D11D3"/>
    <w:rsid w:val="002D2C7D"/>
    <w:rsid w:val="002E1C29"/>
    <w:rsid w:val="002F331C"/>
    <w:rsid w:val="00301B60"/>
    <w:rsid w:val="00303AAF"/>
    <w:rsid w:val="003118A7"/>
    <w:rsid w:val="00323624"/>
    <w:rsid w:val="003317DC"/>
    <w:rsid w:val="00334445"/>
    <w:rsid w:val="00335976"/>
    <w:rsid w:val="0034261D"/>
    <w:rsid w:val="00342BE4"/>
    <w:rsid w:val="00343FEE"/>
    <w:rsid w:val="00345A26"/>
    <w:rsid w:val="00374282"/>
    <w:rsid w:val="00374AE4"/>
    <w:rsid w:val="003813C1"/>
    <w:rsid w:val="00390192"/>
    <w:rsid w:val="00397696"/>
    <w:rsid w:val="003A1FAB"/>
    <w:rsid w:val="003A4BCD"/>
    <w:rsid w:val="003B5131"/>
    <w:rsid w:val="003B7971"/>
    <w:rsid w:val="003C41B7"/>
    <w:rsid w:val="003C6BC8"/>
    <w:rsid w:val="003D43E7"/>
    <w:rsid w:val="003D56F8"/>
    <w:rsid w:val="003D64A7"/>
    <w:rsid w:val="003D7652"/>
    <w:rsid w:val="003E106F"/>
    <w:rsid w:val="003E5AB1"/>
    <w:rsid w:val="003F7804"/>
    <w:rsid w:val="0040026D"/>
    <w:rsid w:val="00401548"/>
    <w:rsid w:val="004024A5"/>
    <w:rsid w:val="004030ED"/>
    <w:rsid w:val="00405297"/>
    <w:rsid w:val="00411D52"/>
    <w:rsid w:val="004163C9"/>
    <w:rsid w:val="004232DD"/>
    <w:rsid w:val="00430D3B"/>
    <w:rsid w:val="00431B4D"/>
    <w:rsid w:val="00435D47"/>
    <w:rsid w:val="00442FD4"/>
    <w:rsid w:val="00447BF2"/>
    <w:rsid w:val="004566EF"/>
    <w:rsid w:val="00456AD1"/>
    <w:rsid w:val="00462B1E"/>
    <w:rsid w:val="0046440C"/>
    <w:rsid w:val="004812E6"/>
    <w:rsid w:val="00484FE1"/>
    <w:rsid w:val="00485389"/>
    <w:rsid w:val="00487DD5"/>
    <w:rsid w:val="00491BE4"/>
    <w:rsid w:val="00496494"/>
    <w:rsid w:val="0049747F"/>
    <w:rsid w:val="004A0882"/>
    <w:rsid w:val="004A0EB0"/>
    <w:rsid w:val="004A5D0F"/>
    <w:rsid w:val="004B3080"/>
    <w:rsid w:val="004C1090"/>
    <w:rsid w:val="004C3D58"/>
    <w:rsid w:val="004C62EB"/>
    <w:rsid w:val="004C7C24"/>
    <w:rsid w:val="004D08EE"/>
    <w:rsid w:val="004D28CC"/>
    <w:rsid w:val="004D2BA3"/>
    <w:rsid w:val="004D3765"/>
    <w:rsid w:val="004E2C7C"/>
    <w:rsid w:val="004E3750"/>
    <w:rsid w:val="004F1B67"/>
    <w:rsid w:val="004F3460"/>
    <w:rsid w:val="00503899"/>
    <w:rsid w:val="00510A0F"/>
    <w:rsid w:val="0051429F"/>
    <w:rsid w:val="00515324"/>
    <w:rsid w:val="00522406"/>
    <w:rsid w:val="0052487A"/>
    <w:rsid w:val="005269E1"/>
    <w:rsid w:val="00531A74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958B4"/>
    <w:rsid w:val="005A0310"/>
    <w:rsid w:val="005A46A9"/>
    <w:rsid w:val="005B0549"/>
    <w:rsid w:val="005B1EB7"/>
    <w:rsid w:val="005B41B5"/>
    <w:rsid w:val="005C0F8B"/>
    <w:rsid w:val="005C2735"/>
    <w:rsid w:val="005C3B41"/>
    <w:rsid w:val="005C5A95"/>
    <w:rsid w:val="005C67D9"/>
    <w:rsid w:val="005D0197"/>
    <w:rsid w:val="005D13A7"/>
    <w:rsid w:val="005E064C"/>
    <w:rsid w:val="005E5FBF"/>
    <w:rsid w:val="005F390A"/>
    <w:rsid w:val="005F3C52"/>
    <w:rsid w:val="005F5B15"/>
    <w:rsid w:val="00602234"/>
    <w:rsid w:val="006073E7"/>
    <w:rsid w:val="00607407"/>
    <w:rsid w:val="00607CA7"/>
    <w:rsid w:val="006123AE"/>
    <w:rsid w:val="006520E6"/>
    <w:rsid w:val="006620E1"/>
    <w:rsid w:val="00662300"/>
    <w:rsid w:val="00663385"/>
    <w:rsid w:val="00683F25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7BFB"/>
    <w:rsid w:val="007009E8"/>
    <w:rsid w:val="00701A65"/>
    <w:rsid w:val="007064EC"/>
    <w:rsid w:val="0071663F"/>
    <w:rsid w:val="00725340"/>
    <w:rsid w:val="007255F7"/>
    <w:rsid w:val="0072700B"/>
    <w:rsid w:val="0072724C"/>
    <w:rsid w:val="00727E61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2B45"/>
    <w:rsid w:val="007B35AA"/>
    <w:rsid w:val="007C145E"/>
    <w:rsid w:val="007C2AEE"/>
    <w:rsid w:val="007D294B"/>
    <w:rsid w:val="007D485E"/>
    <w:rsid w:val="007D65D5"/>
    <w:rsid w:val="007D7C3C"/>
    <w:rsid w:val="007D7D8D"/>
    <w:rsid w:val="007E1150"/>
    <w:rsid w:val="007E2B97"/>
    <w:rsid w:val="007E5C15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16C87"/>
    <w:rsid w:val="0082297D"/>
    <w:rsid w:val="008344AD"/>
    <w:rsid w:val="00834E17"/>
    <w:rsid w:val="00835216"/>
    <w:rsid w:val="008403B6"/>
    <w:rsid w:val="00845F90"/>
    <w:rsid w:val="00853FE8"/>
    <w:rsid w:val="00866870"/>
    <w:rsid w:val="008703BD"/>
    <w:rsid w:val="00870FC0"/>
    <w:rsid w:val="00882FCB"/>
    <w:rsid w:val="00885437"/>
    <w:rsid w:val="008874C3"/>
    <w:rsid w:val="0089175D"/>
    <w:rsid w:val="00893593"/>
    <w:rsid w:val="00894732"/>
    <w:rsid w:val="0089541C"/>
    <w:rsid w:val="008A28E8"/>
    <w:rsid w:val="008C182C"/>
    <w:rsid w:val="008D1776"/>
    <w:rsid w:val="008D495D"/>
    <w:rsid w:val="008D4B30"/>
    <w:rsid w:val="008E6DBE"/>
    <w:rsid w:val="008F4274"/>
    <w:rsid w:val="0090116C"/>
    <w:rsid w:val="00911256"/>
    <w:rsid w:val="00914257"/>
    <w:rsid w:val="009222C3"/>
    <w:rsid w:val="0093542D"/>
    <w:rsid w:val="00947774"/>
    <w:rsid w:val="009507BA"/>
    <w:rsid w:val="00961A70"/>
    <w:rsid w:val="009632C3"/>
    <w:rsid w:val="00972384"/>
    <w:rsid w:val="009744D9"/>
    <w:rsid w:val="00977484"/>
    <w:rsid w:val="009874F7"/>
    <w:rsid w:val="00992DD5"/>
    <w:rsid w:val="009A1031"/>
    <w:rsid w:val="009A279D"/>
    <w:rsid w:val="009A2DBB"/>
    <w:rsid w:val="009B2F5B"/>
    <w:rsid w:val="009C0B06"/>
    <w:rsid w:val="009D5D08"/>
    <w:rsid w:val="009F475E"/>
    <w:rsid w:val="009F6C7D"/>
    <w:rsid w:val="00A00434"/>
    <w:rsid w:val="00A038BA"/>
    <w:rsid w:val="00A23F45"/>
    <w:rsid w:val="00A24ED3"/>
    <w:rsid w:val="00A42CC0"/>
    <w:rsid w:val="00A457BF"/>
    <w:rsid w:val="00A47E9C"/>
    <w:rsid w:val="00A502E0"/>
    <w:rsid w:val="00A524B8"/>
    <w:rsid w:val="00A527B8"/>
    <w:rsid w:val="00A54D0F"/>
    <w:rsid w:val="00A65255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B131E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646E"/>
    <w:rsid w:val="00B0243F"/>
    <w:rsid w:val="00B03E2D"/>
    <w:rsid w:val="00B04FC1"/>
    <w:rsid w:val="00B06864"/>
    <w:rsid w:val="00B1649E"/>
    <w:rsid w:val="00B20547"/>
    <w:rsid w:val="00B304DA"/>
    <w:rsid w:val="00B33DB1"/>
    <w:rsid w:val="00B411FB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3B41"/>
    <w:rsid w:val="00BB6231"/>
    <w:rsid w:val="00BB6AA2"/>
    <w:rsid w:val="00BB7337"/>
    <w:rsid w:val="00BB7883"/>
    <w:rsid w:val="00BC2956"/>
    <w:rsid w:val="00BC7B7A"/>
    <w:rsid w:val="00BD0A85"/>
    <w:rsid w:val="00BD0CD4"/>
    <w:rsid w:val="00BE2955"/>
    <w:rsid w:val="00BE4BBB"/>
    <w:rsid w:val="00BF2F8E"/>
    <w:rsid w:val="00BF36EE"/>
    <w:rsid w:val="00BF477A"/>
    <w:rsid w:val="00C01DB1"/>
    <w:rsid w:val="00C029F8"/>
    <w:rsid w:val="00C02C53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25C53"/>
    <w:rsid w:val="00C30B85"/>
    <w:rsid w:val="00C313B7"/>
    <w:rsid w:val="00C33963"/>
    <w:rsid w:val="00C42904"/>
    <w:rsid w:val="00C51C67"/>
    <w:rsid w:val="00C5389E"/>
    <w:rsid w:val="00C5580A"/>
    <w:rsid w:val="00C55C37"/>
    <w:rsid w:val="00C55D40"/>
    <w:rsid w:val="00C74082"/>
    <w:rsid w:val="00C76D73"/>
    <w:rsid w:val="00C83DA5"/>
    <w:rsid w:val="00C86D0C"/>
    <w:rsid w:val="00C959D4"/>
    <w:rsid w:val="00C96D72"/>
    <w:rsid w:val="00C97C04"/>
    <w:rsid w:val="00CA0139"/>
    <w:rsid w:val="00CA1194"/>
    <w:rsid w:val="00CA415D"/>
    <w:rsid w:val="00CA57A9"/>
    <w:rsid w:val="00CB5DF3"/>
    <w:rsid w:val="00CC124E"/>
    <w:rsid w:val="00CC7192"/>
    <w:rsid w:val="00CD0AA3"/>
    <w:rsid w:val="00CD3737"/>
    <w:rsid w:val="00CE0BE2"/>
    <w:rsid w:val="00CE1515"/>
    <w:rsid w:val="00CE1B73"/>
    <w:rsid w:val="00CE28AC"/>
    <w:rsid w:val="00CE46E1"/>
    <w:rsid w:val="00CE78D8"/>
    <w:rsid w:val="00CF01B0"/>
    <w:rsid w:val="00CF0351"/>
    <w:rsid w:val="00CF0364"/>
    <w:rsid w:val="00CF124D"/>
    <w:rsid w:val="00CF1E02"/>
    <w:rsid w:val="00CF2406"/>
    <w:rsid w:val="00CF3090"/>
    <w:rsid w:val="00D027E3"/>
    <w:rsid w:val="00D10E53"/>
    <w:rsid w:val="00D135DF"/>
    <w:rsid w:val="00D219CC"/>
    <w:rsid w:val="00D25342"/>
    <w:rsid w:val="00D41F14"/>
    <w:rsid w:val="00D529CD"/>
    <w:rsid w:val="00D647A2"/>
    <w:rsid w:val="00D6793F"/>
    <w:rsid w:val="00D86A33"/>
    <w:rsid w:val="00D90A6B"/>
    <w:rsid w:val="00D9695B"/>
    <w:rsid w:val="00DA3588"/>
    <w:rsid w:val="00DA59D9"/>
    <w:rsid w:val="00DA765A"/>
    <w:rsid w:val="00DB4EC5"/>
    <w:rsid w:val="00DB53E4"/>
    <w:rsid w:val="00DC22B3"/>
    <w:rsid w:val="00DD1DA4"/>
    <w:rsid w:val="00DD29F3"/>
    <w:rsid w:val="00DD2EDA"/>
    <w:rsid w:val="00DD2F96"/>
    <w:rsid w:val="00DD33C0"/>
    <w:rsid w:val="00DD68CD"/>
    <w:rsid w:val="00DE6A9D"/>
    <w:rsid w:val="00DF5F9E"/>
    <w:rsid w:val="00E058C1"/>
    <w:rsid w:val="00E2664F"/>
    <w:rsid w:val="00E31C36"/>
    <w:rsid w:val="00E356EC"/>
    <w:rsid w:val="00E54A1D"/>
    <w:rsid w:val="00E54B4A"/>
    <w:rsid w:val="00E61B1D"/>
    <w:rsid w:val="00E63F24"/>
    <w:rsid w:val="00E67299"/>
    <w:rsid w:val="00E7014B"/>
    <w:rsid w:val="00E73478"/>
    <w:rsid w:val="00E745DE"/>
    <w:rsid w:val="00E7501A"/>
    <w:rsid w:val="00E804AA"/>
    <w:rsid w:val="00E80BEA"/>
    <w:rsid w:val="00E80D38"/>
    <w:rsid w:val="00E83396"/>
    <w:rsid w:val="00E8707F"/>
    <w:rsid w:val="00E968D8"/>
    <w:rsid w:val="00EA159B"/>
    <w:rsid w:val="00EA3CD4"/>
    <w:rsid w:val="00EB0F9E"/>
    <w:rsid w:val="00EC0884"/>
    <w:rsid w:val="00EC2EB7"/>
    <w:rsid w:val="00EC5080"/>
    <w:rsid w:val="00ED2586"/>
    <w:rsid w:val="00EE0AFC"/>
    <w:rsid w:val="00EF24E9"/>
    <w:rsid w:val="00EF5DFF"/>
    <w:rsid w:val="00F07666"/>
    <w:rsid w:val="00F115F8"/>
    <w:rsid w:val="00F1368E"/>
    <w:rsid w:val="00F20D66"/>
    <w:rsid w:val="00F232E1"/>
    <w:rsid w:val="00F30233"/>
    <w:rsid w:val="00F445FA"/>
    <w:rsid w:val="00F54966"/>
    <w:rsid w:val="00F61EEE"/>
    <w:rsid w:val="00F759AB"/>
    <w:rsid w:val="00F76EC2"/>
    <w:rsid w:val="00F83512"/>
    <w:rsid w:val="00F9068A"/>
    <w:rsid w:val="00F953AA"/>
    <w:rsid w:val="00FA0518"/>
    <w:rsid w:val="00FB50C6"/>
    <w:rsid w:val="00FB6800"/>
    <w:rsid w:val="00FC106F"/>
    <w:rsid w:val="00FC7406"/>
    <w:rsid w:val="00FC7454"/>
    <w:rsid w:val="00FD3268"/>
    <w:rsid w:val="00FD3F7F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C0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9"/>
    <w:uiPriority w:val="59"/>
    <w:rsid w:val="000E07E2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0E07E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23">
    <w:name w:val="Сетка таблицы2"/>
    <w:basedOn w:val="a1"/>
    <w:next w:val="a9"/>
    <w:uiPriority w:val="59"/>
    <w:rsid w:val="00303AA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4232DD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9"/>
    <w:uiPriority w:val="59"/>
    <w:rsid w:val="00DB53E4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18663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39"/>
    <w:rsid w:val="000C1C3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C0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9"/>
    <w:uiPriority w:val="59"/>
    <w:rsid w:val="000E07E2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0E07E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23">
    <w:name w:val="Сетка таблицы2"/>
    <w:basedOn w:val="a1"/>
    <w:next w:val="a9"/>
    <w:uiPriority w:val="59"/>
    <w:rsid w:val="00303AA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4232DD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9"/>
    <w:uiPriority w:val="59"/>
    <w:rsid w:val="00DB53E4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18663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39"/>
    <w:rsid w:val="000C1C3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7CF01-30AF-4D8A-90AC-72EBF604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4339</Words>
  <Characters>24736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2</cp:revision>
  <cp:lastPrinted>2022-03-15T07:52:00Z</cp:lastPrinted>
  <dcterms:created xsi:type="dcterms:W3CDTF">2022-03-25T01:04:00Z</dcterms:created>
  <dcterms:modified xsi:type="dcterms:W3CDTF">2022-03-25T01:04:00Z</dcterms:modified>
</cp:coreProperties>
</file>