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45" w:rsidRPr="008B5432" w:rsidRDefault="00C85794" w:rsidP="00C85794">
      <w:pPr>
        <w:jc w:val="right"/>
        <w:rPr>
          <w:rFonts w:cs="Times New Roman"/>
          <w:sz w:val="24"/>
        </w:rPr>
      </w:pPr>
      <w:bookmarkStart w:id="0" w:name="_Toc284588332"/>
      <w:r w:rsidRPr="008B5432">
        <w:rPr>
          <w:rFonts w:cs="Times New Roman"/>
          <w:sz w:val="24"/>
        </w:rPr>
        <w:t>Приложение</w:t>
      </w:r>
    </w:p>
    <w:p w:rsidR="008B5432" w:rsidRDefault="00965104" w:rsidP="000768C2">
      <w:pPr>
        <w:jc w:val="right"/>
        <w:rPr>
          <w:sz w:val="24"/>
        </w:rPr>
      </w:pPr>
      <w:r>
        <w:rPr>
          <w:sz w:val="24"/>
        </w:rPr>
        <w:t>к постановлению</w:t>
      </w:r>
      <w:r w:rsidR="008B5432">
        <w:rPr>
          <w:sz w:val="24"/>
        </w:rPr>
        <w:t xml:space="preserve"> </w:t>
      </w:r>
      <w:r w:rsidR="001C03A9">
        <w:rPr>
          <w:sz w:val="24"/>
        </w:rPr>
        <w:t xml:space="preserve">   </w:t>
      </w:r>
      <w:r w:rsidR="000768C2">
        <w:rPr>
          <w:sz w:val="24"/>
        </w:rPr>
        <w:t>Главы района</w:t>
      </w:r>
      <w:r w:rsidR="001C03A9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A6945" w:rsidRDefault="00B61A6F" w:rsidP="000768C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0768C2">
        <w:rPr>
          <w:sz w:val="24"/>
        </w:rPr>
        <w:t xml:space="preserve">               </w:t>
      </w:r>
      <w:r>
        <w:rPr>
          <w:sz w:val="24"/>
        </w:rPr>
        <w:t xml:space="preserve">  </w:t>
      </w:r>
      <w:r w:rsidR="00A0139F">
        <w:rPr>
          <w:sz w:val="24"/>
        </w:rPr>
        <w:t xml:space="preserve">     </w:t>
      </w:r>
      <w:r w:rsidR="000911C2">
        <w:rPr>
          <w:sz w:val="24"/>
        </w:rPr>
        <w:t xml:space="preserve"> </w:t>
      </w:r>
      <w:r w:rsidR="000768C2" w:rsidRPr="000768C2">
        <w:rPr>
          <w:sz w:val="24"/>
        </w:rPr>
        <w:t>от «</w:t>
      </w:r>
      <w:r w:rsidR="000911C2">
        <w:rPr>
          <w:sz w:val="24"/>
        </w:rPr>
        <w:t xml:space="preserve">08» октября </w:t>
      </w:r>
      <w:r w:rsidR="000768C2" w:rsidRPr="000768C2">
        <w:rPr>
          <w:sz w:val="24"/>
        </w:rPr>
        <w:t>20</w:t>
      </w:r>
      <w:r w:rsidR="00117DB5">
        <w:rPr>
          <w:sz w:val="24"/>
        </w:rPr>
        <w:t>18</w:t>
      </w:r>
      <w:r w:rsidR="000768C2" w:rsidRPr="000768C2">
        <w:rPr>
          <w:sz w:val="24"/>
        </w:rPr>
        <w:t xml:space="preserve"> г. №</w:t>
      </w:r>
      <w:r w:rsidR="00117DB5">
        <w:rPr>
          <w:sz w:val="24"/>
        </w:rPr>
        <w:t>1381</w:t>
      </w:r>
    </w:p>
    <w:p w:rsidR="000911C2" w:rsidRPr="00A13EB2" w:rsidRDefault="000911C2" w:rsidP="000768C2">
      <w:pPr>
        <w:jc w:val="center"/>
        <w:rPr>
          <w:sz w:val="18"/>
          <w:szCs w:val="18"/>
        </w:rPr>
      </w:pPr>
      <w:r w:rsidRPr="00A13EB2">
        <w:rPr>
          <w:sz w:val="18"/>
          <w:szCs w:val="18"/>
        </w:rPr>
        <w:t xml:space="preserve">                                                                                            </w:t>
      </w:r>
    </w:p>
    <w:p w:rsidR="000911C2" w:rsidRPr="00A13EB2" w:rsidRDefault="000911C2" w:rsidP="00A13EB2">
      <w:pPr>
        <w:jc w:val="right"/>
        <w:rPr>
          <w:i/>
          <w:sz w:val="18"/>
          <w:szCs w:val="18"/>
        </w:rPr>
      </w:pPr>
      <w:r w:rsidRPr="00A13EB2">
        <w:rPr>
          <w:i/>
          <w:sz w:val="18"/>
          <w:szCs w:val="18"/>
        </w:rPr>
        <w:t xml:space="preserve">                                                                                             </w:t>
      </w:r>
      <w:r w:rsidR="002E4C84" w:rsidRPr="00A13EB2">
        <w:rPr>
          <w:i/>
          <w:sz w:val="18"/>
          <w:szCs w:val="18"/>
        </w:rPr>
        <w:t xml:space="preserve">      </w:t>
      </w:r>
      <w:r w:rsidRPr="00A13EB2">
        <w:rPr>
          <w:i/>
          <w:sz w:val="18"/>
          <w:szCs w:val="18"/>
        </w:rPr>
        <w:t xml:space="preserve"> </w:t>
      </w:r>
      <w:r w:rsidR="00924164" w:rsidRPr="00A13EB2">
        <w:rPr>
          <w:i/>
          <w:sz w:val="18"/>
          <w:szCs w:val="18"/>
        </w:rPr>
        <w:t>(с изменениями от 17</w:t>
      </w:r>
      <w:r w:rsidR="00745CB6" w:rsidRPr="00A13EB2">
        <w:rPr>
          <w:i/>
          <w:sz w:val="18"/>
          <w:szCs w:val="18"/>
        </w:rPr>
        <w:t>.04.2019</w:t>
      </w:r>
      <w:r w:rsidR="002E4C84" w:rsidRPr="00A13EB2">
        <w:rPr>
          <w:i/>
          <w:sz w:val="18"/>
          <w:szCs w:val="18"/>
        </w:rPr>
        <w:t xml:space="preserve"> </w:t>
      </w:r>
      <w:r w:rsidR="00745CB6" w:rsidRPr="00A13EB2">
        <w:rPr>
          <w:i/>
          <w:sz w:val="18"/>
          <w:szCs w:val="18"/>
        </w:rPr>
        <w:t>г</w:t>
      </w:r>
      <w:r w:rsidR="00A13EB2" w:rsidRPr="00A13EB2">
        <w:rPr>
          <w:i/>
          <w:sz w:val="18"/>
          <w:szCs w:val="18"/>
        </w:rPr>
        <w:t xml:space="preserve"> Постановление № </w:t>
      </w:r>
      <w:r w:rsidR="00965104" w:rsidRPr="00A13EB2">
        <w:rPr>
          <w:i/>
          <w:sz w:val="18"/>
          <w:szCs w:val="18"/>
        </w:rPr>
        <w:t>0610,</w:t>
      </w:r>
      <w:r w:rsidRPr="00A13EB2">
        <w:rPr>
          <w:i/>
          <w:sz w:val="18"/>
          <w:szCs w:val="18"/>
        </w:rPr>
        <w:t xml:space="preserve">     </w:t>
      </w:r>
    </w:p>
    <w:p w:rsidR="00924164" w:rsidRPr="00A13EB2" w:rsidRDefault="00BF3852" w:rsidP="00A13EB2">
      <w:pPr>
        <w:jc w:val="right"/>
        <w:rPr>
          <w:i/>
          <w:sz w:val="18"/>
          <w:szCs w:val="18"/>
        </w:rPr>
      </w:pPr>
      <w:r w:rsidRPr="00A13EB2">
        <w:rPr>
          <w:i/>
          <w:sz w:val="18"/>
          <w:szCs w:val="18"/>
        </w:rPr>
        <w:t>с изменениями</w:t>
      </w:r>
      <w:r w:rsidR="00A13EB2" w:rsidRPr="00A13EB2">
        <w:rPr>
          <w:i/>
          <w:sz w:val="18"/>
          <w:szCs w:val="18"/>
        </w:rPr>
        <w:t xml:space="preserve"> от 26.06.2019 г Постановление № 0978,                                                                                                                                                               </w:t>
      </w:r>
    </w:p>
    <w:p w:rsidR="007A6F61" w:rsidRPr="00A13EB2" w:rsidRDefault="00644EB0" w:rsidP="00A13EB2">
      <w:pPr>
        <w:jc w:val="right"/>
        <w:rPr>
          <w:i/>
          <w:sz w:val="18"/>
          <w:szCs w:val="18"/>
        </w:rPr>
      </w:pPr>
      <w:r w:rsidRPr="00A13EB2">
        <w:rPr>
          <w:i/>
          <w:sz w:val="18"/>
          <w:szCs w:val="18"/>
        </w:rPr>
        <w:t xml:space="preserve">                                                               </w:t>
      </w:r>
      <w:r w:rsidR="002E4C84" w:rsidRPr="00A13EB2">
        <w:rPr>
          <w:i/>
          <w:sz w:val="18"/>
          <w:szCs w:val="18"/>
        </w:rPr>
        <w:t>с</w:t>
      </w:r>
      <w:r w:rsidR="007A6F61" w:rsidRPr="00A13EB2">
        <w:rPr>
          <w:i/>
          <w:sz w:val="18"/>
          <w:szCs w:val="18"/>
        </w:rPr>
        <w:t xml:space="preserve"> изменениями от </w:t>
      </w:r>
      <w:r w:rsidR="006875C4" w:rsidRPr="00A13EB2">
        <w:rPr>
          <w:i/>
          <w:sz w:val="18"/>
          <w:szCs w:val="18"/>
        </w:rPr>
        <w:t>22</w:t>
      </w:r>
      <w:r w:rsidR="007A6F61" w:rsidRPr="00A13EB2">
        <w:rPr>
          <w:i/>
          <w:sz w:val="18"/>
          <w:szCs w:val="18"/>
        </w:rPr>
        <w:t>.</w:t>
      </w:r>
      <w:r w:rsidR="006875C4" w:rsidRPr="00A13EB2">
        <w:rPr>
          <w:i/>
          <w:sz w:val="18"/>
          <w:szCs w:val="18"/>
        </w:rPr>
        <w:t>07</w:t>
      </w:r>
      <w:r w:rsidR="007A6F61" w:rsidRPr="00A13EB2">
        <w:rPr>
          <w:i/>
          <w:sz w:val="18"/>
          <w:szCs w:val="18"/>
        </w:rPr>
        <w:t>.2019 г</w:t>
      </w:r>
      <w:r w:rsidR="002C6C34">
        <w:rPr>
          <w:i/>
          <w:sz w:val="18"/>
          <w:szCs w:val="18"/>
        </w:rPr>
        <w:t>.</w:t>
      </w:r>
      <w:r w:rsidR="00A13EB2" w:rsidRPr="00A13EB2">
        <w:rPr>
          <w:i/>
          <w:sz w:val="18"/>
          <w:szCs w:val="18"/>
        </w:rPr>
        <w:t xml:space="preserve"> Постановление № 1102,                                                                                                         </w:t>
      </w:r>
    </w:p>
    <w:p w:rsidR="00C753F9" w:rsidRDefault="002C6C34" w:rsidP="00A13EB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08691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</w:t>
      </w:r>
      <w:r w:rsidR="00A13EB2" w:rsidRPr="00A13EB2">
        <w:rPr>
          <w:i/>
          <w:sz w:val="18"/>
          <w:szCs w:val="18"/>
        </w:rPr>
        <w:t xml:space="preserve">с </w:t>
      </w:r>
      <w:r w:rsidR="00BF3852" w:rsidRPr="00A13EB2">
        <w:rPr>
          <w:i/>
          <w:sz w:val="18"/>
          <w:szCs w:val="18"/>
        </w:rPr>
        <w:t>изменениями</w:t>
      </w:r>
      <w:r w:rsidR="00BF3852">
        <w:rPr>
          <w:i/>
          <w:sz w:val="18"/>
          <w:szCs w:val="18"/>
        </w:rPr>
        <w:t xml:space="preserve"> </w:t>
      </w:r>
      <w:r w:rsidR="00BF3852" w:rsidRPr="00A13EB2">
        <w:rPr>
          <w:i/>
          <w:sz w:val="18"/>
          <w:szCs w:val="18"/>
        </w:rPr>
        <w:t>от</w:t>
      </w:r>
      <w:r w:rsidR="00EC71F8" w:rsidRPr="00A13EB2">
        <w:rPr>
          <w:i/>
          <w:sz w:val="18"/>
          <w:szCs w:val="18"/>
        </w:rPr>
        <w:t xml:space="preserve"> </w:t>
      </w:r>
      <w:r w:rsidR="00A13EB2" w:rsidRPr="00A13EB2">
        <w:rPr>
          <w:i/>
          <w:sz w:val="18"/>
          <w:szCs w:val="18"/>
        </w:rPr>
        <w:t>22.10.</w:t>
      </w:r>
      <w:r w:rsidR="00EC71F8" w:rsidRPr="00A13EB2">
        <w:rPr>
          <w:i/>
          <w:sz w:val="18"/>
          <w:szCs w:val="18"/>
        </w:rPr>
        <w:t>2019</w:t>
      </w:r>
      <w:r w:rsidR="00C753F9">
        <w:rPr>
          <w:i/>
          <w:sz w:val="18"/>
          <w:szCs w:val="18"/>
        </w:rPr>
        <w:t xml:space="preserve"> г</w:t>
      </w:r>
      <w:r w:rsidR="00EC71F8" w:rsidRPr="00A13EB2">
        <w:rPr>
          <w:i/>
          <w:sz w:val="18"/>
          <w:szCs w:val="18"/>
        </w:rPr>
        <w:t xml:space="preserve">, Постановление № </w:t>
      </w:r>
      <w:r w:rsidR="00A13EB2" w:rsidRPr="00A13EB2">
        <w:rPr>
          <w:i/>
          <w:sz w:val="18"/>
          <w:szCs w:val="18"/>
        </w:rPr>
        <w:t>1494</w:t>
      </w:r>
      <w:r w:rsidR="00C753F9">
        <w:rPr>
          <w:i/>
          <w:sz w:val="18"/>
          <w:szCs w:val="18"/>
        </w:rPr>
        <w:t>,</w:t>
      </w:r>
    </w:p>
    <w:p w:rsidR="00086919" w:rsidRDefault="007E0A51" w:rsidP="007E0A5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08691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с изменениями от 18.12.2019 г.</w:t>
      </w:r>
      <w:r w:rsidR="0008691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Постановление № 1880</w:t>
      </w:r>
      <w:r w:rsidR="00086919">
        <w:rPr>
          <w:i/>
          <w:sz w:val="18"/>
          <w:szCs w:val="18"/>
        </w:rPr>
        <w:t>,</w:t>
      </w:r>
      <w:r w:rsidR="00086919" w:rsidRPr="00086919">
        <w:rPr>
          <w:i/>
          <w:sz w:val="18"/>
          <w:szCs w:val="18"/>
        </w:rPr>
        <w:t xml:space="preserve"> </w:t>
      </w:r>
      <w:r w:rsidR="00086919">
        <w:rPr>
          <w:i/>
          <w:sz w:val="18"/>
          <w:szCs w:val="18"/>
        </w:rPr>
        <w:t xml:space="preserve">               </w:t>
      </w:r>
    </w:p>
    <w:p w:rsidR="00BF3852" w:rsidRPr="00A244AA" w:rsidRDefault="00086919" w:rsidP="000472B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</w:t>
      </w:r>
      <w:r w:rsidR="000472B0">
        <w:rPr>
          <w:i/>
          <w:sz w:val="18"/>
          <w:szCs w:val="18"/>
        </w:rPr>
        <w:t xml:space="preserve">    </w:t>
      </w:r>
      <w:r w:rsidR="00BF3852">
        <w:rPr>
          <w:i/>
          <w:sz w:val="18"/>
          <w:szCs w:val="18"/>
        </w:rPr>
        <w:t xml:space="preserve">      с </w:t>
      </w:r>
      <w:r w:rsidR="00BF3852" w:rsidRPr="00A244AA">
        <w:rPr>
          <w:i/>
          <w:sz w:val="18"/>
          <w:szCs w:val="18"/>
        </w:rPr>
        <w:t>изменениями от 21</w:t>
      </w:r>
      <w:r w:rsidR="00DD1AC6" w:rsidRPr="00A244AA">
        <w:rPr>
          <w:i/>
          <w:sz w:val="18"/>
          <w:szCs w:val="18"/>
        </w:rPr>
        <w:t>.01.2020 г. Постановление № 0042</w:t>
      </w:r>
      <w:r w:rsidR="00BF3852" w:rsidRPr="00A244AA">
        <w:rPr>
          <w:i/>
          <w:sz w:val="18"/>
          <w:szCs w:val="18"/>
        </w:rPr>
        <w:t>,</w:t>
      </w:r>
    </w:p>
    <w:p w:rsidR="007A6F61" w:rsidRPr="00A244AA" w:rsidRDefault="00BF3852" w:rsidP="000472B0">
      <w:pPr>
        <w:jc w:val="center"/>
        <w:rPr>
          <w:i/>
          <w:sz w:val="18"/>
          <w:szCs w:val="18"/>
        </w:rPr>
      </w:pPr>
      <w:r w:rsidRPr="00A244AA">
        <w:rPr>
          <w:i/>
          <w:sz w:val="18"/>
          <w:szCs w:val="18"/>
        </w:rPr>
        <w:t xml:space="preserve">                                                                                                                       с изменениями от 17.03.2020 г. Постановление № 0305</w:t>
      </w:r>
      <w:r w:rsidR="00A244AA" w:rsidRPr="00A244AA">
        <w:rPr>
          <w:i/>
          <w:sz w:val="18"/>
          <w:szCs w:val="18"/>
        </w:rPr>
        <w:t>,</w:t>
      </w:r>
    </w:p>
    <w:p w:rsidR="00A244AA" w:rsidRDefault="00347959" w:rsidP="00347959">
      <w:pPr>
        <w:jc w:val="center"/>
        <w:rPr>
          <w:i/>
          <w:sz w:val="18"/>
          <w:szCs w:val="18"/>
        </w:rPr>
      </w:pPr>
      <w:r w:rsidRPr="00A244AA">
        <w:rPr>
          <w:i/>
          <w:sz w:val="18"/>
          <w:szCs w:val="18"/>
        </w:rPr>
        <w:t xml:space="preserve">                                                                                                                       с изменениями от </w:t>
      </w:r>
      <w:r w:rsidR="001E719F" w:rsidRPr="001E719F">
        <w:rPr>
          <w:i/>
          <w:sz w:val="18"/>
          <w:szCs w:val="18"/>
        </w:rPr>
        <w:t>23</w:t>
      </w:r>
      <w:r w:rsidR="001E719F">
        <w:rPr>
          <w:i/>
          <w:sz w:val="18"/>
          <w:szCs w:val="18"/>
        </w:rPr>
        <w:t>.</w:t>
      </w:r>
      <w:r w:rsidRPr="00A244AA">
        <w:rPr>
          <w:i/>
          <w:sz w:val="18"/>
          <w:szCs w:val="18"/>
        </w:rPr>
        <w:t>06.2020 г. Постановление № 0</w:t>
      </w:r>
      <w:r w:rsidR="001E719F">
        <w:rPr>
          <w:i/>
          <w:sz w:val="18"/>
          <w:szCs w:val="18"/>
        </w:rPr>
        <w:t>850</w:t>
      </w:r>
      <w:r w:rsidR="00A244AA" w:rsidRPr="00A244AA">
        <w:rPr>
          <w:i/>
          <w:sz w:val="18"/>
          <w:szCs w:val="18"/>
        </w:rPr>
        <w:t>,</w:t>
      </w:r>
    </w:p>
    <w:p w:rsidR="00347959" w:rsidRPr="00A13EB2" w:rsidRDefault="00A244AA" w:rsidP="00A244A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с изменениями от 29.06.2020 г. Постановление № 0887</w:t>
      </w:r>
      <w:r w:rsidR="00DE77BF">
        <w:rPr>
          <w:i/>
          <w:sz w:val="18"/>
          <w:szCs w:val="18"/>
        </w:rPr>
        <w:t>,</w:t>
      </w:r>
    </w:p>
    <w:p w:rsidR="00347959" w:rsidRPr="00644634" w:rsidRDefault="00504F72" w:rsidP="00333341">
      <w:pPr>
        <w:jc w:val="right"/>
        <w:rPr>
          <w:i/>
          <w:color w:val="000000"/>
          <w:sz w:val="18"/>
          <w:szCs w:val="18"/>
        </w:rPr>
      </w:pPr>
      <w:r w:rsidRPr="00333341">
        <w:rPr>
          <w:i/>
          <w:color w:val="C00000"/>
          <w:sz w:val="18"/>
          <w:szCs w:val="18"/>
        </w:rPr>
        <w:t xml:space="preserve"> </w:t>
      </w:r>
      <w:r w:rsidRPr="00644634">
        <w:rPr>
          <w:i/>
          <w:color w:val="000000"/>
          <w:sz w:val="18"/>
          <w:szCs w:val="18"/>
        </w:rPr>
        <w:t xml:space="preserve">с изменениями от </w:t>
      </w:r>
      <w:r w:rsidR="00333341" w:rsidRPr="00644634">
        <w:rPr>
          <w:i/>
          <w:color w:val="000000"/>
          <w:sz w:val="18"/>
          <w:szCs w:val="18"/>
        </w:rPr>
        <w:t>30.</w:t>
      </w:r>
      <w:r w:rsidRPr="00644634">
        <w:rPr>
          <w:i/>
          <w:color w:val="000000"/>
          <w:sz w:val="18"/>
          <w:szCs w:val="18"/>
        </w:rPr>
        <w:t xml:space="preserve"> 11.2020 г. Постановлением №</w:t>
      </w:r>
      <w:r w:rsidR="00333341" w:rsidRPr="00644634">
        <w:rPr>
          <w:i/>
          <w:color w:val="000000"/>
          <w:sz w:val="18"/>
          <w:szCs w:val="18"/>
        </w:rPr>
        <w:t>1743</w:t>
      </w:r>
      <w:r w:rsidR="00DE77BF" w:rsidRPr="00644634">
        <w:rPr>
          <w:i/>
          <w:color w:val="000000"/>
          <w:sz w:val="18"/>
          <w:szCs w:val="18"/>
        </w:rPr>
        <w:t>,</w:t>
      </w:r>
    </w:p>
    <w:p w:rsidR="00DE77BF" w:rsidRDefault="00DE77BF" w:rsidP="00333341">
      <w:pPr>
        <w:jc w:val="right"/>
        <w:rPr>
          <w:i/>
          <w:color w:val="000000"/>
          <w:sz w:val="18"/>
          <w:szCs w:val="18"/>
        </w:rPr>
      </w:pPr>
      <w:r w:rsidRPr="00644634">
        <w:rPr>
          <w:i/>
          <w:color w:val="000000"/>
          <w:sz w:val="18"/>
          <w:szCs w:val="18"/>
        </w:rPr>
        <w:t xml:space="preserve">с изменениями от  </w:t>
      </w:r>
      <w:r w:rsidR="00102E5F">
        <w:rPr>
          <w:i/>
          <w:color w:val="000000"/>
          <w:sz w:val="18"/>
          <w:szCs w:val="18"/>
        </w:rPr>
        <w:t xml:space="preserve"> 18.01.2021 г. Постановление № 0051</w:t>
      </w:r>
      <w:r w:rsidR="00965104">
        <w:rPr>
          <w:i/>
          <w:color w:val="000000"/>
          <w:sz w:val="18"/>
          <w:szCs w:val="18"/>
        </w:rPr>
        <w:t>,</w:t>
      </w:r>
    </w:p>
    <w:p w:rsidR="004A193B" w:rsidRDefault="004A193B" w:rsidP="004A193B">
      <w:pPr>
        <w:jc w:val="right"/>
        <w:rPr>
          <w:i/>
          <w:sz w:val="18"/>
          <w:szCs w:val="18"/>
        </w:rPr>
      </w:pPr>
      <w:r w:rsidRPr="004A193B">
        <w:rPr>
          <w:i/>
          <w:sz w:val="18"/>
          <w:szCs w:val="18"/>
        </w:rPr>
        <w:t xml:space="preserve">с изменениями </w:t>
      </w:r>
      <w:r w:rsidR="00965104" w:rsidRPr="004A193B">
        <w:rPr>
          <w:i/>
          <w:sz w:val="18"/>
          <w:szCs w:val="18"/>
        </w:rPr>
        <w:t>от 02</w:t>
      </w:r>
      <w:r w:rsidRPr="004A193B">
        <w:rPr>
          <w:i/>
          <w:sz w:val="18"/>
          <w:szCs w:val="18"/>
        </w:rPr>
        <w:t xml:space="preserve"> .04.2021 г. Постановление №0507</w:t>
      </w:r>
      <w:r w:rsidR="00965104">
        <w:rPr>
          <w:i/>
          <w:sz w:val="18"/>
          <w:szCs w:val="18"/>
        </w:rPr>
        <w:t>,</w:t>
      </w:r>
    </w:p>
    <w:p w:rsidR="00965104" w:rsidRDefault="00965104" w:rsidP="0096510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с изменениями от 29</w:t>
      </w:r>
      <w:r w:rsidRPr="004A193B">
        <w:rPr>
          <w:i/>
          <w:sz w:val="18"/>
          <w:szCs w:val="18"/>
        </w:rPr>
        <w:t>.04.2021 г. Постановление №</w:t>
      </w:r>
      <w:r>
        <w:rPr>
          <w:i/>
          <w:sz w:val="18"/>
          <w:szCs w:val="18"/>
        </w:rPr>
        <w:t>0686</w:t>
      </w:r>
      <w:r w:rsidR="00A54526">
        <w:rPr>
          <w:i/>
          <w:sz w:val="18"/>
          <w:szCs w:val="18"/>
        </w:rPr>
        <w:t>,</w:t>
      </w:r>
    </w:p>
    <w:p w:rsidR="008C3971" w:rsidRDefault="008C3971" w:rsidP="008C3971">
      <w:pPr>
        <w:jc w:val="right"/>
        <w:rPr>
          <w:i/>
          <w:color w:val="000000" w:themeColor="text1"/>
          <w:sz w:val="18"/>
          <w:szCs w:val="18"/>
        </w:rPr>
      </w:pPr>
      <w:r w:rsidRPr="008F6C07">
        <w:rPr>
          <w:i/>
          <w:color w:val="000000" w:themeColor="text1"/>
          <w:sz w:val="18"/>
          <w:szCs w:val="18"/>
        </w:rPr>
        <w:t xml:space="preserve">с изменениями от </w:t>
      </w:r>
      <w:r w:rsidR="008F6C07" w:rsidRPr="008F6C07">
        <w:rPr>
          <w:i/>
          <w:color w:val="000000" w:themeColor="text1"/>
          <w:sz w:val="18"/>
          <w:szCs w:val="18"/>
        </w:rPr>
        <w:t>07</w:t>
      </w:r>
      <w:r w:rsidRPr="008F6C07">
        <w:rPr>
          <w:i/>
          <w:color w:val="000000" w:themeColor="text1"/>
          <w:sz w:val="18"/>
          <w:szCs w:val="18"/>
        </w:rPr>
        <w:t>.07.2021 г. Постановление №</w:t>
      </w:r>
      <w:r w:rsidR="008F6C07" w:rsidRPr="008F6C07">
        <w:rPr>
          <w:i/>
          <w:color w:val="000000" w:themeColor="text1"/>
          <w:sz w:val="18"/>
          <w:szCs w:val="18"/>
        </w:rPr>
        <w:t>1038</w:t>
      </w:r>
      <w:r w:rsidR="00A54526">
        <w:rPr>
          <w:i/>
          <w:color w:val="000000" w:themeColor="text1"/>
          <w:sz w:val="18"/>
          <w:szCs w:val="18"/>
        </w:rPr>
        <w:t>,</w:t>
      </w:r>
    </w:p>
    <w:p w:rsidR="009C5BA8" w:rsidRDefault="009C5BA8" w:rsidP="009C5BA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с изменениями от 15</w:t>
      </w:r>
      <w:r w:rsidRPr="004A193B">
        <w:rPr>
          <w:i/>
          <w:sz w:val="18"/>
          <w:szCs w:val="18"/>
        </w:rPr>
        <w:t xml:space="preserve"> .</w:t>
      </w:r>
      <w:r>
        <w:rPr>
          <w:i/>
          <w:sz w:val="18"/>
          <w:szCs w:val="18"/>
        </w:rPr>
        <w:t>11</w:t>
      </w:r>
      <w:r w:rsidRPr="004A193B">
        <w:rPr>
          <w:i/>
          <w:sz w:val="18"/>
          <w:szCs w:val="18"/>
        </w:rPr>
        <w:t>.2021 г. Постановление №</w:t>
      </w:r>
      <w:r>
        <w:rPr>
          <w:i/>
          <w:sz w:val="18"/>
          <w:szCs w:val="18"/>
        </w:rPr>
        <w:t>1634</w:t>
      </w:r>
      <w:r w:rsidR="00A54526">
        <w:rPr>
          <w:i/>
          <w:sz w:val="18"/>
          <w:szCs w:val="18"/>
        </w:rPr>
        <w:t>,</w:t>
      </w:r>
    </w:p>
    <w:p w:rsidR="00250AA9" w:rsidRDefault="00F101CF" w:rsidP="009C5BA8">
      <w:pPr>
        <w:jc w:val="right"/>
        <w:rPr>
          <w:i/>
          <w:sz w:val="18"/>
          <w:szCs w:val="18"/>
        </w:rPr>
      </w:pPr>
      <w:r w:rsidRPr="00291116">
        <w:rPr>
          <w:i/>
          <w:sz w:val="18"/>
          <w:szCs w:val="18"/>
        </w:rPr>
        <w:t xml:space="preserve">с изменениями от    </w:t>
      </w:r>
      <w:r w:rsidR="00A54526" w:rsidRPr="00A54526">
        <w:rPr>
          <w:i/>
          <w:sz w:val="18"/>
          <w:szCs w:val="18"/>
        </w:rPr>
        <w:t>24</w:t>
      </w:r>
      <w:r w:rsidR="00A54526">
        <w:rPr>
          <w:i/>
          <w:sz w:val="18"/>
          <w:szCs w:val="18"/>
        </w:rPr>
        <w:t>.01.202</w:t>
      </w:r>
      <w:r w:rsidR="0069218A" w:rsidRPr="0069218A">
        <w:rPr>
          <w:i/>
          <w:sz w:val="18"/>
          <w:szCs w:val="18"/>
        </w:rPr>
        <w:t>2</w:t>
      </w:r>
      <w:r w:rsidR="00A54526">
        <w:rPr>
          <w:i/>
          <w:sz w:val="18"/>
          <w:szCs w:val="18"/>
        </w:rPr>
        <w:t xml:space="preserve"> г. </w:t>
      </w:r>
      <w:r>
        <w:rPr>
          <w:i/>
          <w:sz w:val="18"/>
          <w:szCs w:val="18"/>
        </w:rPr>
        <w:t>Постановление №</w:t>
      </w:r>
      <w:r w:rsidR="00A54526">
        <w:rPr>
          <w:i/>
          <w:sz w:val="18"/>
          <w:szCs w:val="18"/>
        </w:rPr>
        <w:t xml:space="preserve"> 70</w:t>
      </w:r>
    </w:p>
    <w:p w:rsidR="00F101CF" w:rsidRPr="00F101CF" w:rsidRDefault="00F101CF" w:rsidP="009C5BA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50AA9" w:rsidRPr="00250AA9">
        <w:rPr>
          <w:i/>
          <w:sz w:val="18"/>
          <w:szCs w:val="18"/>
        </w:rPr>
        <w:t xml:space="preserve">с изменениями от    </w:t>
      </w:r>
      <w:r w:rsidR="00250AA9">
        <w:rPr>
          <w:i/>
          <w:sz w:val="18"/>
          <w:szCs w:val="18"/>
        </w:rPr>
        <w:t>16</w:t>
      </w:r>
      <w:r w:rsidR="00250AA9" w:rsidRPr="00250AA9">
        <w:rPr>
          <w:i/>
          <w:sz w:val="18"/>
          <w:szCs w:val="18"/>
        </w:rPr>
        <w:t>.</w:t>
      </w:r>
      <w:r w:rsidR="00250AA9">
        <w:rPr>
          <w:i/>
          <w:sz w:val="18"/>
          <w:szCs w:val="18"/>
        </w:rPr>
        <w:t>05</w:t>
      </w:r>
      <w:r w:rsidR="00250AA9" w:rsidRPr="00250AA9">
        <w:rPr>
          <w:i/>
          <w:sz w:val="18"/>
          <w:szCs w:val="18"/>
        </w:rPr>
        <w:t xml:space="preserve">.2022 г. Постановление № </w:t>
      </w:r>
      <w:r w:rsidR="00250AA9">
        <w:rPr>
          <w:i/>
          <w:sz w:val="18"/>
          <w:szCs w:val="18"/>
        </w:rPr>
        <w:t>6</w:t>
      </w:r>
      <w:r w:rsidR="00250AA9" w:rsidRPr="00250AA9">
        <w:rPr>
          <w:i/>
          <w:sz w:val="18"/>
          <w:szCs w:val="18"/>
        </w:rPr>
        <w:t>7</w:t>
      </w:r>
      <w:r w:rsidR="00250AA9">
        <w:rPr>
          <w:i/>
          <w:sz w:val="18"/>
          <w:szCs w:val="18"/>
        </w:rPr>
        <w:t>9</w:t>
      </w:r>
    </w:p>
    <w:p w:rsidR="009C5BA8" w:rsidRPr="008F6C07" w:rsidRDefault="009C5BA8" w:rsidP="008C3971">
      <w:pPr>
        <w:jc w:val="right"/>
        <w:rPr>
          <w:i/>
          <w:color w:val="000000" w:themeColor="text1"/>
          <w:sz w:val="18"/>
          <w:szCs w:val="18"/>
        </w:rPr>
      </w:pPr>
    </w:p>
    <w:p w:rsidR="008C3971" w:rsidRDefault="008C3971" w:rsidP="00965104">
      <w:pPr>
        <w:jc w:val="right"/>
        <w:rPr>
          <w:i/>
          <w:sz w:val="18"/>
          <w:szCs w:val="18"/>
        </w:rPr>
      </w:pPr>
    </w:p>
    <w:p w:rsidR="008C3971" w:rsidRPr="004A193B" w:rsidRDefault="008C3971" w:rsidP="00965104">
      <w:pPr>
        <w:jc w:val="right"/>
        <w:rPr>
          <w:i/>
          <w:sz w:val="18"/>
          <w:szCs w:val="18"/>
        </w:rPr>
      </w:pPr>
    </w:p>
    <w:p w:rsidR="00965104" w:rsidRPr="004A193B" w:rsidRDefault="00965104" w:rsidP="004A193B">
      <w:pPr>
        <w:jc w:val="right"/>
        <w:rPr>
          <w:i/>
          <w:sz w:val="18"/>
          <w:szCs w:val="18"/>
        </w:rPr>
      </w:pPr>
    </w:p>
    <w:p w:rsidR="009A0900" w:rsidRPr="00644634" w:rsidRDefault="009A0900" w:rsidP="00333341">
      <w:pPr>
        <w:jc w:val="right"/>
        <w:rPr>
          <w:i/>
          <w:color w:val="000000"/>
          <w:sz w:val="18"/>
          <w:szCs w:val="18"/>
        </w:rPr>
      </w:pPr>
    </w:p>
    <w:p w:rsidR="007A6F61" w:rsidRPr="00644634" w:rsidRDefault="007A6F61" w:rsidP="00DD1AC6">
      <w:pPr>
        <w:jc w:val="center"/>
        <w:rPr>
          <w:i/>
          <w:color w:val="000000"/>
          <w:sz w:val="24"/>
        </w:rPr>
      </w:pPr>
    </w:p>
    <w:p w:rsidR="000911C2" w:rsidRPr="000911C2" w:rsidRDefault="000911C2" w:rsidP="000768C2">
      <w:pPr>
        <w:jc w:val="center"/>
        <w:rPr>
          <w:i/>
          <w:sz w:val="24"/>
        </w:rPr>
      </w:pPr>
    </w:p>
    <w:p w:rsidR="00AA6945" w:rsidRPr="004769C1" w:rsidRDefault="00AA6945" w:rsidP="00AA6945">
      <w:pPr>
        <w:rPr>
          <w:sz w:val="24"/>
        </w:rPr>
      </w:pPr>
    </w:p>
    <w:p w:rsidR="00AA6945" w:rsidRPr="004769C1" w:rsidRDefault="00AA6945" w:rsidP="00AA6945">
      <w:pPr>
        <w:rPr>
          <w:sz w:val="24"/>
        </w:rPr>
      </w:pPr>
    </w:p>
    <w:p w:rsidR="00AA6945" w:rsidRPr="004769C1" w:rsidRDefault="00AA6945" w:rsidP="00AA6945">
      <w:pPr>
        <w:rPr>
          <w:sz w:val="24"/>
        </w:rPr>
      </w:pPr>
    </w:p>
    <w:p w:rsidR="00AA6945" w:rsidRPr="004769C1" w:rsidRDefault="00AA6945" w:rsidP="00E8080B">
      <w:pPr>
        <w:ind w:firstLine="0"/>
        <w:rPr>
          <w:sz w:val="24"/>
        </w:rPr>
      </w:pPr>
    </w:p>
    <w:p w:rsidR="00AA6945" w:rsidRPr="00F468D2" w:rsidRDefault="00AA6945" w:rsidP="00AA6945">
      <w:pPr>
        <w:rPr>
          <w:b/>
          <w:sz w:val="24"/>
        </w:rPr>
      </w:pPr>
    </w:p>
    <w:p w:rsidR="000768C2" w:rsidRPr="000768C2" w:rsidRDefault="000768C2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b/>
        </w:rPr>
      </w:pPr>
      <w:r w:rsidRPr="000768C2">
        <w:rPr>
          <w:rFonts w:cs="Times New Roman"/>
          <w:b/>
        </w:rPr>
        <w:t xml:space="preserve">Муниципальная программа </w:t>
      </w:r>
    </w:p>
    <w:p w:rsidR="000768C2" w:rsidRPr="000768C2" w:rsidRDefault="000768C2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b/>
        </w:rPr>
      </w:pPr>
      <w:r w:rsidRPr="000768C2">
        <w:rPr>
          <w:rFonts w:cs="Times New Roman"/>
          <w:b/>
        </w:rPr>
        <w:t>МО «Мирнинский район» Республики Саха (Якутия)</w:t>
      </w:r>
    </w:p>
    <w:p w:rsidR="00AA6945" w:rsidRDefault="00AA6945" w:rsidP="002E6204">
      <w:pPr>
        <w:pStyle w:val="1"/>
        <w:spacing w:before="0" w:after="0"/>
        <w:rPr>
          <w:rStyle w:val="10"/>
          <w:rFonts w:cs="Times New Roman"/>
          <w:b/>
          <w:sz w:val="24"/>
          <w:lang w:val="ru-RU"/>
        </w:rPr>
      </w:pPr>
    </w:p>
    <w:p w:rsidR="007914C4" w:rsidRDefault="007914C4" w:rsidP="002E6204">
      <w:pPr>
        <w:jc w:val="center"/>
      </w:pPr>
    </w:p>
    <w:p w:rsidR="00760470" w:rsidRDefault="000768C2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>«</w:t>
      </w:r>
      <w:r w:rsidRPr="000768C2">
        <w:rPr>
          <w:rFonts w:cs="Times New Roman"/>
          <w:b/>
          <w:bCs/>
          <w:u w:val="single"/>
        </w:rPr>
        <w:t xml:space="preserve">Градостроительное планирование </w:t>
      </w:r>
      <w:r w:rsidR="00965104">
        <w:rPr>
          <w:rFonts w:cs="Times New Roman"/>
          <w:b/>
          <w:bCs/>
          <w:u w:val="single"/>
        </w:rPr>
        <w:t xml:space="preserve">и </w:t>
      </w:r>
      <w:r w:rsidR="00965104" w:rsidRPr="000768C2">
        <w:rPr>
          <w:rFonts w:cs="Times New Roman"/>
          <w:b/>
          <w:bCs/>
          <w:u w:val="single"/>
        </w:rPr>
        <w:t>развитие</w:t>
      </w:r>
      <w:r>
        <w:rPr>
          <w:rFonts w:cs="Times New Roman"/>
          <w:b/>
          <w:bCs/>
          <w:u w:val="single"/>
        </w:rPr>
        <w:t xml:space="preserve"> </w:t>
      </w:r>
      <w:r w:rsidRPr="000768C2">
        <w:rPr>
          <w:rFonts w:cs="Times New Roman"/>
          <w:b/>
          <w:bCs/>
          <w:u w:val="single"/>
        </w:rPr>
        <w:t>территорий</w:t>
      </w:r>
      <w:r w:rsidR="00E565BB">
        <w:rPr>
          <w:rFonts w:cs="Times New Roman"/>
          <w:b/>
          <w:bCs/>
          <w:u w:val="single"/>
        </w:rPr>
        <w:t xml:space="preserve"> </w:t>
      </w:r>
    </w:p>
    <w:p w:rsidR="000768C2" w:rsidRDefault="00AA5B37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Мирнинского района</w:t>
      </w:r>
      <w:r w:rsidR="000768C2">
        <w:rPr>
          <w:rFonts w:cs="Times New Roman"/>
          <w:b/>
          <w:bCs/>
        </w:rPr>
        <w:t>»</w:t>
      </w:r>
    </w:p>
    <w:p w:rsidR="000768C2" w:rsidRPr="000768C2" w:rsidRDefault="000768C2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sz w:val="24"/>
        </w:rPr>
      </w:pPr>
      <w:r w:rsidRPr="000768C2">
        <w:rPr>
          <w:rFonts w:cs="Times New Roman"/>
          <w:b/>
          <w:bCs/>
        </w:rPr>
        <w:t xml:space="preserve"> </w:t>
      </w:r>
      <w:r w:rsidRPr="000768C2">
        <w:rPr>
          <w:rFonts w:cs="Times New Roman"/>
          <w:sz w:val="24"/>
        </w:rPr>
        <w:t xml:space="preserve">(наименование </w:t>
      </w:r>
      <w:r w:rsidRPr="000768C2">
        <w:rPr>
          <w:rFonts w:eastAsia="TimesNewRomanPSMT" w:cs="Times New Roman"/>
          <w:szCs w:val="28"/>
        </w:rPr>
        <w:t>Программы</w:t>
      </w:r>
      <w:r w:rsidRPr="000768C2">
        <w:rPr>
          <w:rFonts w:cs="Times New Roman"/>
          <w:sz w:val="24"/>
        </w:rPr>
        <w:t>)</w:t>
      </w:r>
    </w:p>
    <w:p w:rsidR="000768C2" w:rsidRPr="000768C2" w:rsidRDefault="000768C2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b/>
        </w:rPr>
      </w:pPr>
    </w:p>
    <w:p w:rsidR="000768C2" w:rsidRPr="000768C2" w:rsidRDefault="000768C2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b/>
        </w:rPr>
      </w:pPr>
      <w:r w:rsidRPr="000768C2">
        <w:rPr>
          <w:rFonts w:cs="Times New Roman"/>
          <w:b/>
        </w:rPr>
        <w:t>на 20</w:t>
      </w:r>
      <w:r>
        <w:rPr>
          <w:rFonts w:cs="Times New Roman"/>
          <w:b/>
        </w:rPr>
        <w:t>19</w:t>
      </w:r>
      <w:r w:rsidRPr="000768C2">
        <w:rPr>
          <w:rFonts w:cs="Times New Roman"/>
          <w:b/>
        </w:rPr>
        <w:t>-20</w:t>
      </w:r>
      <w:r>
        <w:rPr>
          <w:rFonts w:cs="Times New Roman"/>
          <w:b/>
        </w:rPr>
        <w:t xml:space="preserve">23 </w:t>
      </w:r>
      <w:r w:rsidRPr="000768C2">
        <w:rPr>
          <w:rFonts w:cs="Times New Roman"/>
          <w:b/>
        </w:rPr>
        <w:t>годы</w:t>
      </w:r>
    </w:p>
    <w:p w:rsidR="000768C2" w:rsidRPr="000768C2" w:rsidRDefault="000768C2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b/>
          <w:sz w:val="24"/>
        </w:rPr>
      </w:pPr>
    </w:p>
    <w:p w:rsidR="000768C2" w:rsidRPr="000768C2" w:rsidRDefault="000768C2" w:rsidP="000768C2">
      <w:pPr>
        <w:widowControl/>
        <w:overflowPunct w:val="0"/>
        <w:ind w:firstLine="0"/>
        <w:jc w:val="center"/>
        <w:textAlignment w:val="baseline"/>
        <w:rPr>
          <w:rFonts w:cs="Times New Roman"/>
          <w:b/>
          <w:sz w:val="24"/>
        </w:rPr>
      </w:pPr>
    </w:p>
    <w:bookmarkEnd w:id="0"/>
    <w:p w:rsidR="000B5FB3" w:rsidRPr="007914C4" w:rsidRDefault="000B5FB3" w:rsidP="002E6204">
      <w:pPr>
        <w:pStyle w:val="1"/>
        <w:spacing w:before="0" w:after="0"/>
        <w:rPr>
          <w:rStyle w:val="10"/>
          <w:rFonts w:cs="Times New Roman"/>
          <w:szCs w:val="28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Pr="004769C1" w:rsidRDefault="000B5FB3" w:rsidP="000B5FB3">
      <w:pPr>
        <w:pStyle w:val="1"/>
        <w:spacing w:before="0" w:after="0"/>
        <w:rPr>
          <w:rStyle w:val="10"/>
          <w:rFonts w:cs="Times New Roman"/>
          <w:sz w:val="24"/>
        </w:rPr>
      </w:pPr>
    </w:p>
    <w:p w:rsidR="000B5FB3" w:rsidRDefault="008B5432" w:rsidP="008B5432">
      <w:pPr>
        <w:pStyle w:val="1"/>
        <w:spacing w:before="0" w:after="0"/>
        <w:jc w:val="both"/>
        <w:rPr>
          <w:rStyle w:val="10"/>
          <w:rFonts w:cs="Times New Roman"/>
          <w:sz w:val="24"/>
          <w:lang w:val="ru-RU"/>
        </w:rPr>
      </w:pPr>
      <w:r>
        <w:rPr>
          <w:rStyle w:val="10"/>
          <w:rFonts w:cs="Times New Roman"/>
          <w:sz w:val="24"/>
          <w:lang w:val="ru-RU"/>
        </w:rPr>
        <w:t xml:space="preserve">  </w:t>
      </w:r>
    </w:p>
    <w:p w:rsidR="00524DA5" w:rsidRDefault="00524DA5" w:rsidP="00250AA9">
      <w:pPr>
        <w:ind w:firstLine="0"/>
      </w:pPr>
      <w:bookmarkStart w:id="1" w:name="_GoBack"/>
      <w:bookmarkEnd w:id="1"/>
    </w:p>
    <w:p w:rsidR="00524DA5" w:rsidRDefault="00524DA5" w:rsidP="00E8080B">
      <w:pPr>
        <w:ind w:firstLine="0"/>
      </w:pPr>
    </w:p>
    <w:p w:rsidR="000911C2" w:rsidRPr="00B37C0F" w:rsidRDefault="00F046A9" w:rsidP="009C5BA8">
      <w:pPr>
        <w:pStyle w:val="1"/>
        <w:spacing w:before="0" w:after="0"/>
        <w:rPr>
          <w:sz w:val="24"/>
          <w:lang w:val="ru-RU"/>
        </w:rPr>
      </w:pPr>
      <w:r>
        <w:rPr>
          <w:rStyle w:val="10"/>
          <w:rFonts w:cs="Times New Roman"/>
          <w:sz w:val="24"/>
        </w:rPr>
        <w:t>г. Мирный</w:t>
      </w:r>
      <w:r w:rsidR="00C85794">
        <w:rPr>
          <w:rStyle w:val="10"/>
          <w:rFonts w:cs="Times New Roman"/>
          <w:sz w:val="24"/>
          <w:lang w:val="ru-RU"/>
        </w:rPr>
        <w:t>,</w:t>
      </w:r>
      <w:r w:rsidR="00B61A6F">
        <w:rPr>
          <w:rStyle w:val="10"/>
          <w:rFonts w:cs="Times New Roman"/>
          <w:sz w:val="24"/>
        </w:rPr>
        <w:t xml:space="preserve"> 201</w:t>
      </w:r>
      <w:r w:rsidR="000768C2">
        <w:rPr>
          <w:rStyle w:val="10"/>
          <w:rFonts w:cs="Times New Roman"/>
          <w:sz w:val="24"/>
          <w:lang w:val="ru-RU"/>
        </w:rPr>
        <w:t>8</w:t>
      </w:r>
      <w:r w:rsidR="00C85794">
        <w:rPr>
          <w:rStyle w:val="10"/>
          <w:rFonts w:cs="Times New Roman"/>
          <w:sz w:val="24"/>
          <w:lang w:val="ru-RU"/>
        </w:rPr>
        <w:t xml:space="preserve"> г.</w:t>
      </w:r>
      <w:r w:rsidR="00AA6945">
        <w:rPr>
          <w:szCs w:val="28"/>
        </w:rPr>
        <w:br w:type="page"/>
      </w:r>
      <w:r w:rsidR="000911C2">
        <w:rPr>
          <w:sz w:val="24"/>
        </w:rPr>
        <w:lastRenderedPageBreak/>
        <w:t xml:space="preserve">Паспорт  </w:t>
      </w:r>
      <w:r w:rsidR="000911C2" w:rsidRPr="004C6C66">
        <w:rPr>
          <w:sz w:val="24"/>
        </w:rPr>
        <w:t>программы</w:t>
      </w:r>
    </w:p>
    <w:p w:rsidR="000911C2" w:rsidRPr="00A621D5" w:rsidRDefault="000911C2" w:rsidP="000911C2"/>
    <w:tbl>
      <w:tblPr>
        <w:tblW w:w="105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420"/>
        <w:gridCol w:w="1388"/>
        <w:gridCol w:w="1344"/>
        <w:gridCol w:w="1371"/>
        <w:gridCol w:w="1986"/>
        <w:gridCol w:w="1582"/>
      </w:tblGrid>
      <w:tr w:rsidR="000911C2" w:rsidRPr="004C6C66" w:rsidTr="00250AA9">
        <w:trPr>
          <w:trHeight w:val="526"/>
          <w:jc w:val="right"/>
        </w:trPr>
        <w:tc>
          <w:tcPr>
            <w:tcW w:w="521" w:type="dxa"/>
          </w:tcPr>
          <w:p w:rsidR="000911C2" w:rsidRPr="004C6C66" w:rsidRDefault="000911C2" w:rsidP="0000625B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4C6C6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2514" w:type="dxa"/>
          </w:tcPr>
          <w:p w:rsidR="000911C2" w:rsidRPr="004C6C66" w:rsidRDefault="000911C2" w:rsidP="0000625B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п</w:t>
            </w:r>
            <w:r w:rsidRPr="004C6C66">
              <w:rPr>
                <w:rFonts w:cs="Times New Roman"/>
                <w:sz w:val="24"/>
              </w:rPr>
              <w:t>рограммы</w:t>
            </w:r>
          </w:p>
        </w:tc>
        <w:tc>
          <w:tcPr>
            <w:tcW w:w="7560" w:type="dxa"/>
            <w:gridSpan w:val="5"/>
          </w:tcPr>
          <w:p w:rsidR="000911C2" w:rsidRDefault="000911C2" w:rsidP="0000625B">
            <w:pPr>
              <w:ind w:firstLine="0"/>
              <w:rPr>
                <w:rFonts w:cs="Times New Roman"/>
                <w:sz w:val="24"/>
              </w:rPr>
            </w:pPr>
            <w:r w:rsidRPr="004C6C66">
              <w:rPr>
                <w:rFonts w:cs="Times New Roman"/>
                <w:sz w:val="24"/>
              </w:rPr>
              <w:t>«Градостроительное планирование</w:t>
            </w:r>
            <w:r>
              <w:rPr>
                <w:rFonts w:cs="Times New Roman"/>
                <w:sz w:val="24"/>
              </w:rPr>
              <w:t xml:space="preserve"> и</w:t>
            </w:r>
            <w:r w:rsidRPr="004C6C66">
              <w:rPr>
                <w:rFonts w:cs="Times New Roman"/>
                <w:sz w:val="24"/>
              </w:rPr>
              <w:t xml:space="preserve"> развити</w:t>
            </w:r>
            <w:r>
              <w:rPr>
                <w:rFonts w:cs="Times New Roman"/>
                <w:sz w:val="24"/>
              </w:rPr>
              <w:t xml:space="preserve">е территорий Мирнинского района» </w:t>
            </w:r>
          </w:p>
          <w:p w:rsidR="000911C2" w:rsidRPr="004C6C66" w:rsidRDefault="000911C2" w:rsidP="0000625B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(далее -  Программа)</w:t>
            </w:r>
          </w:p>
        </w:tc>
      </w:tr>
      <w:tr w:rsidR="000911C2" w:rsidRPr="004C6C66" w:rsidTr="00250AA9">
        <w:trPr>
          <w:trHeight w:val="526"/>
          <w:jc w:val="right"/>
        </w:trPr>
        <w:tc>
          <w:tcPr>
            <w:tcW w:w="521" w:type="dxa"/>
          </w:tcPr>
          <w:p w:rsidR="000911C2" w:rsidRPr="004C6C66" w:rsidRDefault="000911C2" w:rsidP="0000625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2514" w:type="dxa"/>
          </w:tcPr>
          <w:p w:rsidR="000911C2" w:rsidRDefault="000911C2" w:rsidP="0000625B">
            <w:pPr>
              <w:ind w:firstLine="0"/>
              <w:rPr>
                <w:rFonts w:cs="Times New Roman"/>
                <w:sz w:val="24"/>
              </w:rPr>
            </w:pPr>
            <w:r w:rsidRPr="008C37BE">
              <w:rPr>
                <w:rFonts w:cs="Times New Roman"/>
                <w:color w:val="000000"/>
                <w:sz w:val="24"/>
              </w:rPr>
              <w:t>Сроки реализации программы</w:t>
            </w:r>
          </w:p>
        </w:tc>
        <w:tc>
          <w:tcPr>
            <w:tcW w:w="7560" w:type="dxa"/>
            <w:gridSpan w:val="5"/>
          </w:tcPr>
          <w:p w:rsidR="000911C2" w:rsidRPr="004C6C66" w:rsidRDefault="000911C2" w:rsidP="0000625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2019-2023</w:t>
            </w:r>
            <w:r w:rsidRPr="008C37BE">
              <w:rPr>
                <w:rFonts w:cs="Times New Roman"/>
                <w:color w:val="000000"/>
                <w:sz w:val="24"/>
              </w:rPr>
              <w:t xml:space="preserve"> годы</w:t>
            </w:r>
          </w:p>
        </w:tc>
      </w:tr>
      <w:tr w:rsidR="000911C2" w:rsidRPr="004C6C66" w:rsidTr="00250AA9">
        <w:trPr>
          <w:trHeight w:val="526"/>
          <w:jc w:val="right"/>
        </w:trPr>
        <w:tc>
          <w:tcPr>
            <w:tcW w:w="521" w:type="dxa"/>
          </w:tcPr>
          <w:p w:rsidR="000911C2" w:rsidRPr="004C6C66" w:rsidRDefault="000911C2" w:rsidP="0000625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2514" w:type="dxa"/>
          </w:tcPr>
          <w:p w:rsidR="000911C2" w:rsidRPr="008C37BE" w:rsidRDefault="000911C2" w:rsidP="0000625B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8C37BE">
              <w:rPr>
                <w:rFonts w:cs="Times New Roman"/>
                <w:color w:val="000000"/>
                <w:sz w:val="24"/>
              </w:rPr>
              <w:t xml:space="preserve">Координатор программы </w:t>
            </w:r>
          </w:p>
        </w:tc>
        <w:tc>
          <w:tcPr>
            <w:tcW w:w="7560" w:type="dxa"/>
            <w:gridSpan w:val="5"/>
            <w:vAlign w:val="center"/>
          </w:tcPr>
          <w:p w:rsidR="000911C2" w:rsidRPr="008C37BE" w:rsidRDefault="000911C2" w:rsidP="0000625B">
            <w:pPr>
              <w:ind w:firstLine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sz w:val="24"/>
              </w:rPr>
              <w:t>Управление архитектуры и градостроительства Администрации МО «Мирнинский район»</w:t>
            </w:r>
          </w:p>
        </w:tc>
      </w:tr>
      <w:tr w:rsidR="000911C2" w:rsidRPr="004C6C66" w:rsidTr="00250AA9">
        <w:trPr>
          <w:trHeight w:val="526"/>
          <w:jc w:val="right"/>
        </w:trPr>
        <w:tc>
          <w:tcPr>
            <w:tcW w:w="521" w:type="dxa"/>
          </w:tcPr>
          <w:p w:rsidR="000911C2" w:rsidRPr="004C6C66" w:rsidRDefault="000911C2" w:rsidP="0000625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</w:t>
            </w:r>
          </w:p>
        </w:tc>
        <w:tc>
          <w:tcPr>
            <w:tcW w:w="2514" w:type="dxa"/>
          </w:tcPr>
          <w:p w:rsidR="000911C2" w:rsidRPr="008C37BE" w:rsidRDefault="000911C2" w:rsidP="0000625B">
            <w:pPr>
              <w:ind w:firstLine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Pr="004C6C66">
              <w:rPr>
                <w:rFonts w:cs="Times New Roman"/>
                <w:sz w:val="24"/>
              </w:rPr>
              <w:t>сполнитель</w:t>
            </w:r>
            <w:r>
              <w:rPr>
                <w:rFonts w:cs="Times New Roman"/>
                <w:sz w:val="24"/>
              </w:rPr>
              <w:t xml:space="preserve"> П</w:t>
            </w:r>
            <w:r w:rsidRPr="004C6C66">
              <w:rPr>
                <w:rFonts w:cs="Times New Roman"/>
                <w:sz w:val="24"/>
              </w:rPr>
              <w:t>рограммы</w:t>
            </w:r>
          </w:p>
        </w:tc>
        <w:tc>
          <w:tcPr>
            <w:tcW w:w="7560" w:type="dxa"/>
            <w:gridSpan w:val="5"/>
            <w:vAlign w:val="center"/>
          </w:tcPr>
          <w:p w:rsidR="000911C2" w:rsidRPr="008C37BE" w:rsidRDefault="000911C2" w:rsidP="0000625B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8150C6">
              <w:rPr>
                <w:rFonts w:cs="Times New Roman"/>
                <w:sz w:val="24"/>
              </w:rPr>
              <w:t xml:space="preserve">Управление архитектуры и градостроительства </w:t>
            </w:r>
            <w:r w:rsidRPr="006B4694">
              <w:rPr>
                <w:rFonts w:cs="Times New Roman"/>
                <w:sz w:val="24"/>
              </w:rPr>
              <w:t>Администраци</w:t>
            </w:r>
            <w:r>
              <w:rPr>
                <w:rFonts w:cs="Times New Roman"/>
                <w:sz w:val="24"/>
              </w:rPr>
              <w:t>и</w:t>
            </w:r>
            <w:r w:rsidRPr="006B4694">
              <w:rPr>
                <w:rFonts w:cs="Times New Roman"/>
                <w:sz w:val="24"/>
              </w:rPr>
              <w:t xml:space="preserve"> МО «Мирнинский район</w:t>
            </w:r>
            <w:r w:rsidR="005865AE">
              <w:rPr>
                <w:rFonts w:cs="Times New Roman"/>
                <w:sz w:val="24"/>
              </w:rPr>
              <w:t>»</w:t>
            </w:r>
            <w:r w:rsidRPr="006B4694">
              <w:rPr>
                <w:rFonts w:cs="Times New Roman"/>
                <w:sz w:val="24"/>
              </w:rPr>
              <w:t xml:space="preserve"> Республики Саха (Якутия), </w:t>
            </w:r>
            <w:r w:rsidR="00854C79" w:rsidRPr="00AB72B2">
              <w:rPr>
                <w:rFonts w:cs="Times New Roman"/>
                <w:sz w:val="24"/>
              </w:rPr>
              <w:t>МКУ «Комитет имущественных отношений»</w:t>
            </w:r>
            <w:r w:rsidR="00854C79">
              <w:rPr>
                <w:rFonts w:cs="Times New Roman"/>
                <w:sz w:val="24"/>
              </w:rPr>
              <w:t xml:space="preserve">, </w:t>
            </w:r>
            <w:r w:rsidRPr="006B4694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а</w:t>
            </w:r>
            <w:r w:rsidRPr="006B4694">
              <w:rPr>
                <w:rFonts w:cs="Times New Roman"/>
                <w:sz w:val="24"/>
              </w:rPr>
              <w:t>дминис</w:t>
            </w:r>
            <w:r>
              <w:rPr>
                <w:rFonts w:cs="Times New Roman"/>
                <w:sz w:val="24"/>
              </w:rPr>
              <w:t>трации  городских поселений   (МО «Город Мирный», МО «Город Удачный»,</w:t>
            </w:r>
            <w:r w:rsidRPr="006B4694">
              <w:rPr>
                <w:rFonts w:cs="Times New Roman"/>
                <w:sz w:val="24"/>
              </w:rPr>
              <w:t xml:space="preserve"> МО «Поселок Чернышевский», МО «Поселок Светлый», МО «Поселок Алмазный»</w:t>
            </w:r>
            <w:r>
              <w:rPr>
                <w:rFonts w:cs="Times New Roman"/>
                <w:sz w:val="24"/>
              </w:rPr>
              <w:t xml:space="preserve">, МО «Поселок </w:t>
            </w:r>
            <w:proofErr w:type="spellStart"/>
            <w:r>
              <w:rPr>
                <w:rFonts w:cs="Times New Roman"/>
                <w:sz w:val="24"/>
              </w:rPr>
              <w:t>Айхал</w:t>
            </w:r>
            <w:proofErr w:type="spellEnd"/>
            <w:r>
              <w:rPr>
                <w:rFonts w:cs="Times New Roman"/>
                <w:sz w:val="24"/>
              </w:rPr>
              <w:t>»</w:t>
            </w:r>
            <w:r w:rsidRPr="006B4694">
              <w:rPr>
                <w:rFonts w:cs="Times New Roman"/>
                <w:sz w:val="24"/>
              </w:rPr>
              <w:t xml:space="preserve">) </w:t>
            </w:r>
          </w:p>
        </w:tc>
      </w:tr>
      <w:tr w:rsidR="000911C2" w:rsidRPr="004C6C66" w:rsidTr="00250AA9">
        <w:trPr>
          <w:trHeight w:val="713"/>
          <w:jc w:val="right"/>
        </w:trPr>
        <w:tc>
          <w:tcPr>
            <w:tcW w:w="521" w:type="dxa"/>
          </w:tcPr>
          <w:p w:rsidR="000911C2" w:rsidRPr="004C6C66" w:rsidRDefault="000911C2" w:rsidP="0000625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5.</w:t>
            </w:r>
          </w:p>
        </w:tc>
        <w:tc>
          <w:tcPr>
            <w:tcW w:w="2514" w:type="dxa"/>
          </w:tcPr>
          <w:p w:rsidR="000911C2" w:rsidRPr="008C37BE" w:rsidRDefault="000911C2" w:rsidP="0000625B">
            <w:pPr>
              <w:ind w:firstLine="0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sz w:val="24"/>
              </w:rPr>
              <w:t>Цель П</w:t>
            </w:r>
            <w:r w:rsidRPr="004C6C66">
              <w:rPr>
                <w:rFonts w:cs="Times New Roman"/>
                <w:sz w:val="24"/>
              </w:rPr>
              <w:t>рограммы</w:t>
            </w:r>
          </w:p>
        </w:tc>
        <w:tc>
          <w:tcPr>
            <w:tcW w:w="7560" w:type="dxa"/>
            <w:gridSpan w:val="5"/>
          </w:tcPr>
          <w:p w:rsidR="000911C2" w:rsidRPr="00BE50CB" w:rsidRDefault="000911C2" w:rsidP="0000625B">
            <w:pPr>
              <w:ind w:firstLine="0"/>
              <w:rPr>
                <w:rFonts w:cs="Times New Roman"/>
                <w:sz w:val="24"/>
              </w:rPr>
            </w:pPr>
            <w:r w:rsidRPr="00BE50CB">
              <w:rPr>
                <w:rFonts w:cs="Times New Roman"/>
                <w:sz w:val="24"/>
              </w:rPr>
              <w:t>Обеспечение условий для устойчивого градостроительного развития городских и сельских поселений Мирнинского района Республики Саха (Якутия)</w:t>
            </w:r>
          </w:p>
          <w:p w:rsidR="000911C2" w:rsidRPr="004C6C66" w:rsidRDefault="000911C2" w:rsidP="0000625B">
            <w:pPr>
              <w:ind w:firstLine="0"/>
              <w:rPr>
                <w:rFonts w:cs="Times New Roman"/>
                <w:sz w:val="24"/>
              </w:rPr>
            </w:pPr>
          </w:p>
        </w:tc>
      </w:tr>
      <w:tr w:rsidR="000911C2" w:rsidRPr="004C6C66" w:rsidTr="00250AA9">
        <w:trPr>
          <w:trHeight w:val="558"/>
          <w:jc w:val="right"/>
        </w:trPr>
        <w:tc>
          <w:tcPr>
            <w:tcW w:w="521" w:type="dxa"/>
          </w:tcPr>
          <w:p w:rsidR="000911C2" w:rsidRPr="004C6C66" w:rsidRDefault="000911C2" w:rsidP="0000625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2514" w:type="dxa"/>
          </w:tcPr>
          <w:p w:rsidR="000911C2" w:rsidRPr="004C6C66" w:rsidRDefault="000911C2" w:rsidP="0000625B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Задачи П</w:t>
            </w:r>
            <w:r w:rsidRPr="004C6C66">
              <w:rPr>
                <w:rFonts w:cs="Times New Roman"/>
                <w:sz w:val="24"/>
              </w:rPr>
              <w:t>рограммы</w:t>
            </w:r>
          </w:p>
        </w:tc>
        <w:tc>
          <w:tcPr>
            <w:tcW w:w="7560" w:type="dxa"/>
            <w:gridSpan w:val="5"/>
          </w:tcPr>
          <w:p w:rsidR="000911C2" w:rsidRPr="00BE50CB" w:rsidRDefault="000911C2" w:rsidP="0000625B">
            <w:pPr>
              <w:ind w:firstLine="0"/>
              <w:rPr>
                <w:rFonts w:cs="Times New Roman"/>
                <w:sz w:val="24"/>
              </w:rPr>
            </w:pPr>
            <w:r w:rsidRPr="004C6C66">
              <w:rPr>
                <w:rFonts w:cs="Times New Roman"/>
                <w:sz w:val="24"/>
              </w:rPr>
              <w:t>-</w:t>
            </w:r>
            <w:r w:rsidRPr="00BE50CB">
              <w:rPr>
                <w:rFonts w:cs="Times New Roman"/>
                <w:sz w:val="24"/>
              </w:rPr>
              <w:t xml:space="preserve"> осуществление градостроительной политики в области планирования развития территорий;</w:t>
            </w:r>
          </w:p>
          <w:p w:rsidR="000911C2" w:rsidRDefault="000911C2" w:rsidP="0000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CB">
              <w:rPr>
                <w:rFonts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усовершенствование</w:t>
            </w:r>
            <w:r w:rsidRPr="00BE50CB">
              <w:rPr>
                <w:rFonts w:ascii="Times New Roman" w:hAnsi="Times New Roman" w:cs="Times New Roman"/>
                <w:sz w:val="24"/>
              </w:rPr>
              <w:t xml:space="preserve"> и развитие </w:t>
            </w:r>
            <w:r>
              <w:rPr>
                <w:rFonts w:ascii="Times New Roman" w:hAnsi="Times New Roman" w:cs="Times New Roman"/>
                <w:sz w:val="24"/>
              </w:rPr>
              <w:t xml:space="preserve">информационной системы обеспечения градостроительной деятельности (далее – </w:t>
            </w:r>
            <w:r w:rsidRPr="00BE50CB">
              <w:rPr>
                <w:rFonts w:ascii="Times New Roman" w:hAnsi="Times New Roman" w:cs="Times New Roman"/>
                <w:sz w:val="24"/>
              </w:rPr>
              <w:t>ИСОГД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E50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E50CB">
              <w:rPr>
                <w:rFonts w:ascii="Times New Roman" w:hAnsi="Times New Roman" w:cs="Times New Roman"/>
                <w:sz w:val="24"/>
              </w:rPr>
              <w:t xml:space="preserve"> МО «Мирнинский район» Республики Саха (Якутия);</w:t>
            </w:r>
            <w:r w:rsidRPr="0030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1C2" w:rsidRDefault="000911C2" w:rsidP="0000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57501">
              <w:rPr>
                <w:rFonts w:ascii="Times New Roman" w:hAnsi="Times New Roman" w:cs="Times New Roman"/>
                <w:sz w:val="24"/>
                <w:szCs w:val="24"/>
              </w:rPr>
              <w:t>беспечение реализации отдельных полномочий поселений района по решению вопросов местного значения в области градостроительной деятельности.</w:t>
            </w:r>
          </w:p>
          <w:p w:rsidR="004A193B" w:rsidRPr="00300DB5" w:rsidRDefault="004A193B" w:rsidP="00A132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6937" w:rsidRPr="008C397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контролю за распространением наружной рекламы</w:t>
            </w:r>
          </w:p>
        </w:tc>
      </w:tr>
      <w:tr w:rsidR="000911C2" w:rsidRPr="004A3066" w:rsidTr="00250AA9">
        <w:trPr>
          <w:trHeight w:val="360"/>
          <w:jc w:val="right"/>
        </w:trPr>
        <w:tc>
          <w:tcPr>
            <w:tcW w:w="5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11C2" w:rsidRPr="003D2166" w:rsidRDefault="000911C2" w:rsidP="0000625B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1C2" w:rsidRPr="003D2166" w:rsidRDefault="000911C2" w:rsidP="0000625B">
            <w:pPr>
              <w:ind w:firstLine="0"/>
              <w:jc w:val="left"/>
              <w:outlineLvl w:val="1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Финансовое обеспечение Программы, руб.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911C2" w:rsidRPr="003D2166" w:rsidRDefault="000911C2" w:rsidP="0000625B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1C2" w:rsidRPr="003D2166" w:rsidRDefault="000911C2" w:rsidP="0000625B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3D2166">
              <w:rPr>
                <w:rFonts w:cs="Times New Roman"/>
                <w:b/>
                <w:sz w:val="22"/>
                <w:szCs w:val="22"/>
              </w:rPr>
              <w:t>20</w:t>
            </w:r>
            <w:r>
              <w:rPr>
                <w:rFonts w:cs="Times New Roman"/>
                <w:b/>
                <w:sz w:val="22"/>
                <w:szCs w:val="22"/>
              </w:rPr>
              <w:t>20 год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1C2" w:rsidRPr="003D2166" w:rsidRDefault="000911C2" w:rsidP="0000625B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3D2166">
              <w:rPr>
                <w:rFonts w:cs="Times New Roman"/>
                <w:b/>
                <w:sz w:val="22"/>
                <w:szCs w:val="22"/>
              </w:rPr>
              <w:t>20</w:t>
            </w:r>
            <w:r>
              <w:rPr>
                <w:rFonts w:cs="Times New Roman"/>
                <w:b/>
                <w:sz w:val="22"/>
                <w:szCs w:val="22"/>
              </w:rPr>
              <w:t>21 год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0911C2" w:rsidRPr="003D2166" w:rsidRDefault="000911C2" w:rsidP="0000625B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3D2166">
              <w:rPr>
                <w:rFonts w:cs="Times New Roman"/>
                <w:b/>
                <w:sz w:val="22"/>
                <w:szCs w:val="22"/>
              </w:rPr>
              <w:t>20</w:t>
            </w:r>
            <w:r>
              <w:rPr>
                <w:rFonts w:cs="Times New Roman"/>
                <w:b/>
                <w:sz w:val="22"/>
                <w:szCs w:val="22"/>
              </w:rPr>
              <w:t>22 год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0911C2" w:rsidRPr="003D2166" w:rsidRDefault="000911C2" w:rsidP="0000625B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3D2166">
              <w:rPr>
                <w:rFonts w:cs="Times New Roman"/>
                <w:b/>
                <w:sz w:val="22"/>
                <w:szCs w:val="22"/>
              </w:rPr>
              <w:t>20</w:t>
            </w:r>
            <w:r>
              <w:rPr>
                <w:rFonts w:cs="Times New Roman"/>
                <w:b/>
                <w:sz w:val="22"/>
                <w:szCs w:val="22"/>
              </w:rPr>
              <w:t>23 год</w:t>
            </w:r>
          </w:p>
        </w:tc>
      </w:tr>
      <w:tr w:rsidR="000911C2" w:rsidRPr="004A3066" w:rsidTr="00250AA9">
        <w:trPr>
          <w:trHeight w:val="269"/>
          <w:jc w:val="right"/>
        </w:trPr>
        <w:tc>
          <w:tcPr>
            <w:tcW w:w="5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1C2" w:rsidRDefault="000911C2" w:rsidP="0000625B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1C2" w:rsidRPr="003D2166" w:rsidRDefault="000911C2" w:rsidP="0000625B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911C2" w:rsidRPr="00BA7C55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BA7C5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911C2" w:rsidRPr="00BA7C55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BA7C5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:rsidR="000911C2" w:rsidRPr="00BA7C55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BA7C5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vAlign w:val="center"/>
          </w:tcPr>
          <w:p w:rsidR="000911C2" w:rsidRPr="00BA7C55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BA7C5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0911C2" w:rsidRPr="00BA7C55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BA7C5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911C2" w:rsidRPr="004A3066" w:rsidTr="00250AA9">
        <w:trPr>
          <w:trHeight w:val="269"/>
          <w:jc w:val="right"/>
        </w:trPr>
        <w:tc>
          <w:tcPr>
            <w:tcW w:w="5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1C2" w:rsidRPr="003D2166" w:rsidRDefault="000911C2" w:rsidP="0000625B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1C2" w:rsidRPr="003D2166" w:rsidRDefault="000911C2" w:rsidP="0000625B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  <w:r w:rsidRPr="003D2166">
              <w:rPr>
                <w:rFonts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1C2" w:rsidRPr="00CD7FB6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CD7FB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1C2" w:rsidRPr="00CD7FB6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CD7FB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911C2" w:rsidRPr="00CD7FB6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CD7FB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0911C2" w:rsidRPr="00CD7FB6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CD7FB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0911C2" w:rsidRPr="00CD7FB6" w:rsidRDefault="000911C2" w:rsidP="0000625B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CD7FB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9218A" w:rsidRPr="001E28B8" w:rsidTr="00250AA9">
        <w:trPr>
          <w:trHeight w:val="269"/>
          <w:jc w:val="right"/>
        </w:trPr>
        <w:tc>
          <w:tcPr>
            <w:tcW w:w="5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18A" w:rsidRPr="003D2166" w:rsidRDefault="0069218A" w:rsidP="0069218A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18A" w:rsidRPr="003D2166" w:rsidRDefault="0069218A" w:rsidP="0069218A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  <w:r w:rsidRPr="003D2166"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rFonts w:cs="Times New Roman"/>
                <w:sz w:val="22"/>
                <w:szCs w:val="22"/>
              </w:rPr>
              <w:t>МО «Мирнинский район»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218A" w:rsidRPr="00CD7FB6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D7FB6">
              <w:rPr>
                <w:rFonts w:cs="Times New Roman"/>
                <w:bCs/>
                <w:sz w:val="20"/>
                <w:szCs w:val="20"/>
              </w:rPr>
              <w:t>7 298 469,09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218A" w:rsidRPr="00CD7FB6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D7FB6">
              <w:rPr>
                <w:rFonts w:cs="Times New Roman"/>
                <w:bCs/>
                <w:sz w:val="20"/>
                <w:szCs w:val="20"/>
              </w:rPr>
              <w:t>3 221 898,62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8A" w:rsidRPr="00335074" w:rsidRDefault="0069218A" w:rsidP="0069218A">
            <w:pPr>
              <w:ind w:left="-101" w:firstLine="40"/>
              <w:jc w:val="center"/>
              <w:outlineLvl w:val="1"/>
              <w:rPr>
                <w:bCs/>
                <w:color w:val="FF0000"/>
                <w:sz w:val="20"/>
              </w:rPr>
            </w:pPr>
            <w:r w:rsidRPr="00F101CF">
              <w:rPr>
                <w:bCs/>
                <w:sz w:val="20"/>
              </w:rPr>
              <w:t>765 400,82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18A" w:rsidRPr="0069218A" w:rsidRDefault="0069218A" w:rsidP="0069218A">
            <w:pPr>
              <w:ind w:left="-101"/>
              <w:jc w:val="center"/>
              <w:outlineLvl w:val="1"/>
              <w:rPr>
                <w:bCs/>
                <w:color w:val="C00000"/>
                <w:sz w:val="20"/>
              </w:rPr>
            </w:pPr>
            <w:r w:rsidRPr="0069218A">
              <w:rPr>
                <w:bCs/>
                <w:color w:val="C00000"/>
                <w:sz w:val="20"/>
              </w:rPr>
              <w:t>9 561 524,3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69218A">
              <w:rPr>
                <w:rFonts w:cs="Times New Roman"/>
                <w:bCs/>
                <w:sz w:val="20"/>
                <w:szCs w:val="20"/>
              </w:rPr>
              <w:t xml:space="preserve">     241 252,82</w:t>
            </w:r>
          </w:p>
        </w:tc>
      </w:tr>
      <w:tr w:rsidR="0069218A" w:rsidRPr="004A3066" w:rsidTr="00250AA9">
        <w:trPr>
          <w:trHeight w:val="269"/>
          <w:jc w:val="right"/>
        </w:trPr>
        <w:tc>
          <w:tcPr>
            <w:tcW w:w="5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18A" w:rsidRPr="003D2166" w:rsidRDefault="0069218A" w:rsidP="0069218A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18A" w:rsidRPr="003D2166" w:rsidRDefault="0069218A" w:rsidP="0069218A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18A" w:rsidRPr="00CD7FB6" w:rsidRDefault="0069218A" w:rsidP="0069218A">
            <w:pPr>
              <w:ind w:firstLine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D7FB6">
              <w:rPr>
                <w:rFonts w:cs="Times New Roman"/>
                <w:sz w:val="18"/>
                <w:szCs w:val="18"/>
              </w:rPr>
              <w:t xml:space="preserve">  </w:t>
            </w:r>
            <w:r w:rsidRPr="00CD7FB6">
              <w:rPr>
                <w:rFonts w:cs="Times New Roman"/>
                <w:sz w:val="20"/>
                <w:szCs w:val="20"/>
              </w:rPr>
              <w:t>738 459, 25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18A" w:rsidRPr="00CD7FB6" w:rsidRDefault="0069218A" w:rsidP="0069218A">
            <w:pPr>
              <w:ind w:firstLine="0"/>
              <w:rPr>
                <w:sz w:val="20"/>
                <w:szCs w:val="20"/>
              </w:rPr>
            </w:pPr>
            <w:r w:rsidRPr="00CD7FB6">
              <w:rPr>
                <w:sz w:val="20"/>
                <w:szCs w:val="20"/>
              </w:rPr>
              <w:t xml:space="preserve">    758 747,18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218A" w:rsidRDefault="0069218A" w:rsidP="0069218A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817 775, 56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218A" w:rsidRPr="0069218A" w:rsidRDefault="0069218A" w:rsidP="0069218A">
            <w:pPr>
              <w:jc w:val="center"/>
              <w:outlineLvl w:val="1"/>
              <w:rPr>
                <w:color w:val="C00000"/>
                <w:sz w:val="18"/>
                <w:szCs w:val="18"/>
              </w:rPr>
            </w:pPr>
            <w:r w:rsidRPr="0069218A">
              <w:rPr>
                <w:bCs/>
                <w:color w:val="C00000"/>
                <w:sz w:val="20"/>
              </w:rPr>
              <w:t>1 256 930,21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69218A" w:rsidRPr="0069218A" w:rsidRDefault="0069218A" w:rsidP="0069218A">
            <w:pPr>
              <w:ind w:firstLine="0"/>
              <w:jc w:val="center"/>
              <w:outlineLvl w:val="1"/>
              <w:rPr>
                <w:rFonts w:cs="Times New Roman"/>
                <w:sz w:val="18"/>
                <w:szCs w:val="18"/>
              </w:rPr>
            </w:pPr>
            <w:r w:rsidRPr="0069218A">
              <w:rPr>
                <w:sz w:val="20"/>
                <w:szCs w:val="20"/>
              </w:rPr>
              <w:t>1 256 930, 21</w:t>
            </w:r>
          </w:p>
        </w:tc>
      </w:tr>
      <w:tr w:rsidR="0069218A" w:rsidRPr="004A3066" w:rsidTr="00250AA9">
        <w:trPr>
          <w:trHeight w:val="269"/>
          <w:jc w:val="right"/>
        </w:trPr>
        <w:tc>
          <w:tcPr>
            <w:tcW w:w="5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18A" w:rsidRPr="003D2166" w:rsidRDefault="0069218A" w:rsidP="0069218A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18A" w:rsidRPr="003D2166" w:rsidRDefault="0069218A" w:rsidP="0069218A">
            <w:pPr>
              <w:ind w:firstLine="0"/>
              <w:jc w:val="left"/>
              <w:outlineLvl w:val="1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Итого по Программе</w:t>
            </w:r>
            <w:r w:rsidRPr="003D2166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218A" w:rsidRPr="00CD7FB6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CD7FB6">
              <w:rPr>
                <w:rFonts w:cs="Times New Roman"/>
                <w:b/>
                <w:bCs/>
                <w:sz w:val="20"/>
                <w:szCs w:val="20"/>
              </w:rPr>
              <w:t>8 036 928, 34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218A" w:rsidRPr="00CD7FB6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CD7FB6">
              <w:rPr>
                <w:rFonts w:cs="Times New Roman"/>
                <w:b/>
                <w:bCs/>
                <w:sz w:val="20"/>
                <w:szCs w:val="20"/>
              </w:rPr>
              <w:t>3 980 645,80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8A" w:rsidRPr="00335074" w:rsidRDefault="0069218A" w:rsidP="0069218A">
            <w:pPr>
              <w:ind w:left="-101" w:hanging="13"/>
              <w:jc w:val="center"/>
              <w:outlineLvl w:val="1"/>
              <w:rPr>
                <w:b/>
                <w:bCs/>
                <w:color w:val="FF0000"/>
                <w:sz w:val="20"/>
              </w:rPr>
            </w:pPr>
            <w:r w:rsidRPr="00F101CF">
              <w:rPr>
                <w:b/>
                <w:bCs/>
                <w:sz w:val="20"/>
              </w:rPr>
              <w:t>1 583 176,38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18A" w:rsidRPr="0069218A" w:rsidRDefault="0069218A" w:rsidP="0069218A">
            <w:pPr>
              <w:ind w:left="-101"/>
              <w:jc w:val="center"/>
              <w:outlineLvl w:val="1"/>
              <w:rPr>
                <w:b/>
                <w:bCs/>
                <w:color w:val="C00000"/>
                <w:sz w:val="20"/>
              </w:rPr>
            </w:pPr>
            <w:r w:rsidRPr="0069218A">
              <w:rPr>
                <w:b/>
                <w:bCs/>
                <w:color w:val="C00000"/>
                <w:sz w:val="20"/>
              </w:rPr>
              <w:t>10 818 454,51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69218A">
              <w:rPr>
                <w:rFonts w:cs="Times New Roman"/>
                <w:b/>
                <w:bCs/>
                <w:sz w:val="20"/>
                <w:szCs w:val="20"/>
              </w:rPr>
              <w:t xml:space="preserve">  1 498 183, 03</w:t>
            </w:r>
          </w:p>
        </w:tc>
      </w:tr>
      <w:tr w:rsidR="00DE77BF" w:rsidRPr="004A3066" w:rsidTr="00250AA9">
        <w:trPr>
          <w:trHeight w:val="269"/>
          <w:jc w:val="right"/>
        </w:trPr>
        <w:tc>
          <w:tcPr>
            <w:tcW w:w="521" w:type="dxa"/>
            <w:vMerge w:val="restart"/>
            <w:shd w:val="clear" w:color="auto" w:fill="auto"/>
          </w:tcPr>
          <w:p w:rsidR="00DE77BF" w:rsidRPr="00F93B98" w:rsidRDefault="00DE77BF" w:rsidP="00DE77B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 w:val="restart"/>
            <w:shd w:val="clear" w:color="auto" w:fill="auto"/>
          </w:tcPr>
          <w:p w:rsidR="00DE77BF" w:rsidRPr="00F93B98" w:rsidRDefault="00DE77BF" w:rsidP="00DE77BF">
            <w:pPr>
              <w:ind w:firstLine="0"/>
              <w:rPr>
                <w:sz w:val="24"/>
              </w:rPr>
            </w:pPr>
            <w:r w:rsidRPr="00F93B98">
              <w:rPr>
                <w:sz w:val="24"/>
              </w:rPr>
              <w:t>Планируемые результаты реализации Программы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DE77BF" w:rsidRPr="00CD7FB6" w:rsidRDefault="00DE77BF" w:rsidP="00DE77BF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CD7FB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8" w:type="dxa"/>
            <w:vAlign w:val="center"/>
          </w:tcPr>
          <w:p w:rsidR="00DE77BF" w:rsidRPr="00CD7FB6" w:rsidRDefault="00DE77BF" w:rsidP="00DE77BF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DE77BF" w:rsidRPr="00CD7FB6" w:rsidRDefault="00DE77BF" w:rsidP="00DE77BF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DE77BF" w:rsidRPr="00CD7FB6" w:rsidRDefault="00DE77BF" w:rsidP="00DE77BF">
            <w:pPr>
              <w:ind w:firstLine="0"/>
              <w:jc w:val="center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E77BF" w:rsidRPr="004A3066" w:rsidTr="00250AA9">
        <w:trPr>
          <w:trHeight w:val="269"/>
          <w:jc w:val="right"/>
        </w:trPr>
        <w:tc>
          <w:tcPr>
            <w:tcW w:w="521" w:type="dxa"/>
            <w:vMerge/>
            <w:shd w:val="clear" w:color="auto" w:fill="auto"/>
            <w:vAlign w:val="center"/>
          </w:tcPr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DE77BF" w:rsidRDefault="00DE77BF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</w:tcPr>
          <w:p w:rsidR="00DE77BF" w:rsidRPr="00CD7FB6" w:rsidRDefault="00DE77BF" w:rsidP="00DE77B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D7FB6">
              <w:rPr>
                <w:rFonts w:cs="Times New Roman"/>
                <w:sz w:val="22"/>
                <w:szCs w:val="22"/>
              </w:rPr>
              <w:t>1. Улучшение градостроительных условий для комфортного проживания населения и повышения инвестиционной привлекательности в сфере строительства.</w:t>
            </w:r>
          </w:p>
        </w:tc>
      </w:tr>
      <w:tr w:rsidR="00DE77BF" w:rsidRPr="004A3066" w:rsidTr="00250AA9">
        <w:trPr>
          <w:trHeight w:val="269"/>
          <w:jc w:val="right"/>
        </w:trPr>
        <w:tc>
          <w:tcPr>
            <w:tcW w:w="521" w:type="dxa"/>
            <w:vMerge/>
            <w:shd w:val="clear" w:color="auto" w:fill="auto"/>
            <w:vAlign w:val="center"/>
          </w:tcPr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DE77BF" w:rsidRDefault="00DE77BF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  <w:vAlign w:val="center"/>
          </w:tcPr>
          <w:p w:rsidR="00DE77BF" w:rsidRPr="00DE77BF" w:rsidRDefault="00DE77BF" w:rsidP="00DE77B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DE77BF">
              <w:rPr>
                <w:rFonts w:cs="Times New Roman"/>
                <w:sz w:val="22"/>
                <w:szCs w:val="22"/>
              </w:rPr>
              <w:t>2. Увеличение количества разработанной и/или актуализированной градостроительной документации (документов территориального планирования, градостроительного зонирования, планировки и межевания и т.д.).</w:t>
            </w:r>
          </w:p>
        </w:tc>
      </w:tr>
      <w:tr w:rsidR="00DE77BF" w:rsidRPr="0067307A" w:rsidTr="00250AA9">
        <w:trPr>
          <w:trHeight w:val="269"/>
          <w:jc w:val="right"/>
        </w:trPr>
        <w:tc>
          <w:tcPr>
            <w:tcW w:w="521" w:type="dxa"/>
            <w:vMerge/>
            <w:shd w:val="clear" w:color="auto" w:fill="auto"/>
            <w:vAlign w:val="center"/>
          </w:tcPr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DE77BF" w:rsidRDefault="00DE77BF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  <w:vAlign w:val="center"/>
          </w:tcPr>
          <w:p w:rsidR="00DE77BF" w:rsidRPr="00DE77BF" w:rsidRDefault="00DE77BF" w:rsidP="00DE77B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DE77BF">
              <w:rPr>
                <w:rFonts w:cs="Times New Roman"/>
                <w:sz w:val="22"/>
                <w:szCs w:val="22"/>
              </w:rPr>
              <w:t>3.   Увеличение количества разработанных и/или актуализированных схем и программ по развитию территории сельских поселений (схемы тепло-водоснабжения, программы комплексного развития коммунальной и социальной инфраструктуры и т.д.).</w:t>
            </w:r>
          </w:p>
        </w:tc>
      </w:tr>
      <w:tr w:rsidR="00DE77BF" w:rsidRPr="004A3066" w:rsidTr="00250AA9">
        <w:trPr>
          <w:trHeight w:val="269"/>
          <w:jc w:val="right"/>
        </w:trPr>
        <w:tc>
          <w:tcPr>
            <w:tcW w:w="521" w:type="dxa"/>
            <w:vMerge/>
            <w:shd w:val="clear" w:color="auto" w:fill="auto"/>
            <w:vAlign w:val="center"/>
          </w:tcPr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DE77BF" w:rsidRDefault="00DE77BF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  <w:vAlign w:val="center"/>
          </w:tcPr>
          <w:p w:rsidR="00DE77BF" w:rsidRPr="00DE77BF" w:rsidRDefault="00DE77BF" w:rsidP="00DE77B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DE77BF">
              <w:rPr>
                <w:rFonts w:cs="Times New Roman"/>
                <w:sz w:val="22"/>
                <w:szCs w:val="22"/>
              </w:rPr>
              <w:t xml:space="preserve">4. Увеличение количества поселений Мирнинского района, которые </w:t>
            </w:r>
            <w:r w:rsidRPr="00DE77BF">
              <w:rPr>
                <w:rFonts w:cs="Times New Roman"/>
                <w:sz w:val="22"/>
                <w:szCs w:val="22"/>
              </w:rPr>
              <w:lastRenderedPageBreak/>
              <w:t xml:space="preserve">обеспечены актуализированными топографическими планами, и поселений, в которых актуализированы картографические основы, в том числе путем обновления </w:t>
            </w:r>
            <w:proofErr w:type="spellStart"/>
            <w:r w:rsidRPr="00DE77BF">
              <w:rPr>
                <w:rFonts w:cs="Times New Roman"/>
                <w:sz w:val="22"/>
                <w:szCs w:val="22"/>
              </w:rPr>
              <w:t>фотоаэроснимков</w:t>
            </w:r>
            <w:proofErr w:type="spellEnd"/>
            <w:r w:rsidRPr="00DE77BF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DE77BF">
              <w:rPr>
                <w:rFonts w:cs="Times New Roman"/>
                <w:sz w:val="22"/>
                <w:szCs w:val="22"/>
              </w:rPr>
              <w:t>космоснимков</w:t>
            </w:r>
            <w:proofErr w:type="spellEnd"/>
            <w:r w:rsidRPr="00DE77BF">
              <w:rPr>
                <w:rFonts w:cs="Times New Roman"/>
                <w:sz w:val="22"/>
                <w:szCs w:val="22"/>
              </w:rPr>
              <w:t>, геодезических планов.</w:t>
            </w:r>
          </w:p>
        </w:tc>
      </w:tr>
      <w:tr w:rsidR="00DE77BF" w:rsidRPr="004A3066" w:rsidTr="00250AA9">
        <w:trPr>
          <w:trHeight w:val="269"/>
          <w:jc w:val="right"/>
        </w:trPr>
        <w:tc>
          <w:tcPr>
            <w:tcW w:w="521" w:type="dxa"/>
            <w:vMerge/>
            <w:shd w:val="clear" w:color="auto" w:fill="auto"/>
            <w:vAlign w:val="center"/>
          </w:tcPr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DE77BF" w:rsidRDefault="00DE77BF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  <w:vAlign w:val="center"/>
          </w:tcPr>
          <w:p w:rsidR="00DE77BF" w:rsidRPr="00DE77BF" w:rsidRDefault="00DE77BF" w:rsidP="00DE77B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DE77BF">
              <w:rPr>
                <w:rFonts w:cs="Times New Roman"/>
                <w:sz w:val="22"/>
                <w:szCs w:val="22"/>
              </w:rPr>
              <w:t>5. Увеличение количества публикаций в СМИ о мероприятиях, реализованных в рамках муниципальной программы.</w:t>
            </w:r>
          </w:p>
        </w:tc>
      </w:tr>
      <w:tr w:rsidR="00DE77BF" w:rsidRPr="004A3066" w:rsidTr="00250AA9">
        <w:trPr>
          <w:trHeight w:val="269"/>
          <w:jc w:val="right"/>
        </w:trPr>
        <w:tc>
          <w:tcPr>
            <w:tcW w:w="521" w:type="dxa"/>
            <w:vMerge/>
            <w:shd w:val="clear" w:color="auto" w:fill="auto"/>
            <w:vAlign w:val="center"/>
          </w:tcPr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DE77BF" w:rsidRDefault="00DE77BF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  <w:vAlign w:val="center"/>
          </w:tcPr>
          <w:p w:rsidR="00DE77BF" w:rsidRPr="00DE77BF" w:rsidRDefault="00DE77BF" w:rsidP="00DE77B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DE77BF">
              <w:rPr>
                <w:rFonts w:cs="Times New Roman"/>
                <w:sz w:val="22"/>
                <w:szCs w:val="22"/>
              </w:rPr>
              <w:t>6. Увеличение количества подготовленных градостроительных планов земельных участков на основании проектов межевания территорий поселений, схем земельных участков, проектных предложений размещения земельных участков, согласованных проектов планировки и межевания территории, в том числе для линейных объектов.</w:t>
            </w:r>
          </w:p>
        </w:tc>
      </w:tr>
      <w:tr w:rsidR="00DE77BF" w:rsidRPr="004A3066" w:rsidTr="00250AA9">
        <w:trPr>
          <w:trHeight w:val="269"/>
          <w:jc w:val="right"/>
        </w:trPr>
        <w:tc>
          <w:tcPr>
            <w:tcW w:w="521" w:type="dxa"/>
            <w:vMerge/>
            <w:shd w:val="clear" w:color="auto" w:fill="auto"/>
            <w:vAlign w:val="center"/>
          </w:tcPr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DE77BF" w:rsidRDefault="00DE77BF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</w:tcPr>
          <w:p w:rsidR="00DE77BF" w:rsidRPr="00DE77BF" w:rsidRDefault="00DE77BF" w:rsidP="00DE77B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DE77BF">
              <w:rPr>
                <w:rFonts w:cs="Times New Roman"/>
                <w:sz w:val="22"/>
                <w:szCs w:val="22"/>
              </w:rPr>
              <w:t>7. Увеличение доли внесенных архивных данных в информационную систему.</w:t>
            </w:r>
          </w:p>
        </w:tc>
      </w:tr>
      <w:tr w:rsidR="00DE77BF" w:rsidRPr="004A3066" w:rsidTr="00250AA9">
        <w:trPr>
          <w:trHeight w:val="269"/>
          <w:jc w:val="right"/>
        </w:trPr>
        <w:tc>
          <w:tcPr>
            <w:tcW w:w="521" w:type="dxa"/>
            <w:vMerge/>
            <w:shd w:val="clear" w:color="auto" w:fill="auto"/>
            <w:vAlign w:val="center"/>
          </w:tcPr>
          <w:p w:rsidR="00DE77BF" w:rsidRPr="003D2166" w:rsidRDefault="00DE77BF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DE77BF" w:rsidRDefault="00DE77BF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</w:tcPr>
          <w:p w:rsidR="00DE77BF" w:rsidRPr="00DE77BF" w:rsidRDefault="00DE77BF" w:rsidP="00DE77BF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DE77BF">
              <w:rPr>
                <w:rFonts w:cs="Times New Roman"/>
                <w:sz w:val="22"/>
                <w:szCs w:val="22"/>
              </w:rPr>
              <w:t>8. Увеличение количества подготовленной разрешительной документации, в том числе на основе внесенной в ИСОГД информации о состоянии территорий Мирнинского района.</w:t>
            </w:r>
          </w:p>
        </w:tc>
      </w:tr>
      <w:tr w:rsidR="00A1327C" w:rsidRPr="004A3066" w:rsidTr="00250AA9">
        <w:trPr>
          <w:trHeight w:val="269"/>
          <w:jc w:val="right"/>
        </w:trPr>
        <w:tc>
          <w:tcPr>
            <w:tcW w:w="521" w:type="dxa"/>
            <w:shd w:val="clear" w:color="auto" w:fill="auto"/>
            <w:vAlign w:val="center"/>
          </w:tcPr>
          <w:p w:rsidR="00A1327C" w:rsidRPr="003D2166" w:rsidRDefault="00A1327C" w:rsidP="00DE77BF">
            <w:pPr>
              <w:ind w:firstLine="0"/>
              <w:jc w:val="left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A1327C" w:rsidRDefault="00A1327C" w:rsidP="00DE77BF">
            <w:pPr>
              <w:ind w:firstLine="0"/>
              <w:jc w:val="right"/>
              <w:outlineLvl w:val="1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shd w:val="clear" w:color="auto" w:fill="auto"/>
          </w:tcPr>
          <w:p w:rsidR="00A1327C" w:rsidRPr="00DE77BF" w:rsidRDefault="00A1327C" w:rsidP="00A1327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8C3971">
              <w:rPr>
                <w:rFonts w:cs="Times New Roman"/>
                <w:sz w:val="22"/>
                <w:szCs w:val="22"/>
              </w:rPr>
              <w:t>9. Снижение количества рекламных конструкций, подлежащих демонтажу</w:t>
            </w:r>
          </w:p>
        </w:tc>
      </w:tr>
    </w:tbl>
    <w:p w:rsidR="000911C2" w:rsidRDefault="000911C2" w:rsidP="000911C2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911C2" w:rsidRDefault="000911C2" w:rsidP="000911C2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911C2" w:rsidRDefault="000911C2" w:rsidP="000911C2"/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7625A" w:rsidRDefault="0017625A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33341" w:rsidRDefault="00333341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33341" w:rsidRDefault="00333341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33341" w:rsidRDefault="00333341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33341" w:rsidRDefault="00333341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DD22A5" w:rsidRPr="00B531F3" w:rsidRDefault="00DD22A5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1.</w:t>
      </w:r>
    </w:p>
    <w:p w:rsidR="00DD22A5" w:rsidRDefault="00DD22A5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ТЕКУЩЕГО СОСТОЯНИЯ</w:t>
      </w:r>
    </w:p>
    <w:p w:rsidR="00DD22A5" w:rsidRPr="00B531F3" w:rsidRDefault="00DD22A5" w:rsidP="00DD22A5">
      <w:pPr>
        <w:pStyle w:val="affff0"/>
        <w:overflowPunct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DD22A5" w:rsidRDefault="00DD22A5" w:rsidP="00EB4D7D">
      <w:pPr>
        <w:pStyle w:val="affff0"/>
        <w:widowControl/>
        <w:numPr>
          <w:ilvl w:val="1"/>
          <w:numId w:val="24"/>
        </w:numPr>
        <w:tabs>
          <w:tab w:val="left" w:pos="1134"/>
        </w:tabs>
        <w:overflowPunct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Анализ состояния </w:t>
      </w:r>
      <w:r w:rsidR="00A95FD4">
        <w:rPr>
          <w:b/>
          <w:sz w:val="28"/>
          <w:szCs w:val="28"/>
        </w:rPr>
        <w:t xml:space="preserve">в </w:t>
      </w:r>
      <w:r w:rsidR="009B2F6C">
        <w:rPr>
          <w:b/>
          <w:sz w:val="28"/>
          <w:szCs w:val="28"/>
        </w:rPr>
        <w:t>области градостроительной деятельности</w:t>
      </w:r>
      <w:r w:rsidR="00A33D07">
        <w:rPr>
          <w:b/>
          <w:sz w:val="28"/>
          <w:szCs w:val="28"/>
        </w:rPr>
        <w:t>.</w:t>
      </w:r>
    </w:p>
    <w:p w:rsidR="00A33D07" w:rsidRDefault="00A33D07" w:rsidP="00A33D07">
      <w:pPr>
        <w:pStyle w:val="affff0"/>
        <w:widowControl/>
        <w:tabs>
          <w:tab w:val="left" w:pos="1134"/>
        </w:tabs>
        <w:overflowPunct w:val="0"/>
        <w:ind w:left="567" w:firstLine="0"/>
        <w:textAlignment w:val="baseline"/>
        <w:outlineLvl w:val="0"/>
        <w:rPr>
          <w:b/>
          <w:sz w:val="28"/>
          <w:szCs w:val="28"/>
        </w:rPr>
      </w:pPr>
    </w:p>
    <w:p w:rsidR="004F3E5A" w:rsidRPr="00B14039" w:rsidRDefault="004F3E5A" w:rsidP="00AD3870">
      <w:pPr>
        <w:pStyle w:val="affff0"/>
        <w:widowControl/>
        <w:tabs>
          <w:tab w:val="left" w:pos="1134"/>
        </w:tabs>
        <w:overflowPunct w:val="0"/>
        <w:ind w:left="567" w:firstLine="851"/>
        <w:textAlignment w:val="baseline"/>
        <w:outlineLvl w:val="0"/>
        <w:rPr>
          <w:sz w:val="28"/>
          <w:szCs w:val="28"/>
        </w:rPr>
      </w:pPr>
      <w:r w:rsidRPr="00B14039">
        <w:rPr>
          <w:sz w:val="28"/>
          <w:szCs w:val="28"/>
        </w:rPr>
        <w:t>Градостроительное планирование</w:t>
      </w:r>
      <w:r w:rsidR="00B14039" w:rsidRPr="00B14039">
        <w:rPr>
          <w:sz w:val="28"/>
          <w:szCs w:val="28"/>
        </w:rPr>
        <w:t xml:space="preserve"> - </w:t>
      </w:r>
      <w:r w:rsidRPr="00B14039">
        <w:rPr>
          <w:sz w:val="28"/>
          <w:szCs w:val="28"/>
        </w:rPr>
        <w:t xml:space="preserve"> </w:t>
      </w:r>
      <w:r w:rsidR="00B14039" w:rsidRPr="00B14039">
        <w:rPr>
          <w:sz w:val="28"/>
          <w:szCs w:val="28"/>
        </w:rPr>
        <w:t>э</w:t>
      </w:r>
      <w:r w:rsidRPr="00B14039">
        <w:rPr>
          <w:sz w:val="28"/>
          <w:szCs w:val="28"/>
        </w:rPr>
        <w:t>т</w:t>
      </w:r>
      <w:r w:rsidR="00B14039" w:rsidRPr="00B14039">
        <w:rPr>
          <w:sz w:val="28"/>
          <w:szCs w:val="28"/>
        </w:rPr>
        <w:t>о</w:t>
      </w:r>
      <w:r w:rsidRPr="00B14039">
        <w:rPr>
          <w:sz w:val="28"/>
          <w:szCs w:val="28"/>
        </w:rPr>
        <w:t xml:space="preserve"> </w:t>
      </w:r>
      <w:r w:rsidR="00B14039" w:rsidRPr="00B14039">
        <w:rPr>
          <w:sz w:val="28"/>
          <w:szCs w:val="28"/>
        </w:rPr>
        <w:t>процесс,</w:t>
      </w:r>
      <w:r w:rsidRPr="00B14039">
        <w:rPr>
          <w:sz w:val="28"/>
          <w:szCs w:val="28"/>
        </w:rPr>
        <w:t xml:space="preserve"> связ</w:t>
      </w:r>
      <w:r w:rsidR="00B14039" w:rsidRPr="00B14039">
        <w:rPr>
          <w:sz w:val="28"/>
          <w:szCs w:val="28"/>
        </w:rPr>
        <w:t>анный</w:t>
      </w:r>
      <w:r w:rsidRPr="00B14039">
        <w:rPr>
          <w:sz w:val="28"/>
          <w:szCs w:val="28"/>
        </w:rPr>
        <w:t xml:space="preserve"> с гармонизацией среды обитания и </w:t>
      </w:r>
      <w:r w:rsidR="0000753D">
        <w:rPr>
          <w:sz w:val="28"/>
          <w:szCs w:val="28"/>
        </w:rPr>
        <w:t>предложением</w:t>
      </w:r>
      <w:r w:rsidRPr="00B14039">
        <w:rPr>
          <w:sz w:val="28"/>
          <w:szCs w:val="28"/>
        </w:rPr>
        <w:t xml:space="preserve"> таких парадигм развития, которые могут обеспечить переход к устойчивым моделям воспроизводства среды и потребления ресурсов</w:t>
      </w:r>
      <w:r w:rsidR="00B14039" w:rsidRPr="00B14039">
        <w:rPr>
          <w:sz w:val="28"/>
          <w:szCs w:val="28"/>
        </w:rPr>
        <w:t xml:space="preserve">. </w:t>
      </w:r>
      <w:r w:rsidRPr="00B14039">
        <w:rPr>
          <w:sz w:val="28"/>
          <w:szCs w:val="28"/>
        </w:rPr>
        <w:t>Градостроительное планирование, развиваемое как инновационная практика, в зависимости от контекста решаемых задач</w:t>
      </w:r>
      <w:r w:rsidR="0000753D">
        <w:rPr>
          <w:sz w:val="28"/>
          <w:szCs w:val="28"/>
        </w:rPr>
        <w:t>,</w:t>
      </w:r>
      <w:r w:rsidRPr="00B14039">
        <w:rPr>
          <w:sz w:val="28"/>
          <w:szCs w:val="28"/>
        </w:rPr>
        <w:t xml:space="preserve"> демонстрирует большое разнообразие подходов. В одних условиях оно (планирование) рассматривается как процесс консолидации информации относительно градостроительных ресурсов и территориальных потребностей как текущих, так и перспективных. В других ситуациях городское планирование представляет собой тот инструментарий, который встраивает в социально-экономическую политику четкую логику и структурность в организации пространства. Обзоры последних лет показывают, что развитие нормативно-правовой базы градостроительного планирования следует направлять на достижение принципов обеспечения устойчивого развития.</w:t>
      </w:r>
    </w:p>
    <w:p w:rsidR="00AD3870" w:rsidRDefault="00AD3870" w:rsidP="00AD3870">
      <w:pPr>
        <w:pStyle w:val="affff0"/>
        <w:widowControl/>
        <w:tabs>
          <w:tab w:val="left" w:pos="1134"/>
        </w:tabs>
        <w:overflowPunct w:val="0"/>
        <w:ind w:left="567" w:firstLine="851"/>
        <w:textAlignment w:val="baseline"/>
        <w:outlineLvl w:val="0"/>
        <w:rPr>
          <w:sz w:val="28"/>
          <w:szCs w:val="28"/>
        </w:rPr>
      </w:pPr>
      <w:r w:rsidRPr="00AD3870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AD3870">
        <w:rPr>
          <w:sz w:val="28"/>
          <w:szCs w:val="28"/>
        </w:rPr>
        <w:t xml:space="preserve"> политики в жилищной и жилищно-коммунальной сферах определены</w:t>
      </w:r>
      <w:r>
        <w:rPr>
          <w:sz w:val="28"/>
          <w:szCs w:val="28"/>
        </w:rPr>
        <w:t xml:space="preserve"> в </w:t>
      </w:r>
      <w:r w:rsidRPr="00AD3870">
        <w:rPr>
          <w:sz w:val="28"/>
          <w:szCs w:val="28"/>
        </w:rPr>
        <w:t xml:space="preserve">утвержденной Решением ХХХI сессии Мирнинского Районного Совета </w:t>
      </w:r>
      <w:r w:rsidR="00965104" w:rsidRPr="00AD3870">
        <w:rPr>
          <w:sz w:val="28"/>
          <w:szCs w:val="28"/>
        </w:rPr>
        <w:t>депутатов III</w:t>
      </w:r>
      <w:r w:rsidRPr="00AD3870">
        <w:rPr>
          <w:sz w:val="28"/>
          <w:szCs w:val="28"/>
        </w:rPr>
        <w:t xml:space="preserve"> - №31-16 от 25 апреля 2018г. «Стратегии социально-экономического развития Мирнинского района Республики Саха (Якутия) на период до 2030 года».</w:t>
      </w:r>
    </w:p>
    <w:p w:rsidR="00AD3870" w:rsidRDefault="00AD3870" w:rsidP="00AD3870">
      <w:pPr>
        <w:pStyle w:val="affff0"/>
        <w:widowControl/>
        <w:tabs>
          <w:tab w:val="left" w:pos="1134"/>
        </w:tabs>
        <w:overflowPunct w:val="0"/>
        <w:ind w:left="567" w:firstLine="851"/>
        <w:textAlignment w:val="baseline"/>
        <w:outlineLvl w:val="0"/>
        <w:rPr>
          <w:sz w:val="28"/>
          <w:szCs w:val="28"/>
        </w:rPr>
      </w:pPr>
      <w:r w:rsidRPr="00AD3870">
        <w:rPr>
          <w:sz w:val="28"/>
          <w:szCs w:val="28"/>
        </w:rPr>
        <w:t>Обеспечение населения доступным и качественным жильем, создание комфортной среды проживания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жизни, является одним из основных направлений перехода к инновационному социально ориентированному типу экономического развития.</w:t>
      </w:r>
    </w:p>
    <w:p w:rsidR="00AD3870" w:rsidRDefault="00AD3870" w:rsidP="00AD3870">
      <w:pPr>
        <w:pStyle w:val="affff0"/>
        <w:widowControl/>
        <w:tabs>
          <w:tab w:val="left" w:pos="1134"/>
        </w:tabs>
        <w:overflowPunct w:val="0"/>
        <w:ind w:left="567" w:firstLine="851"/>
        <w:textAlignment w:val="baseline"/>
        <w:outlineLvl w:val="0"/>
        <w:rPr>
          <w:sz w:val="28"/>
          <w:szCs w:val="28"/>
        </w:rPr>
      </w:pPr>
      <w:r w:rsidRPr="00AD3870">
        <w:rPr>
          <w:sz w:val="28"/>
          <w:szCs w:val="28"/>
        </w:rPr>
        <w:t xml:space="preserve">Приоритетами </w:t>
      </w:r>
      <w:r>
        <w:rPr>
          <w:sz w:val="28"/>
          <w:szCs w:val="28"/>
        </w:rPr>
        <w:t>муниципальной</w:t>
      </w:r>
      <w:r w:rsidRPr="00AD3870">
        <w:rPr>
          <w:sz w:val="28"/>
          <w:szCs w:val="28"/>
        </w:rPr>
        <w:t xml:space="preserve"> политики в жилищной и жилищно-коммунальной сферах, направленными на достижение указанной стратегической цели, являются:</w:t>
      </w:r>
    </w:p>
    <w:p w:rsidR="00AD3870" w:rsidRPr="00AD3870" w:rsidRDefault="008250BD" w:rsidP="00AD3870">
      <w:pPr>
        <w:pStyle w:val="affff0"/>
        <w:widowControl/>
        <w:tabs>
          <w:tab w:val="left" w:pos="1134"/>
        </w:tabs>
        <w:overflowPunct w:val="0"/>
        <w:ind w:left="567" w:firstLine="851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870" w:rsidRPr="00AD3870">
        <w:rPr>
          <w:sz w:val="28"/>
          <w:szCs w:val="28"/>
        </w:rPr>
        <w:t>стимулирование жилищного строительства;</w:t>
      </w:r>
    </w:p>
    <w:p w:rsidR="00AD3870" w:rsidRDefault="008250BD" w:rsidP="00AD3870">
      <w:pPr>
        <w:pStyle w:val="affff0"/>
        <w:widowControl/>
        <w:tabs>
          <w:tab w:val="left" w:pos="1134"/>
        </w:tabs>
        <w:overflowPunct w:val="0"/>
        <w:ind w:left="567" w:firstLine="851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870" w:rsidRPr="00AD3870">
        <w:rPr>
          <w:sz w:val="28"/>
          <w:szCs w:val="28"/>
        </w:rPr>
        <w:t>увеличение объема ввода жилья на базе комплексного освоения территорий и развития застроенных территорий в целях жилищного строительства;</w:t>
      </w:r>
    </w:p>
    <w:p w:rsidR="00AD3870" w:rsidRPr="00AD3870" w:rsidRDefault="008250BD" w:rsidP="00AD3870">
      <w:pPr>
        <w:pStyle w:val="affff0"/>
        <w:widowControl/>
        <w:tabs>
          <w:tab w:val="left" w:pos="1134"/>
        </w:tabs>
        <w:overflowPunct w:val="0"/>
        <w:ind w:left="567" w:firstLine="851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870" w:rsidRPr="00AD3870">
        <w:rPr>
          <w:sz w:val="28"/>
          <w:szCs w:val="28"/>
        </w:rPr>
        <w:t>создание условий для привлечения частных и институциональных инвесторов в жилищное строительство и модернизацию объектов коммунального хозяйства.</w:t>
      </w:r>
    </w:p>
    <w:p w:rsidR="005E38D8" w:rsidRPr="005E38D8" w:rsidRDefault="005E38D8" w:rsidP="00935FDB">
      <w:pPr>
        <w:pStyle w:val="affff0"/>
        <w:widowControl/>
        <w:tabs>
          <w:tab w:val="left" w:pos="1134"/>
        </w:tabs>
        <w:overflowPunct w:val="0"/>
        <w:ind w:left="567" w:firstLine="851"/>
        <w:textAlignment w:val="baseline"/>
        <w:outlineLvl w:val="0"/>
        <w:rPr>
          <w:sz w:val="28"/>
          <w:szCs w:val="28"/>
        </w:rPr>
      </w:pPr>
      <w:r w:rsidRPr="005E38D8">
        <w:rPr>
          <w:sz w:val="28"/>
          <w:szCs w:val="28"/>
        </w:rPr>
        <w:t xml:space="preserve">Градостроительный комплекс - это экономическая сфера трудовой и производственной деятельности, обеспечивающая создание новых и реконструкционных объектов в экономической, социальной, культурной и административно-политической деятельности. </w:t>
      </w:r>
    </w:p>
    <w:p w:rsidR="005E38D8" w:rsidRDefault="005E38D8" w:rsidP="00935FD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5E38D8">
        <w:rPr>
          <w:sz w:val="28"/>
          <w:szCs w:val="28"/>
        </w:rPr>
        <w:t>С введением нового Градостроительного кодекса Р</w:t>
      </w:r>
      <w:r w:rsidR="003E3B00">
        <w:rPr>
          <w:sz w:val="28"/>
          <w:szCs w:val="28"/>
        </w:rPr>
        <w:t xml:space="preserve">оссийской </w:t>
      </w:r>
      <w:r w:rsidRPr="005E38D8">
        <w:rPr>
          <w:sz w:val="28"/>
          <w:szCs w:val="28"/>
        </w:rPr>
        <w:t>Ф</w:t>
      </w:r>
      <w:r w:rsidR="003E3B00">
        <w:rPr>
          <w:sz w:val="28"/>
          <w:szCs w:val="28"/>
        </w:rPr>
        <w:t>едерации</w:t>
      </w:r>
      <w:r w:rsidRPr="005E38D8">
        <w:rPr>
          <w:sz w:val="28"/>
          <w:szCs w:val="28"/>
        </w:rPr>
        <w:t xml:space="preserve"> возросла роль всей градостроительной деятельности и, в том числе, </w:t>
      </w:r>
      <w:r w:rsidRPr="005E38D8">
        <w:rPr>
          <w:sz w:val="28"/>
          <w:szCs w:val="28"/>
        </w:rPr>
        <w:lastRenderedPageBreak/>
        <w:t>территориально-планировочной организации, которая является неотъемлемой частью устойчивого территориально-градостроительного развития</w:t>
      </w:r>
      <w:r>
        <w:rPr>
          <w:sz w:val="28"/>
          <w:szCs w:val="28"/>
        </w:rPr>
        <w:t xml:space="preserve"> Мирнинского района.</w:t>
      </w:r>
    </w:p>
    <w:p w:rsidR="00BD783A" w:rsidRPr="00BD783A" w:rsidRDefault="00BD783A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С введением в </w:t>
      </w:r>
      <w:r w:rsidR="00965104" w:rsidRPr="00BD783A">
        <w:rPr>
          <w:sz w:val="28"/>
          <w:szCs w:val="28"/>
        </w:rPr>
        <w:t>действие Федерального</w:t>
      </w:r>
      <w:r w:rsidRPr="00BD783A">
        <w:rPr>
          <w:sz w:val="28"/>
          <w:szCs w:val="28"/>
        </w:rPr>
        <w:t xml:space="preserve"> закона от 16 октября 2003 года </w:t>
      </w:r>
      <w:r w:rsidR="00987027">
        <w:rPr>
          <w:sz w:val="28"/>
          <w:szCs w:val="28"/>
        </w:rPr>
        <w:t xml:space="preserve">          </w:t>
      </w:r>
      <w:r w:rsidRPr="00BD783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Градостроительного </w:t>
      </w:r>
      <w:r w:rsidR="003E3B00">
        <w:rPr>
          <w:sz w:val="28"/>
          <w:szCs w:val="28"/>
        </w:rPr>
        <w:t>к</w:t>
      </w:r>
      <w:r w:rsidRPr="00BD783A">
        <w:rPr>
          <w:sz w:val="28"/>
          <w:szCs w:val="28"/>
        </w:rPr>
        <w:t>одекса Российской Федерации   к полномочиям органов местного самоуправления муниципальных районов в области градостроительной деятельности относятся:</w:t>
      </w:r>
    </w:p>
    <w:p w:rsidR="00BD783A" w:rsidRPr="00BD783A" w:rsidRDefault="00BD783A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1) подготовка и утверждение документов территориального планирования    муниципальных районов;</w:t>
      </w:r>
    </w:p>
    <w:p w:rsidR="00BD783A" w:rsidRPr="00BD783A" w:rsidRDefault="00BD783A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2) утверждение местных нормативов градостроительного проектирования муниципальных районов;</w:t>
      </w:r>
    </w:p>
    <w:p w:rsidR="004B0A90" w:rsidRDefault="00BD783A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3) утверждение правил землепользования и застройки соответствующих межселенных территорий;</w:t>
      </w:r>
    </w:p>
    <w:p w:rsidR="00BD783A" w:rsidRPr="00BD783A" w:rsidRDefault="00BD783A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4) утверждение подготовленной на основании документов территориального планирования муниципальных районов документации по планировке территории;</w:t>
      </w:r>
    </w:p>
    <w:p w:rsidR="00BD783A" w:rsidRPr="00BD783A" w:rsidRDefault="00BD783A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5) выдача разрешений на строительство, разрешений на ввод объектов в эксплуатацию при осуществлении строительства, реконструкции,</w:t>
      </w:r>
      <w:r w:rsidR="00301CE4">
        <w:rPr>
          <w:sz w:val="28"/>
          <w:szCs w:val="28"/>
        </w:rPr>
        <w:t xml:space="preserve"> </w:t>
      </w:r>
      <w:r w:rsidRPr="00BD783A">
        <w:rPr>
          <w:sz w:val="28"/>
          <w:szCs w:val="28"/>
        </w:rPr>
        <w:t>капитального ремонта объектов капитального строительства, расположенных на соответствующих межселенных территориях;</w:t>
      </w:r>
    </w:p>
    <w:p w:rsidR="00BD783A" w:rsidRDefault="00BD783A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 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4C583E" w:rsidRPr="004C583E" w:rsidRDefault="004C583E" w:rsidP="004C583E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4C583E">
        <w:rPr>
          <w:sz w:val="28"/>
          <w:szCs w:val="28"/>
        </w:rPr>
        <w:t xml:space="preserve">В связи с вступлением в силу закона Республики Саха (Якутия) </w:t>
      </w:r>
      <w:r w:rsidR="00987027">
        <w:rPr>
          <w:sz w:val="28"/>
          <w:szCs w:val="28"/>
        </w:rPr>
        <w:t>от 20.12.2017г. 1947-З</w:t>
      </w:r>
      <w:r w:rsidR="00987027" w:rsidRPr="00987027">
        <w:rPr>
          <w:sz w:val="28"/>
          <w:szCs w:val="28"/>
        </w:rPr>
        <w:t xml:space="preserve"> № 1453-V </w:t>
      </w:r>
      <w:r w:rsidRPr="004C583E">
        <w:rPr>
          <w:sz w:val="28"/>
          <w:szCs w:val="28"/>
        </w:rPr>
        <w:t>«О внесении изменений в Закон Республики Саха (Якутия) «О градостроительной политике Саха (Якутия)» и ст.1 Закона Республики Саха (Якутия) «О закреплении за сельскими поселениями Республики Саха (Якути</w:t>
      </w:r>
      <w:r>
        <w:rPr>
          <w:sz w:val="28"/>
          <w:szCs w:val="28"/>
        </w:rPr>
        <w:t xml:space="preserve">я) вопросов местного значения» </w:t>
      </w:r>
      <w:r w:rsidRPr="004C583E">
        <w:rPr>
          <w:sz w:val="28"/>
          <w:szCs w:val="28"/>
        </w:rPr>
        <w:t>из полномо</w:t>
      </w:r>
      <w:r>
        <w:rPr>
          <w:sz w:val="28"/>
          <w:szCs w:val="28"/>
        </w:rPr>
        <w:t>чий сельских поселений исключены</w:t>
      </w:r>
      <w:r w:rsidRPr="004C583E">
        <w:rPr>
          <w:sz w:val="28"/>
          <w:szCs w:val="28"/>
        </w:rPr>
        <w:t xml:space="preserve"> вопросы местного значения </w:t>
      </w:r>
      <w:r w:rsidR="00965104" w:rsidRPr="004C583E">
        <w:rPr>
          <w:sz w:val="28"/>
          <w:szCs w:val="28"/>
        </w:rPr>
        <w:t>в области</w:t>
      </w:r>
      <w:r w:rsidRPr="004C583E">
        <w:rPr>
          <w:sz w:val="28"/>
          <w:szCs w:val="28"/>
        </w:rPr>
        <w:t xml:space="preserve"> градостроительной деятельности</w:t>
      </w:r>
      <w:r>
        <w:rPr>
          <w:sz w:val="28"/>
          <w:szCs w:val="28"/>
        </w:rPr>
        <w:t xml:space="preserve">, поэтому </w:t>
      </w:r>
      <w:r w:rsidR="005521FB">
        <w:rPr>
          <w:sz w:val="28"/>
          <w:szCs w:val="28"/>
        </w:rPr>
        <w:t xml:space="preserve">с 2017 г. </w:t>
      </w:r>
      <w:r>
        <w:rPr>
          <w:sz w:val="28"/>
          <w:szCs w:val="28"/>
        </w:rPr>
        <w:t>их осуществл</w:t>
      </w:r>
      <w:r w:rsidR="005521FB">
        <w:rPr>
          <w:sz w:val="28"/>
          <w:szCs w:val="28"/>
        </w:rPr>
        <w:t>яет</w:t>
      </w:r>
      <w:r>
        <w:rPr>
          <w:sz w:val="28"/>
          <w:szCs w:val="28"/>
        </w:rPr>
        <w:t xml:space="preserve"> муниципальный район.</w:t>
      </w:r>
    </w:p>
    <w:p w:rsidR="004C583E" w:rsidRPr="00BD783A" w:rsidRDefault="004C583E" w:rsidP="004C583E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4C583E">
        <w:rPr>
          <w:sz w:val="28"/>
          <w:szCs w:val="28"/>
        </w:rPr>
        <w:t xml:space="preserve">В настоящий момент МО «Мирнинский район» осуществляет также отдельные </w:t>
      </w:r>
      <w:r w:rsidR="00965104" w:rsidRPr="004C583E">
        <w:rPr>
          <w:sz w:val="28"/>
          <w:szCs w:val="28"/>
        </w:rPr>
        <w:t>полномочия городских</w:t>
      </w:r>
      <w:r w:rsidRPr="004C583E">
        <w:rPr>
          <w:sz w:val="28"/>
          <w:szCs w:val="28"/>
        </w:rPr>
        <w:t xml:space="preserve"> поселений района, которые передавали свои полномочия по градостроительной деятельности.</w:t>
      </w:r>
    </w:p>
    <w:p w:rsidR="00BD783A" w:rsidRPr="00BD783A" w:rsidRDefault="00965104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>К полномочиям</w:t>
      </w:r>
      <w:r w:rsidR="00BD783A" w:rsidRPr="00BD783A">
        <w:rPr>
          <w:sz w:val="28"/>
          <w:szCs w:val="28"/>
        </w:rPr>
        <w:t xml:space="preserve"> органов местного самоуправления поселений в области градостроительной деятельности относятся:</w:t>
      </w:r>
    </w:p>
    <w:p w:rsidR="00BD783A" w:rsidRPr="00BD783A" w:rsidRDefault="00BD783A" w:rsidP="008250BD">
      <w:pPr>
        <w:pStyle w:val="affff0"/>
        <w:widowControl/>
        <w:tabs>
          <w:tab w:val="left" w:pos="1134"/>
        </w:tabs>
        <w:overflowPunct w:val="0"/>
        <w:ind w:left="567" w:hanging="283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           1) подготовка и утверждение    документов территориального планирования поселений;</w:t>
      </w:r>
    </w:p>
    <w:p w:rsidR="00BD783A" w:rsidRPr="00BD783A" w:rsidRDefault="00BD783A" w:rsidP="008250BD">
      <w:pPr>
        <w:pStyle w:val="affff0"/>
        <w:widowControl/>
        <w:tabs>
          <w:tab w:val="left" w:pos="1134"/>
        </w:tabs>
        <w:overflowPunct w:val="0"/>
        <w:ind w:left="567" w:hanging="283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           2) утверждение местных нормативов    градостроительного проектирования поселений;</w:t>
      </w:r>
    </w:p>
    <w:p w:rsidR="00BD783A" w:rsidRPr="00BD783A" w:rsidRDefault="00BD783A" w:rsidP="008250BD">
      <w:pPr>
        <w:pStyle w:val="affff0"/>
        <w:widowControl/>
        <w:tabs>
          <w:tab w:val="left" w:pos="1134"/>
        </w:tabs>
        <w:overflowPunct w:val="0"/>
        <w:ind w:left="567" w:hanging="283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           3) утверждение правил землепользования и застройки поселений;</w:t>
      </w:r>
    </w:p>
    <w:p w:rsidR="00BD783A" w:rsidRPr="00BD783A" w:rsidRDefault="00BD783A" w:rsidP="008250BD">
      <w:pPr>
        <w:pStyle w:val="affff0"/>
        <w:widowControl/>
        <w:tabs>
          <w:tab w:val="left" w:pos="1134"/>
        </w:tabs>
        <w:overflowPunct w:val="0"/>
        <w:ind w:left="567" w:hanging="283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           4) утверждение    подготовленной      на основании      документов     территориального   планирования поселений     документации по планировке   территории, за исключением </w:t>
      </w:r>
      <w:r w:rsidR="00965104" w:rsidRPr="00BD783A">
        <w:rPr>
          <w:sz w:val="28"/>
          <w:szCs w:val="28"/>
        </w:rPr>
        <w:t>случаев, предусмотренных</w:t>
      </w:r>
      <w:r w:rsidRPr="00BD783A">
        <w:rPr>
          <w:sz w:val="28"/>
          <w:szCs w:val="28"/>
        </w:rPr>
        <w:t xml:space="preserve"> </w:t>
      </w:r>
      <w:r w:rsidR="00987027">
        <w:rPr>
          <w:sz w:val="28"/>
          <w:szCs w:val="28"/>
        </w:rPr>
        <w:t>Градостроительным</w:t>
      </w:r>
      <w:r w:rsidRPr="00BD783A">
        <w:rPr>
          <w:sz w:val="28"/>
          <w:szCs w:val="28"/>
        </w:rPr>
        <w:t xml:space="preserve"> </w:t>
      </w:r>
      <w:r w:rsidR="003E3B00">
        <w:rPr>
          <w:sz w:val="28"/>
          <w:szCs w:val="28"/>
        </w:rPr>
        <w:t>к</w:t>
      </w:r>
      <w:r w:rsidRPr="00BD783A">
        <w:rPr>
          <w:sz w:val="28"/>
          <w:szCs w:val="28"/>
        </w:rPr>
        <w:t>одексом</w:t>
      </w:r>
      <w:r w:rsidR="00987027">
        <w:rPr>
          <w:sz w:val="28"/>
          <w:szCs w:val="28"/>
        </w:rPr>
        <w:t xml:space="preserve"> Российской Федерации</w:t>
      </w:r>
      <w:r w:rsidRPr="00BD783A">
        <w:rPr>
          <w:sz w:val="28"/>
          <w:szCs w:val="28"/>
        </w:rPr>
        <w:t>;</w:t>
      </w:r>
    </w:p>
    <w:p w:rsidR="00BD783A" w:rsidRPr="00BD783A" w:rsidRDefault="00BD783A" w:rsidP="008250BD">
      <w:pPr>
        <w:pStyle w:val="affff0"/>
        <w:widowControl/>
        <w:tabs>
          <w:tab w:val="left" w:pos="1134"/>
        </w:tabs>
        <w:overflowPunct w:val="0"/>
        <w:ind w:left="567" w:hanging="283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lastRenderedPageBreak/>
        <w:t xml:space="preserve">               5) выдача разрешений на строительство, разрешений на ввод объектов в эксплуатацию при осуществлении строительства, </w:t>
      </w:r>
      <w:r w:rsidR="00965104" w:rsidRPr="00BD783A">
        <w:rPr>
          <w:sz w:val="28"/>
          <w:szCs w:val="28"/>
        </w:rPr>
        <w:t>реконструкции, капитального ремонта</w:t>
      </w:r>
      <w:r w:rsidRPr="00BD783A">
        <w:rPr>
          <w:sz w:val="28"/>
          <w:szCs w:val="28"/>
        </w:rPr>
        <w:t xml:space="preserve"> </w:t>
      </w:r>
      <w:r w:rsidR="00965104" w:rsidRPr="00BD783A">
        <w:rPr>
          <w:sz w:val="28"/>
          <w:szCs w:val="28"/>
        </w:rPr>
        <w:t>объектов капитального</w:t>
      </w:r>
      <w:r w:rsidRPr="00BD783A">
        <w:rPr>
          <w:sz w:val="28"/>
          <w:szCs w:val="28"/>
        </w:rPr>
        <w:t xml:space="preserve"> строительства, расположенных на территориях поселений;</w:t>
      </w:r>
    </w:p>
    <w:p w:rsidR="00BD783A" w:rsidRPr="00BD783A" w:rsidRDefault="00BD783A" w:rsidP="008250BD">
      <w:pPr>
        <w:pStyle w:val="affff0"/>
        <w:widowControl/>
        <w:tabs>
          <w:tab w:val="left" w:pos="1134"/>
        </w:tabs>
        <w:overflowPunct w:val="0"/>
        <w:ind w:left="567" w:hanging="283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           6) принятие решений о развитии застроенных территорий;</w:t>
      </w:r>
    </w:p>
    <w:p w:rsidR="00BD783A" w:rsidRPr="00BD783A" w:rsidRDefault="00BD783A" w:rsidP="008250BD">
      <w:pPr>
        <w:pStyle w:val="affff0"/>
        <w:widowControl/>
        <w:tabs>
          <w:tab w:val="left" w:pos="1134"/>
        </w:tabs>
        <w:overflowPunct w:val="0"/>
        <w:ind w:left="567" w:hanging="283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           7) проведение осмотра зданий, сооружений на предмет их технического состояния </w:t>
      </w:r>
      <w:r w:rsidR="00965104" w:rsidRPr="00BD783A">
        <w:rPr>
          <w:sz w:val="28"/>
          <w:szCs w:val="28"/>
        </w:rPr>
        <w:t>и надлежащего</w:t>
      </w:r>
      <w:r w:rsidRPr="00BD783A">
        <w:rPr>
          <w:sz w:val="28"/>
          <w:szCs w:val="28"/>
        </w:rPr>
        <w:t xml:space="preserve"> технического     обслуживания в соответствии     с требованиями       технических    регламентов, предъявляемыми   к конструктивным и другим </w:t>
      </w:r>
      <w:r>
        <w:rPr>
          <w:sz w:val="28"/>
          <w:szCs w:val="28"/>
        </w:rPr>
        <w:t xml:space="preserve">характеристикам надежности и </w:t>
      </w:r>
      <w:r w:rsidRPr="00BD783A">
        <w:rPr>
          <w:sz w:val="28"/>
          <w:szCs w:val="28"/>
        </w:rPr>
        <w:t>безопасности указанных объектов, требованиями пр</w:t>
      </w:r>
      <w:r>
        <w:rPr>
          <w:sz w:val="28"/>
          <w:szCs w:val="28"/>
        </w:rPr>
        <w:t xml:space="preserve">оектной документации, выдача   </w:t>
      </w:r>
      <w:r w:rsidRPr="00BD783A">
        <w:rPr>
          <w:sz w:val="28"/>
          <w:szCs w:val="28"/>
        </w:rPr>
        <w:t xml:space="preserve">рекомендаций о мерах по устранению выявленных нарушений в случаях, предусмотренных     </w:t>
      </w:r>
      <w:r w:rsidR="00987027" w:rsidRPr="00987027">
        <w:rPr>
          <w:sz w:val="28"/>
          <w:szCs w:val="28"/>
        </w:rPr>
        <w:t xml:space="preserve">Градостроительным </w:t>
      </w:r>
      <w:r w:rsidR="003E3B00">
        <w:rPr>
          <w:sz w:val="28"/>
          <w:szCs w:val="28"/>
        </w:rPr>
        <w:t>к</w:t>
      </w:r>
      <w:r w:rsidR="00987027" w:rsidRPr="00987027">
        <w:rPr>
          <w:sz w:val="28"/>
          <w:szCs w:val="28"/>
        </w:rPr>
        <w:t>одексом Российской Федерации</w:t>
      </w:r>
      <w:r w:rsidRPr="00BD783A">
        <w:rPr>
          <w:sz w:val="28"/>
          <w:szCs w:val="28"/>
        </w:rPr>
        <w:t>;</w:t>
      </w:r>
    </w:p>
    <w:p w:rsidR="00BD783A" w:rsidRDefault="00BD783A" w:rsidP="008250BD">
      <w:pPr>
        <w:pStyle w:val="affff0"/>
        <w:widowControl/>
        <w:tabs>
          <w:tab w:val="left" w:pos="1134"/>
        </w:tabs>
        <w:overflowPunct w:val="0"/>
        <w:ind w:left="567" w:hanging="283"/>
        <w:textAlignment w:val="baseline"/>
        <w:outlineLvl w:val="0"/>
        <w:rPr>
          <w:sz w:val="28"/>
          <w:szCs w:val="28"/>
        </w:rPr>
      </w:pPr>
      <w:r w:rsidRPr="00BD783A">
        <w:rPr>
          <w:sz w:val="28"/>
          <w:szCs w:val="28"/>
        </w:rPr>
        <w:t xml:space="preserve">               8) разработка и утверждение программ комплексного р</w:t>
      </w:r>
      <w:r w:rsidR="00515D1F">
        <w:rPr>
          <w:sz w:val="28"/>
          <w:szCs w:val="28"/>
        </w:rPr>
        <w:t>азвития систем коммунальной, транспортной, социальной</w:t>
      </w:r>
      <w:r w:rsidRPr="00BD783A">
        <w:rPr>
          <w:sz w:val="28"/>
          <w:szCs w:val="28"/>
        </w:rPr>
        <w:t xml:space="preserve"> </w:t>
      </w:r>
      <w:r w:rsidR="00515D1F" w:rsidRPr="00BD783A">
        <w:rPr>
          <w:sz w:val="28"/>
          <w:szCs w:val="28"/>
        </w:rPr>
        <w:t xml:space="preserve">инфраструктуры </w:t>
      </w:r>
      <w:r w:rsidRPr="00BD783A">
        <w:rPr>
          <w:sz w:val="28"/>
          <w:szCs w:val="28"/>
        </w:rPr>
        <w:t xml:space="preserve">поселений.  </w:t>
      </w:r>
    </w:p>
    <w:p w:rsidR="00515D1F" w:rsidRPr="00515D1F" w:rsidRDefault="00515D1F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b/>
          <w:sz w:val="28"/>
          <w:szCs w:val="28"/>
        </w:rPr>
      </w:pPr>
      <w:r w:rsidRPr="00515D1F">
        <w:rPr>
          <w:b/>
          <w:sz w:val="28"/>
          <w:szCs w:val="28"/>
        </w:rPr>
        <w:t>1.1.1. Обеспеченность градостроительными документами.</w:t>
      </w:r>
    </w:p>
    <w:p w:rsidR="005521FB" w:rsidRDefault="005521FB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Большая работа по обеспечению градостроительной документацией территорий Мирнинского района началась с 2009 г.</w:t>
      </w:r>
      <w:r w:rsidR="0035719C">
        <w:rPr>
          <w:sz w:val="28"/>
          <w:szCs w:val="28"/>
        </w:rPr>
        <w:t xml:space="preserve"> и </w:t>
      </w:r>
      <w:r w:rsidR="008773AB">
        <w:rPr>
          <w:sz w:val="28"/>
          <w:szCs w:val="28"/>
        </w:rPr>
        <w:t>обеспечила наличие схемы территориального планирования, генеральных планов</w:t>
      </w:r>
      <w:r>
        <w:rPr>
          <w:sz w:val="28"/>
          <w:szCs w:val="28"/>
        </w:rPr>
        <w:t xml:space="preserve"> </w:t>
      </w:r>
      <w:r w:rsidR="008773AB">
        <w:rPr>
          <w:sz w:val="28"/>
          <w:szCs w:val="28"/>
        </w:rPr>
        <w:t xml:space="preserve">и правил землепользования и застройки во всех муниципальных образованиях района. </w:t>
      </w:r>
      <w:r>
        <w:rPr>
          <w:sz w:val="28"/>
          <w:szCs w:val="28"/>
        </w:rPr>
        <w:t>За период 201</w:t>
      </w:r>
      <w:r w:rsidR="00A95FD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A95FD4">
        <w:rPr>
          <w:sz w:val="28"/>
          <w:szCs w:val="28"/>
        </w:rPr>
        <w:t>7</w:t>
      </w:r>
      <w:r>
        <w:rPr>
          <w:sz w:val="28"/>
          <w:szCs w:val="28"/>
        </w:rPr>
        <w:t xml:space="preserve"> г. проводились следующие работы:</w:t>
      </w:r>
    </w:p>
    <w:p w:rsidR="00A95FD4" w:rsidRPr="003417F2" w:rsidRDefault="00A95FD4" w:rsidP="003417F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417F2">
        <w:rPr>
          <w:sz w:val="28"/>
          <w:szCs w:val="28"/>
        </w:rPr>
        <w:t xml:space="preserve">- 2015 г.: </w:t>
      </w:r>
      <w:r w:rsidR="003417F2" w:rsidRPr="003417F2">
        <w:rPr>
          <w:sz w:val="28"/>
          <w:szCs w:val="28"/>
        </w:rPr>
        <w:t xml:space="preserve">подготовка местных нормативов градостроительного </w:t>
      </w:r>
      <w:r w:rsidR="00965104" w:rsidRPr="003417F2">
        <w:rPr>
          <w:sz w:val="28"/>
          <w:szCs w:val="28"/>
        </w:rPr>
        <w:t>проектирования поселений</w:t>
      </w:r>
      <w:r w:rsidR="003417F2" w:rsidRPr="003417F2">
        <w:rPr>
          <w:sz w:val="28"/>
          <w:szCs w:val="28"/>
        </w:rPr>
        <w:t xml:space="preserve"> и межселенных </w:t>
      </w:r>
      <w:r w:rsidR="00965104" w:rsidRPr="003417F2">
        <w:rPr>
          <w:sz w:val="28"/>
          <w:szCs w:val="28"/>
        </w:rPr>
        <w:t>территорий МО</w:t>
      </w:r>
      <w:r w:rsidR="003417F2" w:rsidRPr="003417F2">
        <w:rPr>
          <w:sz w:val="28"/>
          <w:szCs w:val="28"/>
        </w:rPr>
        <w:t xml:space="preserve"> «Мирнинский район» Республики Саха (Якутия), подготовка проекта планировки с.</w:t>
      </w:r>
      <w:r w:rsidR="00965104">
        <w:rPr>
          <w:sz w:val="28"/>
          <w:szCs w:val="28"/>
        </w:rPr>
        <w:t xml:space="preserve"> </w:t>
      </w:r>
      <w:r w:rsidR="003417F2" w:rsidRPr="003417F2">
        <w:rPr>
          <w:sz w:val="28"/>
          <w:szCs w:val="28"/>
        </w:rPr>
        <w:t>Сюльдюкар</w:t>
      </w:r>
      <w:r w:rsidR="00965104" w:rsidRPr="003417F2">
        <w:rPr>
          <w:sz w:val="28"/>
          <w:szCs w:val="28"/>
        </w:rPr>
        <w:t xml:space="preserve">, </w:t>
      </w:r>
      <w:r w:rsidR="00965104" w:rsidRPr="003417F2">
        <w:t>подготовка</w:t>
      </w:r>
      <w:r w:rsidR="003417F2" w:rsidRPr="003417F2">
        <w:rPr>
          <w:sz w:val="28"/>
          <w:szCs w:val="28"/>
        </w:rPr>
        <w:t xml:space="preserve"> проекта планировки территории </w:t>
      </w:r>
      <w:r w:rsidR="00965104" w:rsidRPr="003417F2">
        <w:rPr>
          <w:sz w:val="28"/>
          <w:szCs w:val="28"/>
        </w:rPr>
        <w:t>квартала индивидуальных</w:t>
      </w:r>
      <w:r w:rsidR="003417F2" w:rsidRPr="003417F2">
        <w:rPr>
          <w:sz w:val="28"/>
          <w:szCs w:val="28"/>
        </w:rPr>
        <w:t xml:space="preserve"> жилых домов по ш. 50 лет </w:t>
      </w:r>
      <w:r w:rsidR="00965104" w:rsidRPr="003417F2">
        <w:rPr>
          <w:sz w:val="28"/>
          <w:szCs w:val="28"/>
        </w:rPr>
        <w:t>Октября в</w:t>
      </w:r>
      <w:r w:rsidR="003417F2" w:rsidRPr="003417F2">
        <w:rPr>
          <w:sz w:val="28"/>
          <w:szCs w:val="28"/>
        </w:rPr>
        <w:t xml:space="preserve"> г. Мирный;</w:t>
      </w:r>
    </w:p>
    <w:p w:rsidR="005521FB" w:rsidRDefault="006A517D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3AB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="008773AB">
        <w:rPr>
          <w:sz w:val="28"/>
          <w:szCs w:val="28"/>
        </w:rPr>
        <w:t xml:space="preserve">: </w:t>
      </w:r>
      <w:r w:rsidRPr="0036206D">
        <w:rPr>
          <w:sz w:val="28"/>
          <w:szCs w:val="28"/>
        </w:rPr>
        <w:t>в</w:t>
      </w:r>
      <w:r w:rsidR="008773AB" w:rsidRPr="0036206D">
        <w:rPr>
          <w:sz w:val="28"/>
          <w:szCs w:val="28"/>
        </w:rPr>
        <w:t xml:space="preserve">несены изменения в правила землепользования и застройки </w:t>
      </w:r>
      <w:r w:rsidRPr="0036206D">
        <w:rPr>
          <w:sz w:val="28"/>
          <w:szCs w:val="28"/>
        </w:rPr>
        <w:t>поселений района</w:t>
      </w:r>
      <w:r w:rsidR="0035719C">
        <w:rPr>
          <w:sz w:val="28"/>
          <w:szCs w:val="28"/>
        </w:rPr>
        <w:t xml:space="preserve"> - </w:t>
      </w:r>
      <w:r w:rsidR="00A95FD4" w:rsidRPr="0036206D">
        <w:rPr>
          <w:sz w:val="28"/>
          <w:szCs w:val="28"/>
        </w:rPr>
        <w:t>с.</w:t>
      </w:r>
      <w:r w:rsidR="00965104">
        <w:rPr>
          <w:sz w:val="28"/>
          <w:szCs w:val="28"/>
        </w:rPr>
        <w:t xml:space="preserve"> </w:t>
      </w:r>
      <w:r w:rsidR="00A95FD4" w:rsidRPr="0036206D">
        <w:rPr>
          <w:sz w:val="28"/>
          <w:szCs w:val="28"/>
        </w:rPr>
        <w:t>Тас-Юрях, с.</w:t>
      </w:r>
      <w:r w:rsidR="00965104">
        <w:rPr>
          <w:sz w:val="28"/>
          <w:szCs w:val="28"/>
        </w:rPr>
        <w:t xml:space="preserve"> </w:t>
      </w:r>
      <w:r w:rsidR="00A95FD4" w:rsidRPr="0036206D">
        <w:rPr>
          <w:sz w:val="28"/>
          <w:szCs w:val="28"/>
        </w:rPr>
        <w:t>Арылах, п.</w:t>
      </w:r>
      <w:r w:rsidR="00965104">
        <w:rPr>
          <w:sz w:val="28"/>
          <w:szCs w:val="28"/>
        </w:rPr>
        <w:t xml:space="preserve"> </w:t>
      </w:r>
      <w:r w:rsidR="00A95FD4" w:rsidRPr="0036206D">
        <w:rPr>
          <w:sz w:val="28"/>
          <w:szCs w:val="28"/>
        </w:rPr>
        <w:t>Алмазны</w:t>
      </w:r>
      <w:r w:rsidR="0036206D" w:rsidRPr="0036206D">
        <w:rPr>
          <w:sz w:val="28"/>
          <w:szCs w:val="28"/>
        </w:rPr>
        <w:t>й</w:t>
      </w:r>
      <w:r w:rsidRPr="0036206D">
        <w:rPr>
          <w:sz w:val="28"/>
          <w:szCs w:val="28"/>
        </w:rPr>
        <w:t>,</w:t>
      </w:r>
      <w:r w:rsidR="0036206D" w:rsidRPr="0036206D">
        <w:rPr>
          <w:sz w:val="28"/>
          <w:szCs w:val="28"/>
        </w:rPr>
        <w:t xml:space="preserve"> п.</w:t>
      </w:r>
      <w:r w:rsidR="00965104">
        <w:rPr>
          <w:sz w:val="28"/>
          <w:szCs w:val="28"/>
        </w:rPr>
        <w:t xml:space="preserve"> </w:t>
      </w:r>
      <w:r w:rsidR="0036206D" w:rsidRPr="0036206D">
        <w:rPr>
          <w:sz w:val="28"/>
          <w:szCs w:val="28"/>
        </w:rPr>
        <w:t>Светлый</w:t>
      </w:r>
      <w:r w:rsidR="0035719C">
        <w:rPr>
          <w:sz w:val="28"/>
          <w:szCs w:val="28"/>
        </w:rPr>
        <w:t>;</w:t>
      </w:r>
      <w:r w:rsidRPr="0036206D">
        <w:rPr>
          <w:sz w:val="28"/>
          <w:szCs w:val="28"/>
        </w:rPr>
        <w:t xml:space="preserve"> внесены изменения в генеральный план п.</w:t>
      </w:r>
      <w:r w:rsidR="00965104">
        <w:rPr>
          <w:sz w:val="28"/>
          <w:szCs w:val="28"/>
        </w:rPr>
        <w:t xml:space="preserve"> </w:t>
      </w:r>
      <w:r w:rsidRPr="0036206D">
        <w:rPr>
          <w:sz w:val="28"/>
          <w:szCs w:val="28"/>
        </w:rPr>
        <w:t>Светлый</w:t>
      </w:r>
      <w:r w:rsidR="0035719C">
        <w:rPr>
          <w:sz w:val="28"/>
          <w:szCs w:val="28"/>
        </w:rPr>
        <w:t>;</w:t>
      </w:r>
      <w:r w:rsidRPr="0036206D">
        <w:rPr>
          <w:sz w:val="28"/>
          <w:szCs w:val="28"/>
        </w:rPr>
        <w:t xml:space="preserve"> разработан проект планировки и межевания п.</w:t>
      </w:r>
      <w:r w:rsidR="00965104">
        <w:rPr>
          <w:sz w:val="28"/>
          <w:szCs w:val="28"/>
        </w:rPr>
        <w:t xml:space="preserve"> </w:t>
      </w:r>
      <w:r w:rsidRPr="0036206D">
        <w:rPr>
          <w:sz w:val="28"/>
          <w:szCs w:val="28"/>
        </w:rPr>
        <w:t>Светлый</w:t>
      </w:r>
      <w:r>
        <w:rPr>
          <w:sz w:val="28"/>
          <w:szCs w:val="28"/>
        </w:rPr>
        <w:t>;</w:t>
      </w:r>
    </w:p>
    <w:p w:rsidR="006A517D" w:rsidRPr="00D36396" w:rsidRDefault="006A517D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color w:val="C00000"/>
          <w:sz w:val="28"/>
          <w:szCs w:val="28"/>
        </w:rPr>
      </w:pPr>
      <w:r>
        <w:rPr>
          <w:sz w:val="28"/>
          <w:szCs w:val="28"/>
        </w:rPr>
        <w:t>- 2017 г.:</w:t>
      </w:r>
      <w:r w:rsidR="00B25896" w:rsidRPr="00B25896">
        <w:t xml:space="preserve"> </w:t>
      </w:r>
      <w:r w:rsidR="00B25896" w:rsidRPr="00B25896">
        <w:rPr>
          <w:sz w:val="28"/>
          <w:szCs w:val="28"/>
        </w:rPr>
        <w:t>внесены изменения в правила землепользования и застройки, генеральный план</w:t>
      </w:r>
      <w:r w:rsidR="00B25896">
        <w:rPr>
          <w:sz w:val="28"/>
          <w:szCs w:val="28"/>
        </w:rPr>
        <w:t>, проект планировки и межевания</w:t>
      </w:r>
      <w:r w:rsidR="00B25896" w:rsidRPr="00B25896">
        <w:rPr>
          <w:sz w:val="28"/>
          <w:szCs w:val="28"/>
        </w:rPr>
        <w:t xml:space="preserve"> </w:t>
      </w:r>
      <w:proofErr w:type="spellStart"/>
      <w:r w:rsidR="00B25896">
        <w:rPr>
          <w:sz w:val="28"/>
          <w:szCs w:val="28"/>
        </w:rPr>
        <w:t>г.Удачный</w:t>
      </w:r>
      <w:proofErr w:type="spellEnd"/>
      <w:r w:rsidR="00B25896">
        <w:rPr>
          <w:sz w:val="28"/>
          <w:szCs w:val="28"/>
        </w:rPr>
        <w:t xml:space="preserve">; </w:t>
      </w:r>
      <w:r w:rsidR="00B25896" w:rsidRPr="00B25896">
        <w:rPr>
          <w:sz w:val="28"/>
          <w:szCs w:val="28"/>
        </w:rPr>
        <w:t>выполнен</w:t>
      </w:r>
      <w:r w:rsidR="00B25896">
        <w:rPr>
          <w:sz w:val="28"/>
          <w:szCs w:val="28"/>
        </w:rPr>
        <w:t>ы</w:t>
      </w:r>
      <w:r w:rsidR="00B25896" w:rsidRPr="00B25896">
        <w:rPr>
          <w:sz w:val="28"/>
          <w:szCs w:val="28"/>
        </w:rPr>
        <w:t xml:space="preserve"> </w:t>
      </w:r>
      <w:proofErr w:type="spellStart"/>
      <w:r w:rsidR="00B25896" w:rsidRPr="00B25896">
        <w:rPr>
          <w:sz w:val="28"/>
          <w:szCs w:val="28"/>
        </w:rPr>
        <w:t>инженерно</w:t>
      </w:r>
      <w:proofErr w:type="spellEnd"/>
      <w:r w:rsidR="00B25896" w:rsidRPr="00B25896">
        <w:rPr>
          <w:sz w:val="28"/>
          <w:szCs w:val="28"/>
        </w:rPr>
        <w:t xml:space="preserve"> – геодезических </w:t>
      </w:r>
      <w:r w:rsidR="00965104" w:rsidRPr="00B25896">
        <w:rPr>
          <w:sz w:val="28"/>
          <w:szCs w:val="28"/>
        </w:rPr>
        <w:t>изыскани</w:t>
      </w:r>
      <w:r w:rsidR="00965104">
        <w:rPr>
          <w:sz w:val="28"/>
          <w:szCs w:val="28"/>
        </w:rPr>
        <w:t>я</w:t>
      </w:r>
      <w:r w:rsidR="00965104" w:rsidRPr="00B25896">
        <w:rPr>
          <w:sz w:val="28"/>
          <w:szCs w:val="28"/>
        </w:rPr>
        <w:t xml:space="preserve"> и</w:t>
      </w:r>
      <w:r w:rsidR="00B25896">
        <w:rPr>
          <w:sz w:val="28"/>
          <w:szCs w:val="28"/>
        </w:rPr>
        <w:t xml:space="preserve"> </w:t>
      </w:r>
      <w:r w:rsidR="00B25896" w:rsidRPr="00B25896">
        <w:rPr>
          <w:sz w:val="28"/>
          <w:szCs w:val="28"/>
        </w:rPr>
        <w:t>топографически</w:t>
      </w:r>
      <w:r w:rsidR="00B25896">
        <w:rPr>
          <w:sz w:val="28"/>
          <w:szCs w:val="28"/>
        </w:rPr>
        <w:t>е</w:t>
      </w:r>
      <w:r w:rsidR="00B25896" w:rsidRPr="00B25896">
        <w:rPr>
          <w:sz w:val="28"/>
          <w:szCs w:val="28"/>
        </w:rPr>
        <w:t xml:space="preserve"> план</w:t>
      </w:r>
      <w:r w:rsidR="00B25896">
        <w:rPr>
          <w:sz w:val="28"/>
          <w:szCs w:val="28"/>
        </w:rPr>
        <w:t>ы в</w:t>
      </w:r>
      <w:r w:rsidR="00B25896" w:rsidRPr="00B25896">
        <w:rPr>
          <w:sz w:val="28"/>
          <w:szCs w:val="28"/>
        </w:rPr>
        <w:t xml:space="preserve"> М 1:</w:t>
      </w:r>
      <w:r w:rsidR="00965104" w:rsidRPr="00B25896">
        <w:rPr>
          <w:sz w:val="28"/>
          <w:szCs w:val="28"/>
        </w:rPr>
        <w:t>2000 части</w:t>
      </w:r>
      <w:r w:rsidR="00B25896">
        <w:rPr>
          <w:sz w:val="28"/>
          <w:szCs w:val="28"/>
        </w:rPr>
        <w:t xml:space="preserve"> территорий поселений </w:t>
      </w:r>
      <w:proofErr w:type="spellStart"/>
      <w:r w:rsidR="00B25896">
        <w:rPr>
          <w:sz w:val="28"/>
          <w:szCs w:val="28"/>
        </w:rPr>
        <w:t>п.Алмазный</w:t>
      </w:r>
      <w:proofErr w:type="spellEnd"/>
      <w:r w:rsidR="00B25896">
        <w:rPr>
          <w:sz w:val="28"/>
          <w:szCs w:val="28"/>
        </w:rPr>
        <w:t xml:space="preserve">, </w:t>
      </w:r>
      <w:proofErr w:type="spellStart"/>
      <w:r w:rsidR="00B25896">
        <w:rPr>
          <w:sz w:val="28"/>
          <w:szCs w:val="28"/>
        </w:rPr>
        <w:t>с.Тас-Юрях</w:t>
      </w:r>
      <w:proofErr w:type="spellEnd"/>
      <w:r w:rsidR="00B25896">
        <w:rPr>
          <w:sz w:val="28"/>
          <w:szCs w:val="28"/>
        </w:rPr>
        <w:t xml:space="preserve">, </w:t>
      </w:r>
      <w:proofErr w:type="spellStart"/>
      <w:r w:rsidR="00B25896">
        <w:rPr>
          <w:sz w:val="28"/>
          <w:szCs w:val="28"/>
        </w:rPr>
        <w:t>г.Удачный</w:t>
      </w:r>
      <w:proofErr w:type="spellEnd"/>
      <w:r w:rsidR="00B25896">
        <w:rPr>
          <w:sz w:val="28"/>
          <w:szCs w:val="28"/>
        </w:rPr>
        <w:t xml:space="preserve"> (ориентировочно по 40 га.)</w:t>
      </w:r>
      <w:r w:rsidR="0035719C">
        <w:rPr>
          <w:sz w:val="28"/>
          <w:szCs w:val="28"/>
        </w:rPr>
        <w:t>.</w:t>
      </w:r>
      <w:r w:rsidR="00B25896" w:rsidRPr="00B25896">
        <w:rPr>
          <w:sz w:val="28"/>
          <w:szCs w:val="28"/>
        </w:rPr>
        <w:t xml:space="preserve"> </w:t>
      </w:r>
    </w:p>
    <w:p w:rsidR="00B25896" w:rsidRPr="00B3061C" w:rsidRDefault="008250BD" w:rsidP="00BD783A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color w:val="C00000"/>
          <w:sz w:val="28"/>
          <w:szCs w:val="28"/>
        </w:rPr>
      </w:pPr>
      <w:r>
        <w:rPr>
          <w:sz w:val="28"/>
          <w:szCs w:val="28"/>
        </w:rPr>
        <w:t>В дальнейшем</w:t>
      </w:r>
      <w:r w:rsidR="00B25896">
        <w:rPr>
          <w:sz w:val="28"/>
          <w:szCs w:val="28"/>
        </w:rPr>
        <w:t xml:space="preserve"> </w:t>
      </w:r>
      <w:r w:rsidR="00A95FD4">
        <w:rPr>
          <w:sz w:val="28"/>
          <w:szCs w:val="28"/>
        </w:rPr>
        <w:t xml:space="preserve">планируется </w:t>
      </w:r>
      <w:r w:rsidR="00D36396">
        <w:rPr>
          <w:sz w:val="28"/>
          <w:szCs w:val="28"/>
        </w:rPr>
        <w:t xml:space="preserve"> внесение изменений в </w:t>
      </w:r>
      <w:r w:rsidR="00D36396" w:rsidRPr="00D36396">
        <w:rPr>
          <w:sz w:val="28"/>
          <w:szCs w:val="28"/>
        </w:rPr>
        <w:t>правила землепользования и застройки, генеральный план, проект планировки и межевания</w:t>
      </w:r>
      <w:r w:rsidR="00D36396">
        <w:rPr>
          <w:sz w:val="28"/>
          <w:szCs w:val="28"/>
        </w:rPr>
        <w:t xml:space="preserve"> </w:t>
      </w:r>
      <w:proofErr w:type="spellStart"/>
      <w:r w:rsidR="00D36396">
        <w:rPr>
          <w:sz w:val="28"/>
          <w:szCs w:val="28"/>
        </w:rPr>
        <w:t>с.Арылах</w:t>
      </w:r>
      <w:proofErr w:type="spellEnd"/>
      <w:r w:rsidR="00D36396">
        <w:rPr>
          <w:sz w:val="28"/>
          <w:szCs w:val="28"/>
        </w:rPr>
        <w:t xml:space="preserve">, </w:t>
      </w:r>
      <w:proofErr w:type="spellStart"/>
      <w:r w:rsidR="00D36396">
        <w:rPr>
          <w:sz w:val="28"/>
          <w:szCs w:val="28"/>
        </w:rPr>
        <w:t>с.Сюльдюкар</w:t>
      </w:r>
      <w:proofErr w:type="spellEnd"/>
      <w:r w:rsidR="00D36396">
        <w:rPr>
          <w:sz w:val="28"/>
          <w:szCs w:val="28"/>
        </w:rPr>
        <w:t xml:space="preserve">, </w:t>
      </w:r>
      <w:proofErr w:type="spellStart"/>
      <w:r w:rsidR="00D36396">
        <w:rPr>
          <w:sz w:val="28"/>
          <w:szCs w:val="28"/>
        </w:rPr>
        <w:t>п.Алмазный</w:t>
      </w:r>
      <w:proofErr w:type="spellEnd"/>
      <w:r w:rsidR="00D36396">
        <w:rPr>
          <w:sz w:val="28"/>
          <w:szCs w:val="28"/>
        </w:rPr>
        <w:t xml:space="preserve">, </w:t>
      </w:r>
      <w:proofErr w:type="spellStart"/>
      <w:r w:rsidR="00D36396">
        <w:rPr>
          <w:sz w:val="28"/>
          <w:szCs w:val="28"/>
        </w:rPr>
        <w:t>п.Чернышевский</w:t>
      </w:r>
      <w:proofErr w:type="spellEnd"/>
      <w:r w:rsidR="0035719C">
        <w:rPr>
          <w:sz w:val="28"/>
          <w:szCs w:val="28"/>
        </w:rPr>
        <w:t>;</w:t>
      </w:r>
      <w:r w:rsidR="00D36396">
        <w:rPr>
          <w:sz w:val="28"/>
          <w:szCs w:val="28"/>
        </w:rPr>
        <w:t xml:space="preserve"> разработка правил землепользования и застройки и генерального плана </w:t>
      </w:r>
      <w:proofErr w:type="spellStart"/>
      <w:r w:rsidR="00D36396">
        <w:rPr>
          <w:sz w:val="28"/>
          <w:szCs w:val="28"/>
        </w:rPr>
        <w:t>п.Новый</w:t>
      </w:r>
      <w:proofErr w:type="spellEnd"/>
      <w:r w:rsidR="0035719C">
        <w:rPr>
          <w:sz w:val="28"/>
          <w:szCs w:val="28"/>
        </w:rPr>
        <w:t>;</w:t>
      </w:r>
      <w:r w:rsidR="00D36396">
        <w:rPr>
          <w:sz w:val="28"/>
          <w:szCs w:val="28"/>
        </w:rPr>
        <w:t xml:space="preserve"> разработка проекта планировки и межевания </w:t>
      </w:r>
      <w:proofErr w:type="spellStart"/>
      <w:r w:rsidR="00D36396">
        <w:rPr>
          <w:sz w:val="28"/>
          <w:szCs w:val="28"/>
        </w:rPr>
        <w:t>п.Чернышевский</w:t>
      </w:r>
      <w:proofErr w:type="spellEnd"/>
      <w:r w:rsidR="0035719C">
        <w:rPr>
          <w:sz w:val="28"/>
          <w:szCs w:val="28"/>
        </w:rPr>
        <w:t>;</w:t>
      </w:r>
      <w:r w:rsidR="00D36396">
        <w:rPr>
          <w:sz w:val="28"/>
          <w:szCs w:val="28"/>
        </w:rPr>
        <w:t xml:space="preserve"> продолжение работ по обновлению топографической съемки </w:t>
      </w:r>
      <w:proofErr w:type="spellStart"/>
      <w:r w:rsidR="00D36396">
        <w:rPr>
          <w:sz w:val="28"/>
          <w:szCs w:val="28"/>
        </w:rPr>
        <w:t>г.Удачный</w:t>
      </w:r>
      <w:proofErr w:type="spellEnd"/>
      <w:r w:rsidR="00D36396">
        <w:rPr>
          <w:sz w:val="28"/>
          <w:szCs w:val="28"/>
        </w:rPr>
        <w:t xml:space="preserve"> с разработкой проекта планировки и межевания зоны </w:t>
      </w:r>
      <w:r w:rsidR="0035719C">
        <w:rPr>
          <w:sz w:val="28"/>
          <w:szCs w:val="28"/>
        </w:rPr>
        <w:t>индивидуальной жилой застройки</w:t>
      </w:r>
      <w:r w:rsidR="00D36396">
        <w:rPr>
          <w:sz w:val="28"/>
          <w:szCs w:val="28"/>
        </w:rPr>
        <w:t xml:space="preserve"> </w:t>
      </w:r>
      <w:proofErr w:type="spellStart"/>
      <w:r w:rsidR="00D36396">
        <w:rPr>
          <w:sz w:val="28"/>
          <w:szCs w:val="28"/>
        </w:rPr>
        <w:t>п.Надежный</w:t>
      </w:r>
      <w:proofErr w:type="spellEnd"/>
      <w:r w:rsidR="0035719C">
        <w:rPr>
          <w:sz w:val="28"/>
          <w:szCs w:val="28"/>
        </w:rPr>
        <w:t>;</w:t>
      </w:r>
      <w:r w:rsidR="00D36396">
        <w:rPr>
          <w:sz w:val="28"/>
          <w:szCs w:val="28"/>
        </w:rPr>
        <w:t xml:space="preserve"> </w:t>
      </w:r>
      <w:r w:rsidR="00D36396" w:rsidRPr="00A95FD4">
        <w:rPr>
          <w:sz w:val="28"/>
          <w:szCs w:val="28"/>
        </w:rPr>
        <w:t xml:space="preserve">разработка проекта планировки  с проектом межевания  территории 25 квартала </w:t>
      </w:r>
      <w:proofErr w:type="spellStart"/>
      <w:r w:rsidR="00D36396" w:rsidRPr="00A95FD4">
        <w:rPr>
          <w:sz w:val="28"/>
          <w:szCs w:val="28"/>
        </w:rPr>
        <w:t>г.Мирного</w:t>
      </w:r>
      <w:proofErr w:type="spellEnd"/>
      <w:r>
        <w:rPr>
          <w:sz w:val="28"/>
          <w:szCs w:val="28"/>
        </w:rPr>
        <w:t xml:space="preserve"> и др.</w:t>
      </w:r>
    </w:p>
    <w:p w:rsidR="00935FDB" w:rsidRDefault="00BD783A" w:rsidP="00935FD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B3061C">
        <w:rPr>
          <w:color w:val="C00000"/>
          <w:sz w:val="28"/>
          <w:szCs w:val="28"/>
        </w:rPr>
        <w:t xml:space="preserve">    </w:t>
      </w:r>
      <w:r w:rsidR="004C583E" w:rsidRPr="00B3061C">
        <w:rPr>
          <w:sz w:val="28"/>
          <w:szCs w:val="28"/>
        </w:rPr>
        <w:t xml:space="preserve">Основная </w:t>
      </w:r>
      <w:r w:rsidR="004C583E">
        <w:rPr>
          <w:sz w:val="28"/>
          <w:szCs w:val="28"/>
        </w:rPr>
        <w:t xml:space="preserve">задача Администрации </w:t>
      </w:r>
      <w:r w:rsidR="000B768B" w:rsidRPr="000B768B">
        <w:rPr>
          <w:sz w:val="28"/>
          <w:szCs w:val="28"/>
        </w:rPr>
        <w:t>МО «Мирнинский район» в вопросах регулирования застройки и рационал</w:t>
      </w:r>
      <w:r w:rsidR="008563E0">
        <w:rPr>
          <w:sz w:val="28"/>
          <w:szCs w:val="28"/>
        </w:rPr>
        <w:t xml:space="preserve">ьного использования территорий является </w:t>
      </w:r>
      <w:r w:rsidR="008563E0">
        <w:rPr>
          <w:sz w:val="28"/>
          <w:szCs w:val="28"/>
        </w:rPr>
        <w:lastRenderedPageBreak/>
        <w:t xml:space="preserve">организация </w:t>
      </w:r>
      <w:r w:rsidR="000B768B" w:rsidRPr="000B768B">
        <w:rPr>
          <w:sz w:val="28"/>
          <w:szCs w:val="28"/>
        </w:rPr>
        <w:t>разработк</w:t>
      </w:r>
      <w:r w:rsidR="0035719C">
        <w:rPr>
          <w:sz w:val="28"/>
          <w:szCs w:val="28"/>
        </w:rPr>
        <w:t>и</w:t>
      </w:r>
      <w:r w:rsidR="000B768B" w:rsidRPr="000B768B">
        <w:rPr>
          <w:sz w:val="28"/>
          <w:szCs w:val="28"/>
        </w:rPr>
        <w:t xml:space="preserve"> документов территориального планирования</w:t>
      </w:r>
      <w:r w:rsidR="008563E0">
        <w:rPr>
          <w:sz w:val="28"/>
          <w:szCs w:val="28"/>
        </w:rPr>
        <w:t>, градостроительного зонирования, планировк</w:t>
      </w:r>
      <w:r w:rsidR="0035719C">
        <w:rPr>
          <w:sz w:val="28"/>
          <w:szCs w:val="28"/>
        </w:rPr>
        <w:t>и</w:t>
      </w:r>
      <w:r w:rsidR="008563E0">
        <w:rPr>
          <w:sz w:val="28"/>
          <w:szCs w:val="28"/>
        </w:rPr>
        <w:t xml:space="preserve"> территорий</w:t>
      </w:r>
      <w:r w:rsidR="000B768B" w:rsidRPr="000B768B">
        <w:rPr>
          <w:sz w:val="28"/>
          <w:szCs w:val="28"/>
        </w:rPr>
        <w:t xml:space="preserve"> района и поселений</w:t>
      </w:r>
      <w:r w:rsidR="00986AAD">
        <w:rPr>
          <w:sz w:val="28"/>
          <w:szCs w:val="28"/>
        </w:rPr>
        <w:t>, своевременное внесение в них изменений</w:t>
      </w:r>
      <w:r w:rsidR="008563E0">
        <w:rPr>
          <w:sz w:val="28"/>
          <w:szCs w:val="28"/>
        </w:rPr>
        <w:t>, а также контроль за их реализацией. Обеспеченность данными документами и необходимость их корректировки в разрезе поселений представлена в таблице 1.</w:t>
      </w:r>
    </w:p>
    <w:p w:rsidR="00CC572A" w:rsidRDefault="00986AAD" w:rsidP="00986AAD">
      <w:pPr>
        <w:pStyle w:val="affff0"/>
        <w:widowControl/>
        <w:tabs>
          <w:tab w:val="left" w:pos="1134"/>
        </w:tabs>
        <w:overflowPunct w:val="0"/>
        <w:ind w:left="567" w:firstLine="709"/>
        <w:jc w:val="right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402"/>
        <w:gridCol w:w="2268"/>
        <w:gridCol w:w="1843"/>
        <w:gridCol w:w="1559"/>
      </w:tblGrid>
      <w:tr w:rsidR="00F6074B" w:rsidRPr="00CC572A" w:rsidTr="009B0630">
        <w:tc>
          <w:tcPr>
            <w:tcW w:w="426" w:type="dxa"/>
            <w:shd w:val="clear" w:color="auto" w:fill="auto"/>
            <w:vAlign w:val="center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jc w:val="center"/>
              <w:textAlignment w:val="baseline"/>
              <w:outlineLvl w:val="0"/>
              <w:rPr>
                <w:b/>
                <w:sz w:val="16"/>
                <w:szCs w:val="16"/>
              </w:rPr>
            </w:pPr>
            <w:r w:rsidRPr="009B0630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jc w:val="center"/>
              <w:textAlignment w:val="baseline"/>
              <w:outlineLvl w:val="0"/>
              <w:rPr>
                <w:b/>
                <w:sz w:val="16"/>
                <w:szCs w:val="16"/>
              </w:rPr>
            </w:pPr>
            <w:r w:rsidRPr="009B0630">
              <w:rPr>
                <w:b/>
                <w:sz w:val="16"/>
                <w:szCs w:val="16"/>
              </w:rPr>
              <w:t>МО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jc w:val="center"/>
              <w:textAlignment w:val="baseline"/>
              <w:outlineLvl w:val="0"/>
              <w:rPr>
                <w:b/>
                <w:sz w:val="16"/>
                <w:szCs w:val="16"/>
              </w:rPr>
            </w:pPr>
            <w:r w:rsidRPr="009B0630">
              <w:rPr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jc w:val="center"/>
              <w:textAlignment w:val="baseline"/>
              <w:outlineLvl w:val="0"/>
              <w:rPr>
                <w:b/>
                <w:sz w:val="16"/>
                <w:szCs w:val="16"/>
              </w:rPr>
            </w:pPr>
            <w:r w:rsidRPr="009B0630">
              <w:rPr>
                <w:b/>
                <w:sz w:val="16"/>
                <w:szCs w:val="16"/>
              </w:rPr>
              <w:t>Год утверждения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jc w:val="center"/>
              <w:textAlignment w:val="baseline"/>
              <w:outlineLvl w:val="0"/>
              <w:rPr>
                <w:b/>
                <w:sz w:val="16"/>
                <w:szCs w:val="16"/>
              </w:rPr>
            </w:pPr>
            <w:r w:rsidRPr="009B0630">
              <w:rPr>
                <w:b/>
                <w:sz w:val="16"/>
                <w:szCs w:val="16"/>
              </w:rPr>
              <w:t>Требуется ли корректировка или разработка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jc w:val="center"/>
              <w:textAlignment w:val="baseline"/>
              <w:outlineLvl w:val="0"/>
              <w:rPr>
                <w:b/>
                <w:sz w:val="16"/>
                <w:szCs w:val="16"/>
              </w:rPr>
            </w:pPr>
            <w:r w:rsidRPr="009B0630">
              <w:rPr>
                <w:b/>
                <w:sz w:val="16"/>
                <w:szCs w:val="16"/>
              </w:rPr>
              <w:t>Вносились ли изм</w:t>
            </w:r>
            <w:r w:rsidR="0035719C">
              <w:rPr>
                <w:b/>
                <w:sz w:val="16"/>
                <w:szCs w:val="16"/>
              </w:rPr>
              <w:t>ене</w:t>
            </w:r>
            <w:r w:rsidRPr="009B0630">
              <w:rPr>
                <w:b/>
                <w:sz w:val="16"/>
                <w:szCs w:val="16"/>
              </w:rPr>
              <w:t>ния в документ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МО «Мирнинский район»</w:t>
            </w: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Схема территориального планирования (СТП)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Местные нормативы градостроительного проектирования (МНГП)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Проекты планировки и межевания (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различные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может потребоваться разработка 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Правила землепользования и застройки межселенных территорий (ПЗЗ)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на данный момент необходимость отсутствует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2007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Требуется обновление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МО «Город Мирный»</w:t>
            </w:r>
            <w:r w:rsidR="00C24A28" w:rsidRPr="009B063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C24A28" w:rsidRPr="009B0630">
              <w:rPr>
                <w:rFonts w:cs="Times New Roman"/>
                <w:sz w:val="18"/>
                <w:szCs w:val="18"/>
              </w:rPr>
              <w:t>г.Мирный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Генеральный план (ГП)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</w:t>
            </w:r>
            <w:r w:rsidR="001546DC" w:rsidRPr="009B063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В стадии утверждения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Различные, не на все квартала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Программы комплексного развития социальной инфраструктуры (ПКР СИ)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Да, частично, при разработке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МО «Город Удачный»</w:t>
            </w:r>
            <w:r w:rsidR="00C24A28" w:rsidRPr="009B063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C24A28" w:rsidRPr="009B0630">
              <w:rPr>
                <w:rFonts w:cs="Times New Roman"/>
                <w:sz w:val="18"/>
                <w:szCs w:val="18"/>
              </w:rPr>
              <w:t>г.Удачный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ГП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256737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не треб., в будущем возможно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2017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256737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256737">
              <w:rPr>
                <w:rFonts w:cs="Times New Roman"/>
                <w:sz w:val="18"/>
                <w:szCs w:val="18"/>
              </w:rPr>
              <w:t>не треб., в будущем возможно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2017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6074B" w:rsidRPr="009B0630" w:rsidRDefault="00256737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да, част.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ПКР СИ 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074B" w:rsidRPr="009B0630" w:rsidTr="009B0630">
        <w:tc>
          <w:tcPr>
            <w:tcW w:w="426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F6074B" w:rsidRPr="009B0630" w:rsidRDefault="00F6074B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Да, частично </w:t>
            </w:r>
            <w:r w:rsidR="0035719C">
              <w:rPr>
                <w:rFonts w:cs="Times New Roman"/>
                <w:sz w:val="18"/>
                <w:szCs w:val="18"/>
              </w:rPr>
              <w:t xml:space="preserve">в </w:t>
            </w:r>
            <w:r w:rsidRPr="009B0630">
              <w:rPr>
                <w:rFonts w:cs="Times New Roman"/>
                <w:sz w:val="18"/>
                <w:szCs w:val="18"/>
              </w:rPr>
              <w:t>2017,</w:t>
            </w:r>
            <w:r w:rsidR="00A33C96" w:rsidRPr="009B0630">
              <w:rPr>
                <w:rFonts w:cs="Times New Roman"/>
                <w:sz w:val="18"/>
                <w:szCs w:val="18"/>
              </w:rPr>
              <w:t xml:space="preserve"> </w:t>
            </w:r>
            <w:r w:rsidRPr="009B0630">
              <w:rPr>
                <w:rFonts w:cs="Times New Roman"/>
                <w:sz w:val="18"/>
                <w:szCs w:val="18"/>
              </w:rPr>
              <w:t>2018</w:t>
            </w:r>
          </w:p>
        </w:tc>
      </w:tr>
      <w:tr w:rsidR="0036206D" w:rsidRPr="009B0630" w:rsidTr="009B0630">
        <w:tc>
          <w:tcPr>
            <w:tcW w:w="426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МО «Поселок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Айхал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 xml:space="preserve">»,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п.Айхал</w:t>
            </w:r>
            <w:proofErr w:type="spellEnd"/>
          </w:p>
          <w:p w:rsidR="0036206D" w:rsidRPr="009B0630" w:rsidRDefault="0036206D" w:rsidP="0035719C">
            <w:pPr>
              <w:pStyle w:val="affff0"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(на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с.Маркока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 xml:space="preserve"> отсутствуют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град.документы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ГП</w:t>
            </w:r>
          </w:p>
        </w:tc>
        <w:tc>
          <w:tcPr>
            <w:tcW w:w="2268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6206D" w:rsidRPr="009B0630" w:rsidRDefault="0036206D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2013</w:t>
            </w:r>
          </w:p>
        </w:tc>
      </w:tr>
      <w:tr w:rsidR="0036206D" w:rsidRPr="009B0630" w:rsidTr="009B0630">
        <w:tc>
          <w:tcPr>
            <w:tcW w:w="426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2012</w:t>
            </w:r>
          </w:p>
        </w:tc>
        <w:tc>
          <w:tcPr>
            <w:tcW w:w="1843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6206D" w:rsidRPr="009B0630" w:rsidRDefault="0036206D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</w:tr>
      <w:tr w:rsidR="00A33C96" w:rsidRPr="009B0630" w:rsidTr="009B0630">
        <w:tc>
          <w:tcPr>
            <w:tcW w:w="426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</w:t>
            </w:r>
            <w:r w:rsidR="00380A41" w:rsidRPr="009B063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A33C96" w:rsidRPr="009B0630" w:rsidTr="009B0630">
        <w:tc>
          <w:tcPr>
            <w:tcW w:w="426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3C96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A33C96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33C96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A33C96" w:rsidRPr="009B0630" w:rsidTr="009B0630">
        <w:tc>
          <w:tcPr>
            <w:tcW w:w="426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ПКР СИ </w:t>
            </w:r>
          </w:p>
        </w:tc>
        <w:tc>
          <w:tcPr>
            <w:tcW w:w="2268" w:type="dxa"/>
            <w:shd w:val="clear" w:color="auto" w:fill="auto"/>
          </w:tcPr>
          <w:p w:rsidR="00A33C96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33C96" w:rsidRPr="009B0630" w:rsidTr="009B0630">
        <w:tc>
          <w:tcPr>
            <w:tcW w:w="426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A33C96" w:rsidRPr="009B0630" w:rsidRDefault="00A33C96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33C96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380A41" w:rsidRPr="009B0630" w:rsidTr="009B0630">
        <w:tc>
          <w:tcPr>
            <w:tcW w:w="426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МО «Поселок Чернышевский»</w:t>
            </w:r>
            <w:r w:rsidR="00C24A28" w:rsidRPr="009B063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C24A28" w:rsidRPr="009B0630">
              <w:rPr>
                <w:rFonts w:cs="Times New Roman"/>
                <w:sz w:val="18"/>
                <w:szCs w:val="18"/>
              </w:rPr>
              <w:t>п.Чернышевский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ГП</w:t>
            </w:r>
          </w:p>
        </w:tc>
        <w:tc>
          <w:tcPr>
            <w:tcW w:w="2268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80A41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380A41" w:rsidRPr="009B0630" w:rsidTr="009B0630">
        <w:tc>
          <w:tcPr>
            <w:tcW w:w="426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</w:t>
            </w:r>
            <w:r w:rsidR="001546DC" w:rsidRPr="009B063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80A41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</w:t>
            </w:r>
            <w:r w:rsidR="00380A41" w:rsidRPr="009B0630">
              <w:rPr>
                <w:rFonts w:cs="Times New Roman"/>
                <w:sz w:val="18"/>
                <w:szCs w:val="18"/>
              </w:rPr>
              <w:t>а</w:t>
            </w:r>
            <w:r w:rsidRPr="009B0630">
              <w:rPr>
                <w:rFonts w:cs="Times New Roman"/>
                <w:sz w:val="18"/>
                <w:szCs w:val="18"/>
              </w:rPr>
              <w:t xml:space="preserve">, </w:t>
            </w:r>
            <w:r w:rsidR="0035719C">
              <w:rPr>
                <w:rFonts w:cs="Times New Roman"/>
                <w:sz w:val="18"/>
                <w:szCs w:val="18"/>
              </w:rPr>
              <w:t xml:space="preserve">в </w:t>
            </w: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380A41" w:rsidRPr="009B0630" w:rsidTr="009B0630">
        <w:tc>
          <w:tcPr>
            <w:tcW w:w="426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380A41" w:rsidRPr="009B0630" w:rsidTr="009B0630">
        <w:tc>
          <w:tcPr>
            <w:tcW w:w="426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80A41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80A41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80A41" w:rsidRPr="009B0630" w:rsidTr="009B0630">
        <w:tc>
          <w:tcPr>
            <w:tcW w:w="426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ПКР СИ </w:t>
            </w:r>
          </w:p>
        </w:tc>
        <w:tc>
          <w:tcPr>
            <w:tcW w:w="2268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80A41" w:rsidRPr="009B0630" w:rsidTr="009B0630">
        <w:tc>
          <w:tcPr>
            <w:tcW w:w="426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80A41" w:rsidRPr="009B0630" w:rsidRDefault="00380A4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МО «Поселок Светлый»</w:t>
            </w:r>
            <w:r w:rsidR="00C24A28" w:rsidRPr="009B063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C24A28" w:rsidRPr="009B0630">
              <w:rPr>
                <w:rFonts w:cs="Times New Roman"/>
                <w:sz w:val="18"/>
                <w:szCs w:val="18"/>
              </w:rPr>
              <w:t>п.Светлый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ГП</w:t>
            </w:r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256737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256737">
              <w:rPr>
                <w:rFonts w:cs="Times New Roman"/>
                <w:sz w:val="18"/>
                <w:szCs w:val="18"/>
              </w:rPr>
              <w:t>не треб., в будущем возможно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2017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256737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256737">
              <w:rPr>
                <w:rFonts w:cs="Times New Roman"/>
                <w:sz w:val="18"/>
                <w:szCs w:val="18"/>
              </w:rPr>
              <w:t>не треб., в будущем возможно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2017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ПКР СИ </w:t>
            </w:r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36206D" w:rsidRPr="009B0630" w:rsidTr="009B0630">
        <w:tc>
          <w:tcPr>
            <w:tcW w:w="426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МО «Поселок Алмазный»,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п.Алмазный</w:t>
            </w:r>
            <w:proofErr w:type="spellEnd"/>
          </w:p>
          <w:p w:rsidR="0036206D" w:rsidRPr="009B0630" w:rsidRDefault="0036206D" w:rsidP="0035719C">
            <w:pPr>
              <w:pStyle w:val="affff0"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(на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п.Новый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 xml:space="preserve">, Березовый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град.док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>. отсутствует)</w:t>
            </w:r>
          </w:p>
        </w:tc>
        <w:tc>
          <w:tcPr>
            <w:tcW w:w="3402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ГП</w:t>
            </w:r>
          </w:p>
        </w:tc>
        <w:tc>
          <w:tcPr>
            <w:tcW w:w="2268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36206D" w:rsidRPr="009B0630" w:rsidTr="009B0630">
        <w:tc>
          <w:tcPr>
            <w:tcW w:w="426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6206D" w:rsidRPr="009B0630" w:rsidRDefault="0036206D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</w:t>
            </w:r>
            <w:r w:rsidR="009C6332" w:rsidRPr="009B063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</w:t>
            </w:r>
            <w:r w:rsidR="009C6332" w:rsidRPr="009B063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ПКР СИ </w:t>
            </w:r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546DC" w:rsidRPr="009B0630" w:rsidTr="009B0630">
        <w:tc>
          <w:tcPr>
            <w:tcW w:w="426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1546DC" w:rsidRPr="009B0630" w:rsidRDefault="001546DC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1546DC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Да, частично в 2017</w:t>
            </w:r>
          </w:p>
        </w:tc>
      </w:tr>
      <w:tr w:rsidR="0036206D" w:rsidRPr="009B0630" w:rsidTr="009B0630">
        <w:tc>
          <w:tcPr>
            <w:tcW w:w="426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МО «Чуонинский наслег»,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с.Арылах</w:t>
            </w:r>
            <w:proofErr w:type="spellEnd"/>
          </w:p>
          <w:p w:rsidR="0036206D" w:rsidRPr="009B0630" w:rsidRDefault="0036206D" w:rsidP="0035719C">
            <w:pPr>
              <w:pStyle w:val="affff0"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(на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п.Заря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град.док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>. отсутствует)</w:t>
            </w:r>
          </w:p>
        </w:tc>
        <w:tc>
          <w:tcPr>
            <w:tcW w:w="3402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ГП</w:t>
            </w:r>
          </w:p>
        </w:tc>
        <w:tc>
          <w:tcPr>
            <w:tcW w:w="2268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36206D" w:rsidRPr="009B0630" w:rsidTr="009B0630">
        <w:tc>
          <w:tcPr>
            <w:tcW w:w="426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36206D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36206D" w:rsidRPr="009B0630" w:rsidRDefault="0036206D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ПКР СИ </w:t>
            </w:r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C24A28" w:rsidRPr="009B0630" w:rsidTr="009B0630">
        <w:tc>
          <w:tcPr>
            <w:tcW w:w="426" w:type="dxa"/>
            <w:shd w:val="clear" w:color="auto" w:fill="auto"/>
          </w:tcPr>
          <w:p w:rsidR="00C24A28" w:rsidRPr="009B0630" w:rsidRDefault="00C24A28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4A28" w:rsidRPr="009B0630" w:rsidRDefault="00C24A28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24A28" w:rsidRPr="009B0630" w:rsidRDefault="00C24A28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Схемы тепло-водоснабжения</w:t>
            </w:r>
          </w:p>
        </w:tc>
        <w:tc>
          <w:tcPr>
            <w:tcW w:w="2268" w:type="dxa"/>
            <w:shd w:val="clear" w:color="auto" w:fill="auto"/>
          </w:tcPr>
          <w:p w:rsidR="00C24A28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C24A28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24A28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C24A28" w:rsidRPr="009B0630" w:rsidTr="009B0630">
        <w:tc>
          <w:tcPr>
            <w:tcW w:w="426" w:type="dxa"/>
            <w:shd w:val="clear" w:color="auto" w:fill="auto"/>
          </w:tcPr>
          <w:p w:rsidR="00C24A28" w:rsidRPr="009B0630" w:rsidRDefault="00C24A28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4A28" w:rsidRPr="009B0630" w:rsidRDefault="00C24A28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24A28" w:rsidRPr="009B0630" w:rsidRDefault="00C24A28" w:rsidP="0036206D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ПКР коммунальной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C24A28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C24A28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24A28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634FFD" w:rsidP="00634FFD">
            <w:pPr>
              <w:pStyle w:val="affff0"/>
              <w:widowControl/>
              <w:tabs>
                <w:tab w:val="left" w:pos="1134"/>
              </w:tabs>
              <w:overflowPunct w:val="0"/>
              <w:ind w:left="-108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МО </w:t>
            </w:r>
            <w:r w:rsidR="009C6332" w:rsidRPr="009B0630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9C6332" w:rsidRPr="009B0630">
              <w:rPr>
                <w:rFonts w:cs="Times New Roman"/>
                <w:sz w:val="18"/>
                <w:szCs w:val="18"/>
              </w:rPr>
              <w:t>Ботуобийинский</w:t>
            </w:r>
            <w:proofErr w:type="spellEnd"/>
            <w:r w:rsidR="00C24A28" w:rsidRPr="009B0630">
              <w:rPr>
                <w:rFonts w:cs="Times New Roman"/>
                <w:sz w:val="18"/>
                <w:szCs w:val="18"/>
              </w:rPr>
              <w:t xml:space="preserve"> наслег</w:t>
            </w:r>
            <w:r w:rsidR="009C6332" w:rsidRPr="009B0630">
              <w:rPr>
                <w:rFonts w:cs="Times New Roman"/>
                <w:sz w:val="18"/>
                <w:szCs w:val="18"/>
              </w:rPr>
              <w:t>»</w:t>
            </w:r>
            <w:r w:rsidR="00C24A28" w:rsidRPr="009B063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C24A28" w:rsidRPr="009B0630">
              <w:rPr>
                <w:rFonts w:cs="Times New Roman"/>
                <w:sz w:val="18"/>
                <w:szCs w:val="18"/>
              </w:rPr>
              <w:t>с.Тас-Юрях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ГП</w:t>
            </w:r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C24A28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36206D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</w:rPr>
              <w:t>п.Газовиков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не определен)</w:t>
            </w: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</w:t>
            </w:r>
            <w:r w:rsidR="00C24A28" w:rsidRPr="009B0630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</w:t>
            </w:r>
            <w:r w:rsidR="00C24A28" w:rsidRPr="009B063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</w:t>
            </w:r>
            <w:r w:rsidR="00B52BC1" w:rsidRPr="009B063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ПКР СИ </w:t>
            </w:r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C6332" w:rsidRPr="009B0630" w:rsidTr="009B0630">
        <w:tc>
          <w:tcPr>
            <w:tcW w:w="426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9C6332" w:rsidRPr="009B0630" w:rsidRDefault="009C6332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C6332" w:rsidRPr="009B0630" w:rsidRDefault="00C24A28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Да, частично в 2017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Схемы тепло-водоснабжения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ПКР коммунальной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МО «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Садынский</w:t>
            </w:r>
            <w:proofErr w:type="spellEnd"/>
            <w:r w:rsidRPr="009B0630">
              <w:rPr>
                <w:rFonts w:cs="Times New Roman"/>
                <w:sz w:val="18"/>
                <w:szCs w:val="18"/>
              </w:rPr>
              <w:t xml:space="preserve"> национальный наслег», </w:t>
            </w:r>
            <w:proofErr w:type="spellStart"/>
            <w:r w:rsidRPr="009B0630">
              <w:rPr>
                <w:rFonts w:cs="Times New Roman"/>
                <w:sz w:val="18"/>
                <w:szCs w:val="18"/>
              </w:rPr>
              <w:t>с.Сюльдюкар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ГП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ПЗЗ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2010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35719C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  <w:r w:rsidR="0035719C">
              <w:rPr>
                <w:rFonts w:cs="Times New Roman"/>
                <w:sz w:val="18"/>
                <w:szCs w:val="18"/>
              </w:rPr>
              <w:t xml:space="preserve">, в </w:t>
            </w: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МНГП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proofErr w:type="spellStart"/>
            <w:r w:rsidRPr="009B0630">
              <w:rPr>
                <w:rFonts w:cs="Times New Roman"/>
                <w:sz w:val="18"/>
                <w:szCs w:val="18"/>
              </w:rPr>
              <w:t>ППиМ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 xml:space="preserve">ПКР СИ 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Картографические материалы и геодезические съемки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80-90-х годов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Схемы тепло-водоснабжения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B52BC1" w:rsidRPr="009B0630" w:rsidTr="009B0630">
        <w:tc>
          <w:tcPr>
            <w:tcW w:w="426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ПКР коммунальной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B52BC1" w:rsidRPr="009B0630" w:rsidRDefault="00B52BC1" w:rsidP="009B0630">
            <w:pPr>
              <w:pStyle w:val="affff0"/>
              <w:widowControl/>
              <w:tabs>
                <w:tab w:val="left" w:pos="1134"/>
              </w:tabs>
              <w:overflowPunct w:val="0"/>
              <w:ind w:left="0" w:firstLine="0"/>
              <w:textAlignment w:val="baseline"/>
              <w:outlineLvl w:val="0"/>
              <w:rPr>
                <w:rFonts w:cs="Times New Roman"/>
                <w:sz w:val="18"/>
                <w:szCs w:val="18"/>
              </w:rPr>
            </w:pPr>
            <w:r w:rsidRPr="009B0630">
              <w:rPr>
                <w:rFonts w:cs="Times New Roman"/>
                <w:sz w:val="18"/>
                <w:szCs w:val="18"/>
              </w:rPr>
              <w:t>нет</w:t>
            </w:r>
          </w:p>
        </w:tc>
      </w:tr>
    </w:tbl>
    <w:p w:rsidR="008563E0" w:rsidRPr="00986AAD" w:rsidRDefault="008563E0" w:rsidP="00935FD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rFonts w:cs="Times New Roman"/>
          <w:sz w:val="18"/>
          <w:szCs w:val="18"/>
        </w:rPr>
      </w:pPr>
    </w:p>
    <w:p w:rsidR="00B3061C" w:rsidRDefault="00B3061C" w:rsidP="00935FD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За период 201</w:t>
      </w:r>
      <w:r w:rsidR="0036206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3620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206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250B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="008250BD">
        <w:rPr>
          <w:sz w:val="28"/>
          <w:szCs w:val="28"/>
        </w:rPr>
        <w:t xml:space="preserve"> и за семь месяцев 2018 г.</w:t>
      </w:r>
      <w:r>
        <w:rPr>
          <w:sz w:val="28"/>
          <w:szCs w:val="28"/>
        </w:rPr>
        <w:t xml:space="preserve"> в области градостроительной деятельности произошли следующие события, которые обуславливают необходимость </w:t>
      </w:r>
      <w:r w:rsidRPr="00B3061C">
        <w:rPr>
          <w:sz w:val="28"/>
          <w:szCs w:val="28"/>
        </w:rPr>
        <w:t xml:space="preserve">внесения изменений в утвержденные документы </w:t>
      </w:r>
      <w:r w:rsidRPr="00B3061C">
        <w:rPr>
          <w:sz w:val="28"/>
          <w:szCs w:val="28"/>
        </w:rPr>
        <w:lastRenderedPageBreak/>
        <w:t>территориального планирования, градостроительного зонирования, документацию по планировке и документы по их реализации</w:t>
      </w:r>
      <w:r>
        <w:rPr>
          <w:sz w:val="28"/>
          <w:szCs w:val="28"/>
        </w:rPr>
        <w:t>:</w:t>
      </w:r>
    </w:p>
    <w:p w:rsidR="00386ECD" w:rsidRDefault="00386ECD" w:rsidP="00935FD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06D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несено большое количество изменений в Градостроительный </w:t>
      </w:r>
      <w:r w:rsidR="003E3B00">
        <w:rPr>
          <w:sz w:val="28"/>
          <w:szCs w:val="28"/>
        </w:rPr>
        <w:t>к</w:t>
      </w:r>
      <w:r>
        <w:rPr>
          <w:sz w:val="28"/>
          <w:szCs w:val="28"/>
        </w:rPr>
        <w:t>одекс Российской Федерации, в соответствии с которыми выявл</w:t>
      </w:r>
      <w:r w:rsidR="00D27D9D">
        <w:rPr>
          <w:sz w:val="28"/>
          <w:szCs w:val="28"/>
        </w:rPr>
        <w:t>яется необходимость обеспечения</w:t>
      </w:r>
      <w:r w:rsidR="00D27D9D" w:rsidRPr="00D27D9D">
        <w:rPr>
          <w:sz w:val="28"/>
          <w:szCs w:val="28"/>
        </w:rPr>
        <w:t xml:space="preserve"> </w:t>
      </w:r>
      <w:proofErr w:type="spellStart"/>
      <w:r w:rsidR="00D27D9D" w:rsidRPr="00D27D9D">
        <w:rPr>
          <w:sz w:val="28"/>
          <w:szCs w:val="28"/>
        </w:rPr>
        <w:t>взаимоприемственности</w:t>
      </w:r>
      <w:proofErr w:type="spellEnd"/>
      <w:r w:rsidR="00D27D9D" w:rsidRPr="00D27D9D">
        <w:rPr>
          <w:sz w:val="28"/>
          <w:szCs w:val="28"/>
        </w:rPr>
        <w:t xml:space="preserve"> градостроительных документов, документов по их реализации и  документов стратегического планирования различного уровня  и их взаимосвязь</w:t>
      </w:r>
      <w:r w:rsidR="00D27D9D">
        <w:rPr>
          <w:sz w:val="28"/>
          <w:szCs w:val="28"/>
        </w:rPr>
        <w:t>, разработка документов территориального планирования на всю территорию муниципальных образований, а не только в границах населенного пункта, необходимость отображения объектов местного значения, наличие приложений с координированными границами населенных пунктов и муниципальных образований, указания в правилах землепользования и застройки границ комплексного освоения территорий, зон подлета самолетов в районах аэропортов, постановка на кадастровый учет территориальных зон и иные новые требования составу и наполнению  документов территориального планирования и градостроительного зонирования, внесение изменений в нормы градостроительного проектирования и т.д.</w:t>
      </w:r>
      <w:r w:rsidR="0036206D">
        <w:rPr>
          <w:sz w:val="28"/>
          <w:szCs w:val="28"/>
        </w:rPr>
        <w:t>;</w:t>
      </w:r>
    </w:p>
    <w:p w:rsidR="002F20E6" w:rsidRDefault="002F20E6" w:rsidP="00935FD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06D">
        <w:rPr>
          <w:sz w:val="28"/>
          <w:szCs w:val="28"/>
        </w:rPr>
        <w:t>р</w:t>
      </w:r>
      <w:r w:rsidRPr="002F20E6">
        <w:rPr>
          <w:sz w:val="28"/>
          <w:szCs w:val="28"/>
        </w:rPr>
        <w:t xml:space="preserve">ешением ХХХI сессии Мирнинского Районного Совета </w:t>
      </w:r>
      <w:proofErr w:type="gramStart"/>
      <w:r w:rsidRPr="002F20E6">
        <w:rPr>
          <w:sz w:val="28"/>
          <w:szCs w:val="28"/>
        </w:rPr>
        <w:t>депутатов  III</w:t>
      </w:r>
      <w:proofErr w:type="gramEnd"/>
      <w:r w:rsidRPr="002F20E6">
        <w:rPr>
          <w:sz w:val="28"/>
          <w:szCs w:val="28"/>
        </w:rPr>
        <w:t xml:space="preserve"> - №31-16 от 25 апреля 2018г. утверждена «Стратегия социально-экономического развития Мирнинского района Республики Саха (Якутия) на период до 2030 года». Поэтому необходимо приведение в соответствие схемы территориального планирования (</w:t>
      </w:r>
      <w:r w:rsidR="008250BD">
        <w:rPr>
          <w:sz w:val="28"/>
          <w:szCs w:val="28"/>
        </w:rPr>
        <w:t xml:space="preserve">далее - </w:t>
      </w:r>
      <w:r w:rsidRPr="002F20E6">
        <w:rPr>
          <w:sz w:val="28"/>
          <w:szCs w:val="28"/>
        </w:rPr>
        <w:t>СТП) района</w:t>
      </w:r>
      <w:r w:rsidR="00634FFD">
        <w:rPr>
          <w:sz w:val="28"/>
          <w:szCs w:val="28"/>
        </w:rPr>
        <w:t xml:space="preserve">, </w:t>
      </w:r>
      <w:r w:rsidRPr="002F20E6">
        <w:rPr>
          <w:sz w:val="28"/>
          <w:szCs w:val="28"/>
        </w:rPr>
        <w:t>генеральных планов поселений и других документов, являющи</w:t>
      </w:r>
      <w:r w:rsidR="00634FFD">
        <w:rPr>
          <w:sz w:val="28"/>
          <w:szCs w:val="28"/>
        </w:rPr>
        <w:t>х</w:t>
      </w:r>
      <w:r w:rsidRPr="002F20E6">
        <w:rPr>
          <w:sz w:val="28"/>
          <w:szCs w:val="28"/>
        </w:rPr>
        <w:t>ся документами по реализации планов стратегического развития района</w:t>
      </w:r>
      <w:r w:rsidR="0036206D">
        <w:rPr>
          <w:sz w:val="28"/>
          <w:szCs w:val="28"/>
        </w:rPr>
        <w:t>;</w:t>
      </w:r>
    </w:p>
    <w:p w:rsidR="00386ECD" w:rsidRDefault="00386ECD" w:rsidP="00935FD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06D">
        <w:rPr>
          <w:sz w:val="28"/>
          <w:szCs w:val="28"/>
        </w:rPr>
        <w:t>п</w:t>
      </w:r>
      <w:r>
        <w:rPr>
          <w:sz w:val="28"/>
          <w:szCs w:val="28"/>
        </w:rPr>
        <w:t>одготовлен</w:t>
      </w:r>
      <w:r w:rsidR="007B6B12">
        <w:rPr>
          <w:sz w:val="28"/>
          <w:szCs w:val="28"/>
        </w:rPr>
        <w:t>ы</w:t>
      </w:r>
      <w:r>
        <w:rPr>
          <w:sz w:val="28"/>
          <w:szCs w:val="28"/>
        </w:rPr>
        <w:t xml:space="preserve"> к утверждению проект</w:t>
      </w:r>
      <w:r w:rsidR="007B6B12">
        <w:rPr>
          <w:sz w:val="28"/>
          <w:szCs w:val="28"/>
        </w:rPr>
        <w:t>ы</w:t>
      </w:r>
      <w:r>
        <w:rPr>
          <w:sz w:val="28"/>
          <w:szCs w:val="28"/>
        </w:rPr>
        <w:t xml:space="preserve"> Схемы территориального планирования Республики Саха (Якутия)</w:t>
      </w:r>
      <w:r w:rsidR="007B6B12">
        <w:rPr>
          <w:sz w:val="28"/>
          <w:szCs w:val="28"/>
        </w:rPr>
        <w:t xml:space="preserve"> и Стратегии социально-экономического развития Республики Саха (Якутия)</w:t>
      </w:r>
      <w:r>
        <w:rPr>
          <w:sz w:val="28"/>
          <w:szCs w:val="28"/>
        </w:rPr>
        <w:t>, положения котор</w:t>
      </w:r>
      <w:r w:rsidR="007B6B12">
        <w:rPr>
          <w:sz w:val="28"/>
          <w:szCs w:val="28"/>
        </w:rPr>
        <w:t>ых</w:t>
      </w:r>
      <w:r>
        <w:rPr>
          <w:sz w:val="28"/>
          <w:szCs w:val="28"/>
        </w:rPr>
        <w:t xml:space="preserve"> необходимо учесть в СТП Мирнинского района и в генеральных планах поселений района для возможности получения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="00634FFD">
        <w:rPr>
          <w:sz w:val="28"/>
          <w:szCs w:val="28"/>
        </w:rPr>
        <w:t xml:space="preserve">на </w:t>
      </w:r>
      <w:r>
        <w:rPr>
          <w:sz w:val="28"/>
          <w:szCs w:val="28"/>
        </w:rPr>
        <w:t>строительств</w:t>
      </w:r>
      <w:r w:rsidR="00634FFD">
        <w:rPr>
          <w:sz w:val="28"/>
          <w:szCs w:val="28"/>
        </w:rPr>
        <w:t>о</w:t>
      </w:r>
      <w:r>
        <w:rPr>
          <w:sz w:val="28"/>
          <w:szCs w:val="28"/>
        </w:rPr>
        <w:t xml:space="preserve"> объектов из государственного бюджета</w:t>
      </w:r>
      <w:r w:rsidR="0036206D">
        <w:rPr>
          <w:sz w:val="28"/>
          <w:szCs w:val="28"/>
        </w:rPr>
        <w:t>;</w:t>
      </w:r>
    </w:p>
    <w:p w:rsidR="007B6B12" w:rsidRDefault="007B6B12" w:rsidP="00935FD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B6B12">
        <w:t xml:space="preserve"> </w:t>
      </w:r>
      <w:r>
        <w:t xml:space="preserve"> </w:t>
      </w:r>
      <w:r w:rsidR="0036206D">
        <w:rPr>
          <w:sz w:val="28"/>
          <w:szCs w:val="28"/>
        </w:rPr>
        <w:t>у</w:t>
      </w:r>
      <w:r w:rsidRPr="007B6B12">
        <w:rPr>
          <w:sz w:val="28"/>
          <w:szCs w:val="28"/>
        </w:rPr>
        <w:t>твержден</w:t>
      </w:r>
      <w:r>
        <w:rPr>
          <w:sz w:val="28"/>
          <w:szCs w:val="28"/>
        </w:rPr>
        <w:t>ы</w:t>
      </w:r>
      <w:r w:rsidRPr="007B6B12">
        <w:rPr>
          <w:sz w:val="28"/>
          <w:szCs w:val="28"/>
        </w:rPr>
        <w:t xml:space="preserve"> </w:t>
      </w:r>
      <w:r w:rsidR="00634FFD">
        <w:rPr>
          <w:sz w:val="28"/>
          <w:szCs w:val="28"/>
        </w:rPr>
        <w:t>п</w:t>
      </w:r>
      <w:r w:rsidRPr="007B6B12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</w:t>
      </w:r>
      <w:r w:rsidRPr="00DE0192">
        <w:rPr>
          <w:sz w:val="28"/>
          <w:szCs w:val="28"/>
        </w:rPr>
        <w:t>Р</w:t>
      </w:r>
      <w:r w:rsidR="00864742" w:rsidRPr="00DE0192">
        <w:rPr>
          <w:sz w:val="28"/>
          <w:szCs w:val="28"/>
        </w:rPr>
        <w:t>еспублики Саха (Якутия)</w:t>
      </w:r>
      <w:r>
        <w:rPr>
          <w:sz w:val="28"/>
          <w:szCs w:val="28"/>
        </w:rPr>
        <w:t xml:space="preserve"> от 25 июня 2018 г. </w:t>
      </w:r>
      <w:r w:rsidR="00634FFD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202 </w:t>
      </w:r>
      <w:r w:rsidRPr="007B6B12">
        <w:rPr>
          <w:sz w:val="28"/>
          <w:szCs w:val="28"/>
        </w:rPr>
        <w:t>Стандарты структуры и параметров минимальной сети объектов социальной инфраструктуры Республики Саха (Я</w:t>
      </w:r>
      <w:r>
        <w:rPr>
          <w:sz w:val="28"/>
          <w:szCs w:val="28"/>
        </w:rPr>
        <w:t>кутия).</w:t>
      </w:r>
    </w:p>
    <w:p w:rsidR="007B6B12" w:rsidRPr="007B6B12" w:rsidRDefault="00634FFD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7B6B12" w:rsidRPr="007B6B12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="007B6B12" w:rsidRPr="007B6B12">
        <w:rPr>
          <w:sz w:val="28"/>
          <w:szCs w:val="28"/>
        </w:rPr>
        <w:t xml:space="preserve"> топографических карт и инженерных изысканий была начата в 2017 году, но из-за финансовой и временной ограниченности не охватила все территории, поэтому нуждается в продолжении. Очень важно обеспечить финансированием мероприятия по разработке комплексных инженерно- геологических, экологических изысканий и обновлению космических снимков и аэрофотоснимков, которые могли бы дать представление о происходящих со временем изменениях на территории района, о текущем состоянии и использовании земельных участков, а также являлись бы картографической основой для корректного внесения изменений в документы территориального планирования и градостроительного зонирования.</w:t>
      </w:r>
    </w:p>
    <w:p w:rsidR="007B6B12" w:rsidRPr="007B6B12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7B6B12">
        <w:rPr>
          <w:sz w:val="28"/>
          <w:szCs w:val="28"/>
        </w:rPr>
        <w:t xml:space="preserve">В </w:t>
      </w:r>
      <w:r w:rsidR="00634FFD">
        <w:rPr>
          <w:sz w:val="28"/>
          <w:szCs w:val="28"/>
        </w:rPr>
        <w:t>Г</w:t>
      </w:r>
      <w:r w:rsidRPr="007B6B12">
        <w:rPr>
          <w:sz w:val="28"/>
          <w:szCs w:val="28"/>
        </w:rPr>
        <w:t xml:space="preserve">радостроительный </w:t>
      </w:r>
      <w:r w:rsidR="003E3B00">
        <w:rPr>
          <w:sz w:val="28"/>
          <w:szCs w:val="28"/>
        </w:rPr>
        <w:t>к</w:t>
      </w:r>
      <w:r w:rsidRPr="007B6B12">
        <w:rPr>
          <w:sz w:val="28"/>
          <w:szCs w:val="28"/>
        </w:rPr>
        <w:t>одекс Российской Федерации ежегодно внос</w:t>
      </w:r>
      <w:r w:rsidR="00634FFD">
        <w:rPr>
          <w:sz w:val="28"/>
          <w:szCs w:val="28"/>
        </w:rPr>
        <w:t>и</w:t>
      </w:r>
      <w:r w:rsidRPr="007B6B12">
        <w:rPr>
          <w:sz w:val="28"/>
          <w:szCs w:val="28"/>
        </w:rPr>
        <w:t xml:space="preserve">тся ряд изменений, в том числе по изменению состава и содержания генеральных планов, правил землепользования и застройки, проектов планировки и межевания, схем </w:t>
      </w:r>
      <w:r w:rsidRPr="007B6B12">
        <w:rPr>
          <w:sz w:val="28"/>
          <w:szCs w:val="28"/>
        </w:rPr>
        <w:lastRenderedPageBreak/>
        <w:t xml:space="preserve">территориального планирования, нормативов градостроительного проектирования. Так за </w:t>
      </w:r>
      <w:r>
        <w:rPr>
          <w:sz w:val="28"/>
          <w:szCs w:val="28"/>
        </w:rPr>
        <w:t>2015 -2017 год</w:t>
      </w:r>
      <w:r w:rsidR="00634FFD">
        <w:rPr>
          <w:sz w:val="28"/>
          <w:szCs w:val="28"/>
        </w:rPr>
        <w:t>ы</w:t>
      </w:r>
      <w:r w:rsidRPr="007B6B12">
        <w:rPr>
          <w:sz w:val="28"/>
          <w:szCs w:val="28"/>
        </w:rPr>
        <w:t xml:space="preserve"> в Градостроит</w:t>
      </w:r>
      <w:r>
        <w:rPr>
          <w:sz w:val="28"/>
          <w:szCs w:val="28"/>
        </w:rPr>
        <w:t xml:space="preserve">ельный </w:t>
      </w:r>
      <w:r w:rsidR="003E3B00">
        <w:rPr>
          <w:sz w:val="28"/>
          <w:szCs w:val="28"/>
        </w:rPr>
        <w:t>к</w:t>
      </w:r>
      <w:r>
        <w:rPr>
          <w:sz w:val="28"/>
          <w:szCs w:val="28"/>
        </w:rPr>
        <w:t>одекс</w:t>
      </w:r>
      <w:r w:rsidR="00634FFD" w:rsidRPr="00634FFD">
        <w:t xml:space="preserve"> </w:t>
      </w:r>
      <w:r w:rsidR="00634FFD" w:rsidRPr="00634FFD">
        <w:rPr>
          <w:sz w:val="28"/>
          <w:szCs w:val="28"/>
        </w:rPr>
        <w:t>Российской Федерации</w:t>
      </w:r>
      <w:r w:rsidR="00515D1F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="00515D1F">
        <w:rPr>
          <w:sz w:val="28"/>
          <w:szCs w:val="28"/>
        </w:rPr>
        <w:t xml:space="preserve">вносились </w:t>
      </w:r>
      <w:r>
        <w:rPr>
          <w:sz w:val="28"/>
          <w:szCs w:val="28"/>
        </w:rPr>
        <w:t xml:space="preserve">32 раза. </w:t>
      </w:r>
      <w:r w:rsidRPr="007B6B12">
        <w:rPr>
          <w:sz w:val="28"/>
          <w:szCs w:val="28"/>
        </w:rPr>
        <w:t>В 2018 году также внесены изменения</w:t>
      </w:r>
      <w:r w:rsidR="00515D1F">
        <w:rPr>
          <w:sz w:val="28"/>
          <w:szCs w:val="28"/>
        </w:rPr>
        <w:t xml:space="preserve">, </w:t>
      </w:r>
      <w:proofErr w:type="gramStart"/>
      <w:r w:rsidR="00515D1F">
        <w:rPr>
          <w:sz w:val="28"/>
          <w:szCs w:val="28"/>
        </w:rPr>
        <w:t>например</w:t>
      </w:r>
      <w:proofErr w:type="gramEnd"/>
      <w:r w:rsidR="00515D1F">
        <w:rPr>
          <w:sz w:val="28"/>
          <w:szCs w:val="28"/>
        </w:rPr>
        <w:t xml:space="preserve"> </w:t>
      </w:r>
      <w:r w:rsidRPr="007B6B12">
        <w:rPr>
          <w:sz w:val="28"/>
          <w:szCs w:val="28"/>
        </w:rPr>
        <w:t xml:space="preserve">от 23.04.2018 </w:t>
      </w:r>
      <w:r w:rsidR="00634FFD">
        <w:rPr>
          <w:sz w:val="28"/>
          <w:szCs w:val="28"/>
        </w:rPr>
        <w:t>№</w:t>
      </w:r>
      <w:r w:rsidRPr="007B6B12">
        <w:rPr>
          <w:sz w:val="28"/>
          <w:szCs w:val="28"/>
        </w:rPr>
        <w:t xml:space="preserve"> 89-ФЗ, согласно которым необходимо своевременное внесение изменений в документы всех уровней при изменении информации в генеральных планах.</w:t>
      </w:r>
    </w:p>
    <w:p w:rsidR="007B6B12" w:rsidRPr="007B6B12" w:rsidRDefault="008250BD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По состоянию на июль 2018 года</w:t>
      </w:r>
      <w:r w:rsidR="007B6B12" w:rsidRPr="007B6B12">
        <w:rPr>
          <w:sz w:val="28"/>
          <w:szCs w:val="28"/>
        </w:rPr>
        <w:t xml:space="preserve"> СТП района не содержит сведения об объектах федерального, регионального и местного значения, не учтены изменения, произошедшие в развитии района, необходим сбор новых данных и их анализ.  Также важно </w:t>
      </w:r>
      <w:proofErr w:type="gramStart"/>
      <w:r w:rsidR="007B6B12" w:rsidRPr="007B6B12">
        <w:rPr>
          <w:sz w:val="28"/>
          <w:szCs w:val="28"/>
        </w:rPr>
        <w:t>учесть  основные</w:t>
      </w:r>
      <w:proofErr w:type="gramEnd"/>
      <w:r w:rsidR="007B6B12" w:rsidRPr="007B6B12">
        <w:rPr>
          <w:sz w:val="28"/>
          <w:szCs w:val="28"/>
        </w:rPr>
        <w:t xml:space="preserve"> направления социально-экономического развития района, в том числе дальнейшее освоение нефтегазовых месторождений,  включ</w:t>
      </w:r>
      <w:r w:rsidR="00634FFD">
        <w:rPr>
          <w:sz w:val="28"/>
          <w:szCs w:val="28"/>
        </w:rPr>
        <w:t>и</w:t>
      </w:r>
      <w:r w:rsidR="007B6B12" w:rsidRPr="007B6B12">
        <w:rPr>
          <w:sz w:val="28"/>
          <w:szCs w:val="28"/>
        </w:rPr>
        <w:t xml:space="preserve">ть информацию о фактическом состоянии района и его развитии. </w:t>
      </w:r>
      <w:r w:rsidR="007B6B12">
        <w:rPr>
          <w:sz w:val="28"/>
          <w:szCs w:val="28"/>
        </w:rPr>
        <w:t>В связи с утверждением</w:t>
      </w:r>
      <w:r w:rsidR="007B6B12" w:rsidRPr="007B6B12">
        <w:rPr>
          <w:sz w:val="28"/>
          <w:szCs w:val="28"/>
        </w:rPr>
        <w:t xml:space="preserve"> Стратеги</w:t>
      </w:r>
      <w:r w:rsidR="007B6B12">
        <w:rPr>
          <w:sz w:val="28"/>
          <w:szCs w:val="28"/>
        </w:rPr>
        <w:t>и</w:t>
      </w:r>
      <w:r w:rsidR="007B6B12" w:rsidRPr="007B6B12">
        <w:rPr>
          <w:sz w:val="28"/>
          <w:szCs w:val="28"/>
        </w:rPr>
        <w:t xml:space="preserve"> социально-экономического развития Мирнинского района Республики Саха (Якутия) на период до 2030 года необходимо приведение в соответствие схемы территориального планирования (СТП) района</w:t>
      </w:r>
      <w:r w:rsidR="00D6541B">
        <w:rPr>
          <w:sz w:val="28"/>
          <w:szCs w:val="28"/>
        </w:rPr>
        <w:t>,</w:t>
      </w:r>
      <w:r w:rsidR="007B6B12" w:rsidRPr="007B6B12">
        <w:rPr>
          <w:sz w:val="28"/>
          <w:szCs w:val="28"/>
        </w:rPr>
        <w:t xml:space="preserve"> генеральных планов поселен</w:t>
      </w:r>
      <w:r w:rsidR="00D6541B">
        <w:rPr>
          <w:sz w:val="28"/>
          <w:szCs w:val="28"/>
        </w:rPr>
        <w:t>ий и других документов, являющ</w:t>
      </w:r>
      <w:r w:rsidR="007B6B12" w:rsidRPr="007B6B12">
        <w:rPr>
          <w:sz w:val="28"/>
          <w:szCs w:val="28"/>
        </w:rPr>
        <w:t>и</w:t>
      </w:r>
      <w:r w:rsidR="00D6541B">
        <w:rPr>
          <w:sz w:val="28"/>
          <w:szCs w:val="28"/>
        </w:rPr>
        <w:t>х</w:t>
      </w:r>
      <w:r w:rsidR="007B6B12" w:rsidRPr="007B6B12">
        <w:rPr>
          <w:sz w:val="28"/>
          <w:szCs w:val="28"/>
        </w:rPr>
        <w:t xml:space="preserve">ся документами по реализации планов стратегического развития района.   </w:t>
      </w:r>
    </w:p>
    <w:p w:rsidR="007B6B12" w:rsidRPr="007B6B12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7B6B12">
        <w:rPr>
          <w:sz w:val="28"/>
          <w:szCs w:val="28"/>
        </w:rPr>
        <w:t>Корректировка С</w:t>
      </w:r>
      <w:r w:rsidR="008250BD">
        <w:rPr>
          <w:sz w:val="28"/>
          <w:szCs w:val="28"/>
        </w:rPr>
        <w:t>ТП</w:t>
      </w:r>
      <w:r w:rsidRPr="007B6B12">
        <w:rPr>
          <w:sz w:val="28"/>
          <w:szCs w:val="28"/>
        </w:rPr>
        <w:t xml:space="preserve"> района ставится первостепенной задачей на 2019 год и является первым шагом для приведения градостроительной документации в соответствие, на основании данного документа в дальнейшем будут корректироваться нормативы градостроительного проектирования муниципальных образований, генеральные планы муниципальных образований, проекты планировки и проекты межевания территорий населенных пунктов, объектов капитального строительства, линейных объектов. В настоящий момент подготовлен и находится на стадии утверждения проект СТП Р</w:t>
      </w:r>
      <w:r w:rsidR="00864742">
        <w:rPr>
          <w:sz w:val="28"/>
          <w:szCs w:val="28"/>
        </w:rPr>
        <w:t>еспублики Саха (Якутия)</w:t>
      </w:r>
      <w:r w:rsidRPr="007B6B12">
        <w:rPr>
          <w:sz w:val="28"/>
          <w:szCs w:val="28"/>
        </w:rPr>
        <w:t xml:space="preserve">, проект СЭР </w:t>
      </w:r>
      <w:r w:rsidR="00F477CF" w:rsidRPr="007B6B12">
        <w:rPr>
          <w:sz w:val="28"/>
          <w:szCs w:val="28"/>
        </w:rPr>
        <w:t>Р</w:t>
      </w:r>
      <w:r w:rsidR="00F477CF">
        <w:rPr>
          <w:sz w:val="28"/>
          <w:szCs w:val="28"/>
        </w:rPr>
        <w:t>еспублики Саха (Якутия)</w:t>
      </w:r>
      <w:r w:rsidRPr="007B6B12">
        <w:rPr>
          <w:sz w:val="28"/>
          <w:szCs w:val="28"/>
        </w:rPr>
        <w:t>, что также наложит отпечаток на корректируемые документы.</w:t>
      </w:r>
    </w:p>
    <w:p w:rsidR="007B6B12" w:rsidRPr="00EC7019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7B6B12">
        <w:rPr>
          <w:sz w:val="28"/>
          <w:szCs w:val="28"/>
        </w:rPr>
        <w:t xml:space="preserve">Во исполнение требований Федерального закона от 05.05.2014г. № 131- ФЗ «О внесении изменений в Градостроительный </w:t>
      </w:r>
      <w:r>
        <w:rPr>
          <w:sz w:val="28"/>
          <w:szCs w:val="28"/>
        </w:rPr>
        <w:t xml:space="preserve">кодекс Российской Федерации», </w:t>
      </w:r>
      <w:r w:rsidRPr="007B6B12">
        <w:rPr>
          <w:sz w:val="28"/>
          <w:szCs w:val="28"/>
        </w:rPr>
        <w:t xml:space="preserve">в </w:t>
      </w:r>
      <w:proofErr w:type="gramStart"/>
      <w:r w:rsidRPr="007B6B12">
        <w:rPr>
          <w:sz w:val="28"/>
          <w:szCs w:val="28"/>
        </w:rPr>
        <w:t>перспективе,  предусмотрены</w:t>
      </w:r>
      <w:proofErr w:type="gramEnd"/>
      <w:r w:rsidRPr="007B6B12">
        <w:rPr>
          <w:sz w:val="28"/>
          <w:szCs w:val="28"/>
        </w:rPr>
        <w:t xml:space="preserve"> мероприятия по проведению корректировки и приведению в соответствие </w:t>
      </w:r>
      <w:r w:rsidR="00D6541B">
        <w:rPr>
          <w:sz w:val="28"/>
          <w:szCs w:val="28"/>
        </w:rPr>
        <w:t>м</w:t>
      </w:r>
      <w:r w:rsidRPr="007B6B12">
        <w:rPr>
          <w:sz w:val="28"/>
          <w:szCs w:val="28"/>
        </w:rPr>
        <w:t xml:space="preserve">естных нормативов градостроительного проектирования поселений Мирнинского  района. Внесение изменений в Градостроительный </w:t>
      </w:r>
      <w:r w:rsidR="003E3B00">
        <w:rPr>
          <w:sz w:val="28"/>
          <w:szCs w:val="28"/>
        </w:rPr>
        <w:t>к</w:t>
      </w:r>
      <w:r w:rsidRPr="007B6B12">
        <w:rPr>
          <w:sz w:val="28"/>
          <w:szCs w:val="28"/>
        </w:rPr>
        <w:t>одекс</w:t>
      </w:r>
      <w:r w:rsidR="00D6541B">
        <w:rPr>
          <w:sz w:val="28"/>
          <w:szCs w:val="28"/>
        </w:rPr>
        <w:t xml:space="preserve"> Российской Федерации</w:t>
      </w:r>
      <w:r w:rsidRPr="007B6B12">
        <w:rPr>
          <w:sz w:val="28"/>
          <w:szCs w:val="28"/>
        </w:rPr>
        <w:t xml:space="preserve"> ставит новые требования по разработке и/или корректировке дополнительных программ реализации документов стратегического планирования (программы комплексного развития систем коммунальной инфраструктуры поселений, транспортной инфраструктуры поселений, социальной инфраструктуры поселений, схем тепло-водоснабжения и отопления).</w:t>
      </w:r>
      <w:r w:rsidR="00D6541B">
        <w:rPr>
          <w:sz w:val="28"/>
          <w:szCs w:val="28"/>
        </w:rPr>
        <w:t xml:space="preserve"> </w:t>
      </w:r>
      <w:r w:rsidRPr="007B6B12">
        <w:rPr>
          <w:sz w:val="28"/>
          <w:szCs w:val="28"/>
        </w:rPr>
        <w:t>Также возникает необходимость постановки на кадастровый учет территориальных зон, указанных в документах градостроительного зонирования (ПЗЗ</w:t>
      </w:r>
      <w:r w:rsidRPr="00EC7019">
        <w:rPr>
          <w:sz w:val="28"/>
          <w:szCs w:val="28"/>
        </w:rPr>
        <w:t>).</w:t>
      </w:r>
    </w:p>
    <w:p w:rsidR="007B6B12" w:rsidRPr="00EC7019" w:rsidRDefault="00C34B34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EC7019">
        <w:rPr>
          <w:sz w:val="28"/>
          <w:szCs w:val="28"/>
        </w:rPr>
        <w:t xml:space="preserve">По состоянию на июль 2018 года, </w:t>
      </w:r>
      <w:r w:rsidR="007B6B12" w:rsidRPr="00EC7019">
        <w:rPr>
          <w:sz w:val="28"/>
          <w:szCs w:val="28"/>
        </w:rPr>
        <w:t xml:space="preserve">в соответствии с частью 2 статьи 23 Градостроительного </w:t>
      </w:r>
      <w:r w:rsidR="00D6541B" w:rsidRPr="00EC7019">
        <w:rPr>
          <w:sz w:val="28"/>
          <w:szCs w:val="28"/>
        </w:rPr>
        <w:t>к</w:t>
      </w:r>
      <w:r w:rsidR="007B6B12" w:rsidRPr="00EC7019">
        <w:rPr>
          <w:sz w:val="28"/>
          <w:szCs w:val="28"/>
        </w:rPr>
        <w:t>одекса Российской Федерации</w:t>
      </w:r>
      <w:r w:rsidRPr="00EC7019">
        <w:rPr>
          <w:sz w:val="28"/>
          <w:szCs w:val="28"/>
        </w:rPr>
        <w:t>,</w:t>
      </w:r>
      <w:r w:rsidR="007B6B12" w:rsidRPr="00EC7019">
        <w:rPr>
          <w:sz w:val="28"/>
          <w:szCs w:val="28"/>
        </w:rPr>
        <w:t xml:space="preserve"> генеральные планы во всех поселениях утверждены и приняты в границах населенных пунктов, так как эта статья дает возможность подготовки генерального плана применительно к отдельным населенным пункта</w:t>
      </w:r>
      <w:r w:rsidR="00D6541B" w:rsidRPr="00EC7019">
        <w:rPr>
          <w:sz w:val="28"/>
          <w:szCs w:val="28"/>
        </w:rPr>
        <w:t xml:space="preserve">м, входящим в состав поселения. </w:t>
      </w:r>
      <w:r w:rsidR="007B6B12" w:rsidRPr="00EC7019">
        <w:rPr>
          <w:sz w:val="28"/>
          <w:szCs w:val="28"/>
        </w:rPr>
        <w:t xml:space="preserve">При этом, </w:t>
      </w:r>
      <w:r w:rsidR="007B6B12" w:rsidRPr="00EC7019">
        <w:rPr>
          <w:sz w:val="28"/>
          <w:szCs w:val="28"/>
        </w:rPr>
        <w:lastRenderedPageBreak/>
        <w:t>согласно положениям указанной части и статьи Градостроительного кодекса, органам местного самоуправления необходимо в последующем внести в генеральный план изменения, относящи</w:t>
      </w:r>
      <w:r w:rsidR="00737397" w:rsidRPr="00EC7019">
        <w:rPr>
          <w:sz w:val="28"/>
          <w:szCs w:val="28"/>
        </w:rPr>
        <w:t>е</w:t>
      </w:r>
      <w:r w:rsidR="007B6B12" w:rsidRPr="00EC7019">
        <w:rPr>
          <w:sz w:val="28"/>
          <w:szCs w:val="28"/>
        </w:rPr>
        <w:t>ся к другим частям</w:t>
      </w:r>
      <w:r w:rsidR="00D6541B" w:rsidRPr="00EC7019">
        <w:rPr>
          <w:sz w:val="28"/>
          <w:szCs w:val="28"/>
        </w:rPr>
        <w:t xml:space="preserve"> территорий поселения (наслега)</w:t>
      </w:r>
      <w:r w:rsidR="007B6B12" w:rsidRPr="00EC7019">
        <w:rPr>
          <w:sz w:val="28"/>
          <w:szCs w:val="28"/>
        </w:rPr>
        <w:t xml:space="preserve">. </w:t>
      </w:r>
      <w:r w:rsidRPr="00EC7019">
        <w:rPr>
          <w:sz w:val="28"/>
          <w:szCs w:val="28"/>
        </w:rPr>
        <w:t>В</w:t>
      </w:r>
      <w:r w:rsidR="007B6B12" w:rsidRPr="00EC7019">
        <w:rPr>
          <w:sz w:val="28"/>
          <w:szCs w:val="28"/>
        </w:rPr>
        <w:t>несение изменений в части расширения действия генеральных планов до границ всей территории поселений (наслегов) Мирнинского района не выполнено.</w:t>
      </w:r>
    </w:p>
    <w:p w:rsidR="007B6B12" w:rsidRPr="007B6B12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EC7019">
        <w:rPr>
          <w:sz w:val="28"/>
          <w:szCs w:val="28"/>
        </w:rPr>
        <w:t xml:space="preserve">Также основная доля документов территориального планирования муниципальных образований была разработана </w:t>
      </w:r>
      <w:r w:rsidR="00C34B34" w:rsidRPr="00EC7019">
        <w:rPr>
          <w:sz w:val="28"/>
          <w:szCs w:val="28"/>
        </w:rPr>
        <w:t>начиная с 2009</w:t>
      </w:r>
      <w:r w:rsidR="00D6541B" w:rsidRPr="00EC7019">
        <w:rPr>
          <w:sz w:val="28"/>
          <w:szCs w:val="28"/>
        </w:rPr>
        <w:t xml:space="preserve"> г. и частично </w:t>
      </w:r>
      <w:r w:rsidR="003B193F">
        <w:rPr>
          <w:sz w:val="28"/>
          <w:szCs w:val="28"/>
        </w:rPr>
        <w:t>утратила</w:t>
      </w:r>
      <w:r w:rsidRPr="00EC7019">
        <w:rPr>
          <w:sz w:val="28"/>
          <w:szCs w:val="28"/>
        </w:rPr>
        <w:t xml:space="preserve"> свою актуальность и достоверность сведений. Необходимо внести изменения в документы территориального планирования.</w:t>
      </w:r>
    </w:p>
    <w:p w:rsidR="007B6B12" w:rsidRPr="007B6B12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7B6B12">
        <w:rPr>
          <w:sz w:val="28"/>
          <w:szCs w:val="28"/>
        </w:rPr>
        <w:t>По причине ограниченности бюджетов муниципальных образований задачи по корректировке градостроительной документации не исполняются, что негативно влияет на создание условий для устойчивого освоения территорий.</w:t>
      </w:r>
    </w:p>
    <w:p w:rsidR="007B6B12" w:rsidRPr="007B6B12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7B6B12">
        <w:rPr>
          <w:sz w:val="28"/>
          <w:szCs w:val="28"/>
        </w:rPr>
        <w:t>Также необходимо продолжение разработки документации по планировке территорий Мирнинского района.</w:t>
      </w:r>
    </w:p>
    <w:p w:rsidR="007B6B12" w:rsidRPr="007B6B12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7B6B12">
        <w:rPr>
          <w:sz w:val="28"/>
          <w:szCs w:val="28"/>
        </w:rPr>
        <w:t>Проекты планировки территории поселений Мирнинского района и проекты межевания территории позволяют:</w:t>
      </w:r>
    </w:p>
    <w:p w:rsidR="007B6B12" w:rsidRPr="007B6B12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7B6B12">
        <w:rPr>
          <w:sz w:val="28"/>
          <w:szCs w:val="28"/>
        </w:rPr>
        <w:t>- детализировать приоритеты пространственного развития территории, определенные в документах территориального планирования, до уровня локальных задач;</w:t>
      </w:r>
    </w:p>
    <w:p w:rsidR="007B6B12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7B6B12">
        <w:rPr>
          <w:sz w:val="28"/>
          <w:szCs w:val="28"/>
        </w:rPr>
        <w:t>- обеспечить точное определение границ и характеристик земельных участков, которые следует использовать по тому или иному назначению, исходя из условий максимума социальной, бюджетной и коммерческой эффективности использования территории района.</w:t>
      </w:r>
    </w:p>
    <w:p w:rsidR="00351076" w:rsidRPr="00351076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>Наличие корректной градостроительной документации открывает возможности для государственной поддержки строительства и реализации проектов. Государственная поддержка реализации проектов возможна при реализации республиканских программ. Условиями для участия муниципальных образований в республиканских программах по комплексному освоению территорий является:</w:t>
      </w:r>
    </w:p>
    <w:p w:rsidR="00351076" w:rsidRPr="00351076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>- наличие утвержденных схем территориального планирования;</w:t>
      </w:r>
    </w:p>
    <w:p w:rsidR="00351076" w:rsidRPr="00351076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>- наличие утвержденных генеральных планов;</w:t>
      </w:r>
    </w:p>
    <w:p w:rsidR="00351076" w:rsidRPr="00351076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>- наличие утвержденных правил землепользования и застройки;</w:t>
      </w:r>
    </w:p>
    <w:p w:rsidR="00351076" w:rsidRPr="00351076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>- наличие градостроительных планов земельных участков;</w:t>
      </w:r>
    </w:p>
    <w:p w:rsidR="00351076" w:rsidRPr="00351076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>- наличие утвержденной программы комплексного развития коммунальной инфраструктуры;</w:t>
      </w:r>
    </w:p>
    <w:p w:rsidR="00351076" w:rsidRPr="00351076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>- наличие проектной документации и экспертизы.</w:t>
      </w:r>
    </w:p>
    <w:p w:rsidR="00351076" w:rsidRPr="00351076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>При отсутствии документации по планировке территорий невозможно развитие комплексной застройки, в том числе строительств</w:t>
      </w:r>
      <w:r w:rsidR="00737397">
        <w:rPr>
          <w:sz w:val="28"/>
          <w:szCs w:val="28"/>
        </w:rPr>
        <w:t>о</w:t>
      </w:r>
      <w:r w:rsidRPr="00351076">
        <w:rPr>
          <w:sz w:val="28"/>
          <w:szCs w:val="28"/>
        </w:rPr>
        <w:t xml:space="preserve"> жилья экономического класса, объектов социальной сферы и жилищно-коммунального хозяйства, получение государственной поддержки по сносу ветхого и аварийного жилья, строительств</w:t>
      </w:r>
      <w:r w:rsidR="00737397">
        <w:rPr>
          <w:sz w:val="28"/>
          <w:szCs w:val="28"/>
        </w:rPr>
        <w:t>о</w:t>
      </w:r>
      <w:r w:rsidRPr="00351076">
        <w:rPr>
          <w:sz w:val="28"/>
          <w:szCs w:val="28"/>
        </w:rPr>
        <w:t xml:space="preserve"> нового.</w:t>
      </w:r>
    </w:p>
    <w:p w:rsidR="007B6B12" w:rsidRDefault="00351076" w:rsidP="00351076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 xml:space="preserve">При отсутствии градостроительной документации невозможно поставить черту населенного пункта на кадастровый учет или произвести перевод земель из </w:t>
      </w:r>
      <w:r w:rsidRPr="00351076">
        <w:rPr>
          <w:sz w:val="28"/>
          <w:szCs w:val="28"/>
        </w:rPr>
        <w:lastRenderedPageBreak/>
        <w:t>одной категории в другую, а также производить включение и исключение земель из границ населенного пункта.</w:t>
      </w:r>
    </w:p>
    <w:p w:rsidR="007B6B12" w:rsidRDefault="00351076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 xml:space="preserve">Однако обязательные виды </w:t>
      </w:r>
      <w:proofErr w:type="gramStart"/>
      <w:r w:rsidRPr="00351076">
        <w:rPr>
          <w:sz w:val="28"/>
          <w:szCs w:val="28"/>
        </w:rPr>
        <w:t>взаимоувязанных  градостроительных</w:t>
      </w:r>
      <w:proofErr w:type="gramEnd"/>
      <w:r w:rsidRPr="00351076">
        <w:rPr>
          <w:sz w:val="28"/>
          <w:szCs w:val="28"/>
        </w:rPr>
        <w:t xml:space="preserve"> документов (генеральные планы, проекты планировки территорий и межевания территории, правила землепользования и застройки)  не в полной мере  обеспечивают эффективность решения всех вопросов местного значения.  Необходима системная </w:t>
      </w:r>
      <w:proofErr w:type="gramStart"/>
      <w:r w:rsidRPr="00351076">
        <w:rPr>
          <w:sz w:val="28"/>
          <w:szCs w:val="28"/>
        </w:rPr>
        <w:t>связь  планировочных</w:t>
      </w:r>
      <w:proofErr w:type="gramEnd"/>
      <w:r w:rsidRPr="00351076">
        <w:rPr>
          <w:sz w:val="28"/>
          <w:szCs w:val="28"/>
        </w:rPr>
        <w:t xml:space="preserve"> решений с управленческими решениями, регулирующими весь  комплекс градостроительных и </w:t>
      </w:r>
      <w:proofErr w:type="spellStart"/>
      <w:r w:rsidRPr="00351076">
        <w:rPr>
          <w:sz w:val="28"/>
          <w:szCs w:val="28"/>
        </w:rPr>
        <w:t>земельно</w:t>
      </w:r>
      <w:proofErr w:type="spellEnd"/>
      <w:r w:rsidRPr="00351076">
        <w:rPr>
          <w:sz w:val="28"/>
          <w:szCs w:val="28"/>
        </w:rPr>
        <w:t xml:space="preserve"> – имущественных отношений.</w:t>
      </w:r>
    </w:p>
    <w:p w:rsidR="00515D1F" w:rsidRPr="00515D1F" w:rsidRDefault="00515D1F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b/>
          <w:sz w:val="28"/>
          <w:szCs w:val="28"/>
        </w:rPr>
      </w:pPr>
      <w:r w:rsidRPr="00515D1F">
        <w:rPr>
          <w:b/>
          <w:sz w:val="28"/>
          <w:szCs w:val="28"/>
        </w:rPr>
        <w:t>1.1.2. Информационная система обеспечения градостроительной деятельности (ИСОГД).</w:t>
      </w:r>
    </w:p>
    <w:p w:rsidR="0041251E" w:rsidRPr="00351076" w:rsidRDefault="0041251E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41251E">
        <w:rPr>
          <w:sz w:val="28"/>
          <w:szCs w:val="28"/>
        </w:rPr>
        <w:t xml:space="preserve">В соответствии с п.15 ст.15 Федерального закона от 06.10.2003 № 131-ФЗ «Об общих     принципах организации местного самоуправления в Российской </w:t>
      </w:r>
      <w:proofErr w:type="gramStart"/>
      <w:r w:rsidRPr="0041251E">
        <w:rPr>
          <w:sz w:val="28"/>
          <w:szCs w:val="28"/>
        </w:rPr>
        <w:t>Федерации»  на</w:t>
      </w:r>
      <w:proofErr w:type="gramEnd"/>
      <w:r w:rsidRPr="0041251E">
        <w:rPr>
          <w:sz w:val="28"/>
          <w:szCs w:val="28"/>
        </w:rPr>
        <w:t xml:space="preserve"> Администраци</w:t>
      </w:r>
      <w:r w:rsidR="00CF1CC0">
        <w:rPr>
          <w:sz w:val="28"/>
          <w:szCs w:val="28"/>
        </w:rPr>
        <w:t>ю  МО «Мирнинский район» Республики Саха (Якутия)</w:t>
      </w:r>
      <w:r w:rsidR="00CF1CC0" w:rsidRPr="0041251E">
        <w:rPr>
          <w:sz w:val="28"/>
          <w:szCs w:val="28"/>
        </w:rPr>
        <w:t xml:space="preserve">    </w:t>
      </w:r>
      <w:r w:rsidRPr="0041251E">
        <w:rPr>
          <w:sz w:val="28"/>
          <w:szCs w:val="28"/>
        </w:rPr>
        <w:t xml:space="preserve"> возложены  полномочия по ведению информационной системы обеспечения градостроительной деятельности (ИСОГД)</w:t>
      </w:r>
      <w:r w:rsidR="00737397">
        <w:rPr>
          <w:sz w:val="28"/>
          <w:szCs w:val="28"/>
        </w:rPr>
        <w:t>.</w:t>
      </w:r>
      <w:r w:rsidRPr="0041251E">
        <w:rPr>
          <w:sz w:val="28"/>
          <w:szCs w:val="28"/>
        </w:rPr>
        <w:t xml:space="preserve"> Постановлением Администрации района от 02.08.2006 г № </w:t>
      </w:r>
      <w:proofErr w:type="gramStart"/>
      <w:r w:rsidRPr="0041251E">
        <w:rPr>
          <w:sz w:val="28"/>
          <w:szCs w:val="28"/>
        </w:rPr>
        <w:t>40  данные</w:t>
      </w:r>
      <w:proofErr w:type="gramEnd"/>
      <w:r w:rsidRPr="0041251E">
        <w:rPr>
          <w:sz w:val="28"/>
          <w:szCs w:val="28"/>
        </w:rPr>
        <w:t xml:space="preserve">  полномочия возложены  на Управление архитектуры и градостроительства Администрации МО  «Мирнинский район» Республики Саха (Якутия).    </w:t>
      </w:r>
    </w:p>
    <w:p w:rsidR="00E55650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351076">
        <w:rPr>
          <w:sz w:val="28"/>
          <w:szCs w:val="28"/>
        </w:rPr>
        <w:t xml:space="preserve">С 2014 года Министерством архитектуры и строительного комплекса Республики Саха (Якутия) ведется работа по созданию Региональной геоинформационной системы территориального планирования Республики Саха (Якутия) (далее - РГИС ТП РС(Я)), которая является двухуровневой системой, включающей градостроительные документы регионального и местного значения. Данная система обеспечивает доступ к достоверной и полной информации по градостроительной деятельности в целях повышения оперативности и эффективности принятия управленческих решений. Также система обеспечивает исполнение полномочий администраций муниципальных районов и городских округов, установленных статьей 8 Градостроительного кодекса Российской Федерации, по ведению Информационной системы обеспечения градостроительной деятельности (далее - ИСОГД) и позволяет автоматизировать процесс исполнения муниципальных услуг по градостроительной деятельности. </w:t>
      </w:r>
      <w:r w:rsidR="00351076" w:rsidRPr="00351076">
        <w:rPr>
          <w:sz w:val="28"/>
          <w:szCs w:val="28"/>
        </w:rPr>
        <w:t>Министерств</w:t>
      </w:r>
      <w:r w:rsidR="00351076">
        <w:rPr>
          <w:sz w:val="28"/>
          <w:szCs w:val="28"/>
        </w:rPr>
        <w:t>ом</w:t>
      </w:r>
      <w:r w:rsidR="00351076" w:rsidRPr="00351076">
        <w:rPr>
          <w:sz w:val="28"/>
          <w:szCs w:val="28"/>
        </w:rPr>
        <w:t xml:space="preserve"> архитектуры и   строительного ком</w:t>
      </w:r>
      <w:r w:rsidR="00351076">
        <w:rPr>
          <w:sz w:val="28"/>
          <w:szCs w:val="28"/>
        </w:rPr>
        <w:t xml:space="preserve">плекса Республики Саха (Якутия) была проведена </w:t>
      </w:r>
      <w:proofErr w:type="gramStart"/>
      <w:r w:rsidR="00351076">
        <w:rPr>
          <w:sz w:val="28"/>
          <w:szCs w:val="28"/>
        </w:rPr>
        <w:t xml:space="preserve">работа </w:t>
      </w:r>
      <w:r w:rsidR="00351076" w:rsidRPr="00351076">
        <w:rPr>
          <w:sz w:val="28"/>
          <w:szCs w:val="28"/>
        </w:rPr>
        <w:t xml:space="preserve"> </w:t>
      </w:r>
      <w:r w:rsidR="00351076">
        <w:rPr>
          <w:sz w:val="28"/>
          <w:szCs w:val="28"/>
        </w:rPr>
        <w:t>по</w:t>
      </w:r>
      <w:proofErr w:type="gramEnd"/>
      <w:r w:rsidR="00351076">
        <w:rPr>
          <w:sz w:val="28"/>
          <w:szCs w:val="28"/>
        </w:rPr>
        <w:t xml:space="preserve"> заключению контракта на основе аукциона с</w:t>
      </w:r>
      <w:r w:rsidR="00351076" w:rsidRPr="00351076">
        <w:rPr>
          <w:sz w:val="28"/>
          <w:szCs w:val="28"/>
        </w:rPr>
        <w:t xml:space="preserve"> организацией «НЕОЛАНТ» (</w:t>
      </w:r>
      <w:proofErr w:type="spellStart"/>
      <w:r w:rsidR="00351076" w:rsidRPr="00351076">
        <w:rPr>
          <w:sz w:val="28"/>
          <w:szCs w:val="28"/>
        </w:rPr>
        <w:t>г.Санкт</w:t>
      </w:r>
      <w:proofErr w:type="spellEnd"/>
      <w:r w:rsidR="00351076" w:rsidRPr="00351076">
        <w:rPr>
          <w:sz w:val="28"/>
          <w:szCs w:val="28"/>
        </w:rPr>
        <w:t>-Петербург)</w:t>
      </w:r>
      <w:r w:rsidR="00351076">
        <w:rPr>
          <w:sz w:val="28"/>
          <w:szCs w:val="28"/>
        </w:rPr>
        <w:t>, которой</w:t>
      </w:r>
      <w:r w:rsidR="00351076" w:rsidRPr="00351076">
        <w:rPr>
          <w:sz w:val="28"/>
          <w:szCs w:val="28"/>
        </w:rPr>
        <w:t xml:space="preserve"> были разработаны электронные программы информационного обеспечения в том числе  программа «Горизонт</w:t>
      </w:r>
      <w:r w:rsidR="00351076">
        <w:rPr>
          <w:sz w:val="28"/>
          <w:szCs w:val="28"/>
        </w:rPr>
        <w:t>».</w:t>
      </w:r>
      <w:r w:rsidR="00351076" w:rsidRPr="00351076">
        <w:rPr>
          <w:sz w:val="28"/>
          <w:szCs w:val="28"/>
        </w:rPr>
        <w:t xml:space="preserve"> </w:t>
      </w:r>
    </w:p>
    <w:p w:rsidR="00E55650" w:rsidRPr="00E55650" w:rsidRDefault="00351076" w:rsidP="00E55650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Мирнинском районе также была начата работа </w:t>
      </w:r>
      <w:r w:rsidRPr="00351076">
        <w:rPr>
          <w:sz w:val="28"/>
          <w:szCs w:val="28"/>
        </w:rPr>
        <w:t>по внедрению данного продукта</w:t>
      </w:r>
      <w:r>
        <w:rPr>
          <w:sz w:val="28"/>
          <w:szCs w:val="28"/>
        </w:rPr>
        <w:t>. Так</w:t>
      </w:r>
      <w:r w:rsidR="00737397">
        <w:rPr>
          <w:sz w:val="28"/>
          <w:szCs w:val="28"/>
        </w:rPr>
        <w:t xml:space="preserve">, </w:t>
      </w:r>
      <w:r w:rsidR="00E55650">
        <w:rPr>
          <w:sz w:val="28"/>
          <w:szCs w:val="28"/>
        </w:rPr>
        <w:t>в 2017 год</w:t>
      </w:r>
      <w:r w:rsidR="00515D1F">
        <w:rPr>
          <w:sz w:val="28"/>
          <w:szCs w:val="28"/>
        </w:rPr>
        <w:t>у</w:t>
      </w:r>
      <w:r w:rsidR="00E55650">
        <w:rPr>
          <w:sz w:val="28"/>
          <w:szCs w:val="28"/>
        </w:rPr>
        <w:t xml:space="preserve"> </w:t>
      </w:r>
      <w:r w:rsidR="00E55650" w:rsidRPr="00E55650">
        <w:rPr>
          <w:sz w:val="28"/>
          <w:szCs w:val="28"/>
        </w:rPr>
        <w:t xml:space="preserve">проведены организационно – технических мероприятия </w:t>
      </w:r>
      <w:r w:rsidR="00E55650">
        <w:rPr>
          <w:sz w:val="28"/>
          <w:szCs w:val="28"/>
        </w:rPr>
        <w:t>по первому этапу создания ИСОГД (</w:t>
      </w:r>
      <w:r w:rsidR="00E55650" w:rsidRPr="00E55650">
        <w:rPr>
          <w:sz w:val="28"/>
          <w:szCs w:val="28"/>
        </w:rPr>
        <w:t>инвентаризаци</w:t>
      </w:r>
      <w:r w:rsidR="00E55650">
        <w:rPr>
          <w:sz w:val="28"/>
          <w:szCs w:val="28"/>
        </w:rPr>
        <w:t>я</w:t>
      </w:r>
      <w:r w:rsidR="00E55650" w:rsidRPr="00E55650">
        <w:rPr>
          <w:sz w:val="28"/>
          <w:szCs w:val="28"/>
        </w:rPr>
        <w:t xml:space="preserve"> имеющейся градостроительной документации на соответствие требованиям приказа Министерства регионального</w:t>
      </w:r>
      <w:r w:rsidR="00E55650">
        <w:rPr>
          <w:sz w:val="28"/>
          <w:szCs w:val="28"/>
        </w:rPr>
        <w:t xml:space="preserve"> развития РФ от 30.08.2007 № 86, сканирование разрешительной документации и картографических материалов; установка программы «Горизонт»)</w:t>
      </w:r>
      <w:r w:rsidR="00737397">
        <w:rPr>
          <w:sz w:val="28"/>
          <w:szCs w:val="28"/>
        </w:rPr>
        <w:t>.</w:t>
      </w:r>
    </w:p>
    <w:p w:rsidR="00E55650" w:rsidRDefault="00515D1F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55650">
        <w:rPr>
          <w:sz w:val="28"/>
          <w:szCs w:val="28"/>
        </w:rPr>
        <w:t xml:space="preserve"> </w:t>
      </w:r>
      <w:r w:rsidR="00C34B34">
        <w:rPr>
          <w:sz w:val="28"/>
          <w:szCs w:val="28"/>
        </w:rPr>
        <w:t>дальнейшем</w:t>
      </w:r>
      <w:r w:rsidR="00E55650">
        <w:rPr>
          <w:sz w:val="28"/>
          <w:szCs w:val="28"/>
        </w:rPr>
        <w:t xml:space="preserve"> запланировано проведение </w:t>
      </w:r>
      <w:r w:rsidR="00E55650" w:rsidRPr="00E55650">
        <w:rPr>
          <w:sz w:val="28"/>
          <w:szCs w:val="28"/>
        </w:rPr>
        <w:t xml:space="preserve">организационно-технических мероприятий </w:t>
      </w:r>
      <w:r w:rsidR="0041251E">
        <w:rPr>
          <w:sz w:val="28"/>
          <w:szCs w:val="28"/>
        </w:rPr>
        <w:t xml:space="preserve">по </w:t>
      </w:r>
      <w:r w:rsidR="00E55650">
        <w:rPr>
          <w:sz w:val="28"/>
          <w:szCs w:val="28"/>
        </w:rPr>
        <w:t xml:space="preserve">второму этапу </w:t>
      </w:r>
      <w:r w:rsidR="00E55650" w:rsidRPr="00E55650">
        <w:rPr>
          <w:sz w:val="28"/>
          <w:szCs w:val="28"/>
        </w:rPr>
        <w:t>создани</w:t>
      </w:r>
      <w:r w:rsidR="00E55650">
        <w:rPr>
          <w:sz w:val="28"/>
          <w:szCs w:val="28"/>
        </w:rPr>
        <w:t>я</w:t>
      </w:r>
      <w:r w:rsidR="00E55650" w:rsidRPr="00E55650">
        <w:rPr>
          <w:sz w:val="28"/>
          <w:szCs w:val="28"/>
        </w:rPr>
        <w:t xml:space="preserve"> пилотного проекта ИСОГД и ввода данных в систему (</w:t>
      </w:r>
      <w:r w:rsidR="00256167">
        <w:rPr>
          <w:sz w:val="28"/>
          <w:szCs w:val="28"/>
        </w:rPr>
        <w:t>загрузка</w:t>
      </w:r>
      <w:r w:rsidR="00E55650" w:rsidRPr="00E55650">
        <w:rPr>
          <w:sz w:val="28"/>
          <w:szCs w:val="28"/>
        </w:rPr>
        <w:t xml:space="preserve"> данных в </w:t>
      </w:r>
      <w:r w:rsidR="00256167">
        <w:rPr>
          <w:sz w:val="28"/>
          <w:szCs w:val="28"/>
        </w:rPr>
        <w:t>систему ИСОГД из архива УАиГ, который ведется в «бумажном виде»</w:t>
      </w:r>
      <w:r w:rsidR="00E55650" w:rsidRPr="00E55650">
        <w:rPr>
          <w:sz w:val="28"/>
          <w:szCs w:val="28"/>
        </w:rPr>
        <w:t xml:space="preserve">, </w:t>
      </w:r>
      <w:r w:rsidR="0041251E">
        <w:rPr>
          <w:sz w:val="28"/>
          <w:szCs w:val="28"/>
        </w:rPr>
        <w:t>загрузка разрешительной документации, заведение технических дел по кадастровому номеру участка, обучение специалистов).</w:t>
      </w:r>
    </w:p>
    <w:p w:rsidR="007B6B12" w:rsidRPr="00A33D07" w:rsidRDefault="007B6B12" w:rsidP="007B6B12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A33D07">
        <w:rPr>
          <w:sz w:val="28"/>
          <w:szCs w:val="28"/>
        </w:rPr>
        <w:t xml:space="preserve">Необходимо обеспечение </w:t>
      </w:r>
      <w:r w:rsidR="0041251E" w:rsidRPr="00A33D07">
        <w:rPr>
          <w:sz w:val="28"/>
          <w:szCs w:val="28"/>
        </w:rPr>
        <w:t xml:space="preserve">возможности выполнения </w:t>
      </w:r>
      <w:r w:rsidRPr="00A33D07">
        <w:rPr>
          <w:sz w:val="28"/>
          <w:szCs w:val="28"/>
        </w:rPr>
        <w:t>работ по дальнейшему вводу данных в систему</w:t>
      </w:r>
      <w:r w:rsidR="00A132ED" w:rsidRPr="00A33D07">
        <w:rPr>
          <w:sz w:val="28"/>
          <w:szCs w:val="28"/>
        </w:rPr>
        <w:t>, привязке картографических материалов</w:t>
      </w:r>
      <w:r w:rsidR="0041251E" w:rsidRPr="00A33D07">
        <w:rPr>
          <w:sz w:val="28"/>
          <w:szCs w:val="28"/>
        </w:rPr>
        <w:t>, т.к. данная работа является постоянной, в связи с постоянной наполняемостью информацией архива и информационной системы</w:t>
      </w:r>
      <w:r w:rsidRPr="00A33D07">
        <w:rPr>
          <w:sz w:val="28"/>
          <w:szCs w:val="28"/>
        </w:rPr>
        <w:t xml:space="preserve">. Для корректной работы необходимо наличие квалифицированных кадров по организации и </w:t>
      </w:r>
      <w:proofErr w:type="gramStart"/>
      <w:r w:rsidRPr="00A33D07">
        <w:rPr>
          <w:sz w:val="28"/>
          <w:szCs w:val="28"/>
        </w:rPr>
        <w:t>обслуживанию  информационных</w:t>
      </w:r>
      <w:proofErr w:type="gramEnd"/>
      <w:r w:rsidRPr="00A33D07">
        <w:rPr>
          <w:sz w:val="28"/>
          <w:szCs w:val="28"/>
        </w:rPr>
        <w:t xml:space="preserve"> систем, создание и налаживание работы с единым республиканским центром по технической поддержке и сопровождению электронной программы информационной системы в области градостроительства</w:t>
      </w:r>
      <w:r w:rsidR="0041251E" w:rsidRPr="00A33D07">
        <w:rPr>
          <w:sz w:val="28"/>
          <w:szCs w:val="28"/>
        </w:rPr>
        <w:t xml:space="preserve">. На </w:t>
      </w:r>
      <w:r w:rsidR="00C34B34">
        <w:rPr>
          <w:sz w:val="28"/>
          <w:szCs w:val="28"/>
        </w:rPr>
        <w:t>июль 2018 года</w:t>
      </w:r>
      <w:r w:rsidR="0041251E" w:rsidRPr="00A33D07">
        <w:rPr>
          <w:sz w:val="28"/>
          <w:szCs w:val="28"/>
        </w:rPr>
        <w:t xml:space="preserve"> единого оператора по технической поддержке в Республик</w:t>
      </w:r>
      <w:r w:rsidR="00737397">
        <w:rPr>
          <w:sz w:val="28"/>
          <w:szCs w:val="28"/>
        </w:rPr>
        <w:t>е</w:t>
      </w:r>
      <w:r w:rsidR="0041251E" w:rsidRPr="00A33D07">
        <w:rPr>
          <w:sz w:val="28"/>
          <w:szCs w:val="28"/>
        </w:rPr>
        <w:t xml:space="preserve"> Саха </w:t>
      </w:r>
      <w:r w:rsidR="00737397">
        <w:rPr>
          <w:sz w:val="28"/>
          <w:szCs w:val="28"/>
        </w:rPr>
        <w:t xml:space="preserve">(Якутия) </w:t>
      </w:r>
      <w:r w:rsidR="0041251E" w:rsidRPr="00A33D07">
        <w:rPr>
          <w:sz w:val="28"/>
          <w:szCs w:val="28"/>
        </w:rPr>
        <w:t xml:space="preserve">не создано, но </w:t>
      </w:r>
      <w:r w:rsidR="00737397">
        <w:rPr>
          <w:sz w:val="28"/>
          <w:szCs w:val="28"/>
        </w:rPr>
        <w:t xml:space="preserve">задача </w:t>
      </w:r>
      <w:r w:rsidR="0041251E" w:rsidRPr="00A33D07">
        <w:rPr>
          <w:sz w:val="28"/>
          <w:szCs w:val="28"/>
        </w:rPr>
        <w:t>стоит в ближайших планах на реализацию.</w:t>
      </w:r>
    </w:p>
    <w:p w:rsidR="00A132ED" w:rsidRPr="00A33D07" w:rsidRDefault="00A132ED" w:rsidP="00A132ED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A33D07">
        <w:rPr>
          <w:sz w:val="28"/>
          <w:szCs w:val="28"/>
        </w:rPr>
        <w:t xml:space="preserve">Существует возможность подключения к ИСОГД поселений Мирнинского </w:t>
      </w:r>
      <w:r w:rsidR="0042386B" w:rsidRPr="00A33D07">
        <w:rPr>
          <w:sz w:val="28"/>
          <w:szCs w:val="28"/>
        </w:rPr>
        <w:t xml:space="preserve">  </w:t>
      </w:r>
      <w:r w:rsidRPr="00A33D07">
        <w:rPr>
          <w:sz w:val="28"/>
          <w:szCs w:val="28"/>
        </w:rPr>
        <w:t>района, а также МКУ «</w:t>
      </w:r>
      <w:proofErr w:type="gramStart"/>
      <w:r w:rsidRPr="00A33D07">
        <w:rPr>
          <w:sz w:val="28"/>
          <w:szCs w:val="28"/>
        </w:rPr>
        <w:t>КИО»  Администрации</w:t>
      </w:r>
      <w:proofErr w:type="gramEnd"/>
      <w:r w:rsidRPr="00A33D07">
        <w:rPr>
          <w:sz w:val="28"/>
          <w:szCs w:val="28"/>
        </w:rPr>
        <w:t xml:space="preserve"> МО «Мирни</w:t>
      </w:r>
      <w:r w:rsidR="00737397">
        <w:rPr>
          <w:sz w:val="28"/>
          <w:szCs w:val="28"/>
        </w:rPr>
        <w:t>н</w:t>
      </w:r>
      <w:r w:rsidRPr="00A33D07">
        <w:rPr>
          <w:sz w:val="28"/>
          <w:szCs w:val="28"/>
        </w:rPr>
        <w:t>ский район».</w:t>
      </w:r>
      <w:r w:rsidR="0042386B" w:rsidRPr="00A33D07">
        <w:rPr>
          <w:sz w:val="28"/>
          <w:szCs w:val="28"/>
        </w:rPr>
        <w:t xml:space="preserve"> </w:t>
      </w:r>
      <w:r w:rsidRPr="00A33D07">
        <w:rPr>
          <w:sz w:val="28"/>
          <w:szCs w:val="28"/>
        </w:rPr>
        <w:t>С</w:t>
      </w:r>
      <w:r w:rsidR="0042386B" w:rsidRPr="00A33D07">
        <w:rPr>
          <w:sz w:val="28"/>
          <w:szCs w:val="28"/>
        </w:rPr>
        <w:t>овместное участие в работе</w:t>
      </w:r>
      <w:r w:rsidRPr="00A33D07">
        <w:rPr>
          <w:sz w:val="28"/>
          <w:szCs w:val="28"/>
        </w:rPr>
        <w:t xml:space="preserve"> </w:t>
      </w:r>
      <w:r w:rsidR="009D1CA8">
        <w:rPr>
          <w:sz w:val="28"/>
          <w:szCs w:val="28"/>
        </w:rPr>
        <w:t xml:space="preserve">Администраций </w:t>
      </w:r>
      <w:r w:rsidRPr="00A33D07">
        <w:rPr>
          <w:sz w:val="28"/>
          <w:szCs w:val="28"/>
        </w:rPr>
        <w:t>района</w:t>
      </w:r>
      <w:r w:rsidR="009D1CA8">
        <w:rPr>
          <w:sz w:val="28"/>
          <w:szCs w:val="28"/>
        </w:rPr>
        <w:t>,</w:t>
      </w:r>
      <w:r w:rsidRPr="00A33D07">
        <w:rPr>
          <w:sz w:val="28"/>
          <w:szCs w:val="28"/>
        </w:rPr>
        <w:t xml:space="preserve"> </w:t>
      </w:r>
      <w:r w:rsidR="0042386B" w:rsidRPr="00A33D07">
        <w:rPr>
          <w:sz w:val="28"/>
          <w:szCs w:val="28"/>
        </w:rPr>
        <w:t xml:space="preserve"> </w:t>
      </w:r>
      <w:r w:rsidRPr="00A33D07">
        <w:rPr>
          <w:sz w:val="28"/>
          <w:szCs w:val="28"/>
        </w:rPr>
        <w:t>поселений,</w:t>
      </w:r>
      <w:r w:rsidR="0042386B" w:rsidRPr="00A33D07">
        <w:rPr>
          <w:sz w:val="28"/>
          <w:szCs w:val="28"/>
        </w:rPr>
        <w:t xml:space="preserve"> МКУ «Комитет имущественных отношений»</w:t>
      </w:r>
      <w:r w:rsidR="009D1CA8">
        <w:rPr>
          <w:sz w:val="28"/>
          <w:szCs w:val="28"/>
        </w:rPr>
        <w:t>,</w:t>
      </w:r>
      <w:r w:rsidR="0042386B" w:rsidRPr="00A33D07">
        <w:rPr>
          <w:sz w:val="28"/>
          <w:szCs w:val="28"/>
        </w:rPr>
        <w:t xml:space="preserve"> ФГБУ «ФКП Росреестра», Управления Росреестра по </w:t>
      </w:r>
      <w:r w:rsidR="00E955F9" w:rsidRPr="00DE0192">
        <w:rPr>
          <w:sz w:val="28"/>
          <w:szCs w:val="28"/>
        </w:rPr>
        <w:t>Республики Саха (Якутия)</w:t>
      </w:r>
      <w:r w:rsidR="0042386B" w:rsidRPr="00A33D07">
        <w:rPr>
          <w:sz w:val="28"/>
          <w:szCs w:val="28"/>
        </w:rPr>
        <w:t xml:space="preserve"> </w:t>
      </w:r>
      <w:r w:rsidRPr="00A33D07">
        <w:rPr>
          <w:sz w:val="28"/>
          <w:szCs w:val="28"/>
        </w:rPr>
        <w:t>упростит принятие решений</w:t>
      </w:r>
      <w:r w:rsidR="0042386B" w:rsidRPr="00A33D07">
        <w:rPr>
          <w:sz w:val="28"/>
          <w:szCs w:val="28"/>
        </w:rPr>
        <w:t xml:space="preserve"> по формированию разрешительной документации на земельные участки</w:t>
      </w:r>
      <w:r w:rsidRPr="00A33D07">
        <w:rPr>
          <w:sz w:val="28"/>
          <w:szCs w:val="28"/>
        </w:rPr>
        <w:t>, позволит произвести</w:t>
      </w:r>
      <w:r w:rsidRPr="00A33D07">
        <w:t xml:space="preserve"> </w:t>
      </w:r>
      <w:r w:rsidRPr="00A33D07">
        <w:rPr>
          <w:sz w:val="28"/>
          <w:szCs w:val="28"/>
        </w:rPr>
        <w:t xml:space="preserve">инвентаризацию земель поселений, учет и управление муниципальным имуществом, организацию единой системы документооборота в форме </w:t>
      </w:r>
      <w:r w:rsidR="009D1CA8">
        <w:rPr>
          <w:sz w:val="28"/>
          <w:szCs w:val="28"/>
        </w:rPr>
        <w:t>«</w:t>
      </w:r>
      <w:r w:rsidRPr="00A33D07">
        <w:rPr>
          <w:sz w:val="28"/>
          <w:szCs w:val="28"/>
        </w:rPr>
        <w:t>одного окна</w:t>
      </w:r>
      <w:r w:rsidR="009D1CA8">
        <w:rPr>
          <w:sz w:val="28"/>
          <w:szCs w:val="28"/>
        </w:rPr>
        <w:t>»</w:t>
      </w:r>
      <w:r w:rsidRPr="00A33D07">
        <w:rPr>
          <w:sz w:val="28"/>
          <w:szCs w:val="28"/>
        </w:rPr>
        <w:t xml:space="preserve">, т.к. данные задачи не могут быть решены обособленно, без единого координирующего центра на общей картографической основе, без использования общих компьютерных технологий и современных средств коммуникации. </w:t>
      </w:r>
    </w:p>
    <w:p w:rsidR="00A132ED" w:rsidRPr="00A33D07" w:rsidRDefault="00A132ED" w:rsidP="00C34B34">
      <w:pPr>
        <w:pStyle w:val="affff0"/>
        <w:widowControl/>
        <w:tabs>
          <w:tab w:val="left" w:pos="1134"/>
        </w:tabs>
        <w:overflowPunct w:val="0"/>
        <w:ind w:left="567" w:firstLine="0"/>
        <w:textAlignment w:val="baseline"/>
        <w:outlineLvl w:val="0"/>
        <w:rPr>
          <w:sz w:val="28"/>
          <w:szCs w:val="28"/>
        </w:rPr>
      </w:pPr>
      <w:r w:rsidRPr="00A33D07">
        <w:rPr>
          <w:sz w:val="28"/>
          <w:szCs w:val="28"/>
        </w:rPr>
        <w:t xml:space="preserve">            Информация о коммунальном хозяйстве, об объектах муниципального имущества, землях района, инженерном обеспечении, градостроительных документах и регламентах разрозненна и находится в ведении различных организаций и </w:t>
      </w:r>
      <w:proofErr w:type="gramStart"/>
      <w:r w:rsidRPr="00A33D07">
        <w:rPr>
          <w:sz w:val="28"/>
          <w:szCs w:val="28"/>
        </w:rPr>
        <w:t>служб,  данные</w:t>
      </w:r>
      <w:proofErr w:type="gramEnd"/>
      <w:r w:rsidRPr="00A33D07">
        <w:rPr>
          <w:sz w:val="28"/>
          <w:szCs w:val="28"/>
        </w:rPr>
        <w:t xml:space="preserve"> об одном и том же объекте у различных источников разноречивы, сбор комплексной информации приводит к длительной переписке, в течение которой ситуация меняется и собранные  сведения устаревают.</w:t>
      </w:r>
      <w:r w:rsidR="0042386B" w:rsidRPr="00A33D07">
        <w:rPr>
          <w:sz w:val="28"/>
          <w:szCs w:val="28"/>
        </w:rPr>
        <w:t xml:space="preserve"> </w:t>
      </w:r>
    </w:p>
    <w:p w:rsidR="0042386B" w:rsidRDefault="00A132ED" w:rsidP="0042386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A33D07">
        <w:rPr>
          <w:sz w:val="28"/>
          <w:szCs w:val="28"/>
        </w:rPr>
        <w:t>С</w:t>
      </w:r>
      <w:r w:rsidR="0042386B" w:rsidRPr="00A33D07">
        <w:rPr>
          <w:sz w:val="28"/>
          <w:szCs w:val="28"/>
        </w:rPr>
        <w:t>овременн</w:t>
      </w:r>
      <w:r w:rsidRPr="00A33D07">
        <w:rPr>
          <w:sz w:val="28"/>
          <w:szCs w:val="28"/>
        </w:rPr>
        <w:t>ая</w:t>
      </w:r>
      <w:r w:rsidR="0042386B" w:rsidRPr="00A33D07">
        <w:rPr>
          <w:sz w:val="28"/>
          <w:szCs w:val="28"/>
        </w:rPr>
        <w:t xml:space="preserve"> ИСОГД </w:t>
      </w:r>
      <w:r w:rsidRPr="00A33D07">
        <w:rPr>
          <w:sz w:val="28"/>
          <w:szCs w:val="28"/>
        </w:rPr>
        <w:t xml:space="preserve">позволит создать </w:t>
      </w:r>
      <w:proofErr w:type="gramStart"/>
      <w:r w:rsidRPr="00A33D07">
        <w:rPr>
          <w:sz w:val="28"/>
          <w:szCs w:val="28"/>
        </w:rPr>
        <w:t>электронн</w:t>
      </w:r>
      <w:r w:rsidR="0042386B" w:rsidRPr="00A33D07">
        <w:rPr>
          <w:sz w:val="28"/>
          <w:szCs w:val="28"/>
        </w:rPr>
        <w:t>ый архив</w:t>
      </w:r>
      <w:proofErr w:type="gramEnd"/>
      <w:r w:rsidR="0042386B" w:rsidRPr="00A33D07">
        <w:rPr>
          <w:sz w:val="28"/>
          <w:szCs w:val="28"/>
        </w:rPr>
        <w:t xml:space="preserve"> </w:t>
      </w:r>
      <w:r w:rsidRPr="00A33D07">
        <w:rPr>
          <w:sz w:val="28"/>
          <w:szCs w:val="28"/>
        </w:rPr>
        <w:t xml:space="preserve">с помощью которого возможно автоматизировано осуществлять </w:t>
      </w:r>
      <w:r w:rsidR="0042386B" w:rsidRPr="00A33D07">
        <w:rPr>
          <w:sz w:val="28"/>
          <w:szCs w:val="28"/>
        </w:rPr>
        <w:t>учет, регистраци</w:t>
      </w:r>
      <w:r w:rsidRPr="00A33D07">
        <w:rPr>
          <w:sz w:val="28"/>
          <w:szCs w:val="28"/>
        </w:rPr>
        <w:t>ю, классификацию, актуализацию</w:t>
      </w:r>
      <w:r w:rsidR="0042386B" w:rsidRPr="00A33D07">
        <w:rPr>
          <w:sz w:val="28"/>
          <w:szCs w:val="28"/>
        </w:rPr>
        <w:t xml:space="preserve"> документов;</w:t>
      </w:r>
      <w:r w:rsidRPr="00A33D07">
        <w:rPr>
          <w:sz w:val="28"/>
          <w:szCs w:val="28"/>
        </w:rPr>
        <w:t xml:space="preserve"> поиск информации; </w:t>
      </w:r>
      <w:r w:rsidR="0042386B" w:rsidRPr="00A33D07">
        <w:rPr>
          <w:sz w:val="28"/>
          <w:szCs w:val="28"/>
        </w:rPr>
        <w:t>формирование отчетных документов;</w:t>
      </w:r>
      <w:r w:rsidRPr="00A33D07">
        <w:rPr>
          <w:sz w:val="28"/>
          <w:szCs w:val="28"/>
        </w:rPr>
        <w:t xml:space="preserve"> </w:t>
      </w:r>
      <w:r w:rsidR="0042386B" w:rsidRPr="00A33D07">
        <w:rPr>
          <w:sz w:val="28"/>
          <w:szCs w:val="28"/>
        </w:rPr>
        <w:t>формирование аналитических отчетов п</w:t>
      </w:r>
      <w:r w:rsidRPr="00A33D07">
        <w:rPr>
          <w:sz w:val="28"/>
          <w:szCs w:val="28"/>
        </w:rPr>
        <w:t xml:space="preserve">о запросам заинтересованных лиц; формирование разрешительной документации на строительство и ввод объектов в эксплуатацию, а </w:t>
      </w:r>
      <w:r w:rsidR="00A33D07">
        <w:rPr>
          <w:sz w:val="28"/>
          <w:szCs w:val="28"/>
        </w:rPr>
        <w:t>также градостроительных планов.</w:t>
      </w:r>
    </w:p>
    <w:p w:rsidR="00A33D07" w:rsidRDefault="00A33D07" w:rsidP="0042386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EB2942">
        <w:rPr>
          <w:sz w:val="28"/>
          <w:szCs w:val="28"/>
        </w:rPr>
        <w:t xml:space="preserve">Мирнинского </w:t>
      </w:r>
      <w:r>
        <w:rPr>
          <w:sz w:val="28"/>
          <w:szCs w:val="28"/>
        </w:rPr>
        <w:t>района в Региональной информационной системе посредством программы «Горизонт» является важным критерием при конкурсных отборах на получени</w:t>
      </w:r>
      <w:r w:rsidR="009D1C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исполнения мероприятий</w:t>
      </w:r>
      <w:r w:rsidRPr="00A33D07"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 муниципальных программ из государственного бюджета.</w:t>
      </w:r>
    </w:p>
    <w:p w:rsidR="00D31941" w:rsidRPr="00D31941" w:rsidRDefault="00D31941" w:rsidP="00D31941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D31941">
        <w:rPr>
          <w:sz w:val="28"/>
          <w:szCs w:val="28"/>
        </w:rPr>
        <w:t xml:space="preserve">ИАС «Горизонт» – информационно-аналитическая система пространственного развития, предназначенная для решения задач регионального и </w:t>
      </w:r>
      <w:r w:rsidRPr="00D31941">
        <w:rPr>
          <w:sz w:val="28"/>
          <w:szCs w:val="28"/>
        </w:rPr>
        <w:lastRenderedPageBreak/>
        <w:t>муниципального уровней в области территориального планирования, градостроительной деятельности и иных задач, связанных с обустройством территории.</w:t>
      </w:r>
    </w:p>
    <w:p w:rsidR="00D31941" w:rsidRPr="00D31941" w:rsidRDefault="00D31941" w:rsidP="00D31941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D31941">
        <w:rPr>
          <w:sz w:val="28"/>
          <w:szCs w:val="28"/>
        </w:rPr>
        <w:t>Работа в информационной программе «Горизонт» направлена на осуществление следующих задач:</w:t>
      </w:r>
    </w:p>
    <w:p w:rsidR="00D31941" w:rsidRPr="00D31941" w:rsidRDefault="00D31941" w:rsidP="00D31941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D31941">
        <w:rPr>
          <w:sz w:val="28"/>
          <w:szCs w:val="28"/>
        </w:rPr>
        <w:t>- поддержка принятия решений по вопросам территориального планирования района;</w:t>
      </w:r>
    </w:p>
    <w:p w:rsidR="00D31941" w:rsidRPr="00D31941" w:rsidRDefault="00D31941" w:rsidP="00D31941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D31941">
        <w:rPr>
          <w:sz w:val="28"/>
          <w:szCs w:val="28"/>
        </w:rPr>
        <w:t>- осуществление контроля за соблюдением органами местного самоуправления (ОМСУ) законодательства в сфере градостроительной деятельности за счет формирования общего свода документов градостроительной деятельности и настройки процесса проведения экспертизы проектных документов;</w:t>
      </w:r>
    </w:p>
    <w:p w:rsidR="00D31941" w:rsidRPr="00D31941" w:rsidRDefault="00D31941" w:rsidP="00D31941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D31941">
        <w:rPr>
          <w:sz w:val="28"/>
          <w:szCs w:val="28"/>
        </w:rPr>
        <w:t>- мониторинг существующих объектов капитального строительства и реализации планов развития – объектов жилищного фонда, транспортной, инженерной и социальной инфраструктуры в привязке к картографическим материалам и документам территориального планирования и градостроительной деятельности;</w:t>
      </w:r>
    </w:p>
    <w:p w:rsidR="00D31941" w:rsidRPr="00D31941" w:rsidRDefault="00D31941" w:rsidP="00D31941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D31941">
        <w:rPr>
          <w:sz w:val="28"/>
          <w:szCs w:val="28"/>
        </w:rPr>
        <w:t>- формирование разрешительных документов на строительство и эксплуатацию объектов, предписани</w:t>
      </w:r>
      <w:r w:rsidR="009D1CA8">
        <w:rPr>
          <w:sz w:val="28"/>
          <w:szCs w:val="28"/>
        </w:rPr>
        <w:t>й</w:t>
      </w:r>
      <w:r w:rsidRPr="00D31941">
        <w:rPr>
          <w:sz w:val="28"/>
          <w:szCs w:val="28"/>
        </w:rPr>
        <w:t xml:space="preserve"> на демонтаж и други</w:t>
      </w:r>
      <w:r w:rsidR="009D1CA8">
        <w:rPr>
          <w:sz w:val="28"/>
          <w:szCs w:val="28"/>
        </w:rPr>
        <w:t>х</w:t>
      </w:r>
      <w:r w:rsidRPr="00D31941">
        <w:rPr>
          <w:sz w:val="28"/>
          <w:szCs w:val="28"/>
        </w:rPr>
        <w:t xml:space="preserve"> документ</w:t>
      </w:r>
      <w:r w:rsidR="009D1CA8">
        <w:rPr>
          <w:sz w:val="28"/>
          <w:szCs w:val="28"/>
        </w:rPr>
        <w:t>ов</w:t>
      </w:r>
      <w:r w:rsidRPr="00D31941">
        <w:rPr>
          <w:sz w:val="28"/>
          <w:szCs w:val="28"/>
        </w:rPr>
        <w:t>, предоставляемы</w:t>
      </w:r>
      <w:r w:rsidR="009D1CA8">
        <w:rPr>
          <w:sz w:val="28"/>
          <w:szCs w:val="28"/>
        </w:rPr>
        <w:t>х</w:t>
      </w:r>
      <w:r w:rsidRPr="00D31941">
        <w:rPr>
          <w:sz w:val="28"/>
          <w:szCs w:val="28"/>
        </w:rPr>
        <w:t xml:space="preserve"> при оказании </w:t>
      </w:r>
      <w:r w:rsidR="009D1CA8">
        <w:rPr>
          <w:sz w:val="28"/>
          <w:szCs w:val="28"/>
        </w:rPr>
        <w:t xml:space="preserve">муниципальных и </w:t>
      </w:r>
      <w:r w:rsidRPr="00D31941">
        <w:rPr>
          <w:sz w:val="28"/>
          <w:szCs w:val="28"/>
        </w:rPr>
        <w:t>государственных услуг;</w:t>
      </w:r>
    </w:p>
    <w:p w:rsidR="00D31941" w:rsidRPr="00A33D07" w:rsidRDefault="00D31941" w:rsidP="00D31941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 w:rsidRPr="00D31941">
        <w:rPr>
          <w:sz w:val="28"/>
          <w:szCs w:val="28"/>
        </w:rPr>
        <w:t>- ведение реестров выданных разрешений и предписаний, предоставление данных для контроля реализации принятых решений.</w:t>
      </w:r>
    </w:p>
    <w:p w:rsidR="0042386B" w:rsidRPr="00A33D07" w:rsidRDefault="0042386B" w:rsidP="00C34B34">
      <w:pPr>
        <w:pStyle w:val="affff0"/>
        <w:widowControl/>
        <w:tabs>
          <w:tab w:val="left" w:pos="1134"/>
        </w:tabs>
        <w:overflowPunct w:val="0"/>
        <w:ind w:left="567" w:firstLine="0"/>
        <w:textAlignment w:val="baseline"/>
        <w:outlineLvl w:val="0"/>
        <w:rPr>
          <w:sz w:val="28"/>
          <w:szCs w:val="28"/>
        </w:rPr>
      </w:pPr>
      <w:r w:rsidRPr="00B3061C">
        <w:rPr>
          <w:color w:val="C00000"/>
          <w:sz w:val="28"/>
          <w:szCs w:val="28"/>
        </w:rPr>
        <w:t xml:space="preserve">         </w:t>
      </w:r>
      <w:r w:rsidR="00C34B34">
        <w:rPr>
          <w:sz w:val="28"/>
          <w:szCs w:val="28"/>
        </w:rPr>
        <w:t xml:space="preserve"> </w:t>
      </w:r>
      <w:r w:rsidRPr="00A33D07">
        <w:rPr>
          <w:sz w:val="28"/>
          <w:szCs w:val="28"/>
        </w:rPr>
        <w:t>Таким образом, сегодня одной из важнейших задач, стоящих перед системой муниципального управления в области эффективного территориального развития, является задача интеграции деятельности различных ведомственных организаций с целью грамотного управления ресурсами района. Достижению этих целей служит создание</w:t>
      </w:r>
      <w:r w:rsidR="00A33D07">
        <w:rPr>
          <w:sz w:val="28"/>
          <w:szCs w:val="28"/>
        </w:rPr>
        <w:t xml:space="preserve"> и развитие</w:t>
      </w:r>
      <w:r w:rsidRPr="00A33D07">
        <w:rPr>
          <w:sz w:val="28"/>
          <w:szCs w:val="28"/>
        </w:rPr>
        <w:t xml:space="preserve"> информационной системы обеспечения градостроительной деятельности (ИСОГД). </w:t>
      </w:r>
    </w:p>
    <w:p w:rsidR="0042386B" w:rsidRPr="00A33D07" w:rsidRDefault="0042386B" w:rsidP="00C34B34">
      <w:pPr>
        <w:pStyle w:val="affff0"/>
        <w:widowControl/>
        <w:tabs>
          <w:tab w:val="left" w:pos="1134"/>
        </w:tabs>
        <w:overflowPunct w:val="0"/>
        <w:ind w:left="567" w:firstLine="0"/>
        <w:textAlignment w:val="baseline"/>
        <w:outlineLvl w:val="0"/>
        <w:rPr>
          <w:sz w:val="28"/>
          <w:szCs w:val="28"/>
        </w:rPr>
      </w:pPr>
      <w:r w:rsidRPr="00A33D07">
        <w:rPr>
          <w:sz w:val="28"/>
          <w:szCs w:val="28"/>
        </w:rPr>
        <w:t xml:space="preserve">         </w:t>
      </w:r>
      <w:r w:rsidR="00C34B34">
        <w:rPr>
          <w:sz w:val="28"/>
          <w:szCs w:val="28"/>
        </w:rPr>
        <w:t xml:space="preserve"> </w:t>
      </w:r>
      <w:r w:rsidRPr="00A33D07">
        <w:rPr>
          <w:sz w:val="28"/>
          <w:szCs w:val="28"/>
        </w:rPr>
        <w:t>ИСОГД  можно рассматривать как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сведений, целью ведения которой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землеустройства, т.е. данная система подразумевает объединение на единой картографической основе информации обо всех объектах муниципального хозяйства.</w:t>
      </w:r>
    </w:p>
    <w:p w:rsidR="008A7E4C" w:rsidRDefault="008A7E4C" w:rsidP="0042386B">
      <w:pPr>
        <w:pStyle w:val="affff0"/>
        <w:widowControl/>
        <w:tabs>
          <w:tab w:val="left" w:pos="1134"/>
        </w:tabs>
        <w:overflowPunct w:val="0"/>
        <w:ind w:left="567" w:firstLine="709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Для наглядности анализ текущего состояния представлен в таблице №</w:t>
      </w:r>
      <w:r w:rsidR="00B3061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80930" w:rsidRDefault="006124FB" w:rsidP="006124FB">
      <w:pPr>
        <w:widowControl/>
        <w:autoSpaceDE/>
        <w:autoSpaceDN/>
        <w:adjustRightInd/>
        <w:ind w:left="1080" w:firstLine="0"/>
        <w:jc w:val="righ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</w:t>
      </w:r>
    </w:p>
    <w:p w:rsidR="00780930" w:rsidRDefault="00780930" w:rsidP="006124FB">
      <w:pPr>
        <w:widowControl/>
        <w:autoSpaceDE/>
        <w:autoSpaceDN/>
        <w:adjustRightInd/>
        <w:ind w:left="1080" w:firstLine="0"/>
        <w:jc w:val="right"/>
        <w:rPr>
          <w:rFonts w:cs="Times New Roman"/>
          <w:b/>
          <w:sz w:val="24"/>
        </w:rPr>
      </w:pPr>
    </w:p>
    <w:p w:rsidR="004153AA" w:rsidRDefault="004153AA" w:rsidP="006124FB">
      <w:pPr>
        <w:widowControl/>
        <w:autoSpaceDE/>
        <w:autoSpaceDN/>
        <w:adjustRightInd/>
        <w:ind w:left="1080" w:firstLine="0"/>
        <w:jc w:val="right"/>
        <w:rPr>
          <w:rFonts w:cs="Times New Roman"/>
          <w:b/>
          <w:sz w:val="24"/>
        </w:rPr>
      </w:pPr>
    </w:p>
    <w:p w:rsidR="004153AA" w:rsidRDefault="004153AA" w:rsidP="006124FB">
      <w:pPr>
        <w:widowControl/>
        <w:autoSpaceDE/>
        <w:autoSpaceDN/>
        <w:adjustRightInd/>
        <w:ind w:left="1080" w:firstLine="0"/>
        <w:jc w:val="right"/>
        <w:rPr>
          <w:rFonts w:cs="Times New Roman"/>
          <w:b/>
          <w:sz w:val="24"/>
        </w:rPr>
      </w:pPr>
    </w:p>
    <w:p w:rsidR="006124FB" w:rsidRPr="006124FB" w:rsidRDefault="006124FB" w:rsidP="006124FB">
      <w:pPr>
        <w:widowControl/>
        <w:autoSpaceDE/>
        <w:autoSpaceDN/>
        <w:adjustRightInd/>
        <w:ind w:left="1080" w:firstLine="0"/>
        <w:jc w:val="right"/>
        <w:rPr>
          <w:rFonts w:cs="Times New Roman"/>
          <w:sz w:val="24"/>
        </w:rPr>
      </w:pPr>
      <w:r>
        <w:rPr>
          <w:rFonts w:cs="Times New Roman"/>
          <w:b/>
          <w:sz w:val="24"/>
        </w:rPr>
        <w:lastRenderedPageBreak/>
        <w:t xml:space="preserve"> </w:t>
      </w:r>
      <w:proofErr w:type="gramStart"/>
      <w:r w:rsidRPr="006124FB">
        <w:rPr>
          <w:rFonts w:cs="Times New Roman"/>
          <w:sz w:val="24"/>
        </w:rPr>
        <w:t xml:space="preserve">Таблица </w:t>
      </w:r>
      <w:r>
        <w:rPr>
          <w:rFonts w:cs="Times New Roman"/>
          <w:sz w:val="24"/>
        </w:rPr>
        <w:t xml:space="preserve"> №</w:t>
      </w:r>
      <w:proofErr w:type="gramEnd"/>
      <w:r>
        <w:rPr>
          <w:rFonts w:cs="Times New Roman"/>
          <w:sz w:val="24"/>
        </w:rPr>
        <w:t xml:space="preserve"> </w:t>
      </w:r>
      <w:r w:rsidR="00B3061C">
        <w:rPr>
          <w:rFonts w:cs="Times New Roman"/>
          <w:sz w:val="24"/>
        </w:rPr>
        <w:t>2</w:t>
      </w:r>
    </w:p>
    <w:p w:rsidR="00AA6945" w:rsidRDefault="00AA6945" w:rsidP="00AA6945">
      <w:pPr>
        <w:spacing w:line="360" w:lineRule="exact"/>
        <w:ind w:firstLine="709"/>
        <w:jc w:val="center"/>
        <w:rPr>
          <w:rFonts w:cs="Times New Roman"/>
          <w:sz w:val="24"/>
        </w:rPr>
      </w:pPr>
      <w:r w:rsidRPr="004C6C66">
        <w:rPr>
          <w:rFonts w:cs="Times New Roman"/>
          <w:sz w:val="24"/>
          <w:lang w:val="en-US"/>
        </w:rPr>
        <w:t>SWOT</w:t>
      </w:r>
      <w:r w:rsidRPr="00174B15">
        <w:rPr>
          <w:rFonts w:cs="Times New Roman"/>
          <w:sz w:val="24"/>
        </w:rPr>
        <w:t>-</w:t>
      </w:r>
      <w:r w:rsidRPr="004C6C66">
        <w:rPr>
          <w:rFonts w:cs="Times New Roman"/>
          <w:sz w:val="24"/>
        </w:rPr>
        <w:t>анализ текущего состояния</w:t>
      </w:r>
      <w:r w:rsidRPr="00174B15">
        <w:rPr>
          <w:rFonts w:cs="Times New Roman"/>
          <w:sz w:val="24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4"/>
        <w:gridCol w:w="5205"/>
      </w:tblGrid>
      <w:tr w:rsidR="005A4F66" w:rsidRPr="00C24295" w:rsidTr="009D1CA8">
        <w:tc>
          <w:tcPr>
            <w:tcW w:w="4676" w:type="dxa"/>
            <w:shd w:val="clear" w:color="auto" w:fill="auto"/>
          </w:tcPr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Преимущества (сильные стороны)</w:t>
            </w:r>
          </w:p>
        </w:tc>
        <w:tc>
          <w:tcPr>
            <w:tcW w:w="5351" w:type="dxa"/>
            <w:shd w:val="clear" w:color="auto" w:fill="auto"/>
          </w:tcPr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Недостатки (слабые стороны)</w:t>
            </w:r>
          </w:p>
        </w:tc>
      </w:tr>
      <w:tr w:rsidR="005A4F66" w:rsidRPr="00C24295" w:rsidTr="009D1CA8">
        <w:tc>
          <w:tcPr>
            <w:tcW w:w="4676" w:type="dxa"/>
            <w:shd w:val="clear" w:color="auto" w:fill="auto"/>
          </w:tcPr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•</w:t>
            </w:r>
            <w:r w:rsidRPr="00C24295">
              <w:rPr>
                <w:rFonts w:cs="Times New Roman"/>
                <w:sz w:val="24"/>
              </w:rPr>
              <w:tab/>
              <w:t>наличие законодательной базы;</w:t>
            </w:r>
          </w:p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•</w:t>
            </w:r>
            <w:r w:rsidRPr="00C24295">
              <w:rPr>
                <w:rFonts w:cs="Times New Roman"/>
                <w:sz w:val="24"/>
              </w:rPr>
              <w:tab/>
              <w:t>наличие в республике проектных организаций, осуществляющих подготовку документов территориального планирования;</w:t>
            </w:r>
          </w:p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•</w:t>
            </w:r>
            <w:r w:rsidRPr="00C24295">
              <w:rPr>
                <w:rFonts w:cs="Times New Roman"/>
                <w:sz w:val="24"/>
              </w:rPr>
              <w:tab/>
              <w:t xml:space="preserve">наличие опыта у Администрации МО «Мирнинский </w:t>
            </w:r>
            <w:proofErr w:type="gramStart"/>
            <w:r w:rsidRPr="00C24295">
              <w:rPr>
                <w:rFonts w:cs="Times New Roman"/>
                <w:sz w:val="24"/>
              </w:rPr>
              <w:t>район»  по</w:t>
            </w:r>
            <w:proofErr w:type="gramEnd"/>
            <w:r w:rsidRPr="00C24295">
              <w:rPr>
                <w:rFonts w:cs="Times New Roman"/>
                <w:sz w:val="24"/>
              </w:rPr>
              <w:t xml:space="preserve"> размещению заказов на подготовку документов территориального планирования;</w:t>
            </w:r>
          </w:p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•</w:t>
            </w:r>
            <w:r w:rsidRPr="00C24295">
              <w:rPr>
                <w:rFonts w:cs="Times New Roman"/>
                <w:sz w:val="24"/>
              </w:rPr>
              <w:tab/>
              <w:t xml:space="preserve">наличие разработанной </w:t>
            </w:r>
            <w:proofErr w:type="gramStart"/>
            <w:r w:rsidRPr="00C24295">
              <w:rPr>
                <w:rFonts w:cs="Times New Roman"/>
                <w:sz w:val="24"/>
              </w:rPr>
              <w:t>схемы  территориального</w:t>
            </w:r>
            <w:proofErr w:type="gramEnd"/>
            <w:r w:rsidRPr="00C24295">
              <w:rPr>
                <w:rFonts w:cs="Times New Roman"/>
                <w:sz w:val="24"/>
              </w:rPr>
              <w:t xml:space="preserve"> планирования Республики Саха (Якутия);</w:t>
            </w:r>
          </w:p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•</w:t>
            </w:r>
            <w:r w:rsidRPr="00C24295">
              <w:rPr>
                <w:rFonts w:cs="Times New Roman"/>
                <w:sz w:val="24"/>
              </w:rPr>
              <w:tab/>
              <w:t xml:space="preserve">наличие разработанных документов территориального планирования района </w:t>
            </w:r>
            <w:proofErr w:type="gramStart"/>
            <w:r w:rsidRPr="00C24295">
              <w:rPr>
                <w:rFonts w:cs="Times New Roman"/>
                <w:sz w:val="24"/>
              </w:rPr>
              <w:t>и  поселений</w:t>
            </w:r>
            <w:proofErr w:type="gramEnd"/>
            <w:r w:rsidRPr="00C24295">
              <w:rPr>
                <w:rFonts w:cs="Times New Roman"/>
                <w:sz w:val="24"/>
              </w:rPr>
              <w:t xml:space="preserve"> Мирнинского района;</w:t>
            </w:r>
          </w:p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•</w:t>
            </w:r>
            <w:r w:rsidRPr="00C24295">
              <w:rPr>
                <w:rFonts w:cs="Times New Roman"/>
                <w:sz w:val="24"/>
              </w:rPr>
              <w:tab/>
              <w:t>наличие правил землепользования и застройки поселений Мирнинского района;</w:t>
            </w:r>
          </w:p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•</w:t>
            </w:r>
            <w:r w:rsidRPr="00C24295">
              <w:rPr>
                <w:rFonts w:cs="Times New Roman"/>
                <w:sz w:val="24"/>
              </w:rPr>
              <w:tab/>
              <w:t>наличие в Администрации МО «Мирнинский район» архивной документации на объекты недвижимости Мирнинского района.</w:t>
            </w:r>
          </w:p>
        </w:tc>
        <w:tc>
          <w:tcPr>
            <w:tcW w:w="5351" w:type="dxa"/>
            <w:shd w:val="clear" w:color="auto" w:fill="auto"/>
          </w:tcPr>
          <w:p w:rsidR="005A4F66" w:rsidRPr="00C24295" w:rsidRDefault="005A4F66" w:rsidP="00C24295">
            <w:pPr>
              <w:pStyle w:val="afff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0"/>
              <w:rPr>
                <w:color w:val="000000"/>
                <w:kern w:val="1"/>
                <w:sz w:val="24"/>
                <w:lang w:val="ru-RU"/>
              </w:rPr>
            </w:pPr>
            <w:r w:rsidRPr="00C24295">
              <w:rPr>
                <w:color w:val="000000"/>
                <w:kern w:val="1"/>
                <w:sz w:val="24"/>
                <w:lang w:val="ru-RU"/>
              </w:rPr>
              <w:t xml:space="preserve">отсутствие федерального финансирования подготовки </w:t>
            </w:r>
            <w:r w:rsidRPr="00C24295">
              <w:rPr>
                <w:sz w:val="24"/>
                <w:lang w:val="ru-RU"/>
              </w:rPr>
              <w:t>документов территориального планирования;</w:t>
            </w:r>
          </w:p>
          <w:p w:rsidR="005A4F66" w:rsidRPr="00C24295" w:rsidRDefault="005A4F66" w:rsidP="00C24295">
            <w:pPr>
              <w:pStyle w:val="afff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0"/>
              <w:rPr>
                <w:color w:val="000000"/>
                <w:kern w:val="1"/>
                <w:sz w:val="24"/>
                <w:lang w:val="ru-RU"/>
              </w:rPr>
            </w:pPr>
            <w:r w:rsidRPr="00C24295">
              <w:rPr>
                <w:color w:val="000000"/>
                <w:kern w:val="1"/>
                <w:sz w:val="24"/>
                <w:lang w:val="ru-RU"/>
              </w:rPr>
              <w:t xml:space="preserve">отсутствие цифровых топографических карт и материалов геологических и экологических изысканий, обновляемых </w:t>
            </w:r>
            <w:proofErr w:type="spellStart"/>
            <w:r w:rsidRPr="00C24295">
              <w:rPr>
                <w:color w:val="000000"/>
                <w:kern w:val="1"/>
                <w:sz w:val="24"/>
                <w:lang w:val="ru-RU"/>
              </w:rPr>
              <w:t>космоснимков</w:t>
            </w:r>
            <w:proofErr w:type="spellEnd"/>
            <w:r w:rsidRPr="00C24295">
              <w:rPr>
                <w:color w:val="000000"/>
                <w:kern w:val="1"/>
                <w:sz w:val="24"/>
                <w:lang w:val="ru-RU"/>
              </w:rPr>
              <w:t xml:space="preserve"> и аэрофотоснимков;</w:t>
            </w:r>
          </w:p>
          <w:p w:rsidR="005A4F66" w:rsidRPr="00C24295" w:rsidRDefault="005A4F66" w:rsidP="00C24295">
            <w:pPr>
              <w:pStyle w:val="afff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0"/>
              <w:rPr>
                <w:b/>
                <w:color w:val="000000"/>
                <w:kern w:val="1"/>
                <w:sz w:val="24"/>
                <w:lang w:val="ru-RU"/>
              </w:rPr>
            </w:pPr>
            <w:r w:rsidRPr="00C24295">
              <w:rPr>
                <w:color w:val="000000"/>
                <w:kern w:val="1"/>
                <w:sz w:val="24"/>
                <w:lang w:val="ru-RU"/>
              </w:rPr>
              <w:t>п</w:t>
            </w:r>
            <w:r w:rsidRPr="00C24295">
              <w:rPr>
                <w:sz w:val="24"/>
                <w:lang w:val="ru-RU"/>
              </w:rPr>
              <w:t xml:space="preserve">роцедура </w:t>
            </w:r>
            <w:proofErr w:type="gramStart"/>
            <w:r w:rsidRPr="00C24295">
              <w:rPr>
                <w:sz w:val="24"/>
                <w:lang w:val="ru-RU"/>
              </w:rPr>
              <w:t>подготовки  и</w:t>
            </w:r>
            <w:proofErr w:type="gramEnd"/>
            <w:r w:rsidRPr="00C24295">
              <w:rPr>
                <w:sz w:val="24"/>
                <w:lang w:val="ru-RU"/>
              </w:rPr>
              <w:t xml:space="preserve"> утверждения документов территориального планирования и правил землепользования и застройки, предусмотренная Градостроительным кодексом Российской Федерации, является длительной по времени и финансово затратной, поэтому сложно своевременно обеспечивать корректировку данных документов в соответствии с внесением изменений в нормативно-правовую базу и в документы стратегического </w:t>
            </w:r>
            <w:proofErr w:type="spellStart"/>
            <w:r w:rsidRPr="00C24295">
              <w:rPr>
                <w:sz w:val="24"/>
                <w:lang w:val="ru-RU"/>
              </w:rPr>
              <w:t>планирвания</w:t>
            </w:r>
            <w:proofErr w:type="spellEnd"/>
            <w:r w:rsidRPr="00C24295">
              <w:rPr>
                <w:sz w:val="24"/>
                <w:lang w:val="ru-RU"/>
              </w:rPr>
              <w:t xml:space="preserve"> различных уровней;</w:t>
            </w:r>
          </w:p>
          <w:p w:rsidR="005A4F66" w:rsidRPr="00C24295" w:rsidRDefault="005A4F66" w:rsidP="00C24295">
            <w:pPr>
              <w:pStyle w:val="afff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0"/>
              <w:rPr>
                <w:b/>
                <w:color w:val="000000"/>
                <w:kern w:val="1"/>
                <w:sz w:val="24"/>
                <w:lang w:val="ru-RU"/>
              </w:rPr>
            </w:pPr>
            <w:r w:rsidRPr="00C24295">
              <w:rPr>
                <w:color w:val="000000"/>
                <w:kern w:val="1"/>
                <w:sz w:val="24"/>
                <w:lang w:val="ru-RU"/>
              </w:rPr>
              <w:t>п</w:t>
            </w:r>
            <w:r w:rsidRPr="00C24295">
              <w:rPr>
                <w:sz w:val="24"/>
                <w:lang w:val="ru-RU"/>
              </w:rPr>
              <w:t xml:space="preserve">роцедура организации </w:t>
            </w:r>
            <w:proofErr w:type="gramStart"/>
            <w:r w:rsidRPr="00C24295">
              <w:rPr>
                <w:sz w:val="24"/>
                <w:lang w:val="ru-RU"/>
              </w:rPr>
              <w:t>ИСОГД  является</w:t>
            </w:r>
            <w:proofErr w:type="gramEnd"/>
            <w:r w:rsidRPr="00C24295">
              <w:rPr>
                <w:sz w:val="24"/>
                <w:lang w:val="ru-RU"/>
              </w:rPr>
              <w:t xml:space="preserve"> длительной по времени и финансово затратной;</w:t>
            </w:r>
          </w:p>
          <w:p w:rsidR="005A4F66" w:rsidRPr="00C24295" w:rsidRDefault="005A4F66" w:rsidP="009D1CA8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color w:val="000000"/>
                <w:kern w:val="1"/>
                <w:sz w:val="24"/>
              </w:rPr>
              <w:t>отсутствие единого центра по технической поддержке ИСОГД в электронном виде на уровне республики</w:t>
            </w:r>
            <w:r w:rsidR="009D1CA8">
              <w:rPr>
                <w:color w:val="000000"/>
                <w:kern w:val="1"/>
                <w:sz w:val="24"/>
              </w:rPr>
              <w:t>.</w:t>
            </w:r>
          </w:p>
        </w:tc>
      </w:tr>
      <w:tr w:rsidR="005A4F66" w:rsidRPr="00C24295" w:rsidTr="009D1CA8">
        <w:tc>
          <w:tcPr>
            <w:tcW w:w="4676" w:type="dxa"/>
            <w:shd w:val="clear" w:color="auto" w:fill="auto"/>
          </w:tcPr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color w:val="000000"/>
                <w:kern w:val="1"/>
                <w:sz w:val="24"/>
              </w:rPr>
              <w:t>Возможности</w:t>
            </w:r>
          </w:p>
        </w:tc>
        <w:tc>
          <w:tcPr>
            <w:tcW w:w="5351" w:type="dxa"/>
            <w:shd w:val="clear" w:color="auto" w:fill="auto"/>
          </w:tcPr>
          <w:p w:rsidR="005A4F66" w:rsidRPr="00C24295" w:rsidRDefault="005A4F66" w:rsidP="00C24295">
            <w:pPr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Угрозы</w:t>
            </w:r>
          </w:p>
        </w:tc>
      </w:tr>
      <w:tr w:rsidR="005A4F66" w:rsidRPr="00C24295" w:rsidTr="009D1CA8">
        <w:tc>
          <w:tcPr>
            <w:tcW w:w="4676" w:type="dxa"/>
            <w:shd w:val="clear" w:color="auto" w:fill="auto"/>
          </w:tcPr>
          <w:p w:rsidR="005A4F66" w:rsidRPr="00C24295" w:rsidRDefault="005A4F66" w:rsidP="00C2429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 xml:space="preserve">участие в реализации </w:t>
            </w:r>
            <w:proofErr w:type="gramStart"/>
            <w:r w:rsidRPr="00C24295">
              <w:rPr>
                <w:rFonts w:cs="Times New Roman"/>
                <w:sz w:val="24"/>
              </w:rPr>
              <w:t>региональных  государственных</w:t>
            </w:r>
            <w:proofErr w:type="gramEnd"/>
            <w:r w:rsidRPr="00C24295">
              <w:rPr>
                <w:rFonts w:cs="Times New Roman"/>
                <w:sz w:val="24"/>
              </w:rPr>
              <w:t xml:space="preserve"> программ, в том числе строительства жилья экономического класса, объектов социальной сферы и жилищно-коммунального хозяйства; </w:t>
            </w:r>
          </w:p>
          <w:p w:rsidR="005A4F66" w:rsidRPr="00C24295" w:rsidRDefault="005A4F66" w:rsidP="00C24295">
            <w:pPr>
              <w:pStyle w:val="afff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color w:val="000000"/>
                <w:kern w:val="1"/>
                <w:sz w:val="24"/>
                <w:lang w:val="ru-RU"/>
              </w:rPr>
            </w:pPr>
            <w:r w:rsidRPr="00C24295">
              <w:rPr>
                <w:sz w:val="24"/>
                <w:lang w:val="ru-RU"/>
              </w:rPr>
              <w:t xml:space="preserve">развитие комплексной застройки населенных пунктов; </w:t>
            </w:r>
          </w:p>
          <w:p w:rsidR="005A4F66" w:rsidRPr="00C24295" w:rsidRDefault="005A4F66" w:rsidP="00C24295">
            <w:pPr>
              <w:pStyle w:val="afff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rPr>
                <w:color w:val="000000"/>
                <w:kern w:val="1"/>
                <w:sz w:val="24"/>
                <w:lang w:val="ru-RU"/>
              </w:rPr>
            </w:pPr>
            <w:r w:rsidRPr="00C24295">
              <w:rPr>
                <w:sz w:val="24"/>
                <w:lang w:val="ru-RU"/>
              </w:rPr>
              <w:t>правила землепользования и застройки посредством единого документа нормативного характера обеспечат публичное предъявление четких и понятных «правил игры», что позволит снизить существующие административные барьеры в области градостроительной деятельности;</w:t>
            </w:r>
          </w:p>
          <w:p w:rsidR="005A4F66" w:rsidRPr="00C24295" w:rsidRDefault="005A4F66" w:rsidP="009D1CA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наличие систематизированного свода документированных сведений о развитии территорий, об их застройке, о</w:t>
            </w:r>
          </w:p>
          <w:p w:rsidR="005A4F66" w:rsidRPr="00C24295" w:rsidRDefault="005A4F66" w:rsidP="00C24295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 xml:space="preserve">земельных участках, об объектах капитального строительства и иных необходимых для осуществления </w:t>
            </w:r>
            <w:r w:rsidRPr="00C24295">
              <w:rPr>
                <w:rFonts w:cs="Times New Roman"/>
                <w:sz w:val="24"/>
              </w:rPr>
              <w:lastRenderedPageBreak/>
              <w:t xml:space="preserve">градостроительной деятельности сведений; </w:t>
            </w:r>
          </w:p>
          <w:p w:rsidR="005A4F66" w:rsidRPr="00C24295" w:rsidRDefault="005A4F66" w:rsidP="00C2429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 xml:space="preserve">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      </w:r>
          </w:p>
          <w:p w:rsidR="005A4F66" w:rsidRPr="00C24295" w:rsidRDefault="005A4F66" w:rsidP="00C2429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hanging="17"/>
              <w:rPr>
                <w:rFonts w:cs="Times New Roman"/>
                <w:sz w:val="24"/>
              </w:rPr>
            </w:pPr>
            <w:proofErr w:type="gramStart"/>
            <w:r w:rsidRPr="00C24295">
              <w:rPr>
                <w:rFonts w:cs="Times New Roman"/>
                <w:sz w:val="24"/>
              </w:rPr>
              <w:t>наличие  единой</w:t>
            </w:r>
            <w:proofErr w:type="gramEnd"/>
            <w:r w:rsidRPr="00C24295">
              <w:rPr>
                <w:rFonts w:cs="Times New Roman"/>
                <w:sz w:val="24"/>
              </w:rPr>
              <w:t xml:space="preserve"> картографической основы с  информацией обо всех объектах муниципального хозяйства района;</w:t>
            </w:r>
          </w:p>
          <w:p w:rsidR="005A4F66" w:rsidRPr="00C24295" w:rsidRDefault="005A4F66" w:rsidP="00C2429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hanging="17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 xml:space="preserve">улучшение качества </w:t>
            </w:r>
            <w:proofErr w:type="gramStart"/>
            <w:r w:rsidRPr="00C24295">
              <w:rPr>
                <w:rFonts w:cs="Times New Roman"/>
                <w:sz w:val="24"/>
              </w:rPr>
              <w:t>подготовки  исходной</w:t>
            </w:r>
            <w:proofErr w:type="gramEnd"/>
            <w:r w:rsidRPr="00C24295">
              <w:rPr>
                <w:rFonts w:cs="Times New Roman"/>
                <w:sz w:val="24"/>
              </w:rPr>
              <w:t xml:space="preserve"> разрешительной документации  и качества обслуживания заявителя;</w:t>
            </w:r>
          </w:p>
          <w:p w:rsidR="009D1CA8" w:rsidRDefault="005A4F66" w:rsidP="00C2429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 xml:space="preserve">возможность получения финансовых </w:t>
            </w:r>
            <w:proofErr w:type="gramStart"/>
            <w:r w:rsidRPr="00C24295">
              <w:rPr>
                <w:rFonts w:cs="Times New Roman"/>
                <w:sz w:val="24"/>
              </w:rPr>
              <w:t>средств  за</w:t>
            </w:r>
            <w:proofErr w:type="gramEnd"/>
            <w:r w:rsidRPr="00C24295">
              <w:rPr>
                <w:rFonts w:cs="Times New Roman"/>
                <w:sz w:val="24"/>
              </w:rPr>
              <w:t xml:space="preserve"> счет предоставления  сведений из ИСОГД; </w:t>
            </w:r>
          </w:p>
          <w:p w:rsidR="005A4F66" w:rsidRPr="00C24295" w:rsidRDefault="005A4F66" w:rsidP="00C2429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sz w:val="24"/>
              </w:rPr>
              <w:t>возможность учета земель.</w:t>
            </w:r>
          </w:p>
        </w:tc>
        <w:tc>
          <w:tcPr>
            <w:tcW w:w="5351" w:type="dxa"/>
            <w:shd w:val="clear" w:color="auto" w:fill="auto"/>
          </w:tcPr>
          <w:p w:rsidR="005A4F66" w:rsidRPr="00C24295" w:rsidRDefault="005A4F66" w:rsidP="00C24295">
            <w:pPr>
              <w:pStyle w:val="afff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rPr>
                <w:sz w:val="24"/>
                <w:lang w:val="ru-RU"/>
              </w:rPr>
            </w:pPr>
            <w:r w:rsidRPr="00C24295">
              <w:rPr>
                <w:sz w:val="24"/>
                <w:lang w:val="ru-RU"/>
              </w:rPr>
              <w:lastRenderedPageBreak/>
              <w:t>с 31 декабря 2012 года не допускается выдача разрешений на строительство объектов всех форм собственности при отсутствии правил землепользования и застройки;</w:t>
            </w:r>
          </w:p>
          <w:p w:rsidR="005A4F66" w:rsidRPr="00C24295" w:rsidRDefault="005A4F66" w:rsidP="00C24295">
            <w:pPr>
              <w:pStyle w:val="afff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rPr>
                <w:sz w:val="24"/>
                <w:lang w:val="ru-RU"/>
              </w:rPr>
            </w:pPr>
            <w:r w:rsidRPr="00C24295">
              <w:rPr>
                <w:sz w:val="24"/>
                <w:lang w:val="ru-RU"/>
              </w:rPr>
              <w:t xml:space="preserve">с 1 января 2013 года </w:t>
            </w:r>
            <w:proofErr w:type="gramStart"/>
            <w:r w:rsidRPr="00C24295">
              <w:rPr>
                <w:sz w:val="24"/>
                <w:lang w:val="ru-RU"/>
              </w:rPr>
              <w:t>не  допускается</w:t>
            </w:r>
            <w:proofErr w:type="gramEnd"/>
            <w:r w:rsidRPr="00C24295">
              <w:rPr>
                <w:sz w:val="24"/>
                <w:lang w:val="ru-RU"/>
              </w:rPr>
              <w:t xml:space="preserve"> принятие решений органами государственной власти, органами местного самоуправления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 ;</w:t>
            </w:r>
          </w:p>
          <w:p w:rsidR="005A4F66" w:rsidRPr="00C24295" w:rsidRDefault="005A4F66" w:rsidP="009D1CA8">
            <w:pPr>
              <w:pStyle w:val="afff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36" w:firstLine="0"/>
              <w:rPr>
                <w:sz w:val="24"/>
                <w:lang w:val="ru-RU"/>
              </w:rPr>
            </w:pPr>
            <w:r w:rsidRPr="00C24295">
              <w:rPr>
                <w:sz w:val="24"/>
                <w:lang w:val="ru-RU"/>
              </w:rPr>
              <w:t>с 1 января 2016 года при выдаче разрешения на строительство линейных объектов требуется утвержденный проект планировки и межевания территории;</w:t>
            </w:r>
          </w:p>
          <w:p w:rsidR="005A4F66" w:rsidRPr="00C24295" w:rsidRDefault="005A4F66" w:rsidP="00C24295">
            <w:pPr>
              <w:pStyle w:val="afff"/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rPr>
                <w:sz w:val="24"/>
                <w:lang w:val="ru-RU"/>
              </w:rPr>
            </w:pPr>
            <w:r w:rsidRPr="00C24295">
              <w:rPr>
                <w:color w:val="000000"/>
                <w:kern w:val="1"/>
                <w:sz w:val="24"/>
                <w:lang w:val="ru-RU"/>
              </w:rPr>
              <w:t xml:space="preserve">отсутствие на рынке труда и в составе Администрации района квалифицированных кадров по организации и </w:t>
            </w:r>
            <w:proofErr w:type="gramStart"/>
            <w:r w:rsidRPr="00C24295">
              <w:rPr>
                <w:color w:val="000000"/>
                <w:kern w:val="1"/>
                <w:sz w:val="24"/>
                <w:lang w:val="ru-RU"/>
              </w:rPr>
              <w:t>обслуживанию  информационных</w:t>
            </w:r>
            <w:proofErr w:type="gramEnd"/>
            <w:r w:rsidRPr="00C24295">
              <w:rPr>
                <w:color w:val="000000"/>
                <w:kern w:val="1"/>
                <w:sz w:val="24"/>
                <w:lang w:val="ru-RU"/>
              </w:rPr>
              <w:t xml:space="preserve"> систем;</w:t>
            </w:r>
          </w:p>
          <w:p w:rsidR="005A4F66" w:rsidRPr="00C24295" w:rsidRDefault="005A4F66" w:rsidP="00C24295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cs="Times New Roman"/>
                <w:bCs/>
                <w:sz w:val="24"/>
              </w:rPr>
            </w:pPr>
            <w:r w:rsidRPr="00C24295">
              <w:rPr>
                <w:rFonts w:cs="Times New Roman"/>
                <w:bCs/>
                <w:sz w:val="24"/>
              </w:rPr>
              <w:lastRenderedPageBreak/>
              <w:t xml:space="preserve">отсутствие технических регламентов взаимодействия различных участников процесса создания и функционирования ИСОГД; </w:t>
            </w:r>
          </w:p>
          <w:p w:rsidR="005A4F66" w:rsidRPr="00C24295" w:rsidRDefault="005A4F66" w:rsidP="00C24295">
            <w:pPr>
              <w:numPr>
                <w:ilvl w:val="0"/>
                <w:numId w:val="17"/>
              </w:numPr>
              <w:ind w:left="0" w:firstLine="0"/>
              <w:rPr>
                <w:rFonts w:cs="Times New Roman"/>
                <w:sz w:val="24"/>
              </w:rPr>
            </w:pPr>
            <w:r w:rsidRPr="00C24295">
              <w:rPr>
                <w:rFonts w:cs="Times New Roman"/>
                <w:bCs/>
                <w:sz w:val="24"/>
              </w:rPr>
              <w:t>отсутствие единого центра технической поддержки программного продукта, положений и регламентов об использовании системы электронного документооборота в области градостроительства в деятельности органов государственной власти, органов местного самоуправления  по Республике Саха (Якутия).</w:t>
            </w:r>
          </w:p>
        </w:tc>
      </w:tr>
    </w:tbl>
    <w:p w:rsidR="006C6720" w:rsidRDefault="006C6720" w:rsidP="00291697">
      <w:pPr>
        <w:widowControl/>
        <w:tabs>
          <w:tab w:val="left" w:pos="1134"/>
        </w:tabs>
        <w:overflowPunct w:val="0"/>
        <w:autoSpaceDE/>
        <w:autoSpaceDN/>
        <w:adjustRightInd/>
        <w:ind w:left="567" w:firstLine="0"/>
        <w:contextualSpacing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291697" w:rsidRPr="00291697" w:rsidRDefault="00291697" w:rsidP="00291697">
      <w:pPr>
        <w:widowControl/>
        <w:tabs>
          <w:tab w:val="left" w:pos="1134"/>
        </w:tabs>
        <w:overflowPunct w:val="0"/>
        <w:autoSpaceDE/>
        <w:autoSpaceDN/>
        <w:adjustRightInd/>
        <w:ind w:left="567" w:firstLine="0"/>
        <w:contextualSpacing/>
        <w:jc w:val="center"/>
        <w:textAlignment w:val="baseline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1.2. </w:t>
      </w:r>
      <w:r w:rsidRPr="00291697">
        <w:rPr>
          <w:rFonts w:cs="Times New Roman"/>
          <w:b/>
          <w:szCs w:val="28"/>
        </w:rPr>
        <w:t>Характеристика имеющейся проблемы</w:t>
      </w:r>
    </w:p>
    <w:p w:rsidR="008A7E4C" w:rsidRDefault="008A7E4C" w:rsidP="008A7E4C">
      <w:pPr>
        <w:autoSpaceDE/>
        <w:autoSpaceDN/>
        <w:adjustRightInd/>
        <w:ind w:left="454" w:firstLine="0"/>
        <w:rPr>
          <w:rFonts w:cs="Times New Roman"/>
          <w:sz w:val="24"/>
        </w:rPr>
      </w:pPr>
    </w:p>
    <w:p w:rsidR="00CA3016" w:rsidRPr="00C36837" w:rsidRDefault="00C740A7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На основе произведенного анализа текущего состояния в области градостроительной деятельности видим, что</w:t>
      </w:r>
      <w:r w:rsidR="00EC29FF">
        <w:rPr>
          <w:rFonts w:cs="Times New Roman"/>
          <w:szCs w:val="28"/>
        </w:rPr>
        <w:t xml:space="preserve"> </w:t>
      </w:r>
      <w:proofErr w:type="gramStart"/>
      <w:r w:rsidR="00EC29FF">
        <w:rPr>
          <w:rFonts w:cs="Times New Roman"/>
          <w:szCs w:val="28"/>
        </w:rPr>
        <w:t xml:space="preserve">для </w:t>
      </w:r>
      <w:r>
        <w:rPr>
          <w:rFonts w:cs="Times New Roman"/>
          <w:szCs w:val="28"/>
        </w:rPr>
        <w:t xml:space="preserve"> </w:t>
      </w:r>
      <w:r w:rsidR="00EC29FF" w:rsidRPr="0052268D">
        <w:rPr>
          <w:rFonts w:cs="Times New Roman"/>
          <w:szCs w:val="28"/>
        </w:rPr>
        <w:t>обеспечени</w:t>
      </w:r>
      <w:r w:rsidR="00EC29FF">
        <w:rPr>
          <w:rFonts w:cs="Times New Roman"/>
          <w:szCs w:val="28"/>
        </w:rPr>
        <w:t>я</w:t>
      </w:r>
      <w:proofErr w:type="gramEnd"/>
      <w:r w:rsidR="00EC29FF" w:rsidRPr="0052268D">
        <w:rPr>
          <w:rFonts w:cs="Times New Roman"/>
          <w:szCs w:val="28"/>
        </w:rPr>
        <w:t xml:space="preserve"> устойчивого развити</w:t>
      </w:r>
      <w:r w:rsidR="00EC29FF">
        <w:rPr>
          <w:rFonts w:cs="Times New Roman"/>
          <w:szCs w:val="28"/>
        </w:rPr>
        <w:t>я территорий</w:t>
      </w:r>
      <w:r w:rsidR="00EC29FF" w:rsidRPr="00C368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CA3016" w:rsidRPr="00C36837">
        <w:rPr>
          <w:rFonts w:cs="Times New Roman"/>
          <w:szCs w:val="28"/>
        </w:rPr>
        <w:t>еред муниципальным районом</w:t>
      </w:r>
      <w:r w:rsidR="00EC29FF">
        <w:rPr>
          <w:rFonts w:cs="Times New Roman"/>
          <w:szCs w:val="28"/>
        </w:rPr>
        <w:t xml:space="preserve"> встают проблемы по созданию условий для качественного о</w:t>
      </w:r>
      <w:r w:rsidR="00EC29FF" w:rsidRPr="00EC29FF">
        <w:rPr>
          <w:rFonts w:cs="Times New Roman"/>
          <w:szCs w:val="28"/>
        </w:rPr>
        <w:t>существлени</w:t>
      </w:r>
      <w:r w:rsidR="00EC29FF">
        <w:rPr>
          <w:rFonts w:cs="Times New Roman"/>
          <w:szCs w:val="28"/>
        </w:rPr>
        <w:t>я</w:t>
      </w:r>
      <w:r w:rsidR="00EC29FF" w:rsidRPr="00EC29FF">
        <w:rPr>
          <w:rFonts w:cs="Times New Roman"/>
          <w:szCs w:val="28"/>
        </w:rPr>
        <w:t xml:space="preserve"> градостроительной политики в области планирования развития территорий</w:t>
      </w:r>
      <w:r w:rsidR="00EC29FF">
        <w:rPr>
          <w:rFonts w:cs="Times New Roman"/>
          <w:szCs w:val="28"/>
        </w:rPr>
        <w:t xml:space="preserve"> и созданию и развитию ИСОГД Мирнинского района, складывающиеся по причинам</w:t>
      </w:r>
      <w:r w:rsidR="00CA3016" w:rsidRPr="00C36837">
        <w:rPr>
          <w:rFonts w:cs="Times New Roman"/>
          <w:szCs w:val="28"/>
        </w:rPr>
        <w:t>:</w:t>
      </w:r>
    </w:p>
    <w:p w:rsidR="00CA3016" w:rsidRPr="00C36837" w:rsidRDefault="00CA3016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 w:rsidRPr="00C36837">
        <w:rPr>
          <w:rFonts w:cs="Times New Roman"/>
          <w:szCs w:val="28"/>
        </w:rPr>
        <w:t>- отсутстви</w:t>
      </w:r>
      <w:r w:rsidR="00EC29FF">
        <w:rPr>
          <w:rFonts w:cs="Times New Roman"/>
          <w:szCs w:val="28"/>
        </w:rPr>
        <w:t>я</w:t>
      </w:r>
      <w:r w:rsidRPr="00C36837">
        <w:rPr>
          <w:rFonts w:cs="Times New Roman"/>
          <w:szCs w:val="28"/>
        </w:rPr>
        <w:t xml:space="preserve"> топографических карт необходимого для проектирования масштаба;</w:t>
      </w:r>
    </w:p>
    <w:p w:rsidR="00732C5E" w:rsidRPr="00C36837" w:rsidRDefault="00567915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70042">
        <w:rPr>
          <w:rFonts w:cs="Times New Roman"/>
          <w:szCs w:val="28"/>
        </w:rPr>
        <w:t>отсутствия</w:t>
      </w:r>
      <w:r w:rsidR="00D70042" w:rsidRPr="00D70042">
        <w:rPr>
          <w:rFonts w:cs="Times New Roman"/>
          <w:szCs w:val="28"/>
        </w:rPr>
        <w:t xml:space="preserve"> актуальной </w:t>
      </w:r>
      <w:r w:rsidR="00D70042">
        <w:rPr>
          <w:rFonts w:cs="Times New Roman"/>
          <w:szCs w:val="28"/>
        </w:rPr>
        <w:t xml:space="preserve">картографической </w:t>
      </w:r>
      <w:r w:rsidR="00D70042" w:rsidRPr="00D70042">
        <w:rPr>
          <w:rFonts w:cs="Times New Roman"/>
          <w:szCs w:val="28"/>
        </w:rPr>
        <w:t>информаци</w:t>
      </w:r>
      <w:r w:rsidR="00D70042">
        <w:rPr>
          <w:rFonts w:cs="Times New Roman"/>
          <w:szCs w:val="28"/>
        </w:rPr>
        <w:t>и</w:t>
      </w:r>
      <w:r w:rsidR="00D70042" w:rsidRPr="00D70042">
        <w:rPr>
          <w:rFonts w:cs="Times New Roman"/>
          <w:szCs w:val="28"/>
        </w:rPr>
        <w:t xml:space="preserve"> о текущем состоянии территорий Мирнинского района</w:t>
      </w:r>
      <w:r w:rsidR="00D70042">
        <w:rPr>
          <w:rFonts w:cs="Times New Roman"/>
          <w:szCs w:val="28"/>
        </w:rPr>
        <w:t>,</w:t>
      </w:r>
      <w:r w:rsidR="00D70042" w:rsidRPr="00D70042">
        <w:rPr>
          <w:rFonts w:cs="Times New Roman"/>
          <w:szCs w:val="28"/>
        </w:rPr>
        <w:t xml:space="preserve"> </w:t>
      </w:r>
      <w:r w:rsidR="002843C2" w:rsidRPr="00C36837">
        <w:rPr>
          <w:rFonts w:cs="Times New Roman"/>
          <w:szCs w:val="28"/>
        </w:rPr>
        <w:t>комплексных</w:t>
      </w:r>
      <w:r w:rsidR="00CA3016" w:rsidRPr="00C36837">
        <w:rPr>
          <w:rFonts w:cs="Times New Roman"/>
          <w:szCs w:val="28"/>
        </w:rPr>
        <w:t xml:space="preserve"> инженерн</w:t>
      </w:r>
      <w:r w:rsidR="002843C2" w:rsidRPr="00C36837">
        <w:rPr>
          <w:rFonts w:cs="Times New Roman"/>
          <w:szCs w:val="28"/>
        </w:rPr>
        <w:t>о-</w:t>
      </w:r>
      <w:r w:rsidR="00CA3016" w:rsidRPr="00C36837">
        <w:rPr>
          <w:rFonts w:cs="Times New Roman"/>
          <w:szCs w:val="28"/>
        </w:rPr>
        <w:t xml:space="preserve"> геологических</w:t>
      </w:r>
      <w:r w:rsidR="002843C2" w:rsidRPr="00C36837">
        <w:rPr>
          <w:rFonts w:cs="Times New Roman"/>
          <w:szCs w:val="28"/>
        </w:rPr>
        <w:t>, экологических</w:t>
      </w:r>
      <w:r w:rsidR="00CA3016" w:rsidRPr="00C36837">
        <w:rPr>
          <w:rFonts w:cs="Times New Roman"/>
          <w:szCs w:val="28"/>
        </w:rPr>
        <w:t xml:space="preserve"> изысканий</w:t>
      </w:r>
      <w:r w:rsidR="009D1CA8">
        <w:rPr>
          <w:rFonts w:cs="Times New Roman"/>
          <w:szCs w:val="28"/>
        </w:rPr>
        <w:t>,</w:t>
      </w:r>
      <w:r w:rsidR="002843C2" w:rsidRPr="00C36837">
        <w:rPr>
          <w:rFonts w:cs="Times New Roman"/>
          <w:szCs w:val="28"/>
        </w:rPr>
        <w:t xml:space="preserve"> обновлений косми</w:t>
      </w:r>
      <w:r w:rsidR="00732C5E" w:rsidRPr="00C36837">
        <w:rPr>
          <w:rFonts w:cs="Times New Roman"/>
          <w:szCs w:val="28"/>
        </w:rPr>
        <w:t>ческих снимков и аэрофотоснимко</w:t>
      </w:r>
      <w:r>
        <w:rPr>
          <w:rFonts w:cs="Times New Roman"/>
          <w:szCs w:val="28"/>
        </w:rPr>
        <w:t>в</w:t>
      </w:r>
      <w:r w:rsidR="00D70042">
        <w:rPr>
          <w:rFonts w:cs="Times New Roman"/>
          <w:szCs w:val="28"/>
        </w:rPr>
        <w:t xml:space="preserve">, </w:t>
      </w:r>
      <w:proofErr w:type="spellStart"/>
      <w:r w:rsidR="00D70042">
        <w:rPr>
          <w:rFonts w:cs="Times New Roman"/>
          <w:szCs w:val="28"/>
        </w:rPr>
        <w:t>ортофотпланов</w:t>
      </w:r>
      <w:proofErr w:type="spellEnd"/>
      <w:r w:rsidR="00732C5E" w:rsidRPr="00C36837">
        <w:rPr>
          <w:rFonts w:cs="Times New Roman"/>
          <w:szCs w:val="28"/>
        </w:rPr>
        <w:t>;</w:t>
      </w:r>
    </w:p>
    <w:p w:rsidR="002843C2" w:rsidRPr="00C36837" w:rsidRDefault="002843C2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 w:rsidRPr="00C36837">
        <w:rPr>
          <w:rFonts w:cs="Times New Roman"/>
          <w:szCs w:val="28"/>
        </w:rPr>
        <w:t xml:space="preserve"> - недостаточно</w:t>
      </w:r>
      <w:r w:rsidR="00EC29FF">
        <w:rPr>
          <w:rFonts w:cs="Times New Roman"/>
          <w:szCs w:val="28"/>
        </w:rPr>
        <w:t>го</w:t>
      </w:r>
      <w:r w:rsidRPr="00C36837">
        <w:rPr>
          <w:rFonts w:cs="Times New Roman"/>
          <w:szCs w:val="28"/>
        </w:rPr>
        <w:t xml:space="preserve"> обеспечени</w:t>
      </w:r>
      <w:r w:rsidR="00EC29FF">
        <w:rPr>
          <w:rFonts w:cs="Times New Roman"/>
          <w:szCs w:val="28"/>
        </w:rPr>
        <w:t>я</w:t>
      </w:r>
      <w:r w:rsidRPr="00C36837">
        <w:rPr>
          <w:rFonts w:cs="Times New Roman"/>
          <w:szCs w:val="28"/>
        </w:rPr>
        <w:t xml:space="preserve"> </w:t>
      </w:r>
      <w:proofErr w:type="spellStart"/>
      <w:r w:rsidRPr="00C36837">
        <w:rPr>
          <w:rFonts w:cs="Times New Roman"/>
          <w:szCs w:val="28"/>
        </w:rPr>
        <w:t>взаимоприемственности</w:t>
      </w:r>
      <w:proofErr w:type="spellEnd"/>
      <w:r w:rsidRPr="00C36837">
        <w:rPr>
          <w:rFonts w:cs="Times New Roman"/>
          <w:szCs w:val="28"/>
        </w:rPr>
        <w:t xml:space="preserve"> градостроительных документов, документов по их реализации </w:t>
      </w:r>
      <w:proofErr w:type="gramStart"/>
      <w:r w:rsidRPr="00C36837">
        <w:rPr>
          <w:rFonts w:cs="Times New Roman"/>
          <w:szCs w:val="28"/>
        </w:rPr>
        <w:t>и  документов</w:t>
      </w:r>
      <w:proofErr w:type="gramEnd"/>
      <w:r w:rsidRPr="00C36837">
        <w:rPr>
          <w:rFonts w:cs="Times New Roman"/>
          <w:szCs w:val="28"/>
        </w:rPr>
        <w:t xml:space="preserve"> стратегического планирования различного уровня</w:t>
      </w:r>
      <w:r w:rsidR="009E4D08" w:rsidRPr="00C36837">
        <w:rPr>
          <w:rFonts w:cs="Times New Roman"/>
          <w:szCs w:val="28"/>
        </w:rPr>
        <w:t xml:space="preserve">  и их взаимосвязь</w:t>
      </w:r>
      <w:r w:rsidRPr="00C36837">
        <w:rPr>
          <w:rFonts w:cs="Times New Roman"/>
          <w:szCs w:val="28"/>
        </w:rPr>
        <w:t>;</w:t>
      </w:r>
    </w:p>
    <w:p w:rsidR="00E5106F" w:rsidRDefault="002843C2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 w:rsidRPr="00C36837">
        <w:rPr>
          <w:rFonts w:cs="Times New Roman"/>
          <w:szCs w:val="28"/>
        </w:rPr>
        <w:t>- необходимост</w:t>
      </w:r>
      <w:r w:rsidR="00EC29FF">
        <w:rPr>
          <w:rFonts w:cs="Times New Roman"/>
          <w:szCs w:val="28"/>
        </w:rPr>
        <w:t>и</w:t>
      </w:r>
      <w:r w:rsidRPr="00C36837">
        <w:rPr>
          <w:rFonts w:cs="Times New Roman"/>
          <w:szCs w:val="28"/>
        </w:rPr>
        <w:t xml:space="preserve"> своевременного внесения изменений в документы градостроительного планирования, </w:t>
      </w:r>
      <w:r w:rsidR="009E4D08" w:rsidRPr="00C36837">
        <w:rPr>
          <w:rFonts w:cs="Times New Roman"/>
          <w:szCs w:val="28"/>
        </w:rPr>
        <w:t>град</w:t>
      </w:r>
      <w:r w:rsidR="00AF2359">
        <w:rPr>
          <w:rFonts w:cs="Times New Roman"/>
          <w:szCs w:val="28"/>
        </w:rPr>
        <w:t xml:space="preserve">остроительного </w:t>
      </w:r>
      <w:r w:rsidR="009E4D08" w:rsidRPr="00C36837">
        <w:rPr>
          <w:rFonts w:cs="Times New Roman"/>
          <w:szCs w:val="28"/>
        </w:rPr>
        <w:t>зонирования и в документацию по планировке территории в связи с вносимыми изменениями в Градостроительный кодекс</w:t>
      </w:r>
      <w:r w:rsidR="00E20C80">
        <w:rPr>
          <w:rFonts w:cs="Times New Roman"/>
          <w:szCs w:val="28"/>
        </w:rPr>
        <w:t xml:space="preserve"> Российской Федерации</w:t>
      </w:r>
      <w:r w:rsidR="009E4D08" w:rsidRPr="00C36837">
        <w:rPr>
          <w:rFonts w:cs="Times New Roman"/>
          <w:szCs w:val="28"/>
        </w:rPr>
        <w:t xml:space="preserve"> и иные нормативно-правовые документы, необходимост</w:t>
      </w:r>
      <w:r w:rsidR="00E20C80">
        <w:rPr>
          <w:rFonts w:cs="Times New Roman"/>
          <w:szCs w:val="28"/>
        </w:rPr>
        <w:t>и</w:t>
      </w:r>
      <w:r w:rsidR="009E4D08" w:rsidRPr="00C36837">
        <w:rPr>
          <w:rFonts w:cs="Times New Roman"/>
          <w:szCs w:val="28"/>
        </w:rPr>
        <w:t xml:space="preserve"> исполнения новых требований, устанавливаемых такими документами;</w:t>
      </w:r>
    </w:p>
    <w:p w:rsidR="002843C2" w:rsidRPr="00C36837" w:rsidRDefault="00E5106F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- необходимост</w:t>
      </w:r>
      <w:r w:rsidR="00EC29F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продолжения работы по </w:t>
      </w:r>
      <w:proofErr w:type="gramStart"/>
      <w:r>
        <w:rPr>
          <w:rFonts w:cs="Times New Roman"/>
          <w:szCs w:val="28"/>
        </w:rPr>
        <w:t>разработке  и</w:t>
      </w:r>
      <w:proofErr w:type="gramEnd"/>
      <w:r>
        <w:rPr>
          <w:rFonts w:cs="Times New Roman"/>
          <w:szCs w:val="28"/>
        </w:rPr>
        <w:t>/или корректировки проектов планировки и межевания территории;</w:t>
      </w:r>
      <w:r w:rsidR="009E4D08" w:rsidRPr="00C36837">
        <w:rPr>
          <w:rFonts w:cs="Times New Roman"/>
          <w:szCs w:val="28"/>
        </w:rPr>
        <w:t xml:space="preserve"> </w:t>
      </w:r>
      <w:r w:rsidR="002843C2" w:rsidRPr="00C36837">
        <w:rPr>
          <w:rFonts w:cs="Times New Roman"/>
          <w:szCs w:val="28"/>
        </w:rPr>
        <w:t xml:space="preserve"> </w:t>
      </w:r>
    </w:p>
    <w:p w:rsidR="00CA3016" w:rsidRDefault="009E4D08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 w:rsidRPr="00C36837">
        <w:rPr>
          <w:rFonts w:cs="Times New Roman"/>
          <w:szCs w:val="28"/>
        </w:rPr>
        <w:t xml:space="preserve">- </w:t>
      </w:r>
      <w:r w:rsidR="00CA3016" w:rsidRPr="00C36837">
        <w:rPr>
          <w:rFonts w:cs="Times New Roman"/>
          <w:szCs w:val="28"/>
        </w:rPr>
        <w:t>отсутстви</w:t>
      </w:r>
      <w:r w:rsidR="00EC29FF">
        <w:rPr>
          <w:rFonts w:cs="Times New Roman"/>
          <w:szCs w:val="28"/>
        </w:rPr>
        <w:t>я</w:t>
      </w:r>
      <w:r w:rsidR="00CA3016" w:rsidRPr="00C36837">
        <w:rPr>
          <w:rFonts w:cs="Times New Roman"/>
          <w:szCs w:val="28"/>
        </w:rPr>
        <w:t xml:space="preserve"> земельных участков, обустроенных коммунальной и </w:t>
      </w:r>
      <w:r w:rsidR="00CA3016" w:rsidRPr="00C36837">
        <w:rPr>
          <w:rFonts w:cs="Times New Roman"/>
          <w:szCs w:val="28"/>
        </w:rPr>
        <w:lastRenderedPageBreak/>
        <w:t>транспортной инфраструктурой</w:t>
      </w:r>
      <w:r w:rsidRPr="00C36837">
        <w:rPr>
          <w:rFonts w:cs="Times New Roman"/>
          <w:szCs w:val="28"/>
        </w:rPr>
        <w:t xml:space="preserve"> для нового жилищного строительства</w:t>
      </w:r>
      <w:r w:rsidR="00CA3016" w:rsidRPr="00C36837">
        <w:rPr>
          <w:rFonts w:cs="Times New Roman"/>
          <w:szCs w:val="28"/>
        </w:rPr>
        <w:t xml:space="preserve"> и ограниченные возможности использования действующих </w:t>
      </w:r>
      <w:proofErr w:type="gramStart"/>
      <w:r w:rsidR="00CA3016" w:rsidRPr="00C36837">
        <w:rPr>
          <w:rFonts w:cs="Times New Roman"/>
          <w:szCs w:val="28"/>
        </w:rPr>
        <w:t>мощностей  инженерных</w:t>
      </w:r>
      <w:proofErr w:type="gramEnd"/>
      <w:r w:rsidR="00CA3016" w:rsidRPr="00C36837">
        <w:rPr>
          <w:rFonts w:cs="Times New Roman"/>
          <w:szCs w:val="28"/>
        </w:rPr>
        <w:t xml:space="preserve"> сооружений для наращивания объемов жилищного строительства;</w:t>
      </w:r>
    </w:p>
    <w:p w:rsidR="000F6F16" w:rsidRPr="00C36837" w:rsidRDefault="000F6F16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>
        <w:rPr>
          <w:rFonts w:cs="Times New Roman"/>
          <w:szCs w:val="28"/>
        </w:rPr>
        <w:t>- необходимост</w:t>
      </w:r>
      <w:r w:rsidR="00EC29F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разработк</w:t>
      </w:r>
      <w:r w:rsidR="00E20C8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и/или корректировк</w:t>
      </w:r>
      <w:r w:rsidR="00E20C8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документов по реализации документов территориального планирования </w:t>
      </w:r>
      <w:r w:rsidR="004C19C2" w:rsidRPr="004C19C2">
        <w:rPr>
          <w:rFonts w:cs="Times New Roman"/>
          <w:szCs w:val="28"/>
        </w:rPr>
        <w:t>(</w:t>
      </w:r>
      <w:r w:rsidR="00EB2942">
        <w:rPr>
          <w:rFonts w:cs="Times New Roman"/>
          <w:szCs w:val="28"/>
        </w:rPr>
        <w:t>программ комплексного развития (ПКР)</w:t>
      </w:r>
      <w:r w:rsidR="004C19C2" w:rsidRPr="004C19C2">
        <w:rPr>
          <w:rFonts w:cs="Times New Roman"/>
          <w:szCs w:val="28"/>
        </w:rPr>
        <w:t xml:space="preserve"> систем коммунальной</w:t>
      </w:r>
      <w:r w:rsidR="004C19C2">
        <w:rPr>
          <w:rFonts w:cs="Times New Roman"/>
          <w:szCs w:val="28"/>
        </w:rPr>
        <w:t>, транспортной, социальной</w:t>
      </w:r>
      <w:r w:rsidR="004C19C2" w:rsidRPr="004C19C2">
        <w:rPr>
          <w:rFonts w:cs="Times New Roman"/>
          <w:szCs w:val="28"/>
        </w:rPr>
        <w:t xml:space="preserve"> инфраструктуры поселений, схем тепло-водоснабжения и отопления)</w:t>
      </w:r>
      <w:r w:rsidR="004C19C2">
        <w:rPr>
          <w:rFonts w:cs="Times New Roman"/>
          <w:szCs w:val="28"/>
        </w:rPr>
        <w:t>;</w:t>
      </w:r>
    </w:p>
    <w:p w:rsidR="00CA3016" w:rsidRDefault="00CA3016" w:rsidP="00C36837">
      <w:pPr>
        <w:autoSpaceDE/>
        <w:autoSpaceDN/>
        <w:adjustRightInd/>
        <w:ind w:left="454" w:firstLine="680"/>
        <w:rPr>
          <w:rFonts w:cs="Times New Roman"/>
          <w:szCs w:val="28"/>
        </w:rPr>
      </w:pPr>
      <w:r w:rsidRPr="00C36837">
        <w:rPr>
          <w:rFonts w:cs="Times New Roman"/>
          <w:szCs w:val="28"/>
        </w:rPr>
        <w:t xml:space="preserve">- </w:t>
      </w:r>
      <w:r w:rsidR="00EC29FF">
        <w:rPr>
          <w:rFonts w:cs="Times New Roman"/>
          <w:szCs w:val="28"/>
        </w:rPr>
        <w:t xml:space="preserve">необходимости обеспечения </w:t>
      </w:r>
      <w:r w:rsidR="00C36837">
        <w:rPr>
          <w:rFonts w:cs="Times New Roman"/>
          <w:szCs w:val="28"/>
        </w:rPr>
        <w:t>корректн</w:t>
      </w:r>
      <w:r w:rsidR="00EC29FF">
        <w:rPr>
          <w:rFonts w:cs="Times New Roman"/>
          <w:szCs w:val="28"/>
        </w:rPr>
        <w:t>ой</w:t>
      </w:r>
      <w:r w:rsidR="00C36837">
        <w:rPr>
          <w:rFonts w:cs="Times New Roman"/>
          <w:szCs w:val="28"/>
        </w:rPr>
        <w:t xml:space="preserve"> работ</w:t>
      </w:r>
      <w:r w:rsidR="00EC29FF">
        <w:rPr>
          <w:rFonts w:cs="Times New Roman"/>
          <w:szCs w:val="28"/>
        </w:rPr>
        <w:t>ы</w:t>
      </w:r>
      <w:r w:rsidR="00C36837">
        <w:rPr>
          <w:rFonts w:cs="Times New Roman"/>
          <w:szCs w:val="28"/>
        </w:rPr>
        <w:t xml:space="preserve"> электронной информационной системы,</w:t>
      </w:r>
      <w:r w:rsidR="00E5106F">
        <w:rPr>
          <w:rFonts w:cs="Times New Roman"/>
          <w:szCs w:val="28"/>
        </w:rPr>
        <w:t xml:space="preserve"> </w:t>
      </w:r>
      <w:r w:rsidR="00C36837" w:rsidRPr="00C36837">
        <w:rPr>
          <w:rFonts w:cs="Times New Roman"/>
          <w:szCs w:val="28"/>
        </w:rPr>
        <w:t>отсутстви</w:t>
      </w:r>
      <w:r w:rsidR="00EC29FF">
        <w:rPr>
          <w:rFonts w:cs="Times New Roman"/>
          <w:szCs w:val="28"/>
        </w:rPr>
        <w:t>я</w:t>
      </w:r>
      <w:r w:rsidR="00C36837" w:rsidRPr="00C36837">
        <w:rPr>
          <w:rFonts w:cs="Times New Roman"/>
          <w:szCs w:val="28"/>
        </w:rPr>
        <w:t xml:space="preserve"> квалифицированных кадров по организации и </w:t>
      </w:r>
      <w:proofErr w:type="gramStart"/>
      <w:r w:rsidR="00C36837" w:rsidRPr="00C36837">
        <w:rPr>
          <w:rFonts w:cs="Times New Roman"/>
          <w:szCs w:val="28"/>
        </w:rPr>
        <w:t>обслуживанию  информационных</w:t>
      </w:r>
      <w:proofErr w:type="gramEnd"/>
      <w:r w:rsidR="00C36837" w:rsidRPr="00C36837">
        <w:rPr>
          <w:rFonts w:cs="Times New Roman"/>
          <w:szCs w:val="28"/>
        </w:rPr>
        <w:t xml:space="preserve"> систем</w:t>
      </w:r>
      <w:r w:rsidR="00C36837">
        <w:rPr>
          <w:rFonts w:cs="Times New Roman"/>
          <w:szCs w:val="28"/>
        </w:rPr>
        <w:t xml:space="preserve">; </w:t>
      </w:r>
      <w:r w:rsidR="00C36837" w:rsidRPr="00C36837">
        <w:rPr>
          <w:rFonts w:cs="Times New Roman"/>
          <w:szCs w:val="28"/>
        </w:rPr>
        <w:t>отсутстви</w:t>
      </w:r>
      <w:r w:rsidR="00EC29FF">
        <w:rPr>
          <w:rFonts w:cs="Times New Roman"/>
          <w:szCs w:val="28"/>
        </w:rPr>
        <w:t>я</w:t>
      </w:r>
      <w:r w:rsidR="00C36837" w:rsidRPr="00C36837">
        <w:rPr>
          <w:rFonts w:cs="Times New Roman"/>
          <w:szCs w:val="28"/>
        </w:rPr>
        <w:t xml:space="preserve"> технических регламентов взаимодействия различных участников процесса создания и функционирования ИСОГД; </w:t>
      </w:r>
      <w:r w:rsidR="00C36837">
        <w:rPr>
          <w:rFonts w:cs="Times New Roman"/>
          <w:szCs w:val="28"/>
        </w:rPr>
        <w:t xml:space="preserve"> </w:t>
      </w:r>
      <w:r w:rsidRPr="00C36837">
        <w:rPr>
          <w:rFonts w:cs="Times New Roman"/>
          <w:szCs w:val="28"/>
        </w:rPr>
        <w:t>отсутстви</w:t>
      </w:r>
      <w:r w:rsidR="00EC29FF">
        <w:rPr>
          <w:rFonts w:cs="Times New Roman"/>
          <w:szCs w:val="28"/>
        </w:rPr>
        <w:t>я</w:t>
      </w:r>
      <w:r w:rsidRPr="00C36837">
        <w:rPr>
          <w:rFonts w:cs="Times New Roman"/>
          <w:szCs w:val="28"/>
        </w:rPr>
        <w:t xml:space="preserve"> едино</w:t>
      </w:r>
      <w:r w:rsidR="009E4D08" w:rsidRPr="00C36837">
        <w:rPr>
          <w:rFonts w:cs="Times New Roman"/>
          <w:szCs w:val="28"/>
        </w:rPr>
        <w:t>го республиканского центра по технической поддержке</w:t>
      </w:r>
      <w:r w:rsidRPr="00C36837">
        <w:rPr>
          <w:rFonts w:cs="Times New Roman"/>
          <w:szCs w:val="28"/>
        </w:rPr>
        <w:t xml:space="preserve"> </w:t>
      </w:r>
      <w:r w:rsidR="009E4D08" w:rsidRPr="00C36837">
        <w:rPr>
          <w:rFonts w:cs="Times New Roman"/>
          <w:szCs w:val="28"/>
        </w:rPr>
        <w:t xml:space="preserve">и сопровождению электронной программы </w:t>
      </w:r>
      <w:r w:rsidRPr="00C36837">
        <w:rPr>
          <w:rFonts w:cs="Times New Roman"/>
          <w:szCs w:val="28"/>
        </w:rPr>
        <w:t>информационной системы в области градостроительства</w:t>
      </w:r>
      <w:r w:rsidR="00E5106F">
        <w:rPr>
          <w:rFonts w:cs="Times New Roman"/>
          <w:szCs w:val="28"/>
        </w:rPr>
        <w:t>.</w:t>
      </w:r>
    </w:p>
    <w:p w:rsidR="006E5553" w:rsidRPr="006866C2" w:rsidRDefault="006E5553" w:rsidP="006866C2">
      <w:pPr>
        <w:autoSpaceDE/>
        <w:autoSpaceDN/>
        <w:adjustRightInd/>
        <w:ind w:left="454" w:firstLine="680"/>
        <w:rPr>
          <w:rFonts w:cs="Times New Roman"/>
          <w:szCs w:val="28"/>
        </w:rPr>
      </w:pPr>
      <w:r w:rsidRPr="006866C2">
        <w:rPr>
          <w:rFonts w:cs="Times New Roman"/>
          <w:szCs w:val="28"/>
        </w:rPr>
        <w:t xml:space="preserve">Актуальная градостроительная документация необходима для принятия управленческих </w:t>
      </w:r>
      <w:proofErr w:type="gramStart"/>
      <w:r w:rsidRPr="006866C2">
        <w:rPr>
          <w:rFonts w:cs="Times New Roman"/>
          <w:szCs w:val="28"/>
        </w:rPr>
        <w:t>решений  в</w:t>
      </w:r>
      <w:proofErr w:type="gramEnd"/>
      <w:r w:rsidRPr="006866C2">
        <w:rPr>
          <w:rFonts w:cs="Times New Roman"/>
          <w:szCs w:val="28"/>
        </w:rPr>
        <w:t xml:space="preserve"> области градостроительного развития территорий  муниципальных образований</w:t>
      </w:r>
      <w:r w:rsidR="006866C2" w:rsidRPr="006866C2">
        <w:rPr>
          <w:rFonts w:cs="Times New Roman"/>
          <w:szCs w:val="28"/>
        </w:rPr>
        <w:t>.</w:t>
      </w:r>
    </w:p>
    <w:p w:rsidR="006E5553" w:rsidRPr="006866C2" w:rsidRDefault="006E5553" w:rsidP="006E5553">
      <w:pPr>
        <w:autoSpaceDE/>
        <w:autoSpaceDN/>
        <w:adjustRightInd/>
        <w:ind w:left="454" w:firstLine="680"/>
        <w:rPr>
          <w:rFonts w:cs="Times New Roman"/>
          <w:szCs w:val="28"/>
        </w:rPr>
      </w:pPr>
      <w:r w:rsidRPr="006866C2">
        <w:rPr>
          <w:rFonts w:cs="Times New Roman"/>
          <w:szCs w:val="28"/>
        </w:rPr>
        <w:t>Реализация Программы к 2023 году позволит упорядочить градостроительную деятельность на территории  муниципального образования «Мирнинский район» с соблюдением градостроительных и технических регламентов, а также увеличит количество разработанной градостроительной и проектной документации муниципальных образований «Мирнинский района», что позволит привлечь инвестиции и повысит вероятность вхождени</w:t>
      </w:r>
      <w:r w:rsidR="00E20C80">
        <w:rPr>
          <w:rFonts w:cs="Times New Roman"/>
          <w:szCs w:val="28"/>
        </w:rPr>
        <w:t>я</w:t>
      </w:r>
      <w:r w:rsidRPr="006866C2">
        <w:rPr>
          <w:rFonts w:cs="Times New Roman"/>
          <w:szCs w:val="28"/>
        </w:rPr>
        <w:t xml:space="preserve"> в республиканские программы в целях увеличения объемов строительства жилья и социально значимых объектов.</w:t>
      </w:r>
    </w:p>
    <w:p w:rsidR="006E5553" w:rsidRDefault="006E5553" w:rsidP="006E5553">
      <w:pPr>
        <w:autoSpaceDE/>
        <w:autoSpaceDN/>
        <w:adjustRightInd/>
        <w:ind w:left="454" w:firstLine="680"/>
        <w:rPr>
          <w:rFonts w:cs="Times New Roman"/>
          <w:szCs w:val="28"/>
        </w:rPr>
      </w:pPr>
      <w:r w:rsidRPr="006866C2">
        <w:rPr>
          <w:rFonts w:cs="Times New Roman"/>
          <w:szCs w:val="28"/>
        </w:rPr>
        <w:t xml:space="preserve">Социально-экономическая эффективность реализации поставленных целей и задач данной программы позволит решить ключевые задачи, </w:t>
      </w:r>
      <w:proofErr w:type="gramStart"/>
      <w:r w:rsidRPr="006866C2">
        <w:rPr>
          <w:rFonts w:cs="Times New Roman"/>
          <w:szCs w:val="28"/>
        </w:rPr>
        <w:t>обеспечивающие  достижение</w:t>
      </w:r>
      <w:proofErr w:type="gramEnd"/>
      <w:r w:rsidRPr="006866C2">
        <w:rPr>
          <w:rFonts w:cs="Times New Roman"/>
          <w:szCs w:val="28"/>
        </w:rPr>
        <w:t xml:space="preserve"> стратегической цели - развитие экономического потенциала территории Мирнинского района, увеличение объемов строительства жилья и объектов социально-культурной</w:t>
      </w:r>
      <w:r w:rsidR="00E20C80">
        <w:rPr>
          <w:rFonts w:cs="Times New Roman"/>
          <w:szCs w:val="28"/>
        </w:rPr>
        <w:t xml:space="preserve"> сферы, что благотворно отразит</w:t>
      </w:r>
      <w:r w:rsidRPr="006866C2">
        <w:rPr>
          <w:rFonts w:cs="Times New Roman"/>
          <w:szCs w:val="28"/>
        </w:rPr>
        <w:t>ся на развитии градостроительного комплекса региона в целом.</w:t>
      </w:r>
    </w:p>
    <w:p w:rsidR="0096188E" w:rsidRPr="007F1DC1" w:rsidRDefault="0096188E" w:rsidP="0096188E">
      <w:pPr>
        <w:autoSpaceDE/>
        <w:autoSpaceDN/>
        <w:adjustRightInd/>
        <w:ind w:left="454" w:firstLine="680"/>
        <w:jc w:val="center"/>
        <w:rPr>
          <w:rFonts w:cs="Times New Roman"/>
          <w:b/>
          <w:color w:val="FF0000"/>
          <w:szCs w:val="28"/>
        </w:rPr>
      </w:pPr>
    </w:p>
    <w:p w:rsidR="0096188E" w:rsidRPr="008C3971" w:rsidRDefault="0096188E" w:rsidP="0096188E">
      <w:pPr>
        <w:autoSpaceDE/>
        <w:autoSpaceDN/>
        <w:adjustRightInd/>
        <w:ind w:left="454" w:firstLine="680"/>
        <w:jc w:val="center"/>
        <w:rPr>
          <w:rFonts w:cs="Times New Roman"/>
          <w:b/>
          <w:szCs w:val="28"/>
        </w:rPr>
      </w:pPr>
      <w:r w:rsidRPr="008C3971">
        <w:rPr>
          <w:rFonts w:cs="Times New Roman"/>
          <w:b/>
          <w:szCs w:val="28"/>
        </w:rPr>
        <w:t>1.3. Текущее состояние деятельности по соблюдению законодательства о рекламе и перечень проблем в данной области.</w:t>
      </w:r>
    </w:p>
    <w:p w:rsidR="004419DC" w:rsidRPr="008C3971" w:rsidRDefault="004419DC" w:rsidP="0096188E">
      <w:pPr>
        <w:autoSpaceDE/>
        <w:autoSpaceDN/>
        <w:adjustRightInd/>
        <w:ind w:left="454" w:firstLine="680"/>
        <w:jc w:val="center"/>
        <w:rPr>
          <w:rFonts w:cs="Times New Roman"/>
          <w:b/>
          <w:szCs w:val="28"/>
        </w:rPr>
      </w:pPr>
    </w:p>
    <w:p w:rsidR="004419DC" w:rsidRPr="008C3971" w:rsidRDefault="004419DC" w:rsidP="004419DC">
      <w:pPr>
        <w:ind w:firstLine="567"/>
        <w:outlineLvl w:val="1"/>
        <w:rPr>
          <w:szCs w:val="28"/>
        </w:rPr>
      </w:pPr>
      <w:r w:rsidRPr="008C3971">
        <w:rPr>
          <w:szCs w:val="28"/>
        </w:rPr>
        <w:t xml:space="preserve">В соответствии с п.15.1. ст.15 Федерального закона от 06.10.2003 г. № 131-ФЗ «Об общих принципах организации местного самоуправления в Российской Федерации», Федеральным законом от 13.03.2006 г. № 38-ФЗ «О рекламе» Администрация Мирнинского района осуществляет полномочия по выдаче разрешений на установку и эксплуатацию рекламных конструкций на территории Мирнинского района, а также осуществляет контроль за соблюдением законодательства о рекламе. </w:t>
      </w:r>
    </w:p>
    <w:p w:rsidR="004419DC" w:rsidRPr="008C3971" w:rsidRDefault="004419DC" w:rsidP="004419DC">
      <w:pPr>
        <w:ind w:firstLine="567"/>
        <w:outlineLvl w:val="1"/>
        <w:rPr>
          <w:szCs w:val="28"/>
        </w:rPr>
      </w:pPr>
      <w:r w:rsidRPr="008C3971">
        <w:rPr>
          <w:szCs w:val="28"/>
        </w:rPr>
        <w:t>Формирование рекламно-информационного пространства на территории муниципального образования «Мирнинский район» осуществлялось на протяжении длительного времени без применения системного подхода. Остро стоит вопрос незаконно размещенной рекламы, для демонтажа которой необходимо соответствующее финансирование.</w:t>
      </w:r>
    </w:p>
    <w:p w:rsidR="004419DC" w:rsidRPr="008C3971" w:rsidRDefault="004419DC" w:rsidP="004E185E">
      <w:pPr>
        <w:ind w:left="567" w:firstLine="709"/>
        <w:outlineLvl w:val="1"/>
        <w:rPr>
          <w:szCs w:val="28"/>
        </w:rPr>
      </w:pPr>
      <w:r w:rsidRPr="008C3971">
        <w:rPr>
          <w:szCs w:val="28"/>
        </w:rPr>
        <w:lastRenderedPageBreak/>
        <w:t>Администрацией муниципального образования «Мирнинский район» разработаны и утверждены Схемы размещения рекламных конструкций поселений. Совместно со специалистами МКУ «КИО» Администрации муниципального образования «Мирнинский район» проводятся аукционы на право заключения договора на установку и эксплуатацию рекламных конструкций.</w:t>
      </w:r>
    </w:p>
    <w:p w:rsidR="004419DC" w:rsidRPr="008C3971" w:rsidRDefault="004419DC" w:rsidP="004E185E">
      <w:pPr>
        <w:ind w:left="567" w:firstLine="709"/>
        <w:outlineLvl w:val="1"/>
        <w:rPr>
          <w:szCs w:val="28"/>
        </w:rPr>
      </w:pPr>
      <w:r w:rsidRPr="008C3971">
        <w:rPr>
          <w:szCs w:val="28"/>
        </w:rPr>
        <w:t>Ежегодно специалистами УАиГ Мирнинского района проводятся совместные комиссии со специалистами поселений района по соблюдению законодательства в области рекламы и соблюдением требований к благоустройству поселений, по результатам которых готовятся предписания о демонтаже рекламных конструкций и акты о выявлении несоблюдения требований законодательства о рекламе при их наличии.</w:t>
      </w:r>
    </w:p>
    <w:p w:rsidR="004419DC" w:rsidRPr="008C3971" w:rsidRDefault="004419DC" w:rsidP="004E185E">
      <w:pPr>
        <w:ind w:left="567" w:firstLine="709"/>
        <w:outlineLvl w:val="1"/>
        <w:rPr>
          <w:szCs w:val="28"/>
        </w:rPr>
      </w:pPr>
      <w:r w:rsidRPr="008C3971">
        <w:rPr>
          <w:szCs w:val="28"/>
        </w:rPr>
        <w:t>При осуществлении мероприятий по контролю за распространением наружной рекламы периодически после проверки исполнения условий выданных предписаний выявляется необходимость демонтажа рекламных конструкций.</w:t>
      </w:r>
    </w:p>
    <w:p w:rsidR="00B57501" w:rsidRPr="004E185E" w:rsidRDefault="004E185E" w:rsidP="004E185E">
      <w:pPr>
        <w:overflowPunct w:val="0"/>
        <w:ind w:hanging="567"/>
        <w:textAlignment w:val="baseline"/>
        <w:outlineLvl w:val="0"/>
        <w:rPr>
          <w:color w:val="FF0000"/>
          <w:szCs w:val="28"/>
        </w:rPr>
      </w:pPr>
      <w:r>
        <w:rPr>
          <w:color w:val="FF0000"/>
          <w:szCs w:val="28"/>
        </w:rPr>
        <w:t xml:space="preserve">   </w:t>
      </w:r>
    </w:p>
    <w:p w:rsidR="00FC001C" w:rsidRPr="00FC001C" w:rsidRDefault="00FC001C" w:rsidP="00FC001C">
      <w:pPr>
        <w:ind w:left="540" w:firstLine="709"/>
        <w:jc w:val="center"/>
        <w:rPr>
          <w:rFonts w:cs="Times New Roman"/>
          <w:b/>
          <w:szCs w:val="28"/>
        </w:rPr>
      </w:pPr>
      <w:r w:rsidRPr="00FC001C">
        <w:rPr>
          <w:rFonts w:cs="Times New Roman"/>
          <w:b/>
          <w:szCs w:val="28"/>
        </w:rPr>
        <w:t>РАЗДЕЛ 2.</w:t>
      </w:r>
    </w:p>
    <w:p w:rsidR="00FC001C" w:rsidRPr="00FC001C" w:rsidRDefault="00FC001C" w:rsidP="00FC001C">
      <w:pPr>
        <w:ind w:left="540" w:firstLine="709"/>
        <w:jc w:val="center"/>
        <w:rPr>
          <w:rFonts w:cs="Times New Roman"/>
          <w:b/>
          <w:szCs w:val="28"/>
        </w:rPr>
      </w:pPr>
      <w:r w:rsidRPr="00FC001C">
        <w:rPr>
          <w:rFonts w:cs="Times New Roman"/>
          <w:b/>
          <w:szCs w:val="28"/>
        </w:rPr>
        <w:t>МЕХАНИЗМ РЕАЛИЗАЦИИ ПРОГРАММЫ</w:t>
      </w:r>
    </w:p>
    <w:p w:rsidR="00FC001C" w:rsidRPr="00FC001C" w:rsidRDefault="00FC001C" w:rsidP="00FC001C">
      <w:pPr>
        <w:ind w:left="540" w:firstLine="709"/>
        <w:jc w:val="center"/>
        <w:rPr>
          <w:rFonts w:cs="Times New Roman"/>
          <w:b/>
          <w:szCs w:val="28"/>
        </w:rPr>
      </w:pPr>
    </w:p>
    <w:p w:rsidR="00AA6945" w:rsidRDefault="00FC001C" w:rsidP="00FC001C">
      <w:pPr>
        <w:ind w:left="540" w:firstLine="709"/>
        <w:jc w:val="center"/>
        <w:rPr>
          <w:rFonts w:cs="Times New Roman"/>
          <w:b/>
          <w:szCs w:val="28"/>
        </w:rPr>
      </w:pPr>
      <w:r w:rsidRPr="00FC001C">
        <w:rPr>
          <w:rFonts w:cs="Times New Roman"/>
          <w:b/>
          <w:szCs w:val="28"/>
        </w:rPr>
        <w:t>2.1.</w:t>
      </w:r>
      <w:r w:rsidRPr="00FC001C">
        <w:rPr>
          <w:rFonts w:cs="Times New Roman"/>
          <w:b/>
          <w:szCs w:val="28"/>
        </w:rPr>
        <w:tab/>
        <w:t>Цели и задачи программы</w:t>
      </w:r>
    </w:p>
    <w:p w:rsidR="00FC001C" w:rsidRPr="00FC001C" w:rsidRDefault="00FC001C" w:rsidP="00FC001C">
      <w:pPr>
        <w:ind w:left="540" w:firstLine="709"/>
        <w:jc w:val="center"/>
        <w:rPr>
          <w:rFonts w:cs="Times New Roman"/>
          <w:b/>
          <w:sz w:val="24"/>
        </w:rPr>
      </w:pPr>
    </w:p>
    <w:p w:rsidR="00977FEF" w:rsidRPr="0052268D" w:rsidRDefault="00E40A7B" w:rsidP="00DF41EA">
      <w:pPr>
        <w:ind w:left="540" w:firstLine="709"/>
        <w:rPr>
          <w:rFonts w:cs="Times New Roman"/>
          <w:szCs w:val="28"/>
        </w:rPr>
      </w:pPr>
      <w:r w:rsidRPr="0052268D">
        <w:rPr>
          <w:rFonts w:cs="Times New Roman"/>
          <w:b/>
          <w:szCs w:val="28"/>
        </w:rPr>
        <w:t>Основн</w:t>
      </w:r>
      <w:r w:rsidR="00977FEF" w:rsidRPr="0052268D">
        <w:rPr>
          <w:rFonts w:cs="Times New Roman"/>
          <w:b/>
          <w:szCs w:val="28"/>
        </w:rPr>
        <w:t>ая</w:t>
      </w:r>
      <w:r w:rsidRPr="0052268D">
        <w:rPr>
          <w:rFonts w:cs="Times New Roman"/>
          <w:b/>
          <w:szCs w:val="28"/>
        </w:rPr>
        <w:t xml:space="preserve"> цель</w:t>
      </w:r>
      <w:r w:rsidR="00977FEF" w:rsidRPr="0052268D">
        <w:rPr>
          <w:rFonts w:cs="Times New Roman"/>
          <w:szCs w:val="28"/>
        </w:rPr>
        <w:t xml:space="preserve"> </w:t>
      </w:r>
      <w:r w:rsidR="00977FEF" w:rsidRPr="0052268D">
        <w:rPr>
          <w:rFonts w:cs="Times New Roman"/>
          <w:b/>
          <w:szCs w:val="28"/>
        </w:rPr>
        <w:t>Программы</w:t>
      </w:r>
      <w:r w:rsidR="00977FEF" w:rsidRPr="0052268D">
        <w:rPr>
          <w:rFonts w:cs="Times New Roman"/>
          <w:szCs w:val="28"/>
        </w:rPr>
        <w:t>:</w:t>
      </w:r>
      <w:r w:rsidRPr="0052268D">
        <w:rPr>
          <w:rFonts w:cs="Times New Roman"/>
          <w:szCs w:val="28"/>
        </w:rPr>
        <w:t xml:space="preserve"> </w:t>
      </w:r>
      <w:r w:rsidR="00977FEF" w:rsidRPr="00FC001C">
        <w:rPr>
          <w:rFonts w:cs="Times New Roman"/>
          <w:b/>
          <w:szCs w:val="28"/>
        </w:rPr>
        <w:t>Обеспечение условий для устойчивого градостроительного развития городских и сельских поселений Мирнинского района Республики Саха (Якутия)</w:t>
      </w:r>
      <w:r w:rsidR="00FC001C" w:rsidRPr="00FC001C">
        <w:rPr>
          <w:rFonts w:cs="Times New Roman"/>
          <w:b/>
          <w:szCs w:val="28"/>
        </w:rPr>
        <w:t>.</w:t>
      </w:r>
    </w:p>
    <w:p w:rsidR="00977FEF" w:rsidRDefault="00977FEF" w:rsidP="00DF41EA">
      <w:pPr>
        <w:ind w:left="540" w:firstLine="709"/>
        <w:rPr>
          <w:rFonts w:cs="Times New Roman"/>
          <w:szCs w:val="28"/>
        </w:rPr>
      </w:pPr>
      <w:r w:rsidRPr="0052268D">
        <w:rPr>
          <w:rFonts w:cs="Times New Roman"/>
          <w:szCs w:val="28"/>
        </w:rPr>
        <w:t xml:space="preserve">Основная цель соответствует цели </w:t>
      </w:r>
      <w:r w:rsidR="00256737">
        <w:rPr>
          <w:rFonts w:cs="Times New Roman"/>
          <w:szCs w:val="28"/>
        </w:rPr>
        <w:t xml:space="preserve">Стратегии района - </w:t>
      </w:r>
      <w:r w:rsidRPr="0052268D">
        <w:rPr>
          <w:rFonts w:cs="Times New Roman"/>
          <w:szCs w:val="28"/>
        </w:rPr>
        <w:t>обеспечение устойчивого развити</w:t>
      </w:r>
      <w:r w:rsidR="0052268D">
        <w:rPr>
          <w:rFonts w:cs="Times New Roman"/>
          <w:szCs w:val="28"/>
        </w:rPr>
        <w:t>я территории Мирнинского района</w:t>
      </w:r>
      <w:r w:rsidR="00256737">
        <w:rPr>
          <w:rFonts w:cs="Times New Roman"/>
          <w:szCs w:val="28"/>
        </w:rPr>
        <w:t>,</w:t>
      </w:r>
      <w:r w:rsidR="0052268D">
        <w:rPr>
          <w:rFonts w:cs="Times New Roman"/>
          <w:szCs w:val="28"/>
        </w:rPr>
        <w:t xml:space="preserve"> </w:t>
      </w:r>
      <w:proofErr w:type="gramStart"/>
      <w:r w:rsidRPr="0052268D">
        <w:rPr>
          <w:rFonts w:cs="Times New Roman"/>
          <w:szCs w:val="28"/>
        </w:rPr>
        <w:t>приоритета  «</w:t>
      </w:r>
      <w:proofErr w:type="gramEnd"/>
      <w:r w:rsidRPr="0052268D">
        <w:rPr>
          <w:rFonts w:cs="Times New Roman"/>
          <w:szCs w:val="28"/>
        </w:rPr>
        <w:t>Повышение эффективности и открытости управления территорией»</w:t>
      </w:r>
      <w:r w:rsidR="00256737">
        <w:rPr>
          <w:rFonts w:cs="Times New Roman"/>
          <w:szCs w:val="28"/>
        </w:rPr>
        <w:t>,</w:t>
      </w:r>
      <w:r w:rsidRPr="0052268D">
        <w:rPr>
          <w:rFonts w:cs="Times New Roman"/>
          <w:szCs w:val="28"/>
        </w:rPr>
        <w:t xml:space="preserve"> утвержденной Решением ХХХI сессии Мирнинского Районного Совета депутато</w:t>
      </w:r>
      <w:r w:rsidR="00E20C80">
        <w:rPr>
          <w:rFonts w:cs="Times New Roman"/>
          <w:szCs w:val="28"/>
        </w:rPr>
        <w:t>в  III - №31-16 от 25.04.</w:t>
      </w:r>
      <w:r w:rsidRPr="0052268D">
        <w:rPr>
          <w:rFonts w:cs="Times New Roman"/>
          <w:szCs w:val="28"/>
        </w:rPr>
        <w:t xml:space="preserve">2018г. </w:t>
      </w:r>
      <w:r w:rsidR="00256737">
        <w:rPr>
          <w:rFonts w:cs="Times New Roman"/>
          <w:szCs w:val="28"/>
        </w:rPr>
        <w:t xml:space="preserve">«Об утверждении </w:t>
      </w:r>
      <w:r w:rsidRPr="0052268D">
        <w:rPr>
          <w:rFonts w:cs="Times New Roman"/>
          <w:szCs w:val="28"/>
        </w:rPr>
        <w:t>Стратегии социально-экономического развития Мирнинского района Республики Саха (Якутия) на период до 2030 года»</w:t>
      </w:r>
      <w:r w:rsidR="00FC001C">
        <w:rPr>
          <w:rFonts w:cs="Times New Roman"/>
          <w:szCs w:val="28"/>
        </w:rPr>
        <w:t>.</w:t>
      </w:r>
    </w:p>
    <w:p w:rsidR="00AA6945" w:rsidRDefault="00AA6945" w:rsidP="00DF41EA">
      <w:pPr>
        <w:ind w:left="540" w:firstLine="709"/>
        <w:rPr>
          <w:rFonts w:cs="Times New Roman"/>
          <w:szCs w:val="28"/>
        </w:rPr>
      </w:pPr>
      <w:r w:rsidRPr="0052268D">
        <w:rPr>
          <w:rFonts w:cs="Times New Roman"/>
          <w:szCs w:val="28"/>
        </w:rPr>
        <w:t>Для достижения основной цели необходимо решить следующие задачи:</w:t>
      </w:r>
    </w:p>
    <w:p w:rsidR="006261EB" w:rsidRDefault="006261EB" w:rsidP="00DF41EA">
      <w:pPr>
        <w:ind w:left="540" w:firstLine="709"/>
        <w:rPr>
          <w:rFonts w:cs="Times New Roman"/>
          <w:b/>
          <w:szCs w:val="28"/>
        </w:rPr>
      </w:pPr>
      <w:r w:rsidRPr="006261EB">
        <w:rPr>
          <w:rFonts w:cs="Times New Roman"/>
          <w:b/>
          <w:szCs w:val="28"/>
        </w:rPr>
        <w:t>2.1.</w:t>
      </w:r>
      <w:r w:rsidR="00FC001C">
        <w:rPr>
          <w:rFonts w:cs="Times New Roman"/>
          <w:b/>
          <w:szCs w:val="28"/>
        </w:rPr>
        <w:t>1.</w:t>
      </w:r>
      <w:r w:rsidRPr="006261EB">
        <w:rPr>
          <w:rFonts w:cs="Times New Roman"/>
          <w:b/>
          <w:szCs w:val="28"/>
        </w:rPr>
        <w:t xml:space="preserve"> Осуществление градостроительной политики</w:t>
      </w:r>
      <w:r w:rsidR="00FC001C">
        <w:rPr>
          <w:rFonts w:cs="Times New Roman"/>
          <w:b/>
          <w:szCs w:val="28"/>
        </w:rPr>
        <w:t xml:space="preserve"> в области планирования развития территорий</w:t>
      </w:r>
      <w:r w:rsidRPr="006261EB">
        <w:rPr>
          <w:rFonts w:cs="Times New Roman"/>
          <w:b/>
          <w:szCs w:val="28"/>
        </w:rPr>
        <w:t>:</w:t>
      </w:r>
    </w:p>
    <w:p w:rsidR="0006347F" w:rsidRPr="00F71E82" w:rsidRDefault="00F71E82" w:rsidP="00DF41EA">
      <w:pPr>
        <w:ind w:left="540" w:firstLine="709"/>
        <w:rPr>
          <w:rFonts w:cs="Times New Roman"/>
          <w:szCs w:val="28"/>
        </w:rPr>
      </w:pPr>
      <w:r w:rsidRPr="00F71E82">
        <w:rPr>
          <w:rFonts w:cs="Times New Roman"/>
          <w:szCs w:val="28"/>
        </w:rPr>
        <w:t>- п</w:t>
      </w:r>
      <w:r w:rsidR="0006347F" w:rsidRPr="00F71E82">
        <w:rPr>
          <w:rFonts w:cs="Times New Roman"/>
          <w:szCs w:val="28"/>
        </w:rPr>
        <w:t>олучение достоверных сведений о состоянии территории</w:t>
      </w:r>
      <w:r w:rsidRPr="00F71E82">
        <w:rPr>
          <w:rFonts w:cs="Times New Roman"/>
          <w:szCs w:val="28"/>
        </w:rPr>
        <w:t>;</w:t>
      </w:r>
    </w:p>
    <w:p w:rsidR="0006347F" w:rsidRPr="00F71E82" w:rsidRDefault="00F71E82" w:rsidP="00DF41EA">
      <w:pPr>
        <w:ind w:left="540" w:firstLine="709"/>
        <w:rPr>
          <w:rFonts w:cs="Times New Roman"/>
          <w:szCs w:val="28"/>
        </w:rPr>
      </w:pPr>
      <w:r w:rsidRPr="00F71E82">
        <w:rPr>
          <w:rFonts w:cs="Times New Roman"/>
          <w:szCs w:val="28"/>
        </w:rPr>
        <w:t xml:space="preserve">- </w:t>
      </w:r>
      <w:r w:rsidR="00F965BF">
        <w:rPr>
          <w:rFonts w:cs="Times New Roman"/>
          <w:szCs w:val="28"/>
        </w:rPr>
        <w:t xml:space="preserve">обеспечение возможности для </w:t>
      </w:r>
      <w:r w:rsidRPr="00F71E82">
        <w:rPr>
          <w:rFonts w:cs="Times New Roman"/>
          <w:szCs w:val="28"/>
        </w:rPr>
        <w:t>п</w:t>
      </w:r>
      <w:r w:rsidR="0006347F" w:rsidRPr="00F71E82">
        <w:rPr>
          <w:rFonts w:cs="Times New Roman"/>
          <w:szCs w:val="28"/>
        </w:rPr>
        <w:t>ланировани</w:t>
      </w:r>
      <w:r w:rsidR="00F965BF">
        <w:rPr>
          <w:rFonts w:cs="Times New Roman"/>
          <w:szCs w:val="28"/>
        </w:rPr>
        <w:t>я</w:t>
      </w:r>
      <w:r w:rsidR="0006347F" w:rsidRPr="00F71E82">
        <w:rPr>
          <w:rFonts w:cs="Times New Roman"/>
          <w:szCs w:val="28"/>
        </w:rPr>
        <w:t xml:space="preserve"> развития территорий</w:t>
      </w:r>
      <w:r w:rsidRPr="00F71E82">
        <w:rPr>
          <w:rFonts w:cs="Times New Roman"/>
          <w:szCs w:val="28"/>
        </w:rPr>
        <w:t xml:space="preserve"> </w:t>
      </w:r>
      <w:r w:rsidR="00E20C80">
        <w:rPr>
          <w:rFonts w:cs="Times New Roman"/>
          <w:szCs w:val="28"/>
        </w:rPr>
        <w:t>городских и сельских</w:t>
      </w:r>
      <w:r w:rsidRPr="00F71E82">
        <w:rPr>
          <w:rFonts w:cs="Times New Roman"/>
          <w:szCs w:val="28"/>
        </w:rPr>
        <w:t xml:space="preserve"> поселений, осуществляющееся в виде территориального планирования, градостроительного зонирования, планировки территории</w:t>
      </w:r>
      <w:r w:rsidR="00F965BF">
        <w:rPr>
          <w:rFonts w:cs="Times New Roman"/>
          <w:szCs w:val="28"/>
        </w:rPr>
        <w:t xml:space="preserve"> и обеспечение </w:t>
      </w:r>
      <w:r w:rsidR="00F965BF">
        <w:t>актуальными документами территориального планирования</w:t>
      </w:r>
      <w:r w:rsidR="00F94C3F">
        <w:t xml:space="preserve"> и документами по их реализации</w:t>
      </w:r>
      <w:r w:rsidRPr="00F71E82">
        <w:rPr>
          <w:rFonts w:cs="Times New Roman"/>
          <w:szCs w:val="28"/>
        </w:rPr>
        <w:t>;</w:t>
      </w:r>
    </w:p>
    <w:p w:rsidR="00F71E82" w:rsidRPr="00F71E82" w:rsidRDefault="00F71E82" w:rsidP="00DF41EA">
      <w:pPr>
        <w:ind w:left="540" w:firstLine="709"/>
        <w:rPr>
          <w:rFonts w:cs="Times New Roman"/>
          <w:szCs w:val="28"/>
        </w:rPr>
      </w:pPr>
      <w:r w:rsidRPr="00F71E82">
        <w:rPr>
          <w:rFonts w:cs="Times New Roman"/>
          <w:szCs w:val="28"/>
        </w:rPr>
        <w:t>-</w:t>
      </w:r>
      <w:r w:rsidR="00E20C80">
        <w:rPr>
          <w:rFonts w:cs="Times New Roman"/>
          <w:szCs w:val="28"/>
        </w:rPr>
        <w:t xml:space="preserve"> </w:t>
      </w:r>
      <w:r w:rsidRPr="00F71E82">
        <w:rPr>
          <w:rFonts w:cs="Times New Roman"/>
          <w:szCs w:val="28"/>
        </w:rPr>
        <w:t>обеспечение соответствия требованиям законодательства градостроительной документации</w:t>
      </w:r>
      <w:r>
        <w:rPr>
          <w:rFonts w:cs="Times New Roman"/>
          <w:szCs w:val="28"/>
        </w:rPr>
        <w:t xml:space="preserve"> и документов по ее реализации.</w:t>
      </w:r>
    </w:p>
    <w:p w:rsidR="006261EB" w:rsidRPr="006261EB" w:rsidRDefault="006261EB" w:rsidP="00DF41EA">
      <w:pPr>
        <w:ind w:left="540" w:firstLine="709"/>
        <w:rPr>
          <w:rFonts w:cs="Times New Roman"/>
          <w:b/>
          <w:szCs w:val="28"/>
        </w:rPr>
      </w:pPr>
      <w:r w:rsidRPr="006261EB">
        <w:rPr>
          <w:rFonts w:cs="Times New Roman"/>
          <w:b/>
          <w:szCs w:val="28"/>
        </w:rPr>
        <w:t>2.</w:t>
      </w:r>
      <w:r w:rsidR="00FC001C">
        <w:rPr>
          <w:rFonts w:cs="Times New Roman"/>
          <w:b/>
          <w:szCs w:val="28"/>
        </w:rPr>
        <w:t>1.</w:t>
      </w:r>
      <w:r w:rsidRPr="006261EB">
        <w:rPr>
          <w:rFonts w:cs="Times New Roman"/>
          <w:b/>
          <w:szCs w:val="28"/>
        </w:rPr>
        <w:t xml:space="preserve">2. </w:t>
      </w:r>
      <w:r w:rsidR="00D1322F">
        <w:rPr>
          <w:rFonts w:cs="Times New Roman"/>
          <w:b/>
          <w:szCs w:val="28"/>
        </w:rPr>
        <w:t>У</w:t>
      </w:r>
      <w:r w:rsidR="00D1322F" w:rsidRPr="00D1322F">
        <w:rPr>
          <w:rFonts w:cs="Times New Roman"/>
          <w:b/>
          <w:szCs w:val="28"/>
        </w:rPr>
        <w:t>совершенствовани</w:t>
      </w:r>
      <w:r w:rsidR="00D1322F">
        <w:rPr>
          <w:rFonts w:cs="Times New Roman"/>
          <w:b/>
          <w:szCs w:val="28"/>
        </w:rPr>
        <w:t>е</w:t>
      </w:r>
      <w:r w:rsidRPr="006261EB">
        <w:rPr>
          <w:rFonts w:cs="Times New Roman"/>
          <w:b/>
          <w:szCs w:val="28"/>
        </w:rPr>
        <w:t xml:space="preserve"> и развитие ИСОГД </w:t>
      </w:r>
      <w:r w:rsidR="00E20C80">
        <w:rPr>
          <w:rFonts w:cs="Times New Roman"/>
          <w:b/>
          <w:szCs w:val="28"/>
        </w:rPr>
        <w:t>в</w:t>
      </w:r>
      <w:r w:rsidRPr="006261EB">
        <w:rPr>
          <w:rFonts w:cs="Times New Roman"/>
          <w:b/>
          <w:szCs w:val="28"/>
        </w:rPr>
        <w:t xml:space="preserve"> МО «Мирнинский район» Республики Саха (Якутия)</w:t>
      </w:r>
      <w:r w:rsidR="00FC001C">
        <w:rPr>
          <w:rFonts w:cs="Times New Roman"/>
          <w:b/>
          <w:szCs w:val="28"/>
        </w:rPr>
        <w:t>:</w:t>
      </w:r>
    </w:p>
    <w:p w:rsidR="00F71E82" w:rsidRPr="00F71E82" w:rsidRDefault="00F71E82" w:rsidP="00F71E82">
      <w:pPr>
        <w:ind w:left="540" w:firstLine="709"/>
        <w:rPr>
          <w:rFonts w:cs="Times New Roman"/>
          <w:szCs w:val="28"/>
        </w:rPr>
      </w:pPr>
      <w:r w:rsidRPr="00F71E82">
        <w:rPr>
          <w:rFonts w:cs="Times New Roman"/>
          <w:szCs w:val="28"/>
        </w:rPr>
        <w:t>- повышение качества управленческой деятельности в органах местного самоуправления;</w:t>
      </w:r>
    </w:p>
    <w:p w:rsidR="006261EB" w:rsidRDefault="00F71E82" w:rsidP="00F71E82">
      <w:pPr>
        <w:ind w:left="540" w:firstLine="709"/>
        <w:rPr>
          <w:rFonts w:cs="Times New Roman"/>
          <w:szCs w:val="28"/>
        </w:rPr>
      </w:pPr>
      <w:r w:rsidRPr="00F71E82">
        <w:rPr>
          <w:rFonts w:cs="Times New Roman"/>
          <w:szCs w:val="28"/>
        </w:rPr>
        <w:t xml:space="preserve">- </w:t>
      </w:r>
      <w:r w:rsidR="00F965BF">
        <w:rPr>
          <w:rFonts w:cs="Times New Roman"/>
          <w:szCs w:val="28"/>
        </w:rPr>
        <w:t xml:space="preserve">обеспечение </w:t>
      </w:r>
      <w:r w:rsidRPr="00F71E82">
        <w:rPr>
          <w:rFonts w:cs="Times New Roman"/>
          <w:szCs w:val="28"/>
        </w:rPr>
        <w:t>возможност</w:t>
      </w:r>
      <w:r w:rsidR="00F965BF">
        <w:rPr>
          <w:rFonts w:cs="Times New Roman"/>
          <w:szCs w:val="28"/>
        </w:rPr>
        <w:t>и</w:t>
      </w:r>
      <w:r w:rsidRPr="00F71E82">
        <w:rPr>
          <w:rFonts w:cs="Times New Roman"/>
          <w:szCs w:val="28"/>
        </w:rPr>
        <w:t xml:space="preserve"> принятия оперативных, информационно </w:t>
      </w:r>
      <w:r w:rsidRPr="00F71E82">
        <w:rPr>
          <w:rFonts w:cs="Times New Roman"/>
          <w:szCs w:val="28"/>
        </w:rPr>
        <w:lastRenderedPageBreak/>
        <w:t>обоснованных управленческих решений.</w:t>
      </w:r>
    </w:p>
    <w:p w:rsidR="00E73DFA" w:rsidRDefault="00E73DFA" w:rsidP="00F71E82">
      <w:pPr>
        <w:ind w:left="540" w:firstLine="709"/>
        <w:rPr>
          <w:rFonts w:cs="Times New Roman"/>
          <w:b/>
          <w:szCs w:val="28"/>
        </w:rPr>
      </w:pPr>
      <w:r w:rsidRPr="00E73DFA">
        <w:rPr>
          <w:rFonts w:cs="Times New Roman"/>
          <w:b/>
          <w:szCs w:val="28"/>
        </w:rPr>
        <w:t xml:space="preserve">2.1.3. </w:t>
      </w:r>
      <w:r w:rsidR="00B57501" w:rsidRPr="00B57501">
        <w:rPr>
          <w:rFonts w:cs="Times New Roman"/>
          <w:b/>
          <w:szCs w:val="28"/>
        </w:rPr>
        <w:t>Обеспечение реализации отдельных полномочий поселений района по решению вопросов местного значения в области</w:t>
      </w:r>
      <w:r w:rsidR="00B57501">
        <w:rPr>
          <w:rFonts w:cs="Times New Roman"/>
          <w:b/>
          <w:szCs w:val="28"/>
        </w:rPr>
        <w:t xml:space="preserve"> градостроительной деятельности</w:t>
      </w:r>
      <w:r w:rsidRPr="00E73DFA">
        <w:rPr>
          <w:rFonts w:cs="Times New Roman"/>
          <w:b/>
          <w:szCs w:val="28"/>
        </w:rPr>
        <w:t>.</w:t>
      </w:r>
    </w:p>
    <w:p w:rsidR="00D3722F" w:rsidRDefault="00D3722F" w:rsidP="00F71E82">
      <w:pPr>
        <w:ind w:left="540"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2.1.4. О</w:t>
      </w:r>
      <w:r w:rsidRPr="00D3722F">
        <w:rPr>
          <w:rFonts w:cs="Times New Roman"/>
          <w:b/>
          <w:szCs w:val="28"/>
        </w:rPr>
        <w:t>беспечени</w:t>
      </w:r>
      <w:r>
        <w:rPr>
          <w:rFonts w:cs="Times New Roman"/>
          <w:b/>
          <w:szCs w:val="28"/>
        </w:rPr>
        <w:t>е</w:t>
      </w:r>
      <w:r w:rsidRPr="00D3722F">
        <w:rPr>
          <w:rFonts w:cs="Times New Roman"/>
          <w:b/>
          <w:szCs w:val="28"/>
        </w:rPr>
        <w:t xml:space="preserve"> открытости реализации муниципальной программы</w:t>
      </w:r>
      <w:r>
        <w:rPr>
          <w:rFonts w:cs="Times New Roman"/>
          <w:b/>
          <w:szCs w:val="28"/>
        </w:rPr>
        <w:t>.</w:t>
      </w:r>
    </w:p>
    <w:p w:rsidR="00206D64" w:rsidRPr="008C3971" w:rsidRDefault="00206D64" w:rsidP="00F71E82">
      <w:pPr>
        <w:ind w:left="540" w:firstLine="709"/>
        <w:rPr>
          <w:rFonts w:cs="Times New Roman"/>
          <w:b/>
          <w:szCs w:val="28"/>
        </w:rPr>
      </w:pPr>
      <w:r w:rsidRPr="008C3971">
        <w:rPr>
          <w:rFonts w:cs="Times New Roman"/>
          <w:b/>
          <w:szCs w:val="28"/>
        </w:rPr>
        <w:t>2.1.</w:t>
      </w:r>
      <w:r w:rsidR="00D3722F" w:rsidRPr="008C3971">
        <w:rPr>
          <w:rFonts w:cs="Times New Roman"/>
          <w:b/>
          <w:szCs w:val="28"/>
        </w:rPr>
        <w:t>5</w:t>
      </w:r>
      <w:r w:rsidRPr="008C3971">
        <w:rPr>
          <w:rFonts w:cs="Times New Roman"/>
          <w:b/>
          <w:szCs w:val="28"/>
        </w:rPr>
        <w:t xml:space="preserve">. </w:t>
      </w:r>
      <w:r w:rsidR="00E06937" w:rsidRPr="008C3971">
        <w:rPr>
          <w:rFonts w:cs="Times New Roman"/>
          <w:b/>
          <w:szCs w:val="28"/>
        </w:rPr>
        <w:t>Осуществление мероприятий по контролю за распространением наружной рекламы</w:t>
      </w:r>
      <w:r w:rsidR="00AC768C" w:rsidRPr="008C3971">
        <w:rPr>
          <w:rFonts w:cs="Times New Roman"/>
          <w:b/>
          <w:szCs w:val="28"/>
        </w:rPr>
        <w:t>.</w:t>
      </w:r>
    </w:p>
    <w:p w:rsidR="006261EB" w:rsidRDefault="006261EB" w:rsidP="00EC29FF">
      <w:pPr>
        <w:rPr>
          <w:rFonts w:cs="Times New Roman"/>
          <w:szCs w:val="28"/>
        </w:rPr>
      </w:pPr>
    </w:p>
    <w:p w:rsidR="00AC768C" w:rsidRDefault="00AC768C" w:rsidP="003A074E">
      <w:pPr>
        <w:ind w:left="540" w:firstLine="709"/>
        <w:jc w:val="center"/>
        <w:rPr>
          <w:rFonts w:cs="Times New Roman"/>
          <w:b/>
          <w:szCs w:val="28"/>
        </w:rPr>
      </w:pPr>
    </w:p>
    <w:p w:rsidR="00F71E82" w:rsidRDefault="003A074E" w:rsidP="003A074E">
      <w:pPr>
        <w:ind w:left="540" w:firstLine="709"/>
        <w:jc w:val="center"/>
        <w:rPr>
          <w:rFonts w:cs="Times New Roman"/>
          <w:b/>
          <w:szCs w:val="28"/>
        </w:rPr>
      </w:pPr>
      <w:r w:rsidRPr="003A074E">
        <w:rPr>
          <w:rFonts w:cs="Times New Roman"/>
          <w:b/>
          <w:szCs w:val="28"/>
        </w:rPr>
        <w:t>2.2.</w:t>
      </w:r>
      <w:r w:rsidRPr="003A074E">
        <w:rPr>
          <w:rFonts w:cs="Times New Roman"/>
          <w:b/>
          <w:szCs w:val="28"/>
        </w:rPr>
        <w:tab/>
        <w:t>Общий порядок реализации программы</w:t>
      </w:r>
    </w:p>
    <w:p w:rsidR="00A05607" w:rsidRPr="003A074E" w:rsidRDefault="00A05607" w:rsidP="00A05607">
      <w:pPr>
        <w:ind w:left="540" w:hanging="540"/>
        <w:jc w:val="center"/>
        <w:rPr>
          <w:rFonts w:cs="Times New Roman"/>
          <w:b/>
          <w:szCs w:val="28"/>
        </w:rPr>
      </w:pPr>
    </w:p>
    <w:p w:rsidR="0098478D" w:rsidRDefault="0098478D" w:rsidP="00DF41EA">
      <w:pPr>
        <w:ind w:left="54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 механизмом реализации программных мероприятий является финансирование работ по оказанию услуг из средств бюджета МО «Мирнинский район» для обеспечения исполнения полномочий </w:t>
      </w:r>
      <w:r w:rsidR="006E5553">
        <w:rPr>
          <w:rFonts w:cs="Times New Roman"/>
          <w:szCs w:val="28"/>
        </w:rPr>
        <w:t>Мирнинского района</w:t>
      </w:r>
      <w:r>
        <w:rPr>
          <w:rFonts w:cs="Times New Roman"/>
          <w:szCs w:val="28"/>
        </w:rPr>
        <w:t xml:space="preserve"> и переданных </w:t>
      </w:r>
      <w:r w:rsidR="006E5553">
        <w:rPr>
          <w:rFonts w:cs="Times New Roman"/>
          <w:szCs w:val="28"/>
        </w:rPr>
        <w:t xml:space="preserve">району отдельных </w:t>
      </w:r>
      <w:r>
        <w:rPr>
          <w:rFonts w:cs="Times New Roman"/>
          <w:szCs w:val="28"/>
        </w:rPr>
        <w:t xml:space="preserve">полномочий поселений в области градостроительной деятельности. </w:t>
      </w:r>
    </w:p>
    <w:p w:rsidR="0098478D" w:rsidRDefault="0098478D" w:rsidP="00DF41EA">
      <w:pPr>
        <w:ind w:left="54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осуществления устойчивого развития района в целом необходимо наличие актуальной градостроительной документации и картографических основ для всех муниципальных образований района. Поэтому программой предусмотрена возможность</w:t>
      </w:r>
      <w:r w:rsidR="002F5611" w:rsidRPr="002F5611">
        <w:t xml:space="preserve"> </w:t>
      </w:r>
      <w:r w:rsidR="002F5611" w:rsidRPr="002F5611">
        <w:rPr>
          <w:rFonts w:cs="Times New Roman"/>
          <w:szCs w:val="28"/>
        </w:rPr>
        <w:t>предоставлени</w:t>
      </w:r>
      <w:r w:rsidR="00593A40">
        <w:rPr>
          <w:rFonts w:cs="Times New Roman"/>
          <w:szCs w:val="28"/>
        </w:rPr>
        <w:t>я</w:t>
      </w:r>
      <w:r w:rsidR="002F5611" w:rsidRPr="002F5611">
        <w:rPr>
          <w:rFonts w:cs="Times New Roman"/>
          <w:szCs w:val="28"/>
        </w:rPr>
        <w:t xml:space="preserve"> межбюджетных трансфертов муниципальным образованиям поселений</w:t>
      </w:r>
      <w:r w:rsidR="006866C2">
        <w:rPr>
          <w:rFonts w:cs="Times New Roman"/>
          <w:szCs w:val="28"/>
        </w:rPr>
        <w:t xml:space="preserve"> согласно Порядк</w:t>
      </w:r>
      <w:r w:rsidR="00593A40">
        <w:rPr>
          <w:rFonts w:cs="Times New Roman"/>
          <w:szCs w:val="28"/>
        </w:rPr>
        <w:t>у</w:t>
      </w:r>
      <w:r w:rsidR="006866C2">
        <w:rPr>
          <w:rFonts w:cs="Times New Roman"/>
          <w:szCs w:val="28"/>
        </w:rPr>
        <w:t>, утвержденно</w:t>
      </w:r>
      <w:r w:rsidR="00593A40">
        <w:rPr>
          <w:rFonts w:cs="Times New Roman"/>
          <w:szCs w:val="28"/>
        </w:rPr>
        <w:t>му</w:t>
      </w:r>
      <w:r w:rsidR="006866C2">
        <w:rPr>
          <w:rFonts w:cs="Times New Roman"/>
          <w:szCs w:val="28"/>
        </w:rPr>
        <w:t xml:space="preserve"> Главой Мирнинского района</w:t>
      </w:r>
      <w:r w:rsidR="002F5611">
        <w:rPr>
          <w:rFonts w:cs="Times New Roman"/>
          <w:szCs w:val="28"/>
        </w:rPr>
        <w:t>.</w:t>
      </w:r>
    </w:p>
    <w:p w:rsidR="002F5611" w:rsidRDefault="002F5611" w:rsidP="00DF41EA">
      <w:pPr>
        <w:ind w:left="54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Существует возможность получения </w:t>
      </w:r>
      <w:proofErr w:type="spellStart"/>
      <w:r>
        <w:rPr>
          <w:rFonts w:cs="Times New Roman"/>
          <w:szCs w:val="28"/>
        </w:rPr>
        <w:t>софинансирования</w:t>
      </w:r>
      <w:proofErr w:type="spellEnd"/>
      <w:r>
        <w:rPr>
          <w:rFonts w:cs="Times New Roman"/>
          <w:szCs w:val="28"/>
        </w:rPr>
        <w:t xml:space="preserve"> мероприятий </w:t>
      </w:r>
      <w:r w:rsidR="00593A40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рограммы из государственного бюджета Республики Саха (Якутия) на конкурсной основе при наличии части требуемых денежных средств в местном бюджете и соответствия мероприятиям  </w:t>
      </w:r>
      <w:r w:rsidRPr="002F5611">
        <w:rPr>
          <w:rFonts w:cs="Times New Roman"/>
          <w:szCs w:val="28"/>
        </w:rPr>
        <w:t xml:space="preserve">подпрограммы «Реализация градостроительной политики, развитие и освоение территорий» государственной программы Республики Саха (Якутия) «Обеспечение качественным жильем и повышение качества жилищно-коммунальных услуг на 2018 - 2022 годы», утвержденной Указом Главы Республики Саха (Якутия) от 25 октября 2017 г. </w:t>
      </w:r>
      <w:r w:rsidR="00593A40">
        <w:rPr>
          <w:rFonts w:cs="Times New Roman"/>
          <w:szCs w:val="28"/>
        </w:rPr>
        <w:t xml:space="preserve">     </w:t>
      </w:r>
      <w:r w:rsidRPr="002F5611">
        <w:rPr>
          <w:rFonts w:cs="Times New Roman"/>
          <w:szCs w:val="28"/>
        </w:rPr>
        <w:t>№ 2165.</w:t>
      </w:r>
    </w:p>
    <w:p w:rsidR="00304E3F" w:rsidRPr="00304E3F" w:rsidRDefault="00304E3F" w:rsidP="00304E3F">
      <w:pPr>
        <w:ind w:left="540" w:firstLine="709"/>
        <w:rPr>
          <w:rFonts w:cs="Times New Roman"/>
          <w:szCs w:val="28"/>
        </w:rPr>
      </w:pPr>
      <w:r w:rsidRPr="00304E3F">
        <w:rPr>
          <w:rFonts w:cs="Times New Roman"/>
          <w:szCs w:val="28"/>
        </w:rPr>
        <w:t>Реализация программных мероприятий будет производиться путем заключения муниципальных контрактов.</w:t>
      </w:r>
    </w:p>
    <w:p w:rsidR="00304E3F" w:rsidRDefault="00304E3F" w:rsidP="00304E3F">
      <w:pPr>
        <w:ind w:left="540" w:firstLine="709"/>
        <w:rPr>
          <w:rFonts w:cs="Times New Roman"/>
          <w:szCs w:val="28"/>
        </w:rPr>
      </w:pPr>
      <w:r w:rsidRPr="00304E3F">
        <w:rPr>
          <w:rFonts w:cs="Times New Roman"/>
          <w:szCs w:val="28"/>
        </w:rPr>
        <w:t>Выбор организации-исполнителя осуществляется на конкурсной основе в соответствии с действующим законодательством. Исполнители работ (подрядные</w:t>
      </w:r>
      <w:r w:rsidR="006E5553">
        <w:rPr>
          <w:rFonts w:cs="Times New Roman"/>
          <w:szCs w:val="28"/>
        </w:rPr>
        <w:t>, проектные</w:t>
      </w:r>
      <w:r w:rsidRPr="00304E3F">
        <w:rPr>
          <w:rFonts w:cs="Times New Roman"/>
          <w:szCs w:val="28"/>
        </w:rPr>
        <w:t xml:space="preserve"> организации) предоставляют акты выполненных работ в сроки и порядке, установленные муниципальными контрактами.</w:t>
      </w:r>
    </w:p>
    <w:p w:rsidR="00D6079C" w:rsidRDefault="00D6079C" w:rsidP="00D6079C">
      <w:pPr>
        <w:ind w:left="540" w:firstLine="709"/>
        <w:rPr>
          <w:rFonts w:cs="Times New Roman"/>
          <w:szCs w:val="28"/>
        </w:rPr>
      </w:pPr>
      <w:r w:rsidRPr="00D6079C">
        <w:rPr>
          <w:rFonts w:cs="Times New Roman"/>
          <w:szCs w:val="28"/>
        </w:rPr>
        <w:t>Объем финансовых средств, необходимых для реализации Программы, определяется на основании смет расходов на выполнение программных мероприятий, исходя из стоимости товаров и услуг</w:t>
      </w:r>
      <w:r w:rsidR="006E5553">
        <w:rPr>
          <w:rFonts w:cs="Times New Roman"/>
          <w:szCs w:val="28"/>
        </w:rPr>
        <w:t xml:space="preserve">, </w:t>
      </w:r>
      <w:r w:rsidR="00B17B3D">
        <w:rPr>
          <w:rFonts w:cs="Times New Roman"/>
          <w:szCs w:val="28"/>
        </w:rPr>
        <w:t xml:space="preserve">которые отражаются в </w:t>
      </w:r>
      <w:r w:rsidR="006E5553">
        <w:rPr>
          <w:rFonts w:cs="Times New Roman"/>
          <w:szCs w:val="28"/>
        </w:rPr>
        <w:t>ежегодн</w:t>
      </w:r>
      <w:r w:rsidR="00B17B3D">
        <w:rPr>
          <w:rFonts w:cs="Times New Roman"/>
          <w:szCs w:val="28"/>
        </w:rPr>
        <w:t>ых</w:t>
      </w:r>
      <w:r w:rsidR="00934F7E">
        <w:rPr>
          <w:rFonts w:cs="Times New Roman"/>
          <w:szCs w:val="28"/>
        </w:rPr>
        <w:t xml:space="preserve"> бюджетных</w:t>
      </w:r>
      <w:r w:rsidR="00B17B3D">
        <w:rPr>
          <w:rFonts w:cs="Times New Roman"/>
          <w:szCs w:val="28"/>
        </w:rPr>
        <w:t xml:space="preserve"> заявках на </w:t>
      </w:r>
      <w:r w:rsidR="00934F7E" w:rsidRPr="00934F7E">
        <w:rPr>
          <w:rFonts w:cs="Times New Roman"/>
          <w:szCs w:val="28"/>
        </w:rPr>
        <w:t>реализацию меропр</w:t>
      </w:r>
      <w:r w:rsidR="00934F7E">
        <w:rPr>
          <w:rFonts w:cs="Times New Roman"/>
          <w:szCs w:val="28"/>
        </w:rPr>
        <w:t>иятий   муниципальной программы.</w:t>
      </w:r>
    </w:p>
    <w:p w:rsidR="00D6079C" w:rsidRDefault="00D6079C" w:rsidP="00D6079C">
      <w:pPr>
        <w:ind w:left="540" w:firstLine="709"/>
        <w:rPr>
          <w:rFonts w:cs="Times New Roman"/>
          <w:szCs w:val="28"/>
        </w:rPr>
      </w:pPr>
      <w:r w:rsidRPr="00D6079C">
        <w:rPr>
          <w:rFonts w:cs="Times New Roman"/>
          <w:szCs w:val="28"/>
        </w:rPr>
        <w:t xml:space="preserve">Реализация мероприятий Программы осуществляется в пределах бюджетных средств, предусмотренных на указанные цели в районном бюджете на соответствующий финансовый год. При этом мероприятия Программы могут </w:t>
      </w:r>
      <w:r w:rsidRPr="00D6079C">
        <w:rPr>
          <w:rFonts w:cs="Times New Roman"/>
          <w:szCs w:val="28"/>
        </w:rPr>
        <w:lastRenderedPageBreak/>
        <w:t>корректироваться в пределах средств</w:t>
      </w:r>
      <w:r w:rsidR="00934F7E">
        <w:rPr>
          <w:rFonts w:cs="Times New Roman"/>
          <w:szCs w:val="28"/>
        </w:rPr>
        <w:t>,</w:t>
      </w:r>
      <w:r w:rsidRPr="00D6079C">
        <w:rPr>
          <w:rFonts w:cs="Times New Roman"/>
          <w:szCs w:val="28"/>
        </w:rPr>
        <w:t xml:space="preserve"> выделенных на реализацию </w:t>
      </w:r>
      <w:r w:rsidR="00593A40">
        <w:rPr>
          <w:rFonts w:cs="Times New Roman"/>
          <w:szCs w:val="28"/>
        </w:rPr>
        <w:t>П</w:t>
      </w:r>
      <w:r w:rsidRPr="00D6079C">
        <w:rPr>
          <w:rFonts w:cs="Times New Roman"/>
          <w:szCs w:val="28"/>
        </w:rPr>
        <w:t>рограммы.</w:t>
      </w:r>
    </w:p>
    <w:p w:rsidR="00D6079C" w:rsidRPr="00D6079C" w:rsidRDefault="00D6079C" w:rsidP="00D6079C">
      <w:pPr>
        <w:ind w:left="540" w:firstLine="709"/>
        <w:rPr>
          <w:rFonts w:cs="Times New Roman"/>
          <w:szCs w:val="28"/>
        </w:rPr>
      </w:pPr>
      <w:r w:rsidRPr="00D6079C">
        <w:rPr>
          <w:rFonts w:cs="Times New Roman"/>
          <w:szCs w:val="28"/>
        </w:rPr>
        <w:t xml:space="preserve">Анализ рисков и мероприятия по их минимизации при реализации муниципальной целевой программы приведен в таблице </w:t>
      </w:r>
      <w:r w:rsidR="00934F7E">
        <w:rPr>
          <w:rFonts w:cs="Times New Roman"/>
          <w:szCs w:val="28"/>
        </w:rPr>
        <w:t>3</w:t>
      </w:r>
      <w:r w:rsidRPr="00D6079C">
        <w:rPr>
          <w:rFonts w:cs="Times New Roman"/>
          <w:szCs w:val="28"/>
        </w:rPr>
        <w:t xml:space="preserve">. </w:t>
      </w:r>
    </w:p>
    <w:p w:rsidR="00D6079C" w:rsidRPr="00D6079C" w:rsidRDefault="00D6079C" w:rsidP="00D6079C">
      <w:pPr>
        <w:ind w:left="540" w:firstLine="709"/>
        <w:jc w:val="right"/>
        <w:rPr>
          <w:rFonts w:cs="Times New Roman"/>
          <w:szCs w:val="28"/>
        </w:rPr>
      </w:pPr>
      <w:r w:rsidRPr="00D6079C">
        <w:rPr>
          <w:rFonts w:cs="Times New Roman"/>
          <w:szCs w:val="28"/>
        </w:rPr>
        <w:t xml:space="preserve">Таблица </w:t>
      </w:r>
      <w:r w:rsidR="00934F7E">
        <w:rPr>
          <w:rFonts w:cs="Times New Roman"/>
          <w:szCs w:val="28"/>
        </w:rPr>
        <w:t>3</w:t>
      </w:r>
      <w:r w:rsidRPr="00D6079C">
        <w:rPr>
          <w:rFonts w:cs="Times New Roman"/>
          <w:szCs w:val="28"/>
        </w:rPr>
        <w:t>.</w:t>
      </w:r>
    </w:p>
    <w:p w:rsidR="00D6079C" w:rsidRPr="00D6079C" w:rsidRDefault="00D6079C" w:rsidP="00D6079C">
      <w:pPr>
        <w:ind w:left="540" w:firstLine="709"/>
        <w:jc w:val="center"/>
        <w:rPr>
          <w:rFonts w:cs="Times New Roman"/>
          <w:b/>
          <w:szCs w:val="28"/>
        </w:rPr>
      </w:pPr>
      <w:r w:rsidRPr="00D6079C">
        <w:rPr>
          <w:rFonts w:cs="Times New Roman"/>
          <w:b/>
          <w:szCs w:val="28"/>
        </w:rPr>
        <w:t>Риски невыполнения программы</w:t>
      </w:r>
    </w:p>
    <w:p w:rsidR="00D6079C" w:rsidRPr="00D6079C" w:rsidRDefault="00D6079C" w:rsidP="00D6079C">
      <w:pPr>
        <w:ind w:left="540" w:firstLine="709"/>
        <w:rPr>
          <w:rFonts w:cs="Times New Roman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5131"/>
      </w:tblGrid>
      <w:tr w:rsidR="00D6079C" w:rsidRPr="004B0A90" w:rsidTr="00593A40">
        <w:tc>
          <w:tcPr>
            <w:tcW w:w="4678" w:type="dxa"/>
            <w:shd w:val="clear" w:color="auto" w:fill="auto"/>
          </w:tcPr>
          <w:p w:rsidR="00D6079C" w:rsidRPr="004B0A90" w:rsidRDefault="00D6079C" w:rsidP="00D6079C">
            <w:pPr>
              <w:ind w:left="540" w:firstLine="709"/>
              <w:rPr>
                <w:rFonts w:cs="Times New Roman"/>
                <w:b/>
                <w:sz w:val="24"/>
              </w:rPr>
            </w:pPr>
            <w:r w:rsidRPr="004B0A90">
              <w:rPr>
                <w:rFonts w:cs="Times New Roman"/>
                <w:b/>
                <w:sz w:val="24"/>
              </w:rPr>
              <w:t>Наименование рисков</w:t>
            </w:r>
          </w:p>
        </w:tc>
        <w:tc>
          <w:tcPr>
            <w:tcW w:w="5186" w:type="dxa"/>
            <w:shd w:val="clear" w:color="auto" w:fill="auto"/>
          </w:tcPr>
          <w:p w:rsidR="00D6079C" w:rsidRPr="004B0A90" w:rsidRDefault="00D6079C" w:rsidP="00D6079C">
            <w:pPr>
              <w:ind w:left="540" w:firstLine="709"/>
              <w:rPr>
                <w:rFonts w:cs="Times New Roman"/>
                <w:b/>
                <w:sz w:val="24"/>
              </w:rPr>
            </w:pPr>
            <w:r w:rsidRPr="004B0A90">
              <w:rPr>
                <w:rFonts w:cs="Times New Roman"/>
                <w:b/>
                <w:sz w:val="24"/>
              </w:rPr>
              <w:t>Способ преодоления рисков</w:t>
            </w:r>
          </w:p>
        </w:tc>
      </w:tr>
      <w:tr w:rsidR="00D6079C" w:rsidRPr="004B0A90" w:rsidTr="00593A40">
        <w:tc>
          <w:tcPr>
            <w:tcW w:w="4678" w:type="dxa"/>
            <w:shd w:val="clear" w:color="auto" w:fill="auto"/>
          </w:tcPr>
          <w:p w:rsidR="00D6079C" w:rsidRPr="004B0A90" w:rsidRDefault="00D6079C" w:rsidP="008B1018">
            <w:pPr>
              <w:ind w:firstLine="284"/>
              <w:rPr>
                <w:rFonts w:cs="Times New Roman"/>
                <w:sz w:val="24"/>
              </w:rPr>
            </w:pPr>
            <w:r w:rsidRPr="004B0A90">
              <w:rPr>
                <w:rFonts w:cs="Times New Roman"/>
                <w:sz w:val="24"/>
              </w:rPr>
              <w:t>Финансовые риски, связанные с дефицитом средств бюджета МО «Мирни</w:t>
            </w:r>
            <w:r w:rsidR="00934F7E">
              <w:rPr>
                <w:rFonts w:cs="Times New Roman"/>
                <w:sz w:val="24"/>
              </w:rPr>
              <w:t>н</w:t>
            </w:r>
            <w:r w:rsidRPr="004B0A90">
              <w:rPr>
                <w:rFonts w:cs="Times New Roman"/>
                <w:sz w:val="24"/>
              </w:rPr>
              <w:t>ский район»,  местного бюджета поселений и внебюджетных источников, способные повлечь возможность невыполнения своих обязательств по финансированию мероприятий Программы с последующим сокращением лимитов финансирования муниципальной программы вследствие кризисных явлений в экономике</w:t>
            </w:r>
          </w:p>
        </w:tc>
        <w:tc>
          <w:tcPr>
            <w:tcW w:w="5186" w:type="dxa"/>
            <w:shd w:val="clear" w:color="auto" w:fill="auto"/>
          </w:tcPr>
          <w:p w:rsidR="00D6079C" w:rsidRPr="004B0A90" w:rsidRDefault="00D6079C" w:rsidP="00593A40">
            <w:pPr>
              <w:ind w:left="34" w:firstLine="284"/>
              <w:rPr>
                <w:rFonts w:cs="Times New Roman"/>
                <w:sz w:val="24"/>
              </w:rPr>
            </w:pPr>
            <w:r w:rsidRPr="004B0A90">
              <w:rPr>
                <w:rFonts w:cs="Times New Roman"/>
                <w:sz w:val="24"/>
              </w:rPr>
              <w:t>Сокращени</w:t>
            </w:r>
            <w:r w:rsidR="00593A40">
              <w:rPr>
                <w:rFonts w:cs="Times New Roman"/>
                <w:sz w:val="24"/>
              </w:rPr>
              <w:t>е</w:t>
            </w:r>
            <w:r w:rsidRPr="004B0A90">
              <w:rPr>
                <w:rFonts w:cs="Times New Roman"/>
                <w:sz w:val="24"/>
              </w:rPr>
              <w:t xml:space="preserve"> мероприятий </w:t>
            </w:r>
            <w:r w:rsidR="00593A40">
              <w:rPr>
                <w:rFonts w:cs="Times New Roman"/>
                <w:sz w:val="24"/>
              </w:rPr>
              <w:t>П</w:t>
            </w:r>
            <w:r w:rsidRPr="004B0A90">
              <w:rPr>
                <w:rFonts w:cs="Times New Roman"/>
                <w:sz w:val="24"/>
              </w:rPr>
              <w:t>рограммы, снижени</w:t>
            </w:r>
            <w:r w:rsidR="00593A40">
              <w:rPr>
                <w:rFonts w:cs="Times New Roman"/>
                <w:sz w:val="24"/>
              </w:rPr>
              <w:t>е</w:t>
            </w:r>
            <w:r w:rsidRPr="004B0A90">
              <w:rPr>
                <w:rFonts w:cs="Times New Roman"/>
                <w:sz w:val="24"/>
              </w:rPr>
              <w:t xml:space="preserve"> ожидаемых показателей эффективности, проведение </w:t>
            </w:r>
            <w:r w:rsidR="00593A40">
              <w:rPr>
                <w:rFonts w:cs="Times New Roman"/>
                <w:sz w:val="24"/>
              </w:rPr>
              <w:t>работы</w:t>
            </w:r>
            <w:r w:rsidRPr="004B0A90">
              <w:rPr>
                <w:rFonts w:cs="Times New Roman"/>
                <w:sz w:val="24"/>
              </w:rPr>
              <w:t xml:space="preserve"> с администрациями поселений </w:t>
            </w:r>
            <w:r w:rsidR="00593A40">
              <w:rPr>
                <w:rFonts w:cs="Times New Roman"/>
                <w:sz w:val="24"/>
              </w:rPr>
              <w:t>п</w:t>
            </w:r>
            <w:r w:rsidRPr="004B0A90">
              <w:rPr>
                <w:rFonts w:cs="Times New Roman"/>
                <w:sz w:val="24"/>
              </w:rPr>
              <w:t xml:space="preserve">о эффективности вложений в мероприятия программы, с помощью которых </w:t>
            </w:r>
            <w:r w:rsidR="00593A40">
              <w:rPr>
                <w:rFonts w:cs="Times New Roman"/>
                <w:sz w:val="24"/>
              </w:rPr>
              <w:t xml:space="preserve">поселения </w:t>
            </w:r>
            <w:r w:rsidRPr="004B0A90">
              <w:rPr>
                <w:rFonts w:cs="Times New Roman"/>
                <w:sz w:val="24"/>
              </w:rPr>
              <w:t>могут получать актуальную информацию о территории поселения, планировать развитие муниципального образования, принимать действенные управленческие решения, получать сведения и вести учет имущества</w:t>
            </w:r>
            <w:r w:rsidR="00593A40">
              <w:rPr>
                <w:rFonts w:cs="Times New Roman"/>
                <w:sz w:val="24"/>
              </w:rPr>
              <w:t xml:space="preserve"> </w:t>
            </w:r>
            <w:r w:rsidRPr="004B0A90">
              <w:rPr>
                <w:rFonts w:cs="Times New Roman"/>
                <w:sz w:val="24"/>
              </w:rPr>
              <w:t xml:space="preserve"> в целях  увеличения налоговых сборов.</w:t>
            </w:r>
          </w:p>
        </w:tc>
      </w:tr>
      <w:tr w:rsidR="00D6079C" w:rsidRPr="004B0A90" w:rsidTr="00593A40">
        <w:tc>
          <w:tcPr>
            <w:tcW w:w="4678" w:type="dxa"/>
            <w:shd w:val="clear" w:color="auto" w:fill="auto"/>
          </w:tcPr>
          <w:p w:rsidR="00D6079C" w:rsidRPr="004B0A90" w:rsidRDefault="00593A40" w:rsidP="00593A40">
            <w:pPr>
              <w:ind w:firstLine="28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Нарушение сроков и не</w:t>
            </w:r>
            <w:r w:rsidR="00D6079C" w:rsidRPr="004B0A90">
              <w:rPr>
                <w:rFonts w:cs="Times New Roman"/>
                <w:sz w:val="24"/>
              </w:rPr>
              <w:t>надлежащее выполнение обязательств недобро</w:t>
            </w:r>
            <w:r>
              <w:rPr>
                <w:rFonts w:cs="Times New Roman"/>
                <w:sz w:val="24"/>
              </w:rPr>
              <w:t>-</w:t>
            </w:r>
            <w:r w:rsidR="00D6079C" w:rsidRPr="004B0A90">
              <w:rPr>
                <w:rFonts w:cs="Times New Roman"/>
                <w:sz w:val="24"/>
              </w:rPr>
              <w:t>совестных  поставщиков</w:t>
            </w:r>
            <w:r w:rsidR="00934F7E">
              <w:rPr>
                <w:rFonts w:cs="Times New Roman"/>
                <w:sz w:val="24"/>
              </w:rPr>
              <w:t xml:space="preserve"> услуг</w:t>
            </w:r>
          </w:p>
        </w:tc>
        <w:tc>
          <w:tcPr>
            <w:tcW w:w="5186" w:type="dxa"/>
            <w:shd w:val="clear" w:color="auto" w:fill="auto"/>
          </w:tcPr>
          <w:p w:rsidR="00D6079C" w:rsidRPr="004B0A90" w:rsidRDefault="00D6079C" w:rsidP="008B1D03">
            <w:pPr>
              <w:tabs>
                <w:tab w:val="num" w:pos="720"/>
              </w:tabs>
              <w:ind w:firstLine="376"/>
              <w:rPr>
                <w:rFonts w:cs="Times New Roman"/>
                <w:sz w:val="24"/>
              </w:rPr>
            </w:pPr>
            <w:r w:rsidRPr="004B0A90">
              <w:rPr>
                <w:rFonts w:cs="Times New Roman"/>
                <w:sz w:val="24"/>
              </w:rPr>
              <w:t>Осуществление постоянного контроля.</w:t>
            </w:r>
          </w:p>
          <w:p w:rsidR="00D6079C" w:rsidRPr="004B0A90" w:rsidRDefault="00D6079C" w:rsidP="008B1D03">
            <w:pPr>
              <w:tabs>
                <w:tab w:val="num" w:pos="720"/>
              </w:tabs>
              <w:ind w:firstLine="0"/>
              <w:rPr>
                <w:rFonts w:cs="Times New Roman"/>
                <w:sz w:val="24"/>
              </w:rPr>
            </w:pPr>
            <w:proofErr w:type="spellStart"/>
            <w:r w:rsidRPr="004B0A90">
              <w:rPr>
                <w:rFonts w:cs="Times New Roman"/>
                <w:sz w:val="24"/>
              </w:rPr>
              <w:t>Предусмотрение</w:t>
            </w:r>
            <w:proofErr w:type="spellEnd"/>
            <w:r w:rsidRPr="004B0A90">
              <w:rPr>
                <w:rFonts w:cs="Times New Roman"/>
                <w:sz w:val="24"/>
              </w:rPr>
              <w:t xml:space="preserve"> в контракте ответственности поставщиков за нарушение сроков и </w:t>
            </w:r>
            <w:r w:rsidR="008B1D03">
              <w:rPr>
                <w:rFonts w:cs="Times New Roman"/>
                <w:sz w:val="24"/>
              </w:rPr>
              <w:t xml:space="preserve">гарантийных </w:t>
            </w:r>
            <w:r w:rsidRPr="004B0A90">
              <w:rPr>
                <w:rFonts w:cs="Times New Roman"/>
                <w:sz w:val="24"/>
              </w:rPr>
              <w:t>обязательств.</w:t>
            </w:r>
          </w:p>
        </w:tc>
      </w:tr>
      <w:tr w:rsidR="00D6079C" w:rsidRPr="004B0A90" w:rsidTr="00593A40">
        <w:tc>
          <w:tcPr>
            <w:tcW w:w="4678" w:type="dxa"/>
            <w:shd w:val="clear" w:color="auto" w:fill="auto"/>
          </w:tcPr>
          <w:p w:rsidR="00D6079C" w:rsidRPr="004B0A90" w:rsidRDefault="00D6079C" w:rsidP="00593A40">
            <w:pPr>
              <w:ind w:firstLine="284"/>
              <w:rPr>
                <w:rFonts w:cs="Times New Roman"/>
                <w:sz w:val="24"/>
              </w:rPr>
            </w:pPr>
            <w:r w:rsidRPr="004B0A90">
              <w:rPr>
                <w:rFonts w:cs="Times New Roman"/>
                <w:sz w:val="24"/>
              </w:rPr>
              <w:t>Правовые риски, связанные с возможными</w:t>
            </w:r>
            <w:r w:rsidR="00593A40">
              <w:rPr>
                <w:rFonts w:cs="Times New Roman"/>
                <w:sz w:val="24"/>
              </w:rPr>
              <w:t xml:space="preserve"> </w:t>
            </w:r>
            <w:r w:rsidRPr="004B0A90">
              <w:rPr>
                <w:rFonts w:cs="Times New Roman"/>
                <w:sz w:val="24"/>
              </w:rPr>
              <w:t>изменениями</w:t>
            </w:r>
            <w:r w:rsidR="00593A40">
              <w:rPr>
                <w:rFonts w:cs="Times New Roman"/>
                <w:sz w:val="24"/>
              </w:rPr>
              <w:t xml:space="preserve"> </w:t>
            </w:r>
            <w:proofErr w:type="spellStart"/>
            <w:r w:rsidRPr="004B0A90">
              <w:rPr>
                <w:rFonts w:cs="Times New Roman"/>
                <w:sz w:val="24"/>
              </w:rPr>
              <w:t>законо</w:t>
            </w:r>
            <w:r w:rsidR="00593A40">
              <w:rPr>
                <w:rFonts w:cs="Times New Roman"/>
                <w:sz w:val="24"/>
              </w:rPr>
              <w:t>-</w:t>
            </w:r>
            <w:r w:rsidRPr="004B0A90">
              <w:rPr>
                <w:rFonts w:cs="Times New Roman"/>
                <w:sz w:val="24"/>
              </w:rPr>
              <w:t>дательства</w:t>
            </w:r>
            <w:proofErr w:type="spellEnd"/>
            <w:r w:rsidRPr="004B0A90">
              <w:rPr>
                <w:rFonts w:cs="Times New Roman"/>
                <w:sz w:val="24"/>
              </w:rPr>
              <w:t xml:space="preserve"> Российской Федерации и Республики Саха (Якутия)</w:t>
            </w:r>
          </w:p>
        </w:tc>
        <w:tc>
          <w:tcPr>
            <w:tcW w:w="5186" w:type="dxa"/>
            <w:shd w:val="clear" w:color="auto" w:fill="auto"/>
          </w:tcPr>
          <w:p w:rsidR="00D6079C" w:rsidRPr="004B0A90" w:rsidRDefault="00D6079C" w:rsidP="00593A40">
            <w:pPr>
              <w:ind w:firstLine="376"/>
              <w:rPr>
                <w:rFonts w:cs="Times New Roman"/>
                <w:sz w:val="24"/>
              </w:rPr>
            </w:pPr>
            <w:r w:rsidRPr="004B0A90">
              <w:rPr>
                <w:rFonts w:cs="Times New Roman"/>
                <w:sz w:val="24"/>
              </w:rPr>
              <w:t>Снижение вероятности и минимизаци</w:t>
            </w:r>
            <w:r w:rsidR="00593A40">
              <w:rPr>
                <w:rFonts w:cs="Times New Roman"/>
                <w:sz w:val="24"/>
              </w:rPr>
              <w:t>я</w:t>
            </w:r>
            <w:r w:rsidRPr="004B0A90">
              <w:rPr>
                <w:rFonts w:cs="Times New Roman"/>
                <w:sz w:val="24"/>
              </w:rPr>
              <w:t xml:space="preserve"> рисков достигается путем проведения регулярного мониторинга изменений законодательства и при необходимости корректировки Программы.</w:t>
            </w:r>
          </w:p>
        </w:tc>
      </w:tr>
    </w:tbl>
    <w:p w:rsidR="00256167" w:rsidRDefault="00256167" w:rsidP="00256167">
      <w:pPr>
        <w:ind w:left="54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достижения основной цели </w:t>
      </w:r>
      <w:r w:rsidR="00593A40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рограммы по о</w:t>
      </w:r>
      <w:r w:rsidRPr="00E15D08">
        <w:rPr>
          <w:rFonts w:cs="Times New Roman"/>
          <w:szCs w:val="28"/>
        </w:rPr>
        <w:t>беспечени</w:t>
      </w:r>
      <w:r>
        <w:rPr>
          <w:rFonts w:cs="Times New Roman"/>
          <w:szCs w:val="28"/>
        </w:rPr>
        <w:t>ю</w:t>
      </w:r>
      <w:r w:rsidRPr="00E15D08">
        <w:rPr>
          <w:rFonts w:cs="Times New Roman"/>
          <w:szCs w:val="28"/>
        </w:rPr>
        <w:t xml:space="preserve"> условий для устойчивого градостроительного развития городских и сельских поселений Мирнинского района Республики Саха (Якутия)</w:t>
      </w:r>
      <w:r>
        <w:rPr>
          <w:rFonts w:cs="Times New Roman"/>
          <w:szCs w:val="28"/>
        </w:rPr>
        <w:t xml:space="preserve"> необходима реализация следующих мероприятий в соответствии с поставленными задачами:</w:t>
      </w:r>
    </w:p>
    <w:p w:rsidR="00E00A6A" w:rsidRDefault="00E00A6A" w:rsidP="008B1D03">
      <w:pPr>
        <w:widowControl/>
        <w:overflowPunct w:val="0"/>
        <w:ind w:left="567" w:firstLine="709"/>
        <w:contextualSpacing/>
        <w:textAlignment w:val="baseline"/>
        <w:outlineLvl w:val="0"/>
        <w:rPr>
          <w:rFonts w:cs="Times New Roman"/>
          <w:szCs w:val="28"/>
        </w:rPr>
      </w:pPr>
      <w:r w:rsidRPr="00E00A6A">
        <w:rPr>
          <w:rFonts w:cs="Times New Roman"/>
          <w:b/>
          <w:szCs w:val="28"/>
        </w:rPr>
        <w:t>2.2.1.</w:t>
      </w:r>
      <w:r>
        <w:rPr>
          <w:rFonts w:cs="Times New Roman"/>
          <w:szCs w:val="28"/>
        </w:rPr>
        <w:t xml:space="preserve"> Для о</w:t>
      </w:r>
      <w:r w:rsidRPr="00E00A6A">
        <w:rPr>
          <w:rFonts w:cs="Times New Roman"/>
          <w:szCs w:val="28"/>
        </w:rPr>
        <w:t>существлени</w:t>
      </w:r>
      <w:r>
        <w:rPr>
          <w:rFonts w:cs="Times New Roman"/>
          <w:szCs w:val="28"/>
        </w:rPr>
        <w:t>я</w:t>
      </w:r>
      <w:r w:rsidRPr="00E00A6A">
        <w:rPr>
          <w:rFonts w:cs="Times New Roman"/>
          <w:szCs w:val="28"/>
        </w:rPr>
        <w:t xml:space="preserve"> градостроительной политики в области планирования развития территорий</w:t>
      </w:r>
      <w:r>
        <w:rPr>
          <w:rFonts w:cs="Times New Roman"/>
          <w:szCs w:val="28"/>
        </w:rPr>
        <w:t xml:space="preserve">   предусмотрено:</w:t>
      </w:r>
    </w:p>
    <w:p w:rsidR="00E00A6A" w:rsidRDefault="00E00A6A" w:rsidP="00E00A6A">
      <w:pPr>
        <w:widowControl/>
        <w:numPr>
          <w:ilvl w:val="0"/>
          <w:numId w:val="27"/>
        </w:numPr>
        <w:overflowPunct w:val="0"/>
        <w:ind w:left="567" w:firstLine="851"/>
        <w:contextualSpacing/>
        <w:textAlignment w:val="baseline"/>
        <w:outlineLvl w:val="0"/>
        <w:rPr>
          <w:rFonts w:cs="Times New Roman"/>
          <w:b/>
          <w:szCs w:val="28"/>
        </w:rPr>
      </w:pPr>
      <w:r w:rsidRPr="00E00A6A">
        <w:rPr>
          <w:rFonts w:cs="Times New Roman"/>
          <w:b/>
          <w:szCs w:val="28"/>
        </w:rPr>
        <w:t xml:space="preserve">Разработка (корректировка) </w:t>
      </w:r>
      <w:r w:rsidR="008C5B3F">
        <w:rPr>
          <w:rFonts w:cs="Times New Roman"/>
          <w:b/>
          <w:szCs w:val="28"/>
        </w:rPr>
        <w:t xml:space="preserve">документации </w:t>
      </w:r>
      <w:r w:rsidRPr="00E00A6A">
        <w:rPr>
          <w:rFonts w:cs="Times New Roman"/>
          <w:b/>
          <w:szCs w:val="28"/>
        </w:rPr>
        <w:t>в области градостроительной деятельности</w:t>
      </w:r>
      <w:r w:rsidR="008C5B3F">
        <w:rPr>
          <w:rFonts w:cs="Times New Roman"/>
          <w:b/>
          <w:szCs w:val="28"/>
        </w:rPr>
        <w:t>, материалов для их разработки и реализации</w:t>
      </w:r>
      <w:r w:rsidRPr="00E00A6A">
        <w:rPr>
          <w:rFonts w:cs="Times New Roman"/>
          <w:b/>
          <w:szCs w:val="28"/>
        </w:rPr>
        <w:t>, направленн</w:t>
      </w:r>
      <w:r w:rsidR="008C5B3F">
        <w:rPr>
          <w:rFonts w:cs="Times New Roman"/>
          <w:b/>
          <w:szCs w:val="28"/>
        </w:rPr>
        <w:t>ых</w:t>
      </w:r>
      <w:r w:rsidRPr="00E00A6A">
        <w:rPr>
          <w:rFonts w:cs="Times New Roman"/>
          <w:b/>
          <w:szCs w:val="28"/>
        </w:rPr>
        <w:t xml:space="preserve"> на совершенствование системы управления развитием муниципальных образований Мирнинского района Республики (Саха) </w:t>
      </w:r>
      <w:proofErr w:type="gramStart"/>
      <w:r w:rsidRPr="00E00A6A">
        <w:rPr>
          <w:rFonts w:cs="Times New Roman"/>
          <w:b/>
          <w:szCs w:val="28"/>
        </w:rPr>
        <w:t>Якутия,  в</w:t>
      </w:r>
      <w:proofErr w:type="gramEnd"/>
      <w:r w:rsidRPr="00E00A6A">
        <w:rPr>
          <w:rFonts w:cs="Times New Roman"/>
          <w:b/>
          <w:szCs w:val="28"/>
        </w:rPr>
        <w:t xml:space="preserve"> том числе:</w:t>
      </w:r>
    </w:p>
    <w:p w:rsidR="008B1018" w:rsidRPr="00E00A6A" w:rsidRDefault="00644F98" w:rsidP="008B1018">
      <w:pPr>
        <w:widowControl/>
        <w:overflowPunct w:val="0"/>
        <w:ind w:left="567" w:firstLine="851"/>
        <w:contextualSpacing/>
        <w:textAlignment w:val="baseline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 xml:space="preserve">1) </w:t>
      </w:r>
      <w:r w:rsidR="008B1018" w:rsidRPr="008B1018">
        <w:rPr>
          <w:rFonts w:cs="Times New Roman"/>
          <w:b/>
          <w:i/>
          <w:szCs w:val="28"/>
        </w:rPr>
        <w:t>Корректировка/разработка документов территориального планирования, правил землепользования и застройки, проектов планировки и межевания территорий:</w:t>
      </w:r>
    </w:p>
    <w:p w:rsidR="00E1576A" w:rsidRPr="009A3728" w:rsidRDefault="00E1576A" w:rsidP="00E1576A">
      <w:pPr>
        <w:overflowPunct w:val="0"/>
        <w:contextualSpacing/>
        <w:textAlignment w:val="baseline"/>
        <w:outlineLvl w:val="0"/>
        <w:rPr>
          <w:szCs w:val="28"/>
        </w:rPr>
      </w:pPr>
      <w:r w:rsidRPr="009A3728">
        <w:rPr>
          <w:szCs w:val="28"/>
        </w:rPr>
        <w:t>- разработка (внесение изменений, корректировка) схемы территориального планирования МО «Мирнинский район». Расходы по данному мероприятию осуществляются в соответствии с ФЗ-44;</w:t>
      </w:r>
    </w:p>
    <w:p w:rsidR="00E1576A" w:rsidRPr="009A3728" w:rsidRDefault="00E1576A" w:rsidP="00E1576A">
      <w:pPr>
        <w:overflowPunct w:val="0"/>
        <w:contextualSpacing/>
        <w:textAlignment w:val="baseline"/>
        <w:outlineLvl w:val="0"/>
        <w:rPr>
          <w:szCs w:val="28"/>
        </w:rPr>
      </w:pPr>
      <w:r>
        <w:rPr>
          <w:szCs w:val="28"/>
        </w:rPr>
        <w:t xml:space="preserve">        - </w:t>
      </w:r>
      <w:r w:rsidRPr="009A3728">
        <w:rPr>
          <w:szCs w:val="28"/>
        </w:rPr>
        <w:t xml:space="preserve">разработка (внесение изменений, корректировка) местных нормативов градостроительного </w:t>
      </w:r>
      <w:proofErr w:type="gramStart"/>
      <w:r w:rsidRPr="009A3728">
        <w:rPr>
          <w:szCs w:val="28"/>
        </w:rPr>
        <w:t>проектирования  поселений</w:t>
      </w:r>
      <w:proofErr w:type="gramEnd"/>
      <w:r w:rsidRPr="009A3728">
        <w:rPr>
          <w:szCs w:val="28"/>
        </w:rPr>
        <w:t xml:space="preserve"> и межселенных территорий  МО </w:t>
      </w:r>
      <w:r w:rsidRPr="009A3728">
        <w:rPr>
          <w:szCs w:val="28"/>
        </w:rPr>
        <w:lastRenderedPageBreak/>
        <w:t>«Мирнинский район» Р</w:t>
      </w:r>
      <w:r>
        <w:rPr>
          <w:szCs w:val="28"/>
        </w:rPr>
        <w:t xml:space="preserve">еспублики </w:t>
      </w:r>
      <w:r w:rsidRPr="009A3728">
        <w:rPr>
          <w:szCs w:val="28"/>
        </w:rPr>
        <w:t>С</w:t>
      </w:r>
      <w:r>
        <w:rPr>
          <w:szCs w:val="28"/>
        </w:rPr>
        <w:t xml:space="preserve">аха </w:t>
      </w:r>
      <w:r w:rsidRPr="009A3728">
        <w:rPr>
          <w:szCs w:val="28"/>
        </w:rPr>
        <w:t xml:space="preserve"> (Я</w:t>
      </w:r>
      <w:r>
        <w:rPr>
          <w:szCs w:val="28"/>
        </w:rPr>
        <w:t>кутия</w:t>
      </w:r>
      <w:r w:rsidRPr="009A3728">
        <w:rPr>
          <w:szCs w:val="28"/>
        </w:rPr>
        <w:t xml:space="preserve">). Расходы по данному мероприятию осуществляются в соответствии с ФЗ-44, </w:t>
      </w:r>
      <w:r w:rsidRPr="008F3AFB">
        <w:rPr>
          <w:szCs w:val="28"/>
        </w:rPr>
        <w:t>в том числе с использованием межбюджетных трансфертов</w:t>
      </w:r>
      <w:r>
        <w:rPr>
          <w:szCs w:val="28"/>
        </w:rPr>
        <w:t xml:space="preserve"> бюджетам муниципальных образований поселений Мирнинского района</w:t>
      </w:r>
      <w:r w:rsidRPr="008F3AFB">
        <w:rPr>
          <w:szCs w:val="28"/>
        </w:rPr>
        <w:t>;</w:t>
      </w:r>
    </w:p>
    <w:p w:rsidR="00E1576A" w:rsidRPr="009A3728" w:rsidRDefault="00E1576A" w:rsidP="00E1576A">
      <w:pPr>
        <w:overflowPunct w:val="0"/>
        <w:contextualSpacing/>
        <w:textAlignment w:val="baseline"/>
        <w:outlineLvl w:val="0"/>
        <w:rPr>
          <w:szCs w:val="28"/>
        </w:rPr>
      </w:pPr>
      <w:r>
        <w:rPr>
          <w:szCs w:val="28"/>
        </w:rPr>
        <w:t xml:space="preserve">        </w:t>
      </w:r>
      <w:r w:rsidRPr="009A3728">
        <w:rPr>
          <w:szCs w:val="28"/>
        </w:rPr>
        <w:t xml:space="preserve">- разработка (внесение изменений, корректировка) правил землепользования и застройки </w:t>
      </w:r>
      <w:proofErr w:type="gramStart"/>
      <w:r w:rsidRPr="009A3728">
        <w:rPr>
          <w:szCs w:val="28"/>
        </w:rPr>
        <w:t>территорий  МО</w:t>
      </w:r>
      <w:proofErr w:type="gramEnd"/>
      <w:r w:rsidRPr="009A3728">
        <w:rPr>
          <w:szCs w:val="28"/>
        </w:rPr>
        <w:t xml:space="preserve"> «Мирнинский район», постановка на кадастровый учет территориальных зон правил землепользования и застройки территорий  МО «Мирнинский район». Расходы по данному мероприятию осуществляются в соответствии с ФЗ-</w:t>
      </w:r>
      <w:proofErr w:type="gramStart"/>
      <w:r w:rsidRPr="009A3728">
        <w:rPr>
          <w:szCs w:val="28"/>
        </w:rPr>
        <w:t xml:space="preserve">44,  </w:t>
      </w:r>
      <w:r w:rsidRPr="008F3AFB">
        <w:rPr>
          <w:szCs w:val="28"/>
        </w:rPr>
        <w:t>в</w:t>
      </w:r>
      <w:proofErr w:type="gramEnd"/>
      <w:r w:rsidRPr="008F3AFB">
        <w:rPr>
          <w:szCs w:val="28"/>
        </w:rPr>
        <w:t xml:space="preserve"> том числе с использованием межбюджетных трансфертов</w:t>
      </w:r>
      <w:r>
        <w:rPr>
          <w:szCs w:val="28"/>
        </w:rPr>
        <w:t xml:space="preserve"> бюджетам </w:t>
      </w:r>
      <w:proofErr w:type="spellStart"/>
      <w:r>
        <w:rPr>
          <w:szCs w:val="28"/>
        </w:rPr>
        <w:t>мунципальных</w:t>
      </w:r>
      <w:proofErr w:type="spellEnd"/>
      <w:r>
        <w:rPr>
          <w:szCs w:val="28"/>
        </w:rPr>
        <w:t xml:space="preserve"> образований поселений Мирнинского района</w:t>
      </w:r>
      <w:r w:rsidRPr="008F3AFB">
        <w:rPr>
          <w:szCs w:val="28"/>
        </w:rPr>
        <w:t>;</w:t>
      </w:r>
    </w:p>
    <w:p w:rsidR="00E1576A" w:rsidRPr="009A3728" w:rsidRDefault="00E1576A" w:rsidP="00E1576A">
      <w:pPr>
        <w:overflowPunct w:val="0"/>
        <w:contextualSpacing/>
        <w:textAlignment w:val="baseline"/>
        <w:outlineLvl w:val="0"/>
        <w:rPr>
          <w:szCs w:val="28"/>
        </w:rPr>
      </w:pPr>
      <w:r>
        <w:rPr>
          <w:szCs w:val="28"/>
        </w:rPr>
        <w:t xml:space="preserve">        </w:t>
      </w:r>
      <w:r w:rsidRPr="009A3728">
        <w:rPr>
          <w:szCs w:val="28"/>
        </w:rPr>
        <w:t>- разработка (внесение изменений, корректировка</w:t>
      </w:r>
      <w:r w:rsidR="0069218A">
        <w:rPr>
          <w:szCs w:val="28"/>
        </w:rPr>
        <w:t>,</w:t>
      </w:r>
      <w:r w:rsidR="0069218A" w:rsidRPr="0069218A">
        <w:t xml:space="preserve"> </w:t>
      </w:r>
      <w:r w:rsidR="0069218A" w:rsidRPr="0069218A">
        <w:rPr>
          <w:color w:val="FF0000"/>
          <w:szCs w:val="28"/>
        </w:rPr>
        <w:t>подготовка материалов для внесения изменений в документы территориального планирования</w:t>
      </w:r>
      <w:r w:rsidRPr="009A3728">
        <w:rPr>
          <w:szCs w:val="28"/>
        </w:rPr>
        <w:t xml:space="preserve">) генеральных планов </w:t>
      </w:r>
      <w:proofErr w:type="gramStart"/>
      <w:r w:rsidRPr="009A3728">
        <w:rPr>
          <w:szCs w:val="28"/>
        </w:rPr>
        <w:t>территорий  МО</w:t>
      </w:r>
      <w:proofErr w:type="gramEnd"/>
      <w:r w:rsidRPr="009A3728">
        <w:rPr>
          <w:szCs w:val="28"/>
        </w:rPr>
        <w:t xml:space="preserve"> Мирнинский район» и черт населенных пунктов МО «Мирнинский район», </w:t>
      </w:r>
      <w:r w:rsidRPr="008F3AFB">
        <w:rPr>
          <w:szCs w:val="28"/>
        </w:rPr>
        <w:t>а так же  для проведения работ</w:t>
      </w:r>
      <w:r>
        <w:rPr>
          <w:szCs w:val="28"/>
        </w:rPr>
        <w:t>,</w:t>
      </w:r>
      <w:r w:rsidRPr="008F3AFB">
        <w:rPr>
          <w:szCs w:val="28"/>
        </w:rPr>
        <w:t xml:space="preserve"> необходимых для внесения изменений в ЕГРН, в части изменения границ населенных пунктов.</w:t>
      </w:r>
      <w:r w:rsidRPr="009A3728">
        <w:rPr>
          <w:szCs w:val="28"/>
        </w:rPr>
        <w:t xml:space="preserve"> Расходы по данному мероприятию осуществляются в соответствии с ФЗ-44, </w:t>
      </w:r>
      <w:r w:rsidRPr="008F3AFB">
        <w:rPr>
          <w:szCs w:val="28"/>
        </w:rPr>
        <w:t>в том числе с использованием межбюджетных трансфертов</w:t>
      </w:r>
      <w:r>
        <w:rPr>
          <w:szCs w:val="28"/>
        </w:rPr>
        <w:t xml:space="preserve"> бюджетам муниципальных образований поселений Мирнинского района</w:t>
      </w:r>
      <w:r w:rsidRPr="008F3AFB">
        <w:rPr>
          <w:szCs w:val="28"/>
        </w:rPr>
        <w:t>;</w:t>
      </w:r>
    </w:p>
    <w:p w:rsidR="00E1576A" w:rsidRPr="009A3728" w:rsidRDefault="00E1576A" w:rsidP="00E1576A">
      <w:pPr>
        <w:overflowPunct w:val="0"/>
        <w:contextualSpacing/>
        <w:textAlignment w:val="baseline"/>
        <w:outlineLvl w:val="0"/>
        <w:rPr>
          <w:szCs w:val="28"/>
        </w:rPr>
      </w:pPr>
      <w:r>
        <w:rPr>
          <w:szCs w:val="28"/>
        </w:rPr>
        <w:t xml:space="preserve">        </w:t>
      </w:r>
      <w:r w:rsidRPr="009A3728">
        <w:rPr>
          <w:szCs w:val="28"/>
        </w:rPr>
        <w:t>- подготовка проектов (детальной) планировки и межевания территорий муниципальных образований Мирнинского района Республики Саха (Якутия). Расходы по данному мероприятию осуществляются в соответствии с ФЗ-44</w:t>
      </w:r>
      <w:r w:rsidRPr="00140ACC">
        <w:rPr>
          <w:szCs w:val="28"/>
        </w:rPr>
        <w:t xml:space="preserve"> </w:t>
      </w:r>
      <w:r w:rsidRPr="008F3AFB">
        <w:rPr>
          <w:szCs w:val="28"/>
        </w:rPr>
        <w:t>в том числе с использованием межбюджетных трансферт</w:t>
      </w:r>
      <w:r>
        <w:rPr>
          <w:szCs w:val="28"/>
        </w:rPr>
        <w:t>ов бюджетам муниципальных образований поселений Мирнинского района.</w:t>
      </w:r>
    </w:p>
    <w:p w:rsidR="00644F98" w:rsidRDefault="00644F98" w:rsidP="008B1018">
      <w:pPr>
        <w:widowControl/>
        <w:overflowPunct w:val="0"/>
        <w:ind w:left="567" w:firstLine="709"/>
        <w:contextualSpacing/>
        <w:textAlignment w:val="baseline"/>
        <w:outlineLvl w:val="0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2) </w:t>
      </w:r>
      <w:r w:rsidR="00D70042" w:rsidRPr="00D70042">
        <w:rPr>
          <w:rFonts w:cs="Times New Roman"/>
          <w:b/>
          <w:i/>
          <w:szCs w:val="28"/>
        </w:rPr>
        <w:t xml:space="preserve">Обеспечение топографическими планами </w:t>
      </w:r>
      <w:proofErr w:type="gramStart"/>
      <w:r w:rsidR="00D70042" w:rsidRPr="00D70042">
        <w:rPr>
          <w:rFonts w:cs="Times New Roman"/>
          <w:b/>
          <w:i/>
          <w:szCs w:val="28"/>
        </w:rPr>
        <w:t>территори</w:t>
      </w:r>
      <w:r w:rsidR="001A208B">
        <w:rPr>
          <w:rFonts w:cs="Times New Roman"/>
          <w:b/>
          <w:i/>
          <w:szCs w:val="28"/>
        </w:rPr>
        <w:t>и</w:t>
      </w:r>
      <w:r w:rsidR="00D70042" w:rsidRPr="00D70042">
        <w:rPr>
          <w:rFonts w:cs="Times New Roman"/>
          <w:b/>
          <w:i/>
          <w:szCs w:val="28"/>
        </w:rPr>
        <w:t xml:space="preserve">  Мирнинского</w:t>
      </w:r>
      <w:proofErr w:type="gramEnd"/>
      <w:r w:rsidR="00D70042" w:rsidRPr="00D70042">
        <w:rPr>
          <w:rFonts w:cs="Times New Roman"/>
          <w:b/>
          <w:i/>
          <w:szCs w:val="28"/>
        </w:rPr>
        <w:t xml:space="preserve"> района </w:t>
      </w:r>
      <w:r w:rsidR="00D70042">
        <w:rPr>
          <w:rFonts w:cs="Times New Roman"/>
          <w:b/>
          <w:i/>
          <w:szCs w:val="28"/>
        </w:rPr>
        <w:t>(</w:t>
      </w:r>
      <w:r w:rsidR="008C5B3F">
        <w:rPr>
          <w:rFonts w:cs="Times New Roman"/>
          <w:b/>
          <w:i/>
          <w:szCs w:val="28"/>
        </w:rPr>
        <w:t>актуальной информацией о текущем состоянии территори</w:t>
      </w:r>
      <w:r w:rsidR="00603AFE">
        <w:rPr>
          <w:rFonts w:cs="Times New Roman"/>
          <w:b/>
          <w:i/>
          <w:szCs w:val="28"/>
        </w:rPr>
        <w:t>й</w:t>
      </w:r>
      <w:r w:rsidR="00D70042">
        <w:rPr>
          <w:rFonts w:cs="Times New Roman"/>
          <w:b/>
          <w:i/>
          <w:szCs w:val="28"/>
        </w:rPr>
        <w:t>)</w:t>
      </w:r>
      <w:r w:rsidRPr="00644F98">
        <w:rPr>
          <w:rFonts w:cs="Times New Roman"/>
          <w:b/>
          <w:i/>
          <w:szCs w:val="28"/>
        </w:rPr>
        <w:t>:</w:t>
      </w:r>
    </w:p>
    <w:p w:rsidR="00423336" w:rsidRDefault="00A05607" w:rsidP="00423336">
      <w:pPr>
        <w:overflowPunct w:val="0"/>
        <w:contextualSpacing/>
        <w:textAlignment w:val="baseline"/>
        <w:outlineLvl w:val="0"/>
        <w:rPr>
          <w:szCs w:val="28"/>
        </w:rPr>
      </w:pPr>
      <w:r>
        <w:rPr>
          <w:szCs w:val="28"/>
        </w:rPr>
        <w:t xml:space="preserve">      </w:t>
      </w:r>
      <w:r w:rsidR="00423336">
        <w:rPr>
          <w:szCs w:val="28"/>
        </w:rPr>
        <w:t xml:space="preserve">  </w:t>
      </w:r>
      <w:r w:rsidR="00423336" w:rsidRPr="009A3728">
        <w:rPr>
          <w:szCs w:val="28"/>
        </w:rPr>
        <w:t xml:space="preserve">- выполнение инженерно-геодезических изысканий по созданию топографических планов, инженерно-геологических изысканий, </w:t>
      </w:r>
      <w:proofErr w:type="spellStart"/>
      <w:r w:rsidR="00423336" w:rsidRPr="009A3728">
        <w:rPr>
          <w:szCs w:val="28"/>
        </w:rPr>
        <w:t>ортофотопланов</w:t>
      </w:r>
      <w:proofErr w:type="spellEnd"/>
      <w:r w:rsidR="00423336" w:rsidRPr="009A3728">
        <w:rPr>
          <w:szCs w:val="28"/>
        </w:rPr>
        <w:t>, аэрофотосъемки территорий муниципальных образований Мирнинского района. Расходы по данному мероприятию осуществляются в соответствии с ФЗ-44</w:t>
      </w:r>
      <w:r w:rsidR="00423336" w:rsidRPr="008F3AFB">
        <w:rPr>
          <w:szCs w:val="28"/>
        </w:rPr>
        <w:t>, в том числе с использованием межбюджетных трансфертов</w:t>
      </w:r>
      <w:r w:rsidR="00423336">
        <w:rPr>
          <w:szCs w:val="28"/>
        </w:rPr>
        <w:t xml:space="preserve"> бюджетам муниципальных образований поселений Мирнинского района</w:t>
      </w:r>
      <w:r>
        <w:rPr>
          <w:szCs w:val="28"/>
        </w:rPr>
        <w:t>.</w:t>
      </w:r>
    </w:p>
    <w:p w:rsidR="00644F98" w:rsidRPr="00644F98" w:rsidRDefault="00644F98" w:rsidP="00644F98">
      <w:pPr>
        <w:widowControl/>
        <w:overflowPunct w:val="0"/>
        <w:ind w:left="567" w:firstLine="709"/>
        <w:contextualSpacing/>
        <w:textAlignment w:val="baseline"/>
        <w:outlineLvl w:val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3) </w:t>
      </w:r>
      <w:r w:rsidR="00593A40" w:rsidRPr="00593A40">
        <w:rPr>
          <w:rFonts w:cs="Times New Roman"/>
          <w:b/>
          <w:i/>
          <w:szCs w:val="28"/>
        </w:rPr>
        <w:t>Корректировка/разработка</w:t>
      </w:r>
      <w:r w:rsidR="00593A40">
        <w:rPr>
          <w:rFonts w:cs="Times New Roman"/>
          <w:b/>
          <w:i/>
          <w:szCs w:val="28"/>
        </w:rPr>
        <w:t xml:space="preserve"> ПКР систем коммунальной</w:t>
      </w:r>
      <w:r w:rsidRPr="00644F98">
        <w:rPr>
          <w:rFonts w:cs="Times New Roman"/>
          <w:b/>
          <w:i/>
          <w:szCs w:val="28"/>
        </w:rPr>
        <w:t>, транспортной, социальной инфраструктуры, схем тепло-водоснабжения</w:t>
      </w:r>
      <w:r w:rsidR="00AE00EE">
        <w:rPr>
          <w:rFonts w:cs="Times New Roman"/>
          <w:b/>
          <w:i/>
          <w:szCs w:val="28"/>
        </w:rPr>
        <w:t xml:space="preserve"> и водоотведения. </w:t>
      </w:r>
      <w:r w:rsidR="00AE00EE" w:rsidRPr="002A6FBB">
        <w:rPr>
          <w:rFonts w:cs="Times New Roman"/>
          <w:b/>
          <w:i/>
          <w:color w:val="000000"/>
          <w:szCs w:val="28"/>
        </w:rPr>
        <w:t xml:space="preserve">Оценка и анализ технического состояния систем жизнеобеспечения  </w:t>
      </w:r>
      <w:r w:rsidRPr="002A6FBB">
        <w:rPr>
          <w:rFonts w:cs="Times New Roman"/>
          <w:b/>
          <w:i/>
          <w:color w:val="000000"/>
          <w:szCs w:val="28"/>
        </w:rPr>
        <w:t xml:space="preserve"> поселений</w:t>
      </w:r>
      <w:r w:rsidR="00036D33" w:rsidRPr="002A6FBB">
        <w:rPr>
          <w:rFonts w:cs="Times New Roman"/>
          <w:b/>
          <w:i/>
          <w:color w:val="000000"/>
          <w:szCs w:val="28"/>
        </w:rPr>
        <w:t xml:space="preserve"> Мирнинского района</w:t>
      </w:r>
      <w:r w:rsidRPr="00644F98">
        <w:rPr>
          <w:rFonts w:cs="Times New Roman"/>
          <w:b/>
          <w:i/>
          <w:szCs w:val="28"/>
        </w:rPr>
        <w:t>:</w:t>
      </w:r>
    </w:p>
    <w:p w:rsidR="00644F98" w:rsidRPr="00E00A6A" w:rsidRDefault="00644F98" w:rsidP="00E00A6A">
      <w:pPr>
        <w:widowControl/>
        <w:overflowPunct w:val="0"/>
        <w:ind w:left="567" w:firstLine="709"/>
        <w:contextualSpacing/>
        <w:textAlignment w:val="baseline"/>
        <w:outlineLvl w:val="0"/>
        <w:rPr>
          <w:rFonts w:cs="Times New Roman"/>
          <w:szCs w:val="28"/>
        </w:rPr>
      </w:pPr>
      <w:r w:rsidRPr="00644F98">
        <w:rPr>
          <w:rFonts w:cs="Times New Roman"/>
          <w:szCs w:val="28"/>
        </w:rPr>
        <w:t xml:space="preserve">- </w:t>
      </w:r>
      <w:r w:rsidR="00D1322F">
        <w:rPr>
          <w:rFonts w:cs="Times New Roman"/>
          <w:szCs w:val="28"/>
        </w:rPr>
        <w:t>р</w:t>
      </w:r>
      <w:r w:rsidRPr="00644F98">
        <w:rPr>
          <w:rFonts w:cs="Times New Roman"/>
          <w:szCs w:val="28"/>
        </w:rPr>
        <w:t>азработка (актуализация) программ комплексного развития систем коммунальной инфраструктуры сельских поселений; разработка (актуализация) схем теплоснабжения, водоснабжения, водоотведения сельских поселений; разработка (актуализация) программ комплексного развития социальной инфраструктуры поселений МО «Мирнинский район»</w:t>
      </w:r>
      <w:r w:rsidR="005F660B">
        <w:rPr>
          <w:rFonts w:cs="Times New Roman"/>
          <w:szCs w:val="28"/>
        </w:rPr>
        <w:t>.</w:t>
      </w:r>
      <w:r w:rsidRPr="00644F98">
        <w:rPr>
          <w:rFonts w:cs="Times New Roman"/>
          <w:szCs w:val="28"/>
        </w:rPr>
        <w:t xml:space="preserve"> </w:t>
      </w:r>
      <w:r w:rsidR="005F660B">
        <w:rPr>
          <w:rFonts w:cs="Times New Roman"/>
          <w:szCs w:val="28"/>
        </w:rPr>
        <w:t>Р</w:t>
      </w:r>
      <w:r w:rsidRPr="00644F98">
        <w:rPr>
          <w:rFonts w:cs="Times New Roman"/>
          <w:szCs w:val="28"/>
        </w:rPr>
        <w:t>асходы по данному мероприятию осуществляются в соответствии с ФЗ-44</w:t>
      </w:r>
      <w:r>
        <w:rPr>
          <w:rFonts w:cs="Times New Roman"/>
          <w:szCs w:val="28"/>
        </w:rPr>
        <w:t>.</w:t>
      </w:r>
    </w:p>
    <w:p w:rsidR="00256167" w:rsidRDefault="00B05BAB" w:rsidP="00E00A6A">
      <w:pPr>
        <w:widowControl/>
        <w:overflowPunct w:val="0"/>
        <w:ind w:left="567" w:firstLine="709"/>
        <w:contextualSpacing/>
        <w:textAlignment w:val="baseline"/>
        <w:outlineLvl w:val="0"/>
        <w:rPr>
          <w:rFonts w:cs="Times New Roman"/>
          <w:szCs w:val="28"/>
        </w:rPr>
      </w:pPr>
      <w:r w:rsidRPr="00B05BAB">
        <w:rPr>
          <w:rFonts w:cs="Times New Roman"/>
          <w:szCs w:val="28"/>
        </w:rPr>
        <w:t>Механизм реализации мероприятия предусматривает передачу бюджетных ассигнований в форме субсидий, субвенций и иных межбюджетных трансфертов муниципальным образованиям поселений из бюджета Мирнинского района и/или из государственного бюджета Республики Саха (Якутия)</w:t>
      </w:r>
      <w:r w:rsidR="00587EE8">
        <w:rPr>
          <w:rFonts w:cs="Times New Roman"/>
          <w:szCs w:val="28"/>
        </w:rPr>
        <w:t xml:space="preserve"> для возможности выполнения работ подрядными организациями </w:t>
      </w:r>
      <w:r w:rsidR="006866C2">
        <w:rPr>
          <w:rFonts w:cs="Times New Roman"/>
          <w:szCs w:val="28"/>
        </w:rPr>
        <w:t>согласно ФЗ-44</w:t>
      </w:r>
      <w:r>
        <w:rPr>
          <w:rFonts w:cs="Times New Roman"/>
          <w:szCs w:val="28"/>
        </w:rPr>
        <w:t xml:space="preserve">, а также </w:t>
      </w:r>
      <w:r>
        <w:rPr>
          <w:rFonts w:cs="Times New Roman"/>
          <w:szCs w:val="28"/>
        </w:rPr>
        <w:lastRenderedPageBreak/>
        <w:t>финансирование исполнения работ</w:t>
      </w:r>
      <w:r w:rsidR="00587EE8" w:rsidRPr="00587EE8">
        <w:t xml:space="preserve"> </w:t>
      </w:r>
      <w:r w:rsidR="00587EE8">
        <w:rPr>
          <w:rFonts w:cs="Times New Roman"/>
          <w:szCs w:val="28"/>
        </w:rPr>
        <w:t xml:space="preserve">проектными </w:t>
      </w:r>
      <w:r w:rsidR="00587EE8" w:rsidRPr="00587EE8">
        <w:rPr>
          <w:rFonts w:cs="Times New Roman"/>
          <w:szCs w:val="28"/>
        </w:rPr>
        <w:t xml:space="preserve">организациями </w:t>
      </w:r>
      <w:r w:rsidR="00587EE8">
        <w:rPr>
          <w:rFonts w:cs="Times New Roman"/>
          <w:szCs w:val="28"/>
        </w:rPr>
        <w:t>после проведения аукциона и заключения муниципальных контрактов</w:t>
      </w:r>
      <w:r>
        <w:rPr>
          <w:rFonts w:cs="Times New Roman"/>
          <w:szCs w:val="28"/>
        </w:rPr>
        <w:t xml:space="preserve"> из бюджета района </w:t>
      </w:r>
      <w:r w:rsidR="00587EE8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осуществлени</w:t>
      </w:r>
      <w:r w:rsidR="00587EE8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полномочий Мирнинского района. </w:t>
      </w:r>
    </w:p>
    <w:p w:rsidR="00B05BAB" w:rsidRDefault="00B05BAB" w:rsidP="00E00A6A">
      <w:pPr>
        <w:widowControl/>
        <w:overflowPunct w:val="0"/>
        <w:ind w:left="567" w:firstLine="709"/>
        <w:contextualSpacing/>
        <w:textAlignment w:val="baseline"/>
        <w:outlineLvl w:val="0"/>
        <w:rPr>
          <w:rFonts w:cs="Times New Roman"/>
          <w:szCs w:val="28"/>
        </w:rPr>
      </w:pPr>
      <w:r w:rsidRPr="00B05BAB">
        <w:rPr>
          <w:rFonts w:cs="Times New Roman"/>
          <w:szCs w:val="28"/>
        </w:rPr>
        <w:t xml:space="preserve">Для участия в </w:t>
      </w:r>
      <w:proofErr w:type="gramStart"/>
      <w:r w:rsidRPr="00B05BAB">
        <w:rPr>
          <w:rFonts w:cs="Times New Roman"/>
          <w:szCs w:val="28"/>
        </w:rPr>
        <w:t>реализации  мероприятия</w:t>
      </w:r>
      <w:proofErr w:type="gramEnd"/>
      <w:r w:rsidRPr="00B05BAB">
        <w:rPr>
          <w:rFonts w:cs="Times New Roman"/>
          <w:szCs w:val="28"/>
        </w:rPr>
        <w:t xml:space="preserve"> муниципальной программы за счет бюджета района поселениями Мирнинского района направляются заявки на включение в данную программу согласно Порядку формирования, подачи и рассмотрения заявок муниципальных образований поселений Мирнинского района Республики Саха (Якутия)</w:t>
      </w:r>
      <w:r w:rsidR="009162FB">
        <w:rPr>
          <w:rFonts w:cs="Times New Roman"/>
          <w:szCs w:val="28"/>
        </w:rPr>
        <w:t>, утвержденному Главой Мирнинского района</w:t>
      </w:r>
      <w:r w:rsidRPr="00B05BAB">
        <w:rPr>
          <w:rFonts w:cs="Times New Roman"/>
          <w:szCs w:val="28"/>
        </w:rPr>
        <w:t xml:space="preserve"> для предоставления им межбюджетных трансфертов из бюджета муниципального образования «Мирнинский район».</w:t>
      </w:r>
      <w:r>
        <w:rPr>
          <w:rFonts w:cs="Times New Roman"/>
          <w:szCs w:val="28"/>
        </w:rPr>
        <w:t xml:space="preserve"> Бюджетные заявки </w:t>
      </w:r>
      <w:r w:rsidR="008B1018">
        <w:rPr>
          <w:rFonts w:cs="Times New Roman"/>
          <w:szCs w:val="28"/>
        </w:rPr>
        <w:t xml:space="preserve">для формирования (уточнения) бюджета района с целью </w:t>
      </w:r>
      <w:r>
        <w:rPr>
          <w:rFonts w:cs="Times New Roman"/>
          <w:szCs w:val="28"/>
        </w:rPr>
        <w:t>финансировани</w:t>
      </w:r>
      <w:r w:rsidR="008B1018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мероприятий также ежегодно направляет УАиГ Мирнинского района, в рамках исполнения полномочий района и отдельных полномочий поселений в области градостроительной деятельности, в зависимости от возникающей необходимости в разработке или корректировке нормативно-правовых актов или иных документов в области градостроительства.</w:t>
      </w:r>
    </w:p>
    <w:p w:rsidR="004F106D" w:rsidRDefault="004F106D" w:rsidP="003F0D2B">
      <w:pPr>
        <w:ind w:left="540" w:firstLine="709"/>
        <w:rPr>
          <w:rFonts w:cs="Times New Roman"/>
          <w:szCs w:val="28"/>
        </w:rPr>
      </w:pPr>
      <w:r w:rsidRPr="004F106D">
        <w:rPr>
          <w:rFonts w:cs="Times New Roman"/>
          <w:szCs w:val="28"/>
        </w:rPr>
        <w:t>Социальный эффект по результатам выполнения программных мероприятий проявится в повышении устойчивого развития территорий, развития инженерной, транспортной и социальной инфраструктур, сохранения окружающей среды муниципального образования «</w:t>
      </w:r>
      <w:r>
        <w:rPr>
          <w:rFonts w:cs="Times New Roman"/>
          <w:szCs w:val="28"/>
        </w:rPr>
        <w:t>Мирнинский</w:t>
      </w:r>
      <w:r w:rsidRPr="004F106D">
        <w:rPr>
          <w:rFonts w:cs="Times New Roman"/>
          <w:szCs w:val="28"/>
        </w:rPr>
        <w:t xml:space="preserve"> район», привлечения инвестиций на основе утвержденных генеральных планов и документов территориального планирования, а также обеспечения вхождения в республиканские программы.</w:t>
      </w:r>
    </w:p>
    <w:p w:rsidR="004F106D" w:rsidRPr="004F106D" w:rsidRDefault="00256167" w:rsidP="004F106D">
      <w:pPr>
        <w:ind w:left="540"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</w:t>
      </w:r>
      <w:r w:rsidR="004F106D" w:rsidRPr="004F106D">
        <w:rPr>
          <w:rFonts w:cs="Times New Roman"/>
          <w:b/>
          <w:szCs w:val="28"/>
        </w:rPr>
        <w:t>2.</w:t>
      </w:r>
      <w:r>
        <w:rPr>
          <w:rFonts w:cs="Times New Roman"/>
          <w:b/>
          <w:szCs w:val="28"/>
        </w:rPr>
        <w:t>2.</w:t>
      </w:r>
      <w:r w:rsidR="004F106D" w:rsidRPr="004F106D">
        <w:rPr>
          <w:rFonts w:cs="Times New Roman"/>
          <w:b/>
          <w:szCs w:val="28"/>
        </w:rPr>
        <w:t xml:space="preserve"> </w:t>
      </w:r>
      <w:r w:rsidRPr="00256167">
        <w:rPr>
          <w:rFonts w:cs="Times New Roman"/>
          <w:szCs w:val="28"/>
        </w:rPr>
        <w:t xml:space="preserve">Для </w:t>
      </w:r>
      <w:r w:rsidR="00D1322F">
        <w:rPr>
          <w:rFonts w:cs="Times New Roman"/>
          <w:szCs w:val="28"/>
        </w:rPr>
        <w:t>усовершенствования</w:t>
      </w:r>
      <w:r w:rsidR="004F106D" w:rsidRPr="00256167">
        <w:rPr>
          <w:rFonts w:cs="Times New Roman"/>
          <w:szCs w:val="28"/>
        </w:rPr>
        <w:t xml:space="preserve"> и развити</w:t>
      </w:r>
      <w:r w:rsidRPr="00256167">
        <w:rPr>
          <w:rFonts w:cs="Times New Roman"/>
          <w:szCs w:val="28"/>
        </w:rPr>
        <w:t>я</w:t>
      </w:r>
      <w:r w:rsidR="004F106D" w:rsidRPr="00256167">
        <w:rPr>
          <w:rFonts w:cs="Times New Roman"/>
          <w:szCs w:val="28"/>
        </w:rPr>
        <w:t xml:space="preserve"> ИСОГД </w:t>
      </w:r>
      <w:r w:rsidR="00E20C80">
        <w:rPr>
          <w:rFonts w:cs="Times New Roman"/>
          <w:szCs w:val="28"/>
        </w:rPr>
        <w:t>в</w:t>
      </w:r>
      <w:r w:rsidR="004F106D" w:rsidRPr="00256167">
        <w:rPr>
          <w:rFonts w:cs="Times New Roman"/>
          <w:szCs w:val="28"/>
        </w:rPr>
        <w:t xml:space="preserve"> МО «Мирнинский район» Республики Саха (Якутия)</w:t>
      </w:r>
      <w:r w:rsidRPr="00256167">
        <w:rPr>
          <w:rFonts w:cs="Times New Roman"/>
          <w:szCs w:val="28"/>
        </w:rPr>
        <w:t xml:space="preserve"> предусмотрено:</w:t>
      </w:r>
    </w:p>
    <w:p w:rsidR="004F106D" w:rsidRPr="00B05BAB" w:rsidRDefault="004F106D" w:rsidP="00256167">
      <w:pPr>
        <w:numPr>
          <w:ilvl w:val="0"/>
          <w:numId w:val="27"/>
        </w:numPr>
        <w:ind w:left="567" w:firstLine="851"/>
        <w:rPr>
          <w:rFonts w:cs="Times New Roman"/>
          <w:b/>
          <w:szCs w:val="28"/>
        </w:rPr>
      </w:pPr>
      <w:r w:rsidRPr="00B05BAB">
        <w:rPr>
          <w:rFonts w:cs="Times New Roman"/>
          <w:b/>
          <w:szCs w:val="28"/>
        </w:rPr>
        <w:t xml:space="preserve">Выполнение работ по </w:t>
      </w:r>
      <w:r w:rsidR="00D1322F">
        <w:rPr>
          <w:rFonts w:cs="Times New Roman"/>
          <w:b/>
          <w:szCs w:val="28"/>
        </w:rPr>
        <w:t>развитию</w:t>
      </w:r>
      <w:r w:rsidRPr="00B05BAB">
        <w:rPr>
          <w:rFonts w:cs="Times New Roman"/>
          <w:b/>
          <w:szCs w:val="28"/>
        </w:rPr>
        <w:t xml:space="preserve"> комплексной информационной системы градостроительной деятельности МО «Мирнинский район», в том числе:</w:t>
      </w:r>
    </w:p>
    <w:p w:rsidR="003C54A3" w:rsidRDefault="004F106D" w:rsidP="00587EE8">
      <w:pPr>
        <w:ind w:left="540" w:firstLine="709"/>
        <w:rPr>
          <w:rFonts w:cs="Times New Roman"/>
          <w:szCs w:val="28"/>
        </w:rPr>
      </w:pPr>
      <w:r w:rsidRPr="005E0BFE">
        <w:rPr>
          <w:rFonts w:cs="Times New Roman"/>
          <w:szCs w:val="28"/>
        </w:rPr>
        <w:t>-</w:t>
      </w:r>
      <w:r w:rsidR="005E0BFE" w:rsidRPr="005E0BFE">
        <w:rPr>
          <w:rFonts w:cs="Times New Roman"/>
          <w:szCs w:val="28"/>
        </w:rPr>
        <w:t xml:space="preserve"> </w:t>
      </w:r>
      <w:proofErr w:type="gramStart"/>
      <w:r w:rsidR="009162FB">
        <w:rPr>
          <w:rFonts w:cs="Times New Roman"/>
          <w:szCs w:val="28"/>
        </w:rPr>
        <w:t>п</w:t>
      </w:r>
      <w:r w:rsidRPr="005E0BFE">
        <w:rPr>
          <w:rFonts w:cs="Times New Roman"/>
          <w:szCs w:val="28"/>
        </w:rPr>
        <w:t>роведение  организационно</w:t>
      </w:r>
      <w:proofErr w:type="gramEnd"/>
      <w:r w:rsidRPr="005E0BFE">
        <w:rPr>
          <w:rFonts w:cs="Times New Roman"/>
          <w:szCs w:val="28"/>
        </w:rPr>
        <w:t xml:space="preserve">-технических мероприятий по </w:t>
      </w:r>
      <w:r w:rsidR="00B05BAB" w:rsidRPr="005E0BFE">
        <w:rPr>
          <w:rFonts w:cs="Times New Roman"/>
          <w:szCs w:val="28"/>
        </w:rPr>
        <w:t>развитию</w:t>
      </w:r>
      <w:r w:rsidR="005E0BFE" w:rsidRPr="005E0BFE">
        <w:rPr>
          <w:rFonts w:cs="Times New Roman"/>
          <w:szCs w:val="28"/>
        </w:rPr>
        <w:t xml:space="preserve"> и корректной работе</w:t>
      </w:r>
      <w:r w:rsidRPr="005E0BFE">
        <w:rPr>
          <w:rFonts w:cs="Times New Roman"/>
          <w:szCs w:val="28"/>
        </w:rPr>
        <w:t xml:space="preserve"> ИСОГД</w:t>
      </w:r>
      <w:r w:rsidR="005E0BFE" w:rsidRPr="005E0BFE">
        <w:rPr>
          <w:rFonts w:cs="Times New Roman"/>
          <w:szCs w:val="28"/>
        </w:rPr>
        <w:t xml:space="preserve">. </w:t>
      </w:r>
      <w:r w:rsidRPr="005E0BFE">
        <w:rPr>
          <w:rFonts w:cs="Times New Roman"/>
          <w:szCs w:val="28"/>
        </w:rPr>
        <w:t xml:space="preserve">  </w:t>
      </w:r>
      <w:r w:rsidR="00587EE8">
        <w:rPr>
          <w:rFonts w:cs="Times New Roman"/>
          <w:szCs w:val="28"/>
        </w:rPr>
        <w:t>А именно:</w:t>
      </w:r>
      <w:r w:rsidR="005E0BFE" w:rsidRPr="005E0BFE">
        <w:rPr>
          <w:rFonts w:cs="Times New Roman"/>
          <w:szCs w:val="28"/>
        </w:rPr>
        <w:t xml:space="preserve"> о</w:t>
      </w:r>
      <w:r w:rsidRPr="005E0BFE">
        <w:rPr>
          <w:rFonts w:cs="Times New Roman"/>
          <w:szCs w:val="28"/>
        </w:rPr>
        <w:t>существл</w:t>
      </w:r>
      <w:r w:rsidR="005E0BFE" w:rsidRPr="005E0BFE">
        <w:rPr>
          <w:rFonts w:cs="Times New Roman"/>
          <w:szCs w:val="28"/>
        </w:rPr>
        <w:t>ение технической поддержки и сопровождения</w:t>
      </w:r>
      <w:r w:rsidRPr="005E0BFE">
        <w:rPr>
          <w:rFonts w:cs="Times New Roman"/>
          <w:szCs w:val="28"/>
        </w:rPr>
        <w:t xml:space="preserve"> </w:t>
      </w:r>
      <w:r w:rsidR="005E0BFE" w:rsidRPr="005E0BFE">
        <w:rPr>
          <w:rFonts w:cs="Times New Roman"/>
          <w:szCs w:val="28"/>
        </w:rPr>
        <w:t xml:space="preserve">информационной системы «Горизонт», </w:t>
      </w:r>
      <w:r w:rsidR="00D1322F">
        <w:rPr>
          <w:rFonts w:cs="Times New Roman"/>
          <w:szCs w:val="28"/>
        </w:rPr>
        <w:t xml:space="preserve">выполнение работ по наполнению системы ИСОГД, </w:t>
      </w:r>
      <w:r w:rsidRPr="005E0BFE">
        <w:rPr>
          <w:rFonts w:cs="Times New Roman"/>
          <w:szCs w:val="28"/>
        </w:rPr>
        <w:t xml:space="preserve">перенос данных в автоматический программный комплекс ИСОГД из других электронных программ, конвертация картографических данных в картографическую часть ИСОГД; </w:t>
      </w:r>
      <w:r w:rsidR="005E0BFE" w:rsidRPr="005E0BFE">
        <w:rPr>
          <w:rFonts w:cs="Times New Roman"/>
          <w:szCs w:val="28"/>
        </w:rPr>
        <w:t>услуги,</w:t>
      </w:r>
      <w:r w:rsidR="005E0BFE" w:rsidRPr="005E0BFE">
        <w:t xml:space="preserve"> </w:t>
      </w:r>
      <w:r w:rsidR="005E0BFE" w:rsidRPr="005E0BFE">
        <w:rPr>
          <w:rFonts w:cs="Times New Roman"/>
          <w:szCs w:val="28"/>
        </w:rPr>
        <w:t>связанные с актуализацией документов и карт, размещаемых в ИСОГД; актуализацией градостроительных регламентов и территориальных зон в соответствующем реестре; изменению печатных форм (бланков документов); консультированию по использованию программы и устранению выявляемых ошибок (при их подтверждении); приобретение компьютерного оборудования и сопутствующих товаров; осуществление обучения специалистов.</w:t>
      </w:r>
      <w:r w:rsidR="00587EE8">
        <w:rPr>
          <w:rFonts w:cs="Times New Roman"/>
          <w:szCs w:val="28"/>
        </w:rPr>
        <w:t xml:space="preserve"> </w:t>
      </w:r>
    </w:p>
    <w:p w:rsidR="00587EE8" w:rsidRPr="00587EE8" w:rsidRDefault="00587EE8" w:rsidP="00587EE8">
      <w:pPr>
        <w:ind w:left="54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Техническая поддержка может оказываться</w:t>
      </w:r>
      <w:r w:rsidR="003C54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разработчиками </w:t>
      </w:r>
      <w:r w:rsidR="009162FB">
        <w:rPr>
          <w:rFonts w:cs="Times New Roman"/>
          <w:szCs w:val="28"/>
        </w:rPr>
        <w:t xml:space="preserve">информационных </w:t>
      </w:r>
      <w:r>
        <w:rPr>
          <w:rFonts w:cs="Times New Roman"/>
          <w:szCs w:val="28"/>
        </w:rPr>
        <w:t>программ</w:t>
      </w:r>
      <w:r w:rsidRPr="00587EE8">
        <w:t xml:space="preserve"> </w:t>
      </w:r>
      <w:r>
        <w:rPr>
          <w:rFonts w:cs="Times New Roman"/>
          <w:szCs w:val="28"/>
        </w:rPr>
        <w:t xml:space="preserve">как разово, так и по договору сопровождения. </w:t>
      </w:r>
      <w:r w:rsidR="009162FB">
        <w:rPr>
          <w:rFonts w:cs="Times New Roman"/>
          <w:szCs w:val="28"/>
        </w:rPr>
        <w:t xml:space="preserve">Работы по технической поддержке могут осуществляться согласно ФЗ-44. </w:t>
      </w:r>
      <w:r w:rsidRPr="00587EE8">
        <w:rPr>
          <w:rFonts w:cs="Times New Roman"/>
          <w:szCs w:val="28"/>
        </w:rPr>
        <w:t xml:space="preserve">Разовые услуги предполагают </w:t>
      </w:r>
      <w:proofErr w:type="spellStart"/>
      <w:r w:rsidRPr="00587EE8">
        <w:rPr>
          <w:rFonts w:cs="Times New Roman"/>
          <w:szCs w:val="28"/>
        </w:rPr>
        <w:t>осмеч</w:t>
      </w:r>
      <w:r w:rsidR="005F660B">
        <w:rPr>
          <w:rFonts w:cs="Times New Roman"/>
          <w:szCs w:val="28"/>
        </w:rPr>
        <w:t>и</w:t>
      </w:r>
      <w:r w:rsidRPr="00587EE8">
        <w:rPr>
          <w:rFonts w:cs="Times New Roman"/>
          <w:szCs w:val="28"/>
        </w:rPr>
        <w:t>вание</w:t>
      </w:r>
      <w:proofErr w:type="spellEnd"/>
      <w:r w:rsidRPr="00587EE8">
        <w:rPr>
          <w:rFonts w:cs="Times New Roman"/>
          <w:szCs w:val="28"/>
        </w:rPr>
        <w:t xml:space="preserve"> каждого запроса, согласование стоимости, выполнения работ и получение оплаты после оказания услуги на основании счета.</w:t>
      </w:r>
    </w:p>
    <w:p w:rsidR="005E0BFE" w:rsidRPr="005E0BFE" w:rsidRDefault="005E0BFE" w:rsidP="004F106D">
      <w:pPr>
        <w:ind w:left="54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Механизм </w:t>
      </w:r>
      <w:r w:rsidR="004A047B">
        <w:rPr>
          <w:rFonts w:cs="Times New Roman"/>
          <w:szCs w:val="28"/>
        </w:rPr>
        <w:t xml:space="preserve">реализации </w:t>
      </w:r>
      <w:r w:rsidR="004A047B" w:rsidRPr="004A047B">
        <w:rPr>
          <w:rFonts w:cs="Times New Roman"/>
          <w:szCs w:val="28"/>
        </w:rPr>
        <w:t>данного мероприятия предусматривает</w:t>
      </w:r>
      <w:r w:rsidR="004A047B">
        <w:rPr>
          <w:rFonts w:cs="Times New Roman"/>
          <w:szCs w:val="28"/>
        </w:rPr>
        <w:t xml:space="preserve"> возможность финансирования работ и услуг из средств местного бюджета</w:t>
      </w:r>
      <w:r w:rsidR="00C34B34">
        <w:rPr>
          <w:rFonts w:cs="Times New Roman"/>
          <w:szCs w:val="28"/>
        </w:rPr>
        <w:t xml:space="preserve"> на основе торгов, кот</w:t>
      </w:r>
      <w:r w:rsidR="003C54A3">
        <w:rPr>
          <w:rFonts w:cs="Times New Roman"/>
          <w:szCs w:val="28"/>
        </w:rPr>
        <w:t>ировок и др</w:t>
      </w:r>
      <w:r w:rsidR="004A047B">
        <w:rPr>
          <w:rFonts w:cs="Times New Roman"/>
          <w:szCs w:val="28"/>
        </w:rPr>
        <w:t>.</w:t>
      </w:r>
      <w:r w:rsidR="009162FB">
        <w:rPr>
          <w:rFonts w:cs="Times New Roman"/>
          <w:szCs w:val="28"/>
        </w:rPr>
        <w:t xml:space="preserve"> согласно ФЗ-44.</w:t>
      </w:r>
    </w:p>
    <w:p w:rsidR="004F106D" w:rsidRPr="004F106D" w:rsidRDefault="004F106D" w:rsidP="004F106D">
      <w:pPr>
        <w:ind w:left="54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Исполнение данного мероприятия повысит </w:t>
      </w:r>
      <w:r w:rsidRPr="004F106D">
        <w:rPr>
          <w:rFonts w:cs="Times New Roman"/>
          <w:szCs w:val="28"/>
        </w:rPr>
        <w:t>качеств</w:t>
      </w:r>
      <w:r>
        <w:rPr>
          <w:rFonts w:cs="Times New Roman"/>
          <w:szCs w:val="28"/>
        </w:rPr>
        <w:t>о</w:t>
      </w:r>
      <w:r w:rsidRPr="004F106D">
        <w:rPr>
          <w:rFonts w:cs="Times New Roman"/>
          <w:szCs w:val="28"/>
        </w:rPr>
        <w:t xml:space="preserve"> управленческой деятельности в органах местного самоуправления</w:t>
      </w:r>
      <w:r>
        <w:rPr>
          <w:rFonts w:cs="Times New Roman"/>
          <w:szCs w:val="28"/>
        </w:rPr>
        <w:t xml:space="preserve"> и</w:t>
      </w:r>
      <w:r w:rsidRPr="004F106D">
        <w:rPr>
          <w:rFonts w:cs="Times New Roman"/>
          <w:szCs w:val="28"/>
        </w:rPr>
        <w:t xml:space="preserve"> обеспеч</w:t>
      </w:r>
      <w:r>
        <w:rPr>
          <w:rFonts w:cs="Times New Roman"/>
          <w:szCs w:val="28"/>
        </w:rPr>
        <w:t>ит</w:t>
      </w:r>
      <w:r w:rsidRPr="004F106D">
        <w:rPr>
          <w:rFonts w:cs="Times New Roman"/>
          <w:szCs w:val="28"/>
        </w:rPr>
        <w:t xml:space="preserve"> возможност</w:t>
      </w:r>
      <w:r>
        <w:rPr>
          <w:rFonts w:cs="Times New Roman"/>
          <w:szCs w:val="28"/>
        </w:rPr>
        <w:t xml:space="preserve">ь </w:t>
      </w:r>
      <w:r w:rsidRPr="004F106D">
        <w:rPr>
          <w:rFonts w:cs="Times New Roman"/>
          <w:szCs w:val="28"/>
        </w:rPr>
        <w:t>принятия оперативных, информационно обоснованных управленческих решений.</w:t>
      </w:r>
    </w:p>
    <w:p w:rsidR="005E0BFE" w:rsidRPr="005E0BFE" w:rsidRDefault="005E0BFE" w:rsidP="005E0BFE">
      <w:pPr>
        <w:ind w:left="567" w:firstLine="709"/>
        <w:rPr>
          <w:rFonts w:cs="Times New Roman"/>
          <w:szCs w:val="28"/>
        </w:rPr>
      </w:pPr>
      <w:r w:rsidRPr="005E0BFE">
        <w:rPr>
          <w:rFonts w:cs="Times New Roman"/>
          <w:szCs w:val="28"/>
        </w:rPr>
        <w:t xml:space="preserve">Работа Мирнинского района в программе «Горизонт» РГИС ТП </w:t>
      </w:r>
      <w:r w:rsidR="005E1F31" w:rsidRPr="00707E9E">
        <w:rPr>
          <w:szCs w:val="28"/>
        </w:rPr>
        <w:t>Республики Саха (Якутия)</w:t>
      </w:r>
      <w:r w:rsidRPr="005E0BFE">
        <w:rPr>
          <w:rFonts w:cs="Times New Roman"/>
          <w:szCs w:val="28"/>
        </w:rPr>
        <w:t xml:space="preserve"> будет автоматически отображаться в Министерстве архитектуры и строительного комплекса </w:t>
      </w:r>
      <w:r w:rsidR="005E1F31" w:rsidRPr="00707E9E">
        <w:rPr>
          <w:szCs w:val="28"/>
        </w:rPr>
        <w:t>Республики Саха (Якутия)</w:t>
      </w:r>
      <w:r w:rsidRPr="00707E9E">
        <w:rPr>
          <w:rFonts w:cs="Times New Roman"/>
          <w:szCs w:val="28"/>
        </w:rPr>
        <w:t>,</w:t>
      </w:r>
      <w:r w:rsidRPr="005E0BFE">
        <w:rPr>
          <w:rFonts w:cs="Times New Roman"/>
          <w:szCs w:val="28"/>
        </w:rPr>
        <w:t xml:space="preserve"> что уменьшит количество отчетной документации (сейчас УАиГ предоставляет 24 вида квартальных и ежемесячных отчетов), а также увеличит позиции района в рейт</w:t>
      </w:r>
      <w:r w:rsidR="005F660B">
        <w:rPr>
          <w:rFonts w:cs="Times New Roman"/>
          <w:szCs w:val="28"/>
        </w:rPr>
        <w:t>и</w:t>
      </w:r>
      <w:r w:rsidRPr="005E0BFE">
        <w:rPr>
          <w:rFonts w:cs="Times New Roman"/>
          <w:szCs w:val="28"/>
        </w:rPr>
        <w:t>нге Республики, что положительно скажется на выделении денежных средств из государственного бюджета Республики Саха и увеличит шансы на участие в республиканских государственных программах.</w:t>
      </w:r>
    </w:p>
    <w:p w:rsidR="00B57501" w:rsidRDefault="006C72E0" w:rsidP="00B57501">
      <w:pPr>
        <w:widowControl/>
        <w:overflowPunct w:val="0"/>
        <w:ind w:left="567" w:firstLine="709"/>
        <w:textAlignment w:val="baseline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2.2.3. </w:t>
      </w:r>
      <w:r w:rsidR="00B57501" w:rsidRPr="00B57501">
        <w:rPr>
          <w:rFonts w:cs="Times New Roman"/>
          <w:szCs w:val="28"/>
        </w:rPr>
        <w:t>Для обеспечения реализации отдельных полномочий поселений района по решению вопросов местного значения в области градостроительной деятельности предусмотрено:</w:t>
      </w:r>
    </w:p>
    <w:p w:rsidR="00B57501" w:rsidRPr="00B57501" w:rsidRDefault="00B57501" w:rsidP="00B57501">
      <w:pPr>
        <w:widowControl/>
        <w:numPr>
          <w:ilvl w:val="0"/>
          <w:numId w:val="27"/>
        </w:numPr>
        <w:overflowPunct w:val="0"/>
        <w:ind w:left="567" w:firstLine="709"/>
        <w:textAlignment w:val="baseline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Проведение организационно-технических мероприятий по реализации</w:t>
      </w:r>
      <w:r w:rsidRPr="00B57501">
        <w:t xml:space="preserve"> </w:t>
      </w:r>
      <w:r w:rsidRPr="00B57501">
        <w:rPr>
          <w:rFonts w:cs="Times New Roman"/>
          <w:b/>
          <w:szCs w:val="28"/>
        </w:rPr>
        <w:t>отдельных полномочий поселений района по решению вопросов местного значения в области градостроительной деятельности</w:t>
      </w:r>
      <w:r>
        <w:rPr>
          <w:rFonts w:cs="Times New Roman"/>
          <w:b/>
          <w:szCs w:val="28"/>
        </w:rPr>
        <w:t>.</w:t>
      </w:r>
    </w:p>
    <w:p w:rsidR="00B57501" w:rsidRPr="00B57501" w:rsidRDefault="00B57501" w:rsidP="00B57501">
      <w:pPr>
        <w:widowControl/>
        <w:overflowPunct w:val="0"/>
        <w:ind w:left="567" w:firstLine="709"/>
        <w:textAlignment w:val="baseline"/>
        <w:outlineLvl w:val="0"/>
        <w:rPr>
          <w:rFonts w:cs="Times New Roman"/>
          <w:szCs w:val="28"/>
        </w:rPr>
      </w:pPr>
      <w:r w:rsidRPr="00B57501">
        <w:rPr>
          <w:rFonts w:cs="Times New Roman"/>
          <w:szCs w:val="28"/>
        </w:rPr>
        <w:t xml:space="preserve">Механизм реализации данного мероприятия предусматривает заключение трудового договора </w:t>
      </w:r>
      <w:r w:rsidR="006C777A">
        <w:rPr>
          <w:rFonts w:cs="Times New Roman"/>
          <w:szCs w:val="28"/>
        </w:rPr>
        <w:t>на</w:t>
      </w:r>
      <w:r w:rsidRPr="00B57501">
        <w:rPr>
          <w:rFonts w:cs="Times New Roman"/>
          <w:szCs w:val="28"/>
        </w:rPr>
        <w:t xml:space="preserve"> содержани</w:t>
      </w:r>
      <w:r w:rsidR="006C777A">
        <w:rPr>
          <w:rFonts w:cs="Times New Roman"/>
          <w:szCs w:val="28"/>
        </w:rPr>
        <w:t>е</w:t>
      </w:r>
      <w:r w:rsidRPr="00B57501">
        <w:rPr>
          <w:rFonts w:cs="Times New Roman"/>
          <w:szCs w:val="28"/>
        </w:rPr>
        <w:t xml:space="preserve"> специалиста</w:t>
      </w:r>
      <w:r w:rsidR="006C777A" w:rsidRPr="00B57501">
        <w:rPr>
          <w:rFonts w:cs="Times New Roman"/>
          <w:szCs w:val="28"/>
        </w:rPr>
        <w:t>, осуществляющего отдельные полномочия городских поселений района по решению вопросов местного значения в области градостроительной деятельности за счет средств межбюджетных трансферт</w:t>
      </w:r>
      <w:r w:rsidR="005F660B">
        <w:rPr>
          <w:rFonts w:cs="Times New Roman"/>
          <w:szCs w:val="28"/>
        </w:rPr>
        <w:t>ов</w:t>
      </w:r>
      <w:r w:rsidR="006C777A" w:rsidRPr="00B57501">
        <w:rPr>
          <w:rFonts w:cs="Times New Roman"/>
          <w:szCs w:val="28"/>
        </w:rPr>
        <w:t xml:space="preserve">, </w:t>
      </w:r>
      <w:r w:rsidR="006C777A">
        <w:rPr>
          <w:rFonts w:cs="Times New Roman"/>
          <w:szCs w:val="28"/>
        </w:rPr>
        <w:t>передаваемых району поселениями, и создание условий для работы специалиста.</w:t>
      </w:r>
    </w:p>
    <w:p w:rsidR="00650C0E" w:rsidRDefault="00B57501" w:rsidP="006C72E0">
      <w:pPr>
        <w:widowControl/>
        <w:overflowPunct w:val="0"/>
        <w:ind w:left="567" w:firstLine="709"/>
        <w:textAlignment w:val="baseline"/>
        <w:outlineLvl w:val="0"/>
        <w:rPr>
          <w:rFonts w:cs="Times New Roman"/>
          <w:b/>
          <w:szCs w:val="28"/>
        </w:rPr>
      </w:pPr>
      <w:r w:rsidRPr="00B57501">
        <w:rPr>
          <w:rFonts w:cs="Times New Roman"/>
          <w:b/>
          <w:szCs w:val="28"/>
        </w:rPr>
        <w:t>2.2.4</w:t>
      </w:r>
      <w:r>
        <w:rPr>
          <w:rFonts w:cs="Times New Roman"/>
          <w:szCs w:val="28"/>
        </w:rPr>
        <w:t xml:space="preserve">. </w:t>
      </w:r>
      <w:r w:rsidR="006C72E0" w:rsidRPr="006C72E0">
        <w:rPr>
          <w:rFonts w:cs="Times New Roman"/>
          <w:szCs w:val="28"/>
        </w:rPr>
        <w:t>Для обеспечения открытости реализации муниципальной программы предусмотрено:</w:t>
      </w:r>
    </w:p>
    <w:p w:rsidR="006C72E0" w:rsidRDefault="006C72E0" w:rsidP="006C72E0">
      <w:pPr>
        <w:widowControl/>
        <w:numPr>
          <w:ilvl w:val="0"/>
          <w:numId w:val="29"/>
        </w:numPr>
        <w:overflowPunct w:val="0"/>
        <w:ind w:left="567" w:firstLine="851"/>
        <w:textAlignment w:val="baseline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Проведение организационных мероприятий по размещению информации о ходе реализации программы и достижению поставленных целей</w:t>
      </w:r>
      <w:r w:rsidR="003E2664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</w:p>
    <w:p w:rsidR="00650C0E" w:rsidRPr="003E2664" w:rsidRDefault="003E2664" w:rsidP="003E2664">
      <w:pPr>
        <w:widowControl/>
        <w:overflowPunct w:val="0"/>
        <w:ind w:left="567" w:firstLine="851"/>
        <w:textAlignment w:val="baseline"/>
        <w:outlineLvl w:val="0"/>
        <w:rPr>
          <w:rFonts w:cs="Times New Roman"/>
          <w:szCs w:val="28"/>
        </w:rPr>
      </w:pPr>
      <w:r w:rsidRPr="003E2664">
        <w:rPr>
          <w:rFonts w:cs="Times New Roman"/>
          <w:szCs w:val="28"/>
        </w:rPr>
        <w:t>Механизм реализации данного мероприятия</w:t>
      </w:r>
      <w:r>
        <w:rPr>
          <w:rFonts w:cs="Times New Roman"/>
          <w:szCs w:val="28"/>
        </w:rPr>
        <w:t xml:space="preserve"> не</w:t>
      </w:r>
      <w:r w:rsidRPr="003E2664">
        <w:rPr>
          <w:rFonts w:cs="Times New Roman"/>
          <w:szCs w:val="28"/>
        </w:rPr>
        <w:t xml:space="preserve"> предусматривает финансировани</w:t>
      </w:r>
      <w:r>
        <w:rPr>
          <w:rFonts w:cs="Times New Roman"/>
          <w:szCs w:val="28"/>
        </w:rPr>
        <w:t>е</w:t>
      </w:r>
      <w:r w:rsidRPr="003E2664">
        <w:rPr>
          <w:rFonts w:cs="Times New Roman"/>
          <w:szCs w:val="28"/>
        </w:rPr>
        <w:t xml:space="preserve"> из средств местного бюджета</w:t>
      </w:r>
      <w:r>
        <w:rPr>
          <w:rFonts w:cs="Times New Roman"/>
          <w:szCs w:val="28"/>
        </w:rPr>
        <w:t xml:space="preserve"> и является организационным мероприятием по размещению информации</w:t>
      </w:r>
      <w:r w:rsidRPr="003E2664">
        <w:rPr>
          <w:rFonts w:cs="Times New Roman"/>
          <w:b/>
          <w:szCs w:val="28"/>
        </w:rPr>
        <w:t xml:space="preserve"> </w:t>
      </w:r>
      <w:r w:rsidRPr="003E2664">
        <w:rPr>
          <w:rFonts w:cs="Times New Roman"/>
          <w:szCs w:val="28"/>
        </w:rPr>
        <w:t>в средствах массовой информации и в сети «Интернет».</w:t>
      </w:r>
    </w:p>
    <w:p w:rsidR="00650C0E" w:rsidRPr="00054697" w:rsidRDefault="00AC768C" w:rsidP="00AC768C">
      <w:pPr>
        <w:widowControl/>
        <w:overflowPunct w:val="0"/>
        <w:ind w:left="567" w:firstLine="709"/>
        <w:textAlignment w:val="baseline"/>
        <w:outlineLvl w:val="0"/>
        <w:rPr>
          <w:rFonts w:cs="Times New Roman"/>
          <w:b/>
          <w:szCs w:val="28"/>
        </w:rPr>
      </w:pPr>
      <w:r w:rsidRPr="00054697">
        <w:rPr>
          <w:rFonts w:cs="Times New Roman"/>
          <w:b/>
          <w:szCs w:val="28"/>
        </w:rPr>
        <w:t xml:space="preserve">2.2.5. </w:t>
      </w:r>
      <w:r w:rsidRPr="00054697">
        <w:rPr>
          <w:rFonts w:cs="Times New Roman"/>
          <w:szCs w:val="28"/>
        </w:rPr>
        <w:t xml:space="preserve">Для </w:t>
      </w:r>
      <w:r w:rsidR="00E06937" w:rsidRPr="00054697">
        <w:rPr>
          <w:rFonts w:cs="Times New Roman"/>
          <w:szCs w:val="28"/>
        </w:rPr>
        <w:t>осуществления мероприятий по контролю за распространением наружной рекламы</w:t>
      </w:r>
      <w:r w:rsidRPr="00054697">
        <w:rPr>
          <w:rFonts w:cs="Times New Roman"/>
          <w:szCs w:val="28"/>
        </w:rPr>
        <w:t>:</w:t>
      </w:r>
    </w:p>
    <w:p w:rsidR="004419DC" w:rsidRPr="00054697" w:rsidRDefault="004419DC" w:rsidP="004419DC">
      <w:pPr>
        <w:pStyle w:val="affff0"/>
        <w:widowControl/>
        <w:overflowPunct w:val="0"/>
        <w:ind w:left="567" w:firstLine="709"/>
        <w:textAlignment w:val="baseline"/>
        <w:outlineLvl w:val="0"/>
        <w:rPr>
          <w:rFonts w:cs="Times New Roman"/>
          <w:sz w:val="28"/>
          <w:szCs w:val="28"/>
        </w:rPr>
      </w:pPr>
      <w:r w:rsidRPr="00054697">
        <w:rPr>
          <w:rFonts w:cs="Times New Roman"/>
          <w:sz w:val="28"/>
          <w:szCs w:val="28"/>
        </w:rPr>
        <w:t xml:space="preserve">Предусматриваются плановые и внеплановые проверки по соблюдению требований, предъявляемых к наружной рекламе и установке рекламных конструкций, расположенных на территории муниципального образования «Мирнинский район». </w:t>
      </w:r>
    </w:p>
    <w:p w:rsidR="00AC768C" w:rsidRPr="00054697" w:rsidRDefault="004419DC" w:rsidP="004419DC">
      <w:pPr>
        <w:pStyle w:val="affff0"/>
        <w:widowControl/>
        <w:overflowPunct w:val="0"/>
        <w:ind w:left="567" w:firstLine="709"/>
        <w:textAlignment w:val="baseline"/>
        <w:outlineLvl w:val="0"/>
        <w:rPr>
          <w:rFonts w:cs="Times New Roman"/>
          <w:b/>
          <w:sz w:val="28"/>
          <w:szCs w:val="28"/>
        </w:rPr>
      </w:pPr>
      <w:r w:rsidRPr="00054697">
        <w:rPr>
          <w:rFonts w:cs="Times New Roman"/>
          <w:sz w:val="28"/>
          <w:szCs w:val="28"/>
        </w:rPr>
        <w:t xml:space="preserve">При выявлении нарушений и не исполнения предписаний по демонтажу незаконно установленных рекламных конструкций в установленный срок демонтаж, ее хранение или в необходимых случаях уничтожение осуществляется </w:t>
      </w:r>
      <w:r w:rsidRPr="00054697">
        <w:rPr>
          <w:rFonts w:cs="Times New Roman"/>
          <w:sz w:val="28"/>
          <w:szCs w:val="28"/>
        </w:rPr>
        <w:lastRenderedPageBreak/>
        <w:t>за счет средств местного бюджета с привлечением подрядных организаций в соответствии с Федеральными законами от 13.03.2006 № 38-ФЗ  «О рекламе», от 05.04.2013 № 44-ФЗ «О контрактной системе в сфере закупок товаров, работ, услуг для обеспечения государственных и муниципальных нужд» и порядком демонтажа рекламных конструкций на территории муниципального образования «Мирнинский район» Республики Саха (Якутия), утвержденным постановлением районной Администрации от 10.06.2019 № 0909.</w:t>
      </w:r>
    </w:p>
    <w:p w:rsidR="00650C0E" w:rsidRPr="00054697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015758" w:rsidRDefault="00015758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015758" w:rsidRDefault="00015758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650C0E" w:rsidRDefault="00650C0E" w:rsidP="004F106D">
      <w:pPr>
        <w:widowControl/>
        <w:overflowPunct w:val="0"/>
        <w:ind w:firstLine="0"/>
        <w:jc w:val="center"/>
        <w:textAlignment w:val="baseline"/>
        <w:outlineLvl w:val="0"/>
        <w:rPr>
          <w:rFonts w:cs="Times New Roman"/>
          <w:b/>
          <w:szCs w:val="28"/>
        </w:rPr>
      </w:pPr>
    </w:p>
    <w:p w:rsidR="00AA6945" w:rsidRPr="00650C0E" w:rsidRDefault="004153AA" w:rsidP="006E5553">
      <w:pPr>
        <w:ind w:left="794" w:right="43" w:firstLine="0"/>
        <w:rPr>
          <w:rFonts w:cs="Times New Roman"/>
          <w:szCs w:val="28"/>
        </w:rPr>
        <w:sectPr w:rsidR="00AA6945" w:rsidRPr="00650C0E" w:rsidSect="004E185E">
          <w:headerReference w:type="default" r:id="rId8"/>
          <w:footerReference w:type="default" r:id="rId9"/>
          <w:pgSz w:w="11904" w:h="16834"/>
          <w:pgMar w:top="426" w:right="720" w:bottom="720" w:left="720" w:header="709" w:footer="709" w:gutter="0"/>
          <w:pgNumType w:start="0"/>
          <w:cols w:space="708"/>
          <w:titlePg/>
          <w:docGrid w:linePitch="381"/>
        </w:sectPr>
      </w:pPr>
      <w:r>
        <w:rPr>
          <w:rFonts w:cs="Times New Roman"/>
          <w:szCs w:val="28"/>
        </w:rPr>
        <w:t xml:space="preserve">        </w:t>
      </w:r>
    </w:p>
    <w:p w:rsidR="006210E6" w:rsidRPr="004153AA" w:rsidRDefault="006210E6" w:rsidP="004153AA">
      <w:pPr>
        <w:pStyle w:val="1"/>
        <w:spacing w:before="0" w:after="0"/>
        <w:jc w:val="both"/>
        <w:rPr>
          <w:sz w:val="24"/>
          <w:lang w:val="ru-RU"/>
        </w:rPr>
      </w:pPr>
      <w:r>
        <w:rPr>
          <w:sz w:val="24"/>
        </w:rPr>
        <w:lastRenderedPageBreak/>
        <w:t xml:space="preserve"> </w:t>
      </w:r>
    </w:p>
    <w:p w:rsidR="004153AA" w:rsidRDefault="006210E6" w:rsidP="006210E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153AA" w:rsidRPr="00650C0E" w:rsidRDefault="004153AA" w:rsidP="004153AA">
      <w:pPr>
        <w:ind w:firstLine="0"/>
        <w:jc w:val="center"/>
        <w:outlineLvl w:val="1"/>
        <w:rPr>
          <w:rFonts w:cs="Times New Roman"/>
          <w:b/>
          <w:bCs/>
          <w:color w:val="000000"/>
          <w:sz w:val="24"/>
        </w:rPr>
      </w:pPr>
      <w:r w:rsidRPr="00650C0E">
        <w:rPr>
          <w:rFonts w:cs="Times New Roman"/>
          <w:b/>
          <w:bCs/>
          <w:color w:val="000000"/>
          <w:sz w:val="24"/>
        </w:rPr>
        <w:t>РАЗДЕЛ 3.</w:t>
      </w:r>
    </w:p>
    <w:p w:rsidR="004153AA" w:rsidRPr="00650C0E" w:rsidRDefault="004153AA" w:rsidP="004153AA">
      <w:pPr>
        <w:ind w:firstLine="0"/>
        <w:jc w:val="center"/>
        <w:outlineLvl w:val="1"/>
        <w:rPr>
          <w:rFonts w:cs="Times New Roman"/>
          <w:b/>
          <w:bCs/>
          <w:color w:val="000000"/>
          <w:sz w:val="24"/>
        </w:rPr>
      </w:pPr>
      <w:r w:rsidRPr="00650C0E">
        <w:rPr>
          <w:rFonts w:cs="Times New Roman"/>
          <w:b/>
          <w:bCs/>
          <w:color w:val="000000"/>
          <w:sz w:val="24"/>
        </w:rPr>
        <w:t>П</w:t>
      </w:r>
      <w:r>
        <w:rPr>
          <w:rFonts w:cs="Times New Roman"/>
          <w:b/>
          <w:bCs/>
          <w:color w:val="000000"/>
          <w:sz w:val="24"/>
        </w:rPr>
        <w:t>еречень мероприятий и ресурсное обеспечение муниципальной программы</w:t>
      </w:r>
    </w:p>
    <w:p w:rsidR="004153AA" w:rsidRPr="00005FFA" w:rsidRDefault="004153AA" w:rsidP="004153AA">
      <w:pPr>
        <w:ind w:firstLine="0"/>
        <w:jc w:val="center"/>
        <w:outlineLvl w:val="1"/>
        <w:rPr>
          <w:rFonts w:cs="Times New Roman"/>
          <w:b/>
          <w:bCs/>
          <w:color w:val="000000"/>
          <w:sz w:val="24"/>
        </w:rPr>
      </w:pPr>
      <w:r w:rsidRPr="00005FFA">
        <w:rPr>
          <w:rFonts w:cs="Times New Roman"/>
          <w:b/>
          <w:bCs/>
          <w:color w:val="000000"/>
          <w:sz w:val="24"/>
        </w:rPr>
        <w:t>«Градостроительное планирование и развитие территорий Мирнинского района»</w:t>
      </w:r>
    </w:p>
    <w:p w:rsidR="004153AA" w:rsidRDefault="004153AA" w:rsidP="004153A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на 2019 – 2023 годы</w:t>
      </w:r>
      <w:r w:rsidRPr="008D3F74">
        <w:rPr>
          <w:b/>
          <w:sz w:val="24"/>
        </w:rPr>
        <w:t xml:space="preserve">                                                                                     </w:t>
      </w:r>
      <w:r>
        <w:rPr>
          <w:b/>
          <w:sz w:val="24"/>
        </w:rPr>
        <w:t xml:space="preserve">                    </w:t>
      </w:r>
    </w:p>
    <w:p w:rsidR="004153AA" w:rsidRDefault="004153AA" w:rsidP="004153AA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15758">
        <w:rPr>
          <w:sz w:val="24"/>
        </w:rPr>
        <w:t xml:space="preserve">Таблица </w:t>
      </w:r>
      <w:r>
        <w:rPr>
          <w:sz w:val="24"/>
        </w:rPr>
        <w:t>4</w:t>
      </w:r>
    </w:p>
    <w:p w:rsidR="004153AA" w:rsidRDefault="004153AA" w:rsidP="004153AA">
      <w:pPr>
        <w:jc w:val="right"/>
        <w:rPr>
          <w:sz w:val="24"/>
        </w:rPr>
      </w:pPr>
    </w:p>
    <w:p w:rsidR="004153AA" w:rsidRPr="00015758" w:rsidRDefault="004153AA" w:rsidP="004153AA">
      <w:pPr>
        <w:jc w:val="right"/>
        <w:rPr>
          <w:rFonts w:cs="Times New Roman"/>
          <w:sz w:val="24"/>
        </w:rPr>
      </w:pPr>
      <w:r>
        <w:rPr>
          <w:sz w:val="24"/>
        </w:rPr>
        <w:t xml:space="preserve">  рублей</w:t>
      </w:r>
    </w:p>
    <w:tbl>
      <w:tblPr>
        <w:tblpPr w:leftFromText="181" w:rightFromText="181" w:vertAnchor="text" w:tblpXSpec="center" w:tblpY="1"/>
        <w:tblW w:w="1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944"/>
        <w:gridCol w:w="3130"/>
        <w:gridCol w:w="1135"/>
        <w:gridCol w:w="1135"/>
        <w:gridCol w:w="1135"/>
        <w:gridCol w:w="1135"/>
        <w:gridCol w:w="1150"/>
      </w:tblGrid>
      <w:tr w:rsidR="004153AA" w:rsidRPr="00A85AE1" w:rsidTr="0069218A">
        <w:trPr>
          <w:cantSplit/>
          <w:trHeight w:val="255"/>
          <w:tblHeader/>
        </w:trPr>
        <w:tc>
          <w:tcPr>
            <w:tcW w:w="535" w:type="dxa"/>
            <w:vMerge w:val="restart"/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 п\</w:t>
            </w:r>
          </w:p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6944" w:type="dxa"/>
            <w:vMerge w:val="restart"/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Мероприятия по реализации МП</w:t>
            </w:r>
          </w:p>
        </w:tc>
        <w:tc>
          <w:tcPr>
            <w:tcW w:w="3130" w:type="dxa"/>
            <w:vMerge w:val="restart"/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9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sz w:val="20"/>
                <w:szCs w:val="20"/>
              </w:rPr>
              <w:t>Объем финансирования по годам, руб.</w:t>
            </w:r>
          </w:p>
        </w:tc>
      </w:tr>
      <w:tr w:rsidR="004153AA" w:rsidRPr="00A85AE1" w:rsidTr="0069218A">
        <w:trPr>
          <w:cantSplit/>
          <w:trHeight w:val="255"/>
          <w:tblHeader/>
        </w:trPr>
        <w:tc>
          <w:tcPr>
            <w:tcW w:w="53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69218A" w:rsidRPr="00A85AE1" w:rsidTr="0069218A">
        <w:trPr>
          <w:cantSplit/>
          <w:trHeight w:val="1718"/>
        </w:trPr>
        <w:tc>
          <w:tcPr>
            <w:tcW w:w="53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944" w:type="dxa"/>
            <w:tcBorders>
              <w:top w:val="single" w:sz="18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b/>
                <w:sz w:val="20"/>
                <w:szCs w:val="20"/>
              </w:rPr>
              <w:t>Задача 1:</w:t>
            </w:r>
            <w:r w:rsidRPr="00A85AE1">
              <w:rPr>
                <w:sz w:val="20"/>
                <w:szCs w:val="20"/>
              </w:rPr>
              <w:t xml:space="preserve"> </w:t>
            </w:r>
            <w:r w:rsidRPr="00A85AE1">
              <w:rPr>
                <w:rFonts w:cs="Times New Roman"/>
                <w:sz w:val="20"/>
                <w:szCs w:val="20"/>
              </w:rPr>
              <w:t>Осуществление градостроительной политики в области планирования развития территорий.</w:t>
            </w:r>
          </w:p>
          <w:p w:rsidR="0069218A" w:rsidRPr="00A85AE1" w:rsidRDefault="0069218A" w:rsidP="0069218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b/>
                <w:i/>
                <w:sz w:val="20"/>
                <w:szCs w:val="20"/>
              </w:rPr>
              <w:t>Мероприятие 1:</w:t>
            </w:r>
            <w:r w:rsidRPr="00A85AE1">
              <w:rPr>
                <w:rFonts w:cs="Times New Roman"/>
                <w:b/>
                <w:sz w:val="20"/>
                <w:szCs w:val="20"/>
              </w:rPr>
              <w:t xml:space="preserve"> Разработка (корректировка) документации в области градостроительной деятельности, материалов для их разработки и реализации, направленных на совершенствование системы управления развитием муниципальных образований Мирнинского района Республики Саха (Якутия), в том числе:</w:t>
            </w:r>
          </w:p>
        </w:tc>
        <w:tc>
          <w:tcPr>
            <w:tcW w:w="31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sz w:val="20"/>
                <w:szCs w:val="20"/>
              </w:rPr>
              <w:t xml:space="preserve">        Итого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spacing w:line="360" w:lineRule="auto"/>
              <w:ind w:right="-131" w:firstLine="0"/>
              <w:rPr>
                <w:rFonts w:cs="Times New Roman"/>
                <w:b/>
                <w:sz w:val="16"/>
                <w:szCs w:val="16"/>
              </w:rPr>
            </w:pPr>
          </w:p>
          <w:p w:rsidR="0069218A" w:rsidRPr="00A85AE1" w:rsidRDefault="0069218A" w:rsidP="0069218A">
            <w:pPr>
              <w:spacing w:line="360" w:lineRule="auto"/>
              <w:ind w:right="-131" w:firstLine="0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8 036 928, 34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9218A" w:rsidRPr="00A85AE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3 221</w:t>
            </w:r>
            <w:r w:rsidRPr="00A85AE1">
              <w:rPr>
                <w:rFonts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85AE1">
              <w:rPr>
                <w:rFonts w:cs="Times New Roman"/>
                <w:b/>
                <w:bCs/>
                <w:sz w:val="16"/>
                <w:szCs w:val="16"/>
              </w:rPr>
              <w:t>898,62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18A" w:rsidRPr="00D634F5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69218A" w:rsidRPr="00D634F5" w:rsidRDefault="0069218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6A1532">
              <w:rPr>
                <w:rFonts w:cs="Times New Roman"/>
                <w:b/>
                <w:bCs/>
                <w:sz w:val="16"/>
                <w:szCs w:val="16"/>
              </w:rPr>
              <w:t>669 280,82</w:t>
            </w:r>
          </w:p>
        </w:tc>
        <w:tc>
          <w:tcPr>
            <w:tcW w:w="113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757E1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  <w:p w:rsidR="0069218A" w:rsidRPr="00757E1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9 561 5</w:t>
            </w:r>
            <w:r>
              <w:rPr>
                <w:rFonts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4,3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69218A" w:rsidRPr="0069218A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>241 252,82</w:t>
            </w:r>
          </w:p>
        </w:tc>
      </w:tr>
      <w:tr w:rsidR="0069218A" w:rsidRPr="00A85AE1" w:rsidTr="0069218A">
        <w:trPr>
          <w:cantSplit/>
          <w:trHeight w:val="333"/>
        </w:trPr>
        <w:tc>
          <w:tcPr>
            <w:tcW w:w="535" w:type="dxa"/>
            <w:vMerge/>
            <w:shd w:val="clear" w:color="auto" w:fill="auto"/>
          </w:tcPr>
          <w:p w:rsidR="0069218A" w:rsidRPr="00A85AE1" w:rsidRDefault="0069218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  <w:r w:rsidRPr="00A85AE1">
              <w:rPr>
                <w:rFonts w:cs="Times New Roman"/>
                <w:b/>
                <w:i/>
                <w:sz w:val="20"/>
                <w:szCs w:val="20"/>
              </w:rPr>
              <w:t>1.1. Корректировка/разработка документов территориального планирования, правил землепользования и застройки, проектов планировки и межевания территорий</w:t>
            </w:r>
            <w:r w:rsidRPr="00A85AE1">
              <w:rPr>
                <w:szCs w:val="28"/>
              </w:rPr>
              <w:t xml:space="preserve"> (</w:t>
            </w:r>
            <w:r w:rsidRPr="00A85AE1">
              <w:rPr>
                <w:b/>
                <w:i/>
                <w:sz w:val="20"/>
                <w:szCs w:val="20"/>
              </w:rPr>
              <w:t>разработка (внесение изменений, корректировка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69218A">
              <w:rPr>
                <w:b/>
                <w:i/>
                <w:color w:val="FF0000"/>
                <w:sz w:val="20"/>
                <w:szCs w:val="20"/>
              </w:rPr>
              <w:t>подготовка материалов для внесения изменений в документы территориального планирования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A85AE1">
              <w:rPr>
                <w:b/>
                <w:i/>
                <w:sz w:val="20"/>
                <w:szCs w:val="20"/>
              </w:rPr>
              <w:t xml:space="preserve"> генеральных планов территорий МО Мирнинский район» и черт населенных пунктов МО «Мирнинский район», а так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85AE1">
              <w:rPr>
                <w:b/>
                <w:i/>
                <w:sz w:val="20"/>
                <w:szCs w:val="20"/>
              </w:rPr>
              <w:t>же для проведения работ, необходимых для внесения изменений в ЕГРН, в части изменения границ населенных пунктов).</w:t>
            </w:r>
          </w:p>
          <w:p w:rsidR="0069218A" w:rsidRPr="00A85AE1" w:rsidRDefault="0069218A" w:rsidP="0069218A">
            <w:pPr>
              <w:ind w:firstLine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left="-61" w:right="-131" w:hanging="47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3 522 702,19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1 001 974,84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3E681E" w:rsidRDefault="0069218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6A1532">
              <w:rPr>
                <w:rFonts w:cs="Times New Roman"/>
                <w:bCs/>
                <w:sz w:val="16"/>
                <w:szCs w:val="16"/>
              </w:rPr>
              <w:t>669 280,82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3B2A5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9 561 5</w:t>
            </w:r>
            <w:r>
              <w:rPr>
                <w:rFonts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4,3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69218A" w:rsidRPr="0069218A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>241 252,82</w:t>
            </w:r>
          </w:p>
        </w:tc>
      </w:tr>
      <w:tr w:rsidR="0069218A" w:rsidRPr="00A85AE1" w:rsidTr="0069218A">
        <w:trPr>
          <w:cantSplit/>
          <w:trHeight w:val="564"/>
        </w:trPr>
        <w:tc>
          <w:tcPr>
            <w:tcW w:w="535" w:type="dxa"/>
            <w:vMerge/>
            <w:shd w:val="clear" w:color="auto" w:fill="auto"/>
          </w:tcPr>
          <w:p w:rsidR="0069218A" w:rsidRPr="00A85AE1" w:rsidRDefault="0069218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ind w:firstLine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right="-131" w:firstLine="0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 xml:space="preserve">          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right="-131" w:firstLine="0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 xml:space="preserve">          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3E681E" w:rsidRDefault="0069218A" w:rsidP="0069218A">
            <w:pPr>
              <w:spacing w:line="360" w:lineRule="auto"/>
              <w:ind w:right="-131" w:firstLine="0"/>
              <w:rPr>
                <w:rFonts w:cs="Times New Roman"/>
                <w:sz w:val="16"/>
                <w:szCs w:val="16"/>
              </w:rPr>
            </w:pPr>
            <w:r w:rsidRPr="003E681E">
              <w:rPr>
                <w:rFonts w:cs="Times New Roman"/>
                <w:sz w:val="16"/>
                <w:szCs w:val="16"/>
              </w:rPr>
              <w:t xml:space="preserve">          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3B2A51" w:rsidRDefault="0069218A" w:rsidP="0069218A">
            <w:pPr>
              <w:spacing w:line="360" w:lineRule="auto"/>
              <w:ind w:right="-131" w:firstLine="0"/>
              <w:rPr>
                <w:rFonts w:cs="Times New Roman"/>
                <w:sz w:val="16"/>
                <w:szCs w:val="16"/>
              </w:rPr>
            </w:pPr>
            <w:r w:rsidRPr="003B2A51">
              <w:rPr>
                <w:rFonts w:cs="Times New Roman"/>
                <w:sz w:val="16"/>
                <w:szCs w:val="16"/>
              </w:rPr>
              <w:t xml:space="preserve">          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spacing w:line="360" w:lineRule="auto"/>
              <w:ind w:right="-131" w:firstLine="0"/>
              <w:rPr>
                <w:rFonts w:cs="Times New Roman"/>
                <w:sz w:val="16"/>
                <w:szCs w:val="16"/>
              </w:rPr>
            </w:pPr>
            <w:r w:rsidRPr="0069218A">
              <w:rPr>
                <w:rFonts w:cs="Times New Roman"/>
                <w:sz w:val="16"/>
                <w:szCs w:val="16"/>
              </w:rPr>
              <w:t xml:space="preserve">          -</w:t>
            </w:r>
          </w:p>
        </w:tc>
      </w:tr>
      <w:tr w:rsidR="0069218A" w:rsidRPr="00A85AE1" w:rsidTr="0069218A">
        <w:trPr>
          <w:cantSplit/>
          <w:trHeight w:val="564"/>
        </w:trPr>
        <w:tc>
          <w:tcPr>
            <w:tcW w:w="535" w:type="dxa"/>
            <w:vMerge/>
            <w:shd w:val="clear" w:color="auto" w:fill="auto"/>
          </w:tcPr>
          <w:p w:rsidR="0069218A" w:rsidRPr="00A85AE1" w:rsidRDefault="0069218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left="-61" w:right="-131" w:hanging="47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3 522 702,19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1 001 974,84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218A" w:rsidRPr="003E681E" w:rsidRDefault="0069218A" w:rsidP="0069218A">
            <w:pPr>
              <w:ind w:left="-121"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6A1532">
              <w:rPr>
                <w:rFonts w:cs="Times New Roman"/>
                <w:bCs/>
                <w:sz w:val="16"/>
                <w:szCs w:val="16"/>
              </w:rPr>
              <w:t>669 280,82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757E1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9 561 5</w:t>
            </w:r>
            <w:r>
              <w:rPr>
                <w:rFonts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4,3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69218A" w:rsidRPr="0069218A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>241 252,82</w:t>
            </w:r>
          </w:p>
        </w:tc>
      </w:tr>
      <w:tr w:rsidR="004153AA" w:rsidRPr="00A85AE1" w:rsidTr="0069218A">
        <w:trPr>
          <w:cantSplit/>
          <w:trHeight w:val="235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:rsidR="004153AA" w:rsidRPr="00A85AE1" w:rsidRDefault="004153AA" w:rsidP="0069218A">
            <w:pPr>
              <w:ind w:firstLine="33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b/>
                <w:i/>
                <w:sz w:val="20"/>
                <w:szCs w:val="20"/>
              </w:rPr>
              <w:t>1.2. Выполнение работ по внесению изменений в Схему территориального планирования Мирнинского района Республики Саха (Якутия)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2 450 000,00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1 964 352, 83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3E681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629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:rsidR="004153AA" w:rsidRPr="00A85AE1" w:rsidRDefault="004153AA" w:rsidP="0069218A">
            <w:pPr>
              <w:ind w:firstLine="33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 w:rsidRPr="003E681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553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33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2 450 000, 00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1 964 352, 83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3E681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387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b/>
                <w:i/>
                <w:sz w:val="20"/>
                <w:szCs w:val="20"/>
              </w:rPr>
              <w:t>1.3.  Обеспечение топографическими планами территорий Мирнинского района (актуальной информацией о текущем состоянии территорий)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right="-131" w:firstLine="0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 xml:space="preserve">  814 625, 00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3E681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 xml:space="preserve">              -</w:t>
            </w:r>
          </w:p>
        </w:tc>
      </w:tr>
      <w:tr w:rsidR="004153AA" w:rsidRPr="00A85AE1" w:rsidTr="0069218A">
        <w:trPr>
          <w:cantSplit/>
          <w:trHeight w:val="555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3E681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705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814 625,00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3E681E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right="-131" w:firstLine="0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 xml:space="preserve">            -</w:t>
            </w:r>
          </w:p>
        </w:tc>
      </w:tr>
      <w:tr w:rsidR="004153AA" w:rsidRPr="00A85AE1" w:rsidTr="0069218A">
        <w:trPr>
          <w:cantSplit/>
          <w:trHeight w:val="380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A85AE1">
              <w:rPr>
                <w:rFonts w:cs="Times New Roman"/>
                <w:b/>
                <w:i/>
                <w:sz w:val="20"/>
                <w:szCs w:val="20"/>
              </w:rPr>
              <w:t>1.4. Корректировка/разработка ПКР систем коммунальной, транспортной, социальной инфраструктуры, схем тепло-водоснабжения и водоотведения. Оценка и анализ технического состояния систем жизнеобеспечения поселений Мирнинского района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Итого</w:t>
            </w:r>
          </w:p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511 141, 90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255 570,</w:t>
            </w:r>
            <w:r w:rsidRPr="00A85AE1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A85AE1">
              <w:rPr>
                <w:rFonts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3AA" w:rsidRPr="003E681E" w:rsidRDefault="004153AA" w:rsidP="0069218A">
            <w:pPr>
              <w:ind w:firstLine="0"/>
              <w:jc w:val="center"/>
            </w:pPr>
            <w:r w:rsidRPr="003E681E"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</w:pPr>
            <w:r w:rsidRPr="00A85AE1">
              <w:t xml:space="preserve">      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490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 xml:space="preserve">            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left="-61" w:right="-131"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E681E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556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Бюджет МО «Мирнинский район»</w:t>
            </w:r>
          </w:p>
          <w:p w:rsidR="004153AA" w:rsidRPr="00A85AE1" w:rsidRDefault="004153AA" w:rsidP="0069218A">
            <w:pPr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511 141, 90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left="-61" w:right="-131"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255 570,95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E681E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left="-61" w:right="-131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556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9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b/>
                <w:sz w:val="20"/>
                <w:szCs w:val="20"/>
              </w:rPr>
              <w:t>Задача 2:</w:t>
            </w:r>
            <w:r w:rsidRPr="00A85AE1">
              <w:rPr>
                <w:rFonts w:cs="Times New Roman"/>
                <w:sz w:val="20"/>
                <w:szCs w:val="20"/>
              </w:rPr>
              <w:t xml:space="preserve"> Усовершенствование и развитие ИСОГД в МО «Мирнинский район» Республики Саха (Якутия).</w:t>
            </w:r>
          </w:p>
          <w:p w:rsidR="004153AA" w:rsidRPr="00A85AE1" w:rsidRDefault="004153AA" w:rsidP="0069218A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A85AE1">
              <w:rPr>
                <w:rFonts w:cs="Times New Roman"/>
                <w:b/>
                <w:i/>
                <w:sz w:val="20"/>
                <w:szCs w:val="20"/>
              </w:rPr>
              <w:t>Мероприятие 2:</w:t>
            </w:r>
            <w:r w:rsidRPr="00A85AE1">
              <w:rPr>
                <w:rFonts w:cs="Times New Roman"/>
                <w:sz w:val="20"/>
                <w:szCs w:val="20"/>
              </w:rPr>
              <w:t xml:space="preserve"> </w:t>
            </w:r>
            <w:r w:rsidRPr="00A85AE1">
              <w:rPr>
                <w:rFonts w:cs="Times New Roman"/>
                <w:b/>
                <w:sz w:val="20"/>
                <w:szCs w:val="20"/>
              </w:rPr>
              <w:t>Выполнение работ по развитию комплексной информационной системы градостроительной деятельности МО «Мирнинский район»</w:t>
            </w:r>
          </w:p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3E681E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55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3E681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556"/>
        </w:trPr>
        <w:tc>
          <w:tcPr>
            <w:tcW w:w="5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 xml:space="preserve">Бюджет МО «Мирнинский район»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3E681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782"/>
        </w:trPr>
        <w:tc>
          <w:tcPr>
            <w:tcW w:w="535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6944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b/>
                <w:sz w:val="20"/>
                <w:szCs w:val="20"/>
              </w:rPr>
              <w:t xml:space="preserve">Задача </w:t>
            </w:r>
            <w:proofErr w:type="gramStart"/>
            <w:r w:rsidRPr="00A85AE1">
              <w:rPr>
                <w:rFonts w:cs="Times New Roman"/>
                <w:b/>
                <w:sz w:val="20"/>
                <w:szCs w:val="20"/>
              </w:rPr>
              <w:t>3:</w:t>
            </w:r>
            <w:r w:rsidRPr="00A85AE1">
              <w:rPr>
                <w:rFonts w:cs="Times New Roman"/>
                <w:sz w:val="20"/>
                <w:szCs w:val="20"/>
              </w:rPr>
              <w:t xml:space="preserve"> </w:t>
            </w:r>
            <w:r w:rsidRPr="00A85AE1">
              <w:rPr>
                <w:rFonts w:cs="Times New Roman"/>
                <w:szCs w:val="28"/>
              </w:rPr>
              <w:t xml:space="preserve"> </w:t>
            </w:r>
            <w:r w:rsidRPr="00A85AE1">
              <w:rPr>
                <w:rFonts w:cs="Times New Roman"/>
                <w:sz w:val="20"/>
                <w:szCs w:val="20"/>
              </w:rPr>
              <w:t>Реализация</w:t>
            </w:r>
            <w:proofErr w:type="gramEnd"/>
            <w:r w:rsidRPr="00A85AE1">
              <w:rPr>
                <w:rFonts w:cs="Times New Roman"/>
                <w:sz w:val="20"/>
                <w:szCs w:val="20"/>
              </w:rPr>
              <w:t xml:space="preserve"> отдельных полномочий поселений района по решению вопросов местного значения в области градостроительной деятельности</w:t>
            </w:r>
            <w:r w:rsidRPr="00A85AE1">
              <w:rPr>
                <w:rFonts w:cs="Times New Roman"/>
                <w:szCs w:val="28"/>
              </w:rPr>
              <w:t xml:space="preserve"> </w:t>
            </w:r>
          </w:p>
          <w:p w:rsidR="004153AA" w:rsidRPr="00A85AE1" w:rsidRDefault="004153AA" w:rsidP="0069218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85AE1">
              <w:rPr>
                <w:rFonts w:cs="Times New Roman"/>
                <w:b/>
                <w:i/>
                <w:sz w:val="20"/>
                <w:szCs w:val="20"/>
              </w:rPr>
              <w:t>Мероприятие 3:</w:t>
            </w:r>
            <w:r w:rsidRPr="00A85AE1">
              <w:rPr>
                <w:rFonts w:cs="Times New Roman"/>
                <w:sz w:val="20"/>
                <w:szCs w:val="20"/>
              </w:rPr>
              <w:t xml:space="preserve"> </w:t>
            </w:r>
            <w:r w:rsidRPr="00A85AE1">
              <w:rPr>
                <w:rFonts w:cs="Times New Roman"/>
                <w:b/>
                <w:szCs w:val="28"/>
              </w:rPr>
              <w:t xml:space="preserve"> </w:t>
            </w:r>
            <w:r w:rsidRPr="00A85AE1">
              <w:rPr>
                <w:rFonts w:cs="Times New Roman"/>
                <w:b/>
                <w:sz w:val="20"/>
                <w:szCs w:val="20"/>
              </w:rPr>
              <w:t>Проведение организационно-технических мероприятий по реализации</w:t>
            </w:r>
            <w:r w:rsidRPr="00A85AE1">
              <w:rPr>
                <w:sz w:val="20"/>
                <w:szCs w:val="20"/>
              </w:rPr>
              <w:t xml:space="preserve"> </w:t>
            </w:r>
            <w:r w:rsidRPr="00A85AE1">
              <w:rPr>
                <w:rFonts w:cs="Times New Roman"/>
                <w:b/>
                <w:sz w:val="20"/>
                <w:szCs w:val="20"/>
              </w:rPr>
              <w:t>отдельных полномочий поселений района по решению вопросов местного значения в области</w:t>
            </w:r>
            <w:r w:rsidRPr="00A85AE1">
              <w:rPr>
                <w:rFonts w:cs="Times New Roman"/>
                <w:b/>
                <w:szCs w:val="28"/>
              </w:rPr>
              <w:t xml:space="preserve"> </w:t>
            </w:r>
            <w:r w:rsidRPr="00A85AE1">
              <w:rPr>
                <w:rFonts w:cs="Times New Roman"/>
                <w:b/>
                <w:sz w:val="20"/>
                <w:szCs w:val="20"/>
              </w:rPr>
              <w:t xml:space="preserve">градостроительной деятельности </w:t>
            </w:r>
          </w:p>
        </w:tc>
        <w:tc>
          <w:tcPr>
            <w:tcW w:w="313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738 459,25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758 747,18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3E681E">
              <w:rPr>
                <w:rFonts w:cs="Times New Roman"/>
                <w:b/>
                <w:bCs/>
                <w:sz w:val="16"/>
                <w:szCs w:val="16"/>
              </w:rPr>
              <w:t xml:space="preserve">817 775, </w:t>
            </w:r>
            <w:r w:rsidRPr="003E681E">
              <w:rPr>
                <w:rFonts w:cs="Times New Roman"/>
                <w:b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3AA" w:rsidRPr="0069218A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>1 256 930,21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3AA" w:rsidRPr="0069218A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>1 256 930,21</w:t>
            </w:r>
          </w:p>
        </w:tc>
      </w:tr>
      <w:tr w:rsidR="004153AA" w:rsidRPr="00A85AE1" w:rsidTr="0069218A">
        <w:trPr>
          <w:cantSplit/>
          <w:trHeight w:val="376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3E681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69218A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69218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AA" w:rsidRPr="0069218A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69218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86"/>
        </w:trPr>
        <w:tc>
          <w:tcPr>
            <w:tcW w:w="5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A85AE1">
              <w:rPr>
                <w:rFonts w:cs="Times New Roman"/>
                <w:bCs/>
                <w:sz w:val="20"/>
                <w:szCs w:val="20"/>
              </w:rPr>
              <w:t>Бюджет поселений МО «Мирнинский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738 459,25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758 747,18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3E681E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3E681E">
              <w:rPr>
                <w:rFonts w:cs="Times New Roman"/>
                <w:bCs/>
                <w:sz w:val="16"/>
                <w:szCs w:val="16"/>
              </w:rPr>
              <w:t>817 775,56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69218A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9218A">
              <w:rPr>
                <w:rFonts w:cs="Times New Roman"/>
                <w:bCs/>
                <w:sz w:val="16"/>
                <w:szCs w:val="16"/>
              </w:rPr>
              <w:t>1 256 930,21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69218A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9218A">
              <w:rPr>
                <w:rFonts w:cs="Times New Roman"/>
                <w:bCs/>
                <w:sz w:val="16"/>
                <w:szCs w:val="16"/>
              </w:rPr>
              <w:t>1 256 930,21</w:t>
            </w:r>
          </w:p>
        </w:tc>
      </w:tr>
      <w:tr w:rsidR="004153AA" w:rsidRPr="00A85AE1" w:rsidTr="0069218A">
        <w:trPr>
          <w:cantSplit/>
          <w:trHeight w:val="86"/>
        </w:trPr>
        <w:tc>
          <w:tcPr>
            <w:tcW w:w="5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694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53AA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681E">
              <w:rPr>
                <w:rFonts w:cs="Times New Roman"/>
                <w:b/>
                <w:sz w:val="20"/>
                <w:szCs w:val="20"/>
              </w:rPr>
              <w:t xml:space="preserve">Задача </w:t>
            </w:r>
            <w:proofErr w:type="gramStart"/>
            <w:r w:rsidRPr="003E681E">
              <w:rPr>
                <w:rFonts w:cs="Times New Roman"/>
                <w:b/>
                <w:sz w:val="20"/>
                <w:szCs w:val="20"/>
              </w:rPr>
              <w:t>5: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E681E">
              <w:rPr>
                <w:rFonts w:cs="Times New Roman"/>
                <w:sz w:val="20"/>
                <w:szCs w:val="20"/>
              </w:rPr>
              <w:t>Осуществление</w:t>
            </w:r>
            <w:proofErr w:type="gramEnd"/>
            <w:r w:rsidRPr="003E681E">
              <w:rPr>
                <w:rFonts w:cs="Times New Roman"/>
                <w:sz w:val="20"/>
                <w:szCs w:val="20"/>
              </w:rPr>
              <w:t xml:space="preserve"> мероприятий по контролю за распространением наружной рекламы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4153AA" w:rsidRPr="00736F56" w:rsidRDefault="004153AA" w:rsidP="0069218A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736F56">
              <w:rPr>
                <w:rFonts w:cs="Times New Roman"/>
                <w:b/>
                <w:i/>
                <w:sz w:val="20"/>
                <w:szCs w:val="20"/>
              </w:rPr>
              <w:t>Мероприятие 1:</w:t>
            </w:r>
            <w:r w:rsidRPr="00736F56">
              <w:rPr>
                <w:rFonts w:cs="Times New Roman"/>
                <w:b/>
                <w:sz w:val="20"/>
                <w:szCs w:val="20"/>
              </w:rPr>
              <w:t xml:space="preserve"> Проведение мероприятий по контролю за распространением наружной рекламы, в том числе демонтаж рекламных конструкций, хранение и т.п..</w:t>
            </w:r>
          </w:p>
        </w:tc>
        <w:tc>
          <w:tcPr>
            <w:tcW w:w="313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DB5E67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DB5E67">
              <w:rPr>
                <w:rFonts w:cs="Times New Roman"/>
                <w:bCs/>
                <w:color w:val="000000" w:themeColor="text1"/>
                <w:sz w:val="16"/>
                <w:szCs w:val="16"/>
              </w:rPr>
              <w:t>96 120,00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86"/>
        </w:trPr>
        <w:tc>
          <w:tcPr>
            <w:tcW w:w="535" w:type="dxa"/>
            <w:vMerge/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681E">
              <w:rPr>
                <w:rFonts w:cs="Times New Roman"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DB5E67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DB5E67">
              <w:rPr>
                <w:rFonts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4153AA" w:rsidRPr="00A85AE1" w:rsidTr="0069218A">
        <w:trPr>
          <w:cantSplit/>
          <w:trHeight w:val="86"/>
        </w:trPr>
        <w:tc>
          <w:tcPr>
            <w:tcW w:w="5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681E">
              <w:rPr>
                <w:rFonts w:cs="Times New Roman"/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DB5E67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DB5E67">
              <w:rPr>
                <w:rFonts w:cs="Times New Roman"/>
                <w:bCs/>
                <w:color w:val="000000" w:themeColor="text1"/>
                <w:sz w:val="16"/>
                <w:szCs w:val="16"/>
              </w:rPr>
              <w:t>96 120,00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69218A" w:rsidRPr="00A85AE1" w:rsidTr="0069218A">
        <w:trPr>
          <w:cantSplit/>
          <w:trHeight w:val="591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spacing w:line="360" w:lineRule="auto"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69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69218A" w:rsidRPr="00A85AE1" w:rsidRDefault="0069218A" w:rsidP="0069218A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85AE1">
              <w:rPr>
                <w:rFonts w:cs="Times New Roman"/>
                <w:b/>
                <w:sz w:val="20"/>
                <w:szCs w:val="20"/>
              </w:rPr>
              <w:t>ИТОГО по МП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sz w:val="16"/>
                <w:szCs w:val="16"/>
              </w:rPr>
              <w:t>8 036 928,34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>3 980 645,80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DB5E67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E67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1 5</w:t>
            </w:r>
            <w:r w:rsidRPr="00DB5E67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83</w:t>
            </w:r>
            <w:r w:rsidRPr="00DB5E67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176,38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3B2A51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10 818 4</w:t>
            </w:r>
            <w:r>
              <w:rPr>
                <w:rFonts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4,51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>1 498 183,03</w:t>
            </w:r>
          </w:p>
        </w:tc>
      </w:tr>
      <w:tr w:rsidR="0069218A" w:rsidRPr="00A85AE1" w:rsidTr="0069218A">
        <w:trPr>
          <w:cantSplit/>
          <w:trHeight w:val="5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sz w:val="20"/>
                <w:szCs w:val="20"/>
              </w:rPr>
              <w:t>Государственный бюджет                  РС (Я)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 xml:space="preserve">        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A85AE1">
              <w:rPr>
                <w:rFonts w:cs="Times New Roman"/>
                <w:b/>
                <w:bCs/>
                <w:sz w:val="16"/>
                <w:szCs w:val="16"/>
              </w:rPr>
              <w:t xml:space="preserve">         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DB5E67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5E67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3B2A51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3B2A51">
              <w:rPr>
                <w:rFonts w:cs="Times New Roman"/>
                <w:b/>
                <w:bCs/>
                <w:sz w:val="16"/>
                <w:szCs w:val="16"/>
              </w:rPr>
              <w:t xml:space="preserve">          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ind w:firstLine="0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 xml:space="preserve">          -</w:t>
            </w:r>
          </w:p>
        </w:tc>
      </w:tr>
      <w:tr w:rsidR="0069218A" w:rsidRPr="00A85AE1" w:rsidTr="0069218A">
        <w:trPr>
          <w:cantSplit/>
          <w:trHeight w:val="4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8A" w:rsidRPr="00A85AE1" w:rsidRDefault="0069218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firstLine="0"/>
              <w:jc w:val="center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7 298 469, 09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A85AE1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A85AE1">
              <w:rPr>
                <w:rFonts w:cs="Times New Roman"/>
                <w:bCs/>
                <w:sz w:val="16"/>
                <w:szCs w:val="16"/>
              </w:rPr>
              <w:t>3 221</w:t>
            </w:r>
            <w:r w:rsidRPr="00A85AE1">
              <w:rPr>
                <w:rFonts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85AE1">
              <w:rPr>
                <w:rFonts w:cs="Times New Roman"/>
                <w:bCs/>
                <w:sz w:val="16"/>
                <w:szCs w:val="16"/>
              </w:rPr>
              <w:t>898,62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DB5E67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DB5E67">
              <w:rPr>
                <w:rFonts w:cs="Times New Roman"/>
                <w:bCs/>
                <w:color w:val="000000" w:themeColor="text1"/>
                <w:sz w:val="16"/>
                <w:szCs w:val="16"/>
              </w:rPr>
              <w:t>765 400,82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3B2A51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/>
                <w:bCs/>
                <w:sz w:val="16"/>
                <w:szCs w:val="16"/>
              </w:rPr>
            </w:pP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9 561 5</w:t>
            </w:r>
            <w:r>
              <w:rPr>
                <w:rFonts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757E11">
              <w:rPr>
                <w:rFonts w:cs="Times New Roman"/>
                <w:b/>
                <w:bCs/>
                <w:color w:val="FF0000"/>
                <w:sz w:val="16"/>
                <w:szCs w:val="16"/>
              </w:rPr>
              <w:t>4,3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8A" w:rsidRPr="0069218A" w:rsidRDefault="0069218A" w:rsidP="0069218A">
            <w:pPr>
              <w:ind w:left="-101" w:firstLine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69218A">
              <w:rPr>
                <w:rFonts w:cs="Times New Roman"/>
                <w:bCs/>
                <w:sz w:val="16"/>
                <w:szCs w:val="16"/>
              </w:rPr>
              <w:t>241 252,82</w:t>
            </w:r>
          </w:p>
        </w:tc>
      </w:tr>
      <w:tr w:rsidR="004153AA" w:rsidRPr="00A85AE1" w:rsidTr="0069218A">
        <w:trPr>
          <w:cantSplit/>
          <w:trHeight w:val="41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spacing w:line="36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AA" w:rsidRPr="00A85AE1" w:rsidRDefault="004153AA" w:rsidP="0069218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A85AE1"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 w:rsidRPr="00A85A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85AE1">
              <w:rPr>
                <w:rFonts w:cs="Times New Roman"/>
                <w:b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738 459, 25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A85AE1">
              <w:rPr>
                <w:rFonts w:cs="Times New Roman"/>
                <w:sz w:val="16"/>
                <w:szCs w:val="16"/>
              </w:rPr>
              <w:t>758 747, 18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817 775, 56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A85AE1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>1 256 930,21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AA" w:rsidRPr="0069218A" w:rsidRDefault="004153AA" w:rsidP="0069218A">
            <w:pPr>
              <w:ind w:firstLine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69218A">
              <w:rPr>
                <w:rFonts w:cs="Times New Roman"/>
                <w:b/>
                <w:bCs/>
                <w:sz w:val="16"/>
                <w:szCs w:val="16"/>
              </w:rPr>
              <w:t>1 256 930,21</w:t>
            </w:r>
          </w:p>
        </w:tc>
      </w:tr>
    </w:tbl>
    <w:p w:rsidR="004153AA" w:rsidRDefault="004153AA" w:rsidP="004153AA">
      <w:pPr>
        <w:tabs>
          <w:tab w:val="left" w:pos="993"/>
        </w:tabs>
        <w:overflowPunct w:val="0"/>
        <w:ind w:firstLine="0"/>
        <w:textAlignment w:val="baseline"/>
        <w:rPr>
          <w:b/>
        </w:rPr>
      </w:pPr>
    </w:p>
    <w:p w:rsidR="004153AA" w:rsidRDefault="004153AA" w:rsidP="004153AA">
      <w:pPr>
        <w:overflowPunct w:val="0"/>
        <w:textAlignment w:val="baseline"/>
        <w:rPr>
          <w:sz w:val="21"/>
          <w:szCs w:val="21"/>
        </w:rPr>
      </w:pPr>
    </w:p>
    <w:p w:rsidR="004153AA" w:rsidRDefault="004153AA" w:rsidP="004153AA">
      <w:pPr>
        <w:overflowPunct w:val="0"/>
        <w:textAlignment w:val="baseline"/>
        <w:rPr>
          <w:sz w:val="21"/>
          <w:szCs w:val="21"/>
        </w:rPr>
      </w:pPr>
    </w:p>
    <w:p w:rsidR="00F10F1A" w:rsidRDefault="00F10F1A" w:rsidP="002C65CF">
      <w:pPr>
        <w:ind w:firstLine="0"/>
        <w:jc w:val="center"/>
        <w:outlineLvl w:val="1"/>
        <w:rPr>
          <w:rFonts w:cs="Times New Roman"/>
          <w:bCs/>
          <w:color w:val="000000"/>
          <w:sz w:val="24"/>
        </w:rPr>
      </w:pPr>
    </w:p>
    <w:p w:rsidR="006210E6" w:rsidRDefault="006210E6" w:rsidP="002C65CF">
      <w:pPr>
        <w:ind w:firstLine="0"/>
        <w:jc w:val="center"/>
        <w:outlineLvl w:val="1"/>
        <w:rPr>
          <w:rFonts w:cs="Times New Roman"/>
          <w:bCs/>
          <w:color w:val="000000"/>
          <w:sz w:val="24"/>
        </w:rPr>
      </w:pPr>
    </w:p>
    <w:p w:rsidR="00F10F1A" w:rsidRDefault="00F10F1A" w:rsidP="002C65CF">
      <w:pPr>
        <w:ind w:firstLine="0"/>
        <w:jc w:val="center"/>
        <w:outlineLvl w:val="1"/>
        <w:rPr>
          <w:rFonts w:cs="Times New Roman"/>
          <w:bCs/>
          <w:color w:val="000000"/>
          <w:sz w:val="24"/>
        </w:rPr>
      </w:pPr>
    </w:p>
    <w:p w:rsidR="00333341" w:rsidRPr="00333341" w:rsidRDefault="00333341" w:rsidP="00333341">
      <w:pPr>
        <w:widowControl/>
        <w:overflowPunct w:val="0"/>
        <w:ind w:firstLine="0"/>
        <w:jc w:val="center"/>
        <w:textAlignment w:val="baseline"/>
        <w:rPr>
          <w:rFonts w:cs="Times New Roman"/>
          <w:b/>
          <w:szCs w:val="28"/>
        </w:rPr>
      </w:pPr>
      <w:r w:rsidRPr="00333341">
        <w:rPr>
          <w:rFonts w:cs="Times New Roman"/>
          <w:b/>
          <w:szCs w:val="28"/>
        </w:rPr>
        <w:t>РАЗДЕЛ 4.</w:t>
      </w:r>
    </w:p>
    <w:p w:rsidR="00333341" w:rsidRPr="00333341" w:rsidRDefault="00333341" w:rsidP="00333341">
      <w:pPr>
        <w:widowControl/>
        <w:overflowPunct w:val="0"/>
        <w:ind w:firstLine="0"/>
        <w:jc w:val="center"/>
        <w:textAlignment w:val="baseline"/>
        <w:rPr>
          <w:rFonts w:cs="Times New Roman"/>
          <w:b/>
          <w:szCs w:val="28"/>
        </w:rPr>
      </w:pPr>
      <w:r w:rsidRPr="00333341">
        <w:rPr>
          <w:rFonts w:cs="Times New Roman"/>
          <w:b/>
          <w:szCs w:val="28"/>
        </w:rPr>
        <w:t xml:space="preserve">Перечень целевых индикаторов муниципальной программы </w:t>
      </w:r>
    </w:p>
    <w:p w:rsidR="00333341" w:rsidRPr="00333341" w:rsidRDefault="00333341" w:rsidP="00333341">
      <w:pPr>
        <w:widowControl/>
        <w:overflowPunct w:val="0"/>
        <w:ind w:firstLine="0"/>
        <w:jc w:val="center"/>
        <w:textAlignment w:val="baseline"/>
        <w:rPr>
          <w:rFonts w:cs="Times New Roman"/>
          <w:b/>
          <w:szCs w:val="28"/>
        </w:rPr>
      </w:pPr>
      <w:r w:rsidRPr="00333341">
        <w:rPr>
          <w:rFonts w:cs="Times New Roman"/>
          <w:b/>
          <w:szCs w:val="28"/>
        </w:rPr>
        <w:t>«</w:t>
      </w:r>
      <w:r w:rsidRPr="00333341">
        <w:rPr>
          <w:rFonts w:cs="Times New Roman"/>
          <w:b/>
          <w:szCs w:val="28"/>
          <w:u w:val="single"/>
        </w:rPr>
        <w:t xml:space="preserve">Градостроительное планирование </w:t>
      </w:r>
      <w:proofErr w:type="gramStart"/>
      <w:r w:rsidRPr="00333341">
        <w:rPr>
          <w:rFonts w:cs="Times New Roman"/>
          <w:b/>
          <w:szCs w:val="28"/>
          <w:u w:val="single"/>
        </w:rPr>
        <w:t>и  развитие</w:t>
      </w:r>
      <w:proofErr w:type="gramEnd"/>
      <w:r w:rsidRPr="00333341">
        <w:rPr>
          <w:rFonts w:cs="Times New Roman"/>
          <w:b/>
          <w:szCs w:val="28"/>
          <w:u w:val="single"/>
        </w:rPr>
        <w:t xml:space="preserve"> территорий Мирнинского района</w:t>
      </w:r>
      <w:r w:rsidRPr="00333341">
        <w:rPr>
          <w:rFonts w:cs="Times New Roman"/>
          <w:b/>
          <w:szCs w:val="28"/>
        </w:rPr>
        <w:t>»</w:t>
      </w:r>
    </w:p>
    <w:p w:rsidR="00333341" w:rsidRPr="00333341" w:rsidRDefault="00333341" w:rsidP="00333341">
      <w:pPr>
        <w:widowControl/>
        <w:overflowPunct w:val="0"/>
        <w:ind w:firstLine="0"/>
        <w:jc w:val="center"/>
        <w:textAlignment w:val="baseline"/>
        <w:rPr>
          <w:rFonts w:cs="Times New Roman"/>
          <w:i/>
          <w:sz w:val="18"/>
          <w:szCs w:val="18"/>
        </w:rPr>
      </w:pPr>
      <w:r w:rsidRPr="00333341">
        <w:rPr>
          <w:rFonts w:cs="Times New Roman"/>
          <w:i/>
          <w:sz w:val="18"/>
          <w:szCs w:val="18"/>
        </w:rPr>
        <w:t xml:space="preserve">(наименование программы) </w:t>
      </w:r>
    </w:p>
    <w:p w:rsidR="00333341" w:rsidRPr="00333341" w:rsidRDefault="00333341" w:rsidP="00333341">
      <w:pPr>
        <w:ind w:firstLine="0"/>
        <w:jc w:val="right"/>
        <w:outlineLvl w:val="1"/>
        <w:rPr>
          <w:rFonts w:cs="Times New Roman"/>
          <w:bCs/>
          <w:color w:val="000000"/>
          <w:sz w:val="24"/>
        </w:rPr>
      </w:pPr>
      <w:r w:rsidRPr="00333341">
        <w:rPr>
          <w:rFonts w:cs="Times New Roman"/>
          <w:bCs/>
          <w:color w:val="000000"/>
          <w:sz w:val="24"/>
        </w:rPr>
        <w:t>Таблица № 5</w:t>
      </w:r>
    </w:p>
    <w:p w:rsidR="00333341" w:rsidRPr="00333341" w:rsidRDefault="00333341" w:rsidP="00333341">
      <w:pPr>
        <w:ind w:firstLine="0"/>
        <w:jc w:val="right"/>
        <w:outlineLvl w:val="1"/>
        <w:rPr>
          <w:rFonts w:cs="Times New Roman"/>
          <w:bCs/>
          <w:color w:val="000000"/>
          <w:sz w:val="24"/>
        </w:rPr>
      </w:pPr>
    </w:p>
    <w:tbl>
      <w:tblPr>
        <w:tblW w:w="15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668"/>
        <w:gridCol w:w="684"/>
        <w:gridCol w:w="1356"/>
        <w:gridCol w:w="1045"/>
        <w:gridCol w:w="923"/>
        <w:gridCol w:w="1080"/>
        <w:gridCol w:w="1081"/>
        <w:gridCol w:w="934"/>
      </w:tblGrid>
      <w:tr w:rsidR="00333341" w:rsidRPr="00333341" w:rsidTr="009B3795">
        <w:trPr>
          <w:trHeight w:val="339"/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333341" w:rsidRPr="00333341" w:rsidRDefault="00333341" w:rsidP="004419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7668" w:type="dxa"/>
            <w:vMerge w:val="restart"/>
            <w:shd w:val="clear" w:color="auto" w:fill="auto"/>
            <w:vAlign w:val="center"/>
          </w:tcPr>
          <w:p w:rsidR="00333341" w:rsidRPr="00333341" w:rsidRDefault="00333341" w:rsidP="004419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333341">
              <w:rPr>
                <w:rFonts w:cs="Times New Roman"/>
                <w:b/>
                <w:sz w:val="20"/>
                <w:szCs w:val="20"/>
              </w:rPr>
              <w:t>изм</w:t>
            </w:r>
            <w:proofErr w:type="spellEnd"/>
            <w:r w:rsidRPr="00333341">
              <w:rPr>
                <w:rFonts w:cs="Times New Roman"/>
                <w:b/>
                <w:sz w:val="20"/>
                <w:szCs w:val="20"/>
              </w:rPr>
              <w:t>-я</w:t>
            </w:r>
          </w:p>
        </w:tc>
        <w:tc>
          <w:tcPr>
            <w:tcW w:w="6419" w:type="dxa"/>
            <w:gridSpan w:val="6"/>
            <w:shd w:val="clear" w:color="auto" w:fill="auto"/>
            <w:vAlign w:val="center"/>
          </w:tcPr>
          <w:p w:rsidR="00333341" w:rsidRPr="00333341" w:rsidRDefault="00333341" w:rsidP="004419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Планируемое значение индикатора по годам реализации</w:t>
            </w:r>
          </w:p>
        </w:tc>
      </w:tr>
      <w:tr w:rsidR="00333341" w:rsidRPr="00333341" w:rsidTr="00102E5F">
        <w:trPr>
          <w:trHeight w:val="296"/>
          <w:jc w:val="center"/>
        </w:trPr>
        <w:tc>
          <w:tcPr>
            <w:tcW w:w="1116" w:type="dxa"/>
            <w:vMerge/>
            <w:shd w:val="clear" w:color="auto" w:fill="auto"/>
            <w:vAlign w:val="center"/>
          </w:tcPr>
          <w:p w:rsidR="00333341" w:rsidRPr="00333341" w:rsidRDefault="00333341" w:rsidP="004419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68" w:type="dxa"/>
            <w:vMerge/>
            <w:shd w:val="clear" w:color="auto" w:fill="auto"/>
            <w:vAlign w:val="center"/>
          </w:tcPr>
          <w:p w:rsidR="00333341" w:rsidRPr="00333341" w:rsidRDefault="00333341" w:rsidP="004419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333341" w:rsidRPr="00333341" w:rsidRDefault="00333341" w:rsidP="004419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Базовое значение показателя 2018 г.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</w:tr>
      <w:tr w:rsidR="00333341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3341" w:rsidRPr="00333341" w:rsidRDefault="00333341" w:rsidP="004419DC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rPr>
                <w:rFonts w:cs="Times New Roman"/>
                <w:b/>
                <w:sz w:val="24"/>
              </w:rPr>
            </w:pPr>
            <w:r w:rsidRPr="00333341">
              <w:rPr>
                <w:rFonts w:cs="Times New Roman"/>
                <w:b/>
                <w:sz w:val="24"/>
              </w:rPr>
              <w:t>Задача 1, 3, 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333341" w:rsidRDefault="00333341" w:rsidP="004419DC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333341" w:rsidRDefault="00333341" w:rsidP="004419DC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b/>
                <w:sz w:val="24"/>
              </w:rPr>
            </w:pPr>
          </w:p>
        </w:tc>
      </w:tr>
      <w:tr w:rsidR="00333341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1.</w:t>
            </w:r>
          </w:p>
          <w:p w:rsidR="00333341" w:rsidRPr="00333341" w:rsidRDefault="00333341" w:rsidP="004419DC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Осуществление градостроительной политики в области планирования развития территорий.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33"/>
              <w:rPr>
                <w:rFonts w:cs="Times New Roman"/>
                <w:sz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33"/>
              <w:rPr>
                <w:rFonts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sz w:val="24"/>
              </w:rPr>
            </w:pPr>
          </w:p>
        </w:tc>
      </w:tr>
      <w:tr w:rsidR="00333341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3341" w:rsidRPr="00333341" w:rsidRDefault="004419DC" w:rsidP="00C970A7">
            <w:pPr>
              <w:spacing w:line="720" w:lineRule="auto"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1.1.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Улучшение градостроительных условий для комфортного проживания населения и повышения инвестиционной привлекательности в сфере строительства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%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18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53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55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56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57</w:t>
            </w:r>
          </w:p>
        </w:tc>
      </w:tr>
      <w:tr w:rsidR="00333341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3341" w:rsidRPr="00333341" w:rsidRDefault="004419DC" w:rsidP="00C970A7">
            <w:pPr>
              <w:spacing w:line="720" w:lineRule="auto"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1.2.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Количество разработанной и/или актуализированной градостроительной документации (документов территориального планирования, градостроительного зонирования, планировки и межевания и т.д.)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333341">
              <w:rPr>
                <w:rFonts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4/13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33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1/4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2/0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0/2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0/3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0/4</w:t>
            </w:r>
          </w:p>
        </w:tc>
      </w:tr>
      <w:tr w:rsidR="00333341" w:rsidRPr="00333341" w:rsidTr="00C970A7">
        <w:trPr>
          <w:jc w:val="center"/>
        </w:trPr>
        <w:tc>
          <w:tcPr>
            <w:tcW w:w="1116" w:type="dxa"/>
            <w:shd w:val="clear" w:color="auto" w:fill="auto"/>
          </w:tcPr>
          <w:p w:rsidR="00333341" w:rsidRPr="00333341" w:rsidRDefault="004419DC" w:rsidP="00C970A7">
            <w:pPr>
              <w:spacing w:line="720" w:lineRule="auto"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1.3.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Количество разработанных и/или актуализированных схем и программ по развитию территории сельских поселений (схемы тепло-водоснабжения, программы комплексного развития коммунальной и социальной инфраструктуры и т.д.)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 w:rsidRPr="00333341">
              <w:rPr>
                <w:rFonts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10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33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</w:t>
            </w:r>
          </w:p>
        </w:tc>
      </w:tr>
      <w:tr w:rsidR="00333341" w:rsidRPr="00333341" w:rsidTr="00C970A7">
        <w:trPr>
          <w:jc w:val="center"/>
        </w:trPr>
        <w:tc>
          <w:tcPr>
            <w:tcW w:w="1116" w:type="dxa"/>
            <w:shd w:val="clear" w:color="auto" w:fill="auto"/>
          </w:tcPr>
          <w:p w:rsidR="00333341" w:rsidRPr="00333341" w:rsidRDefault="004419DC" w:rsidP="00C970A7">
            <w:pPr>
              <w:spacing w:line="720" w:lineRule="auto"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1.4.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 xml:space="preserve">Количество поселений Мирнинского района,  которые обеспечены  актуализированными топографическими планами и поселений, в которых актуализированы картографические основы, в том числе путем обновления </w:t>
            </w:r>
            <w:proofErr w:type="spellStart"/>
            <w:r w:rsidRPr="00333341">
              <w:rPr>
                <w:rFonts w:cs="Times New Roman"/>
                <w:color w:val="000000"/>
                <w:sz w:val="24"/>
              </w:rPr>
              <w:t>фотоаэроснимков</w:t>
            </w:r>
            <w:proofErr w:type="spellEnd"/>
            <w:r w:rsidRPr="00333341">
              <w:rPr>
                <w:rFonts w:cs="Times New Roman"/>
                <w:color w:val="000000"/>
                <w:sz w:val="24"/>
              </w:rPr>
              <w:t xml:space="preserve"> и </w:t>
            </w:r>
            <w:proofErr w:type="spellStart"/>
            <w:r w:rsidRPr="00333341">
              <w:rPr>
                <w:rFonts w:cs="Times New Roman"/>
                <w:color w:val="000000"/>
                <w:sz w:val="24"/>
              </w:rPr>
              <w:t>космоснимков</w:t>
            </w:r>
            <w:proofErr w:type="spellEnd"/>
            <w:r w:rsidRPr="00333341">
              <w:rPr>
                <w:rFonts w:cs="Times New Roman"/>
                <w:color w:val="000000"/>
                <w:sz w:val="24"/>
              </w:rPr>
              <w:t xml:space="preserve">, геодезических планов 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ед.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5/5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4/0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2/0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0/0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0/0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0/0</w:t>
            </w:r>
          </w:p>
        </w:tc>
      </w:tr>
      <w:tr w:rsidR="00333341" w:rsidRPr="00333341" w:rsidTr="00C970A7">
        <w:trPr>
          <w:trHeight w:val="397"/>
          <w:jc w:val="center"/>
        </w:trPr>
        <w:tc>
          <w:tcPr>
            <w:tcW w:w="1116" w:type="dxa"/>
            <w:shd w:val="clear" w:color="auto" w:fill="auto"/>
          </w:tcPr>
          <w:p w:rsidR="00333341" w:rsidRPr="00333341" w:rsidRDefault="004419DC" w:rsidP="00C970A7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1.5.</w:t>
            </w:r>
          </w:p>
        </w:tc>
        <w:tc>
          <w:tcPr>
            <w:tcW w:w="7668" w:type="dxa"/>
            <w:shd w:val="clear" w:color="auto" w:fill="auto"/>
          </w:tcPr>
          <w:p w:rsidR="00333341" w:rsidRPr="00333341" w:rsidRDefault="00333341" w:rsidP="00C970A7">
            <w:pPr>
              <w:spacing w:after="240"/>
              <w:ind w:firstLine="0"/>
              <w:jc w:val="left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Количество публикаций в СМИ о мероприятиях, реализованных в рамках муниципальной программы.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C970A7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ед.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2</w:t>
            </w:r>
          </w:p>
        </w:tc>
      </w:tr>
      <w:tr w:rsidR="00333341" w:rsidRPr="00333341" w:rsidTr="00C970A7">
        <w:trPr>
          <w:jc w:val="center"/>
        </w:trPr>
        <w:tc>
          <w:tcPr>
            <w:tcW w:w="1116" w:type="dxa"/>
            <w:shd w:val="clear" w:color="auto" w:fill="auto"/>
          </w:tcPr>
          <w:p w:rsidR="00333341" w:rsidRPr="00333341" w:rsidRDefault="004419DC" w:rsidP="00C970A7">
            <w:pPr>
              <w:spacing w:line="720" w:lineRule="auto"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sz w:val="24"/>
              </w:rPr>
              <w:lastRenderedPageBreak/>
              <w:t>1.6.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Количество подготовленных градостроительных планов земельных участков на основании проектов межевания территорий поселений, схем земельных участков, проектных предложений размещения земельных участков, согласованных проектов планировки и межевания территории, в том числе для линейных объектов (нарастающим итогом)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ед.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 xml:space="preserve">       400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 xml:space="preserve">    101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 xml:space="preserve">   120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141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 xml:space="preserve">      152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173</w:t>
            </w:r>
          </w:p>
        </w:tc>
      </w:tr>
      <w:tr w:rsidR="00333341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3341" w:rsidRPr="00333341" w:rsidRDefault="00333341" w:rsidP="00C970A7">
            <w:pPr>
              <w:spacing w:line="720" w:lineRule="auto"/>
              <w:ind w:left="-687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b/>
                <w:color w:val="000000"/>
                <w:sz w:val="24"/>
              </w:rPr>
              <w:t xml:space="preserve">            Задача 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33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rPr>
                <w:rFonts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333341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3341" w:rsidRPr="00333341" w:rsidRDefault="00333341" w:rsidP="00C970A7">
            <w:pPr>
              <w:spacing w:line="720" w:lineRule="auto"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2.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Выполнение работ по усовершенствованию и развитию комплексной информационной системы градостроительной деятельности МО «Мирнинский район»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33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rPr>
                <w:rFonts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333341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3341" w:rsidRPr="00333341" w:rsidRDefault="004419DC" w:rsidP="00C970A7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2.1.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C970A7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Доля загруженных архивных данных в информационную систему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C970A7">
            <w:pPr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>%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C970A7">
            <w:pPr>
              <w:ind w:firstLine="0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 xml:space="preserve">       30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C970A7">
            <w:pPr>
              <w:ind w:firstLine="33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color w:val="000000"/>
                <w:sz w:val="24"/>
              </w:rPr>
              <w:t xml:space="preserve">    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58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60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65</w:t>
            </w:r>
          </w:p>
        </w:tc>
      </w:tr>
      <w:tr w:rsidR="00333341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333341" w:rsidRPr="00333341" w:rsidRDefault="004419DC" w:rsidP="00C970A7">
            <w:pPr>
              <w:spacing w:line="720" w:lineRule="auto"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33341">
              <w:rPr>
                <w:rFonts w:cs="Times New Roman"/>
                <w:sz w:val="24"/>
              </w:rPr>
              <w:t>2.2.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left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Количество подготовленной разрешительной документации, в том числе на основе загруженной в ИСОГД информации о состоянии территорий Мирнинского района (нарастающим итогом).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left="-974" w:right="-93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ед.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-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33341" w:rsidRPr="00333341" w:rsidRDefault="00333341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  <w:r w:rsidRPr="00333341">
              <w:rPr>
                <w:rFonts w:cs="Times New Roman"/>
                <w:sz w:val="24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40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33341" w:rsidRPr="00102E5F" w:rsidRDefault="00333341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02E5F">
              <w:rPr>
                <w:rFonts w:cs="Times New Roman"/>
                <w:sz w:val="24"/>
              </w:rPr>
              <w:t>50</w:t>
            </w:r>
          </w:p>
        </w:tc>
      </w:tr>
      <w:tr w:rsidR="00D3722F" w:rsidRPr="00333341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D3722F" w:rsidRPr="00333341" w:rsidRDefault="00D3722F" w:rsidP="00C970A7">
            <w:pPr>
              <w:spacing w:line="720" w:lineRule="auto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D3722F" w:rsidRPr="00D3722F" w:rsidRDefault="00D3722F" w:rsidP="004419DC">
            <w:pPr>
              <w:ind w:firstLine="0"/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             </w:t>
            </w:r>
            <w:r w:rsidRPr="00D3722F">
              <w:rPr>
                <w:rFonts w:cs="Times New Roman"/>
                <w:b/>
                <w:sz w:val="24"/>
              </w:rPr>
              <w:t>Задача 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3722F" w:rsidRPr="00333341" w:rsidRDefault="00D3722F" w:rsidP="004419DC">
            <w:pPr>
              <w:ind w:left="-974" w:right="-9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3722F" w:rsidRPr="00333341" w:rsidRDefault="00D3722F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3722F" w:rsidRPr="00333341" w:rsidRDefault="00D3722F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3722F" w:rsidRPr="00102E5F" w:rsidRDefault="00D3722F" w:rsidP="004419DC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3722F" w:rsidRPr="00102E5F" w:rsidRDefault="00D3722F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3722F" w:rsidRPr="00102E5F" w:rsidRDefault="00D3722F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D3722F" w:rsidRPr="00102E5F" w:rsidRDefault="00D3722F" w:rsidP="004419DC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D3722F" w:rsidRPr="00333341" w:rsidTr="00C970A7">
        <w:trPr>
          <w:jc w:val="center"/>
        </w:trPr>
        <w:tc>
          <w:tcPr>
            <w:tcW w:w="1116" w:type="dxa"/>
            <w:shd w:val="clear" w:color="auto" w:fill="auto"/>
          </w:tcPr>
          <w:p w:rsidR="00D3722F" w:rsidRPr="00F10F1A" w:rsidRDefault="00D3722F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F10F1A">
              <w:rPr>
                <w:rFonts w:cs="Times New Roman"/>
                <w:sz w:val="24"/>
              </w:rPr>
              <w:t>3.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3722F" w:rsidRPr="00F10F1A" w:rsidRDefault="00D3722F" w:rsidP="00C970A7">
            <w:pPr>
              <w:ind w:firstLine="0"/>
              <w:jc w:val="left"/>
              <w:rPr>
                <w:rFonts w:cs="Times New Roman"/>
                <w:sz w:val="24"/>
              </w:rPr>
            </w:pPr>
            <w:r w:rsidRPr="00F10F1A">
              <w:rPr>
                <w:rFonts w:cs="Times New Roman"/>
                <w:sz w:val="24"/>
              </w:rPr>
              <w:t xml:space="preserve">Осуществление мероприятий по </w:t>
            </w:r>
            <w:r w:rsidR="00E06937" w:rsidRPr="00F10F1A">
              <w:rPr>
                <w:rFonts w:cs="Times New Roman"/>
                <w:sz w:val="24"/>
              </w:rPr>
              <w:t>контролю за</w:t>
            </w:r>
            <w:r w:rsidRPr="00F10F1A">
              <w:rPr>
                <w:rFonts w:cs="Times New Roman"/>
                <w:sz w:val="24"/>
              </w:rPr>
              <w:t xml:space="preserve"> </w:t>
            </w:r>
            <w:r w:rsidR="00E06937" w:rsidRPr="00F10F1A">
              <w:rPr>
                <w:rFonts w:cs="Times New Roman"/>
                <w:sz w:val="24"/>
              </w:rPr>
              <w:t xml:space="preserve">распространением наружной </w:t>
            </w:r>
            <w:r w:rsidRPr="00F10F1A">
              <w:rPr>
                <w:rFonts w:cs="Times New Roman"/>
                <w:sz w:val="24"/>
              </w:rPr>
              <w:t>рекламы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3722F" w:rsidRPr="00F10F1A" w:rsidRDefault="00D3722F" w:rsidP="00C970A7">
            <w:pPr>
              <w:ind w:left="-974" w:right="-9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3722F" w:rsidRPr="00F10F1A" w:rsidRDefault="00D3722F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3722F" w:rsidRPr="00F10F1A" w:rsidRDefault="00D3722F" w:rsidP="00C970A7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3722F" w:rsidRPr="00F10F1A" w:rsidRDefault="00D3722F" w:rsidP="00C970A7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3722F" w:rsidRPr="00102E5F" w:rsidRDefault="00D3722F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3722F" w:rsidRPr="00102E5F" w:rsidRDefault="00D3722F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D3722F" w:rsidRPr="00102E5F" w:rsidRDefault="00D3722F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D3722F" w:rsidRPr="00D3722F" w:rsidTr="00102E5F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D3722F" w:rsidRPr="00F10F1A" w:rsidRDefault="004419DC" w:rsidP="00C970A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F10F1A">
              <w:rPr>
                <w:rFonts w:eastAsia="Calibri" w:cs="Times New Roman"/>
                <w:bCs/>
                <w:sz w:val="24"/>
                <w:lang w:eastAsia="en-US"/>
              </w:rPr>
              <w:t>3.1.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D3722F" w:rsidRPr="00F10F1A" w:rsidRDefault="00D3722F" w:rsidP="00C970A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Cs/>
                <w:sz w:val="24"/>
                <w:lang w:eastAsia="en-US"/>
              </w:rPr>
            </w:pPr>
            <w:r w:rsidRPr="00F10F1A">
              <w:rPr>
                <w:rFonts w:eastAsia="Calibri" w:cs="Times New Roman"/>
                <w:bCs/>
                <w:sz w:val="24"/>
                <w:lang w:eastAsia="en-US"/>
              </w:rPr>
              <w:t>Количество демонтированных рекламных конструкций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3722F" w:rsidRPr="00F10F1A" w:rsidRDefault="00D3722F" w:rsidP="00C97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F10F1A">
              <w:rPr>
                <w:rFonts w:eastAsia="Calibri" w:cs="Times New Roman"/>
                <w:sz w:val="24"/>
                <w:lang w:eastAsia="en-US"/>
              </w:rPr>
              <w:t>ед.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3722F" w:rsidRPr="00F10F1A" w:rsidRDefault="00D3722F" w:rsidP="00C97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F10F1A">
              <w:rPr>
                <w:rFonts w:eastAsia="Calibri" w:cs="Times New Roman"/>
                <w:sz w:val="24"/>
                <w:lang w:eastAsia="en-US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D3722F" w:rsidRPr="00F10F1A" w:rsidRDefault="00D3722F" w:rsidP="00C97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F10F1A">
              <w:rPr>
                <w:rFonts w:eastAsia="Calibri" w:cs="Times New Roman"/>
                <w:sz w:val="24"/>
                <w:lang w:eastAsia="en-US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722F" w:rsidRPr="00F10F1A" w:rsidRDefault="00D3722F" w:rsidP="00C97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F10F1A">
              <w:rPr>
                <w:rFonts w:eastAsia="Calibri" w:cs="Times New Roman"/>
                <w:sz w:val="24"/>
                <w:lang w:eastAsia="en-US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722F" w:rsidRPr="00D3722F" w:rsidRDefault="00F10F1A" w:rsidP="00C97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color w:val="FF0000"/>
                <w:sz w:val="24"/>
                <w:lang w:eastAsia="en-US"/>
              </w:rPr>
            </w:pPr>
            <w:r>
              <w:rPr>
                <w:rFonts w:eastAsia="Calibri" w:cs="Times New Roman"/>
                <w:color w:val="FF0000"/>
                <w:sz w:val="24"/>
                <w:lang w:eastAsia="en-US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3722F" w:rsidRPr="00F10F1A" w:rsidRDefault="00D3722F" w:rsidP="00C97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F10F1A">
              <w:rPr>
                <w:rFonts w:eastAsia="Calibri" w:cs="Times New Roman"/>
                <w:sz w:val="24"/>
                <w:lang w:eastAsia="en-US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3722F" w:rsidRPr="00F10F1A" w:rsidRDefault="00D3722F" w:rsidP="00C97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F10F1A">
              <w:rPr>
                <w:rFonts w:eastAsia="Calibri" w:cs="Times New Roman"/>
                <w:sz w:val="24"/>
                <w:lang w:eastAsia="en-US"/>
              </w:rPr>
              <w:t>0</w:t>
            </w:r>
          </w:p>
        </w:tc>
      </w:tr>
    </w:tbl>
    <w:p w:rsidR="00333341" w:rsidRPr="00D3722F" w:rsidRDefault="00333341" w:rsidP="00333341">
      <w:pPr>
        <w:jc w:val="left"/>
        <w:rPr>
          <w:rFonts w:cs="Times New Roman"/>
          <w:b/>
          <w:bCs/>
          <w:i/>
          <w:color w:val="FF0000"/>
          <w:sz w:val="24"/>
        </w:rPr>
      </w:pPr>
    </w:p>
    <w:p w:rsidR="00333341" w:rsidRPr="00333341" w:rsidRDefault="00333341" w:rsidP="00333341">
      <w:pPr>
        <w:jc w:val="left"/>
        <w:rPr>
          <w:rFonts w:cs="Times New Roman"/>
          <w:b/>
          <w:bCs/>
          <w:i/>
          <w:sz w:val="24"/>
        </w:rPr>
      </w:pPr>
    </w:p>
    <w:p w:rsidR="00333341" w:rsidRPr="00333341" w:rsidRDefault="00333341" w:rsidP="00333341">
      <w:pPr>
        <w:widowControl/>
        <w:overflowPunct w:val="0"/>
        <w:ind w:firstLine="0"/>
        <w:jc w:val="left"/>
        <w:textAlignment w:val="baseline"/>
        <w:rPr>
          <w:rFonts w:cs="Times New Roman"/>
          <w:b/>
          <w:sz w:val="24"/>
        </w:rPr>
      </w:pPr>
      <w:r w:rsidRPr="00333341">
        <w:rPr>
          <w:b/>
          <w:sz w:val="21"/>
          <w:szCs w:val="21"/>
        </w:rPr>
        <w:t xml:space="preserve">      </w:t>
      </w:r>
      <w:r w:rsidRPr="00333341">
        <w:rPr>
          <w:rFonts w:cs="Times New Roman"/>
          <w:b/>
          <w:sz w:val="24"/>
        </w:rPr>
        <w:t xml:space="preserve">Справочно: </w:t>
      </w:r>
    </w:p>
    <w:tbl>
      <w:tblPr>
        <w:tblpPr w:leftFromText="180" w:rightFromText="180" w:vertAnchor="text" w:horzAnchor="margin" w:tblpX="-147" w:tblpY="157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654"/>
        <w:gridCol w:w="709"/>
        <w:gridCol w:w="1276"/>
        <w:gridCol w:w="1134"/>
        <w:gridCol w:w="992"/>
        <w:gridCol w:w="992"/>
        <w:gridCol w:w="993"/>
        <w:gridCol w:w="992"/>
      </w:tblGrid>
      <w:tr w:rsidR="00333341" w:rsidRPr="00333341" w:rsidTr="009B3795">
        <w:trPr>
          <w:trHeight w:val="33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изм</w:t>
            </w:r>
            <w:proofErr w:type="spellEnd"/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-я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Базовое значение показателя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Базовый год 2018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Планируемое значение индикатора по годам реализации</w:t>
            </w:r>
          </w:p>
        </w:tc>
      </w:tr>
      <w:tr w:rsidR="00333341" w:rsidRPr="00333341" w:rsidTr="009B3795">
        <w:trPr>
          <w:trHeight w:val="403"/>
        </w:trPr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left="-62" w:hanging="42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333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       2023</w:t>
            </w:r>
          </w:p>
        </w:tc>
      </w:tr>
      <w:tr w:rsidR="00333341" w:rsidRPr="00333341" w:rsidTr="009B3795">
        <w:trPr>
          <w:trHeight w:val="1662"/>
        </w:trPr>
        <w:tc>
          <w:tcPr>
            <w:tcW w:w="993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333341">
              <w:rPr>
                <w:rFonts w:eastAsia="Calibri" w:cs="Times New Roman"/>
                <w:sz w:val="24"/>
                <w:lang w:eastAsia="en-US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Cs/>
                <w:sz w:val="24"/>
                <w:lang w:eastAsia="en-US"/>
              </w:rPr>
            </w:pPr>
            <w:r w:rsidRPr="00333341">
              <w:rPr>
                <w:rFonts w:eastAsia="Calibri" w:cs="Times New Roman"/>
                <w:bCs/>
                <w:sz w:val="24"/>
                <w:lang w:eastAsia="en-US"/>
              </w:rPr>
              <w:t>Количество поселений, разработавших программы комплексного развития социальной инфраструктуры (нарастающим итогом)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333341">
              <w:rPr>
                <w:rFonts w:eastAsia="Calibri" w:cs="Times New Roman"/>
                <w:sz w:val="24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333341">
              <w:rPr>
                <w:rFonts w:eastAsia="Calibri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333341">
              <w:rPr>
                <w:rFonts w:eastAsia="Calibri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333341">
              <w:rPr>
                <w:rFonts w:eastAsia="Calibri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333341">
              <w:rPr>
                <w:rFonts w:eastAsia="Calibri" w:cs="Times New Roman"/>
                <w:sz w:val="24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333341">
              <w:rPr>
                <w:rFonts w:eastAsia="Calibri" w:cs="Times New Roman"/>
                <w:sz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333341">
              <w:rPr>
                <w:rFonts w:eastAsia="Calibri" w:cs="Times New Roman"/>
                <w:sz w:val="24"/>
                <w:lang w:eastAsia="en-US"/>
              </w:rPr>
              <w:t>9</w:t>
            </w:r>
          </w:p>
        </w:tc>
      </w:tr>
    </w:tbl>
    <w:p w:rsidR="00333341" w:rsidRPr="00333341" w:rsidRDefault="00333341" w:rsidP="00333341">
      <w:pPr>
        <w:widowControl/>
        <w:overflowPunct w:val="0"/>
        <w:ind w:firstLine="0"/>
        <w:jc w:val="left"/>
        <w:textAlignment w:val="baseline"/>
        <w:rPr>
          <w:rFonts w:cs="Times New Roman"/>
          <w:b/>
          <w:sz w:val="24"/>
        </w:rPr>
      </w:pPr>
    </w:p>
    <w:p w:rsidR="003D02F7" w:rsidRPr="00C970A7" w:rsidRDefault="00333341" w:rsidP="00C970A7">
      <w:pPr>
        <w:overflowPunct w:val="0"/>
        <w:textAlignment w:val="baseline"/>
        <w:rPr>
          <w:sz w:val="21"/>
          <w:szCs w:val="21"/>
        </w:rPr>
      </w:pPr>
      <w:r w:rsidRPr="00333341">
        <w:rPr>
          <w:b/>
          <w:sz w:val="21"/>
          <w:szCs w:val="21"/>
        </w:rPr>
        <w:lastRenderedPageBreak/>
        <w:t xml:space="preserve">  </w:t>
      </w:r>
    </w:p>
    <w:p w:rsidR="00153F5C" w:rsidRDefault="00153F5C" w:rsidP="002E1E41">
      <w:pPr>
        <w:widowControl/>
        <w:autoSpaceDE/>
        <w:autoSpaceDN/>
        <w:adjustRightInd/>
        <w:spacing w:line="302" w:lineRule="atLeast"/>
        <w:ind w:firstLine="0"/>
        <w:jc w:val="center"/>
        <w:rPr>
          <w:rFonts w:cs="Times New Roman"/>
          <w:b/>
          <w:color w:val="000000"/>
          <w:szCs w:val="28"/>
        </w:rPr>
      </w:pPr>
    </w:p>
    <w:p w:rsidR="00F10F1A" w:rsidRDefault="00F10F1A" w:rsidP="002E1E41">
      <w:pPr>
        <w:widowControl/>
        <w:autoSpaceDE/>
        <w:autoSpaceDN/>
        <w:adjustRightInd/>
        <w:spacing w:line="302" w:lineRule="atLeast"/>
        <w:ind w:firstLine="0"/>
        <w:jc w:val="center"/>
        <w:rPr>
          <w:rFonts w:cs="Times New Roman"/>
          <w:b/>
          <w:color w:val="000000"/>
          <w:szCs w:val="28"/>
        </w:rPr>
      </w:pPr>
    </w:p>
    <w:p w:rsidR="00333341" w:rsidRDefault="00333341" w:rsidP="002E1E41">
      <w:pPr>
        <w:widowControl/>
        <w:autoSpaceDE/>
        <w:autoSpaceDN/>
        <w:adjustRightInd/>
        <w:spacing w:line="302" w:lineRule="atLeast"/>
        <w:ind w:firstLine="0"/>
        <w:jc w:val="center"/>
        <w:rPr>
          <w:rFonts w:cs="Times New Roman"/>
          <w:b/>
          <w:color w:val="000000"/>
          <w:szCs w:val="28"/>
        </w:rPr>
      </w:pPr>
    </w:p>
    <w:p w:rsidR="00333341" w:rsidRPr="00333341" w:rsidRDefault="00333341" w:rsidP="00C970A7">
      <w:pPr>
        <w:widowControl/>
        <w:autoSpaceDE/>
        <w:autoSpaceDN/>
        <w:adjustRightInd/>
        <w:spacing w:line="302" w:lineRule="atLeast"/>
        <w:ind w:firstLine="0"/>
        <w:jc w:val="center"/>
        <w:rPr>
          <w:rFonts w:cs="Times New Roman"/>
          <w:b/>
          <w:color w:val="000000"/>
          <w:szCs w:val="28"/>
        </w:rPr>
      </w:pPr>
      <w:r w:rsidRPr="00333341">
        <w:rPr>
          <w:rFonts w:cs="Times New Roman"/>
          <w:b/>
          <w:color w:val="000000"/>
          <w:szCs w:val="28"/>
        </w:rPr>
        <w:t>Источник значений целевых индикаторов муниципальной программы</w:t>
      </w:r>
    </w:p>
    <w:p w:rsidR="00333341" w:rsidRPr="00333341" w:rsidRDefault="00333341" w:rsidP="00333341">
      <w:pPr>
        <w:widowControl/>
        <w:autoSpaceDE/>
        <w:autoSpaceDN/>
        <w:adjustRightInd/>
        <w:spacing w:line="302" w:lineRule="atLeast"/>
        <w:ind w:firstLine="0"/>
        <w:jc w:val="right"/>
        <w:rPr>
          <w:rFonts w:cs="Times New Roman"/>
          <w:color w:val="000000"/>
          <w:sz w:val="24"/>
        </w:rPr>
      </w:pPr>
      <w:r w:rsidRPr="00333341">
        <w:rPr>
          <w:rFonts w:cs="Times New Roman"/>
          <w:color w:val="000000"/>
          <w:sz w:val="24"/>
        </w:rPr>
        <w:t>Таблица № 6</w:t>
      </w:r>
    </w:p>
    <w:p w:rsidR="00333341" w:rsidRPr="00333341" w:rsidRDefault="00333341" w:rsidP="00333341">
      <w:pPr>
        <w:widowControl/>
        <w:autoSpaceDE/>
        <w:autoSpaceDN/>
        <w:adjustRightInd/>
        <w:spacing w:line="302" w:lineRule="atLeast"/>
        <w:ind w:firstLine="0"/>
        <w:jc w:val="right"/>
        <w:rPr>
          <w:rFonts w:cs="Times New Roman"/>
          <w:color w:val="000000"/>
          <w:sz w:val="24"/>
        </w:rPr>
      </w:pPr>
    </w:p>
    <w:tbl>
      <w:tblPr>
        <w:tblW w:w="16160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567"/>
        <w:gridCol w:w="1276"/>
        <w:gridCol w:w="4961"/>
        <w:gridCol w:w="1559"/>
        <w:gridCol w:w="2126"/>
      </w:tblGrid>
      <w:tr w:rsidR="00333341" w:rsidRPr="00333341" w:rsidTr="009B3795">
        <w:trPr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1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Расчет показателя целевого индикатора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Исходные данные для расчета значений показателя целевого индикатора</w:t>
            </w:r>
          </w:p>
        </w:tc>
      </w:tr>
      <w:tr w:rsidR="00333341" w:rsidRPr="00333341" w:rsidTr="009B3795">
        <w:trPr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1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буквенное обозначение переменной в формуле расчета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3341">
              <w:rPr>
                <w:rFonts w:cs="Times New Roman"/>
                <w:b/>
                <w:sz w:val="20"/>
                <w:szCs w:val="20"/>
              </w:rPr>
              <w:t>метод сбора исходных данных</w:t>
            </w:r>
          </w:p>
        </w:tc>
      </w:tr>
      <w:tr w:rsidR="00333341" w:rsidRPr="00333341" w:rsidTr="009B3795">
        <w:trPr>
          <w:trHeight w:val="6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33341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33341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33341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33341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33341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33341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33341">
              <w:rPr>
                <w:rFonts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333341" w:rsidRPr="00333341" w:rsidTr="00C970A7">
        <w:trPr>
          <w:trHeight w:val="7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color w:val="000000"/>
                <w:sz w:val="20"/>
                <w:szCs w:val="20"/>
              </w:rPr>
              <w:t>Улучшение градостроительных условий для комфортного проживания населения и повышения инвестиционной привлекательности в сфере строительства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(Ах100/ГП+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Бх100/ПЗЗ+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Вх100/</w:t>
            </w:r>
            <w:proofErr w:type="spellStart"/>
            <w:r w:rsidRPr="00333341">
              <w:rPr>
                <w:rFonts w:cs="Times New Roman"/>
                <w:sz w:val="20"/>
                <w:szCs w:val="20"/>
              </w:rPr>
              <w:t>ПпиМ</w:t>
            </w:r>
            <w:proofErr w:type="spellEnd"/>
            <w:r w:rsidRPr="00333341">
              <w:rPr>
                <w:rFonts w:cs="Times New Roman"/>
                <w:sz w:val="20"/>
                <w:szCs w:val="20"/>
              </w:rPr>
              <w:t>+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Гх100/СТВС+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Дх100/ПКР КИ+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Их100/ПКР СИ+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Кх100/ТО)/7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А-количество актуальных документов территориального планирования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ГП- количество поселений, обеспеченных генеральными планами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Б-количество актуальных документов градостроительного зонирования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ПЗЗ-количество поселений, обеспеченных правилами землепользования и застройки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В- количество актуальных документов по планировке территорий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333341">
              <w:rPr>
                <w:rFonts w:cs="Times New Roman"/>
                <w:sz w:val="20"/>
                <w:szCs w:val="20"/>
              </w:rPr>
              <w:t>ППиМ</w:t>
            </w:r>
            <w:proofErr w:type="spellEnd"/>
            <w:r w:rsidRPr="00333341">
              <w:rPr>
                <w:rFonts w:cs="Times New Roman"/>
                <w:sz w:val="20"/>
                <w:szCs w:val="20"/>
              </w:rPr>
              <w:t>- общее количество разработанных проектов планировки и межевания территорий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Г-количество актуальных схем тепло-водоснабжения поселений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СТВС-количество поселений, обеспеченных схемами тепло-водоснабжения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Д-количество актуальных программ комплексного развития систем коммунальной инфраструктуры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ПКР КИ-количество поселений, обеспеченных программами комплексного развития систем коммунальной инфраструктуры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И-количество актуальных программ комплексного развития социальной сферы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ПКР СИ-количество поселений, обеспеченных программами</w:t>
            </w:r>
            <w:r w:rsidRPr="00333341">
              <w:t xml:space="preserve"> </w:t>
            </w:r>
            <w:r w:rsidRPr="00333341">
              <w:rPr>
                <w:rFonts w:cs="Times New Roman"/>
                <w:sz w:val="20"/>
                <w:szCs w:val="20"/>
              </w:rPr>
              <w:t>комплексного развития социальной сферы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333341">
              <w:rPr>
                <w:rFonts w:cs="Times New Roman"/>
                <w:sz w:val="20"/>
                <w:szCs w:val="20"/>
              </w:rPr>
              <w:lastRenderedPageBreak/>
              <w:t>К-количество поселений</w:t>
            </w:r>
            <w:proofErr w:type="gramEnd"/>
            <w:r w:rsidRPr="00333341">
              <w:rPr>
                <w:rFonts w:cs="Times New Roman"/>
                <w:sz w:val="20"/>
                <w:szCs w:val="20"/>
              </w:rPr>
              <w:t>, обеспеченных актуальными картографическими данными и топографическими съемками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7"/>
              <w:jc w:val="left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ТО-общее количество поселений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6A5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lastRenderedPageBreak/>
              <w:t>Внутренний реестр У</w:t>
            </w:r>
            <w:r w:rsidR="006A5168">
              <w:rPr>
                <w:rFonts w:cs="Times New Roman"/>
                <w:sz w:val="20"/>
                <w:szCs w:val="20"/>
              </w:rPr>
              <w:t>А</w:t>
            </w:r>
            <w:r w:rsidRPr="00333341">
              <w:rPr>
                <w:rFonts w:cs="Times New Roman"/>
                <w:sz w:val="20"/>
                <w:szCs w:val="20"/>
              </w:rPr>
              <w:t>иГ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Данные по разработанным и актуализированным документам в области градостроительной деятельности</w:t>
            </w:r>
          </w:p>
        </w:tc>
      </w:tr>
      <w:tr w:rsidR="00333341" w:rsidRPr="00333341" w:rsidTr="00C970A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1" w:rsidRPr="00333341" w:rsidRDefault="00333341" w:rsidP="00333341">
            <w:pPr>
              <w:ind w:firstLine="317"/>
              <w:rPr>
                <w:rFonts w:cs="Times New Roman"/>
                <w:color w:val="000000"/>
                <w:sz w:val="20"/>
                <w:szCs w:val="20"/>
              </w:rPr>
            </w:pPr>
            <w:r w:rsidRPr="00333341">
              <w:rPr>
                <w:rFonts w:cs="Times New Roman"/>
                <w:color w:val="000000"/>
                <w:sz w:val="20"/>
                <w:szCs w:val="20"/>
              </w:rPr>
              <w:t>Количество разработанной и/или актуализированной градостроительной документации (документов территориального планирования, градостроительного зонирования, планировки и межевания и т.д.)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1" w:rsidRPr="00333341" w:rsidRDefault="00333341" w:rsidP="006A5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Внутренний реестр У</w:t>
            </w:r>
            <w:r w:rsidR="006A5168">
              <w:rPr>
                <w:rFonts w:cs="Times New Roman"/>
                <w:sz w:val="20"/>
                <w:szCs w:val="20"/>
              </w:rPr>
              <w:t>А</w:t>
            </w:r>
            <w:r w:rsidRPr="00333341">
              <w:rPr>
                <w:rFonts w:cs="Times New Roman"/>
                <w:sz w:val="20"/>
                <w:szCs w:val="20"/>
              </w:rPr>
              <w:t>иГ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Данные по выполненным работам в рамках муниципальных контрактов</w:t>
            </w:r>
          </w:p>
        </w:tc>
      </w:tr>
      <w:tr w:rsidR="00333341" w:rsidRPr="00333341" w:rsidTr="00C970A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1" w:rsidRPr="00333341" w:rsidRDefault="00333341" w:rsidP="00333341">
            <w:pPr>
              <w:ind w:firstLine="317"/>
              <w:rPr>
                <w:rFonts w:cs="Times New Roman"/>
                <w:color w:val="000000"/>
                <w:sz w:val="20"/>
                <w:szCs w:val="20"/>
              </w:rPr>
            </w:pPr>
            <w:r w:rsidRPr="00333341">
              <w:rPr>
                <w:rFonts w:cs="Times New Roman"/>
                <w:color w:val="000000"/>
                <w:sz w:val="20"/>
                <w:szCs w:val="20"/>
              </w:rPr>
              <w:t>Количество разработанных и/или актуализированных схем и программ по развитию территории сельских поселений (схемы тепло-водоснабжения, программы комплексного развития коммунальной и социальной инфраструктуры и т.д.)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3341" w:rsidRPr="00333341" w:rsidTr="00C970A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1" w:rsidRPr="00333341" w:rsidRDefault="00333341" w:rsidP="00333341">
            <w:pPr>
              <w:ind w:firstLine="317"/>
              <w:rPr>
                <w:rFonts w:cs="Times New Roman"/>
                <w:color w:val="000000"/>
                <w:sz w:val="20"/>
                <w:szCs w:val="20"/>
              </w:rPr>
            </w:pPr>
            <w:r w:rsidRPr="00333341">
              <w:rPr>
                <w:rFonts w:cs="Times New Roman"/>
                <w:color w:val="000000"/>
                <w:sz w:val="20"/>
                <w:szCs w:val="20"/>
              </w:rPr>
              <w:t xml:space="preserve">Количество поселений Мирнинского района,  которые обеспечены  актуализированными топографическими планами и поселений, в которых актуализированы картографические основы, в том числе путем обновления </w:t>
            </w:r>
            <w:proofErr w:type="spellStart"/>
            <w:r w:rsidRPr="00333341">
              <w:rPr>
                <w:rFonts w:cs="Times New Roman"/>
                <w:color w:val="000000"/>
                <w:sz w:val="20"/>
                <w:szCs w:val="20"/>
              </w:rPr>
              <w:t>фотоаэроснимков</w:t>
            </w:r>
            <w:proofErr w:type="spellEnd"/>
            <w:r w:rsidRPr="00333341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3341">
              <w:rPr>
                <w:rFonts w:cs="Times New Roman"/>
                <w:color w:val="000000"/>
                <w:sz w:val="20"/>
                <w:szCs w:val="20"/>
              </w:rPr>
              <w:t>космоснимков</w:t>
            </w:r>
            <w:proofErr w:type="spellEnd"/>
            <w:r w:rsidRPr="00333341">
              <w:rPr>
                <w:rFonts w:cs="Times New Roman"/>
                <w:color w:val="000000"/>
                <w:sz w:val="20"/>
                <w:szCs w:val="20"/>
              </w:rPr>
              <w:t xml:space="preserve">, геодезических планов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3341" w:rsidRPr="00333341" w:rsidTr="00C970A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Количество публикаций в СМИ о мероприятиях, реализованных в рамках муниципальной программы.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Газеты, интернет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Количественный</w:t>
            </w:r>
          </w:p>
        </w:tc>
      </w:tr>
      <w:tr w:rsidR="00333341" w:rsidRPr="00333341" w:rsidTr="009B379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  <w:r w:rsidRPr="00102E5F">
              <w:rPr>
                <w:rFonts w:cs="Times New Roman"/>
                <w:sz w:val="20"/>
                <w:szCs w:val="20"/>
              </w:rPr>
              <w:t>Количество подготовленных градостроительных планов земельных участков на основании проектов межевания территорий поселений, схем земельных участков, проектных предложений размещения земельных участков, согласованных проектов планировки и межевания территории, в том числе для линейных объектов (нарастающим итогом)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6A5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Внутренний реестр У</w:t>
            </w:r>
            <w:r w:rsidR="006A5168">
              <w:rPr>
                <w:rFonts w:cs="Times New Roman"/>
                <w:sz w:val="20"/>
                <w:szCs w:val="20"/>
              </w:rPr>
              <w:t>А</w:t>
            </w:r>
            <w:r w:rsidRPr="00333341">
              <w:rPr>
                <w:rFonts w:cs="Times New Roman"/>
                <w:sz w:val="20"/>
                <w:szCs w:val="20"/>
              </w:rPr>
              <w:t>иГ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 xml:space="preserve">Данные по подготовленным ГП, проектным предложениям схем земельных участков, </w:t>
            </w:r>
            <w:proofErr w:type="spellStart"/>
            <w:r w:rsidRPr="00333341">
              <w:rPr>
                <w:rFonts w:cs="Times New Roman"/>
                <w:sz w:val="20"/>
                <w:szCs w:val="20"/>
              </w:rPr>
              <w:t>ППиМ</w:t>
            </w:r>
            <w:proofErr w:type="spellEnd"/>
          </w:p>
        </w:tc>
      </w:tr>
      <w:tr w:rsidR="00333341" w:rsidRPr="00333341" w:rsidTr="009B379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Доля загруженных архивных данных в информационную систему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Ах100/В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33341">
              <w:rPr>
                <w:rFonts w:cs="Times New Roman"/>
                <w:sz w:val="20"/>
                <w:szCs w:val="20"/>
              </w:rPr>
              <w:t>В  -</w:t>
            </w:r>
            <w:proofErr w:type="gramEnd"/>
            <w:r w:rsidRPr="00333341">
              <w:rPr>
                <w:rFonts w:cs="Times New Roman"/>
                <w:sz w:val="20"/>
                <w:szCs w:val="20"/>
              </w:rPr>
              <w:t xml:space="preserve"> общее количество необходимой к загрузке архивной документации на бумажном носителе</w:t>
            </w: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А - количество загруженных архивных данных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6A5168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Внутренний реестр УА</w:t>
            </w:r>
            <w:r w:rsidR="00333341" w:rsidRPr="00333341">
              <w:rPr>
                <w:rFonts w:cs="Times New Roman"/>
                <w:sz w:val="20"/>
                <w:szCs w:val="20"/>
              </w:rPr>
              <w:t>иГ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6A516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Данные по инвентаризации архива У</w:t>
            </w:r>
            <w:r w:rsidR="006A5168">
              <w:rPr>
                <w:rFonts w:cs="Times New Roman"/>
                <w:sz w:val="20"/>
                <w:szCs w:val="20"/>
              </w:rPr>
              <w:t>А</w:t>
            </w:r>
            <w:r w:rsidRPr="00333341">
              <w:rPr>
                <w:rFonts w:cs="Times New Roman"/>
                <w:sz w:val="20"/>
                <w:szCs w:val="20"/>
              </w:rPr>
              <w:t>иГ</w:t>
            </w:r>
          </w:p>
        </w:tc>
      </w:tr>
      <w:tr w:rsidR="00333341" w:rsidRPr="00333341" w:rsidTr="009B379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Количество подготовленной разрешительной документации на основе загруженной информации о состоянии территорий Мирнинского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Данные из ИСОГД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 xml:space="preserve">Данные по подготовленным разрешениям на строительство и ввод, уведомлениям о планируемом и </w:t>
            </w:r>
            <w:r w:rsidRPr="00333341">
              <w:rPr>
                <w:rFonts w:cs="Times New Roman"/>
                <w:sz w:val="20"/>
                <w:szCs w:val="20"/>
              </w:rPr>
              <w:lastRenderedPageBreak/>
              <w:t xml:space="preserve">законченном </w:t>
            </w:r>
            <w:proofErr w:type="spellStart"/>
            <w:r w:rsidRPr="00333341">
              <w:rPr>
                <w:rFonts w:cs="Times New Roman"/>
                <w:sz w:val="20"/>
                <w:szCs w:val="20"/>
              </w:rPr>
              <w:t>строителстве</w:t>
            </w:r>
            <w:proofErr w:type="spellEnd"/>
            <w:r w:rsidRPr="00333341">
              <w:rPr>
                <w:rFonts w:cs="Times New Roman"/>
                <w:sz w:val="20"/>
                <w:szCs w:val="20"/>
              </w:rPr>
              <w:t>, уведомлениям о сносе и т.п.</w:t>
            </w:r>
          </w:p>
        </w:tc>
      </w:tr>
      <w:tr w:rsidR="000249AA" w:rsidRPr="001C4DA5" w:rsidTr="009B379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AA" w:rsidRPr="001C4DA5" w:rsidRDefault="000249AA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4DA5"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AA" w:rsidRPr="001C4DA5" w:rsidRDefault="000249AA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  <w:r w:rsidRPr="001C4DA5">
              <w:rPr>
                <w:rFonts w:cs="Times New Roman"/>
                <w:sz w:val="20"/>
                <w:szCs w:val="20"/>
              </w:rPr>
              <w:t>Количество демонтированных рекламных конструкций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AA" w:rsidRPr="001C4DA5" w:rsidRDefault="000249AA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4DA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AA" w:rsidRPr="001C4DA5" w:rsidRDefault="000249AA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4D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AA" w:rsidRPr="001C4DA5" w:rsidRDefault="000249AA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4D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AA" w:rsidRPr="001C4DA5" w:rsidRDefault="000249AA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4DA5">
              <w:rPr>
                <w:rFonts w:cs="Times New Roman"/>
                <w:sz w:val="20"/>
                <w:szCs w:val="20"/>
              </w:rPr>
              <w:t>Реестр предписаний рекламных конструкций и конструкций, подлежащих демонтажу и/или акты выполненных работ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AA" w:rsidRPr="001C4DA5" w:rsidRDefault="000249AA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4DA5">
              <w:rPr>
                <w:rFonts w:cs="Times New Roman"/>
                <w:sz w:val="20"/>
                <w:szCs w:val="20"/>
              </w:rPr>
              <w:t>Количественный подсчет</w:t>
            </w:r>
          </w:p>
        </w:tc>
      </w:tr>
      <w:tr w:rsidR="00333341" w:rsidRPr="00333341" w:rsidTr="009B379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Справочно: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3341" w:rsidRPr="00333341" w:rsidTr="009B379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334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</w:p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318"/>
              <w:rPr>
                <w:rFonts w:cs="Times New Roman"/>
                <w:sz w:val="20"/>
                <w:szCs w:val="20"/>
              </w:rPr>
            </w:pPr>
            <w:r w:rsidRPr="00102E5F">
              <w:rPr>
                <w:rFonts w:cs="Times New Roman"/>
                <w:sz w:val="20"/>
                <w:szCs w:val="20"/>
              </w:rPr>
              <w:t>Количество поселений, разработавших программы комплексного развития социальной инфраструктуры (нарастающим итогом)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2E5F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2E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2E5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2E5F">
              <w:rPr>
                <w:rFonts w:cs="Times New Roman"/>
                <w:sz w:val="20"/>
                <w:szCs w:val="20"/>
              </w:rPr>
              <w:t>Открытые источники информации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2E5F">
              <w:rPr>
                <w:rFonts w:cs="Times New Roman"/>
                <w:sz w:val="20"/>
                <w:szCs w:val="20"/>
              </w:rPr>
              <w:t>Данные по инвентаризации документов, разработанных поселениями района</w:t>
            </w:r>
          </w:p>
          <w:p w:rsidR="00333341" w:rsidRPr="00102E5F" w:rsidRDefault="00333341" w:rsidP="00333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3341" w:rsidRPr="00333341" w:rsidTr="009B379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341" w:rsidRPr="00333341" w:rsidRDefault="00333341" w:rsidP="00333341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</w:tbl>
    <w:p w:rsidR="000155D6" w:rsidRDefault="000155D6" w:rsidP="00333341">
      <w:pPr>
        <w:widowControl/>
        <w:autoSpaceDE/>
        <w:autoSpaceDN/>
        <w:adjustRightInd/>
        <w:spacing w:line="302" w:lineRule="atLeast"/>
        <w:ind w:firstLine="0"/>
        <w:jc w:val="center"/>
        <w:rPr>
          <w:rFonts w:cs="Times New Roman"/>
          <w:bCs/>
          <w:sz w:val="24"/>
        </w:rPr>
      </w:pPr>
    </w:p>
    <w:sectPr w:rsidR="000155D6" w:rsidSect="004153AA">
      <w:footerReference w:type="default" r:id="rId10"/>
      <w:pgSz w:w="16838" w:h="11906" w:orient="landscape" w:code="9"/>
      <w:pgMar w:top="568" w:right="720" w:bottom="851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7C" w:rsidRDefault="00CE2A7C">
      <w:r>
        <w:separator/>
      </w:r>
    </w:p>
  </w:endnote>
  <w:endnote w:type="continuationSeparator" w:id="0">
    <w:p w:rsidR="00CE2A7C" w:rsidRDefault="00CE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8A" w:rsidRDefault="0069218A">
    <w:pPr>
      <w:pStyle w:val="afff4"/>
      <w:jc w:val="right"/>
    </w:pPr>
    <w:r>
      <w:fldChar w:fldCharType="begin"/>
    </w:r>
    <w:r>
      <w:instrText>PAGE   \* MERGEFORMAT</w:instrText>
    </w:r>
    <w:r>
      <w:fldChar w:fldCharType="separate"/>
    </w:r>
    <w:r w:rsidR="00250AA9" w:rsidRPr="00250AA9">
      <w:rPr>
        <w:noProof/>
        <w:lang w:val="ru-RU"/>
      </w:rPr>
      <w:t>23</w:t>
    </w:r>
    <w:r>
      <w:fldChar w:fldCharType="end"/>
    </w:r>
  </w:p>
  <w:p w:rsidR="0069218A" w:rsidRDefault="0069218A">
    <w:pPr>
      <w:pStyle w:val="aff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8A" w:rsidRPr="00D92E22" w:rsidRDefault="0069218A">
    <w:pPr>
      <w:pStyle w:val="afff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7C" w:rsidRDefault="00CE2A7C">
      <w:r>
        <w:separator/>
      </w:r>
    </w:p>
  </w:footnote>
  <w:footnote w:type="continuationSeparator" w:id="0">
    <w:p w:rsidR="00CE2A7C" w:rsidRDefault="00CE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8A" w:rsidRPr="006124FB" w:rsidRDefault="0069218A" w:rsidP="006124FB">
    <w:pPr>
      <w:pStyle w:val="affb"/>
      <w:jc w:val="center"/>
      <w:rPr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544"/>
    <w:multiLevelType w:val="hybridMultilevel"/>
    <w:tmpl w:val="E108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879"/>
    <w:multiLevelType w:val="hybridMultilevel"/>
    <w:tmpl w:val="FA7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72D8E"/>
    <w:multiLevelType w:val="hybridMultilevel"/>
    <w:tmpl w:val="CCF0B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03C87"/>
    <w:multiLevelType w:val="hybridMultilevel"/>
    <w:tmpl w:val="9B3CEB46"/>
    <w:lvl w:ilvl="0" w:tplc="37F4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35148"/>
    <w:multiLevelType w:val="hybridMultilevel"/>
    <w:tmpl w:val="71F6459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1C3A1503"/>
    <w:multiLevelType w:val="hybridMultilevel"/>
    <w:tmpl w:val="BB2AA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A2FBC"/>
    <w:multiLevelType w:val="hybridMultilevel"/>
    <w:tmpl w:val="FB70BEDC"/>
    <w:lvl w:ilvl="0" w:tplc="2E3E67F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34032041"/>
    <w:multiLevelType w:val="hybridMultilevel"/>
    <w:tmpl w:val="FB70BEDC"/>
    <w:lvl w:ilvl="0" w:tplc="2E3E67F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65E7DF9"/>
    <w:multiLevelType w:val="hybridMultilevel"/>
    <w:tmpl w:val="8A2E6884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3C3F6CC6"/>
    <w:multiLevelType w:val="hybridMultilevel"/>
    <w:tmpl w:val="853A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11A92"/>
    <w:multiLevelType w:val="hybridMultilevel"/>
    <w:tmpl w:val="1D92B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E2D08"/>
    <w:multiLevelType w:val="hybridMultilevel"/>
    <w:tmpl w:val="96141F8C"/>
    <w:lvl w:ilvl="0" w:tplc="1C1E2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C5A94"/>
    <w:multiLevelType w:val="hybridMultilevel"/>
    <w:tmpl w:val="4ED477AE"/>
    <w:lvl w:ilvl="0" w:tplc="AE941A9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C4359EE"/>
    <w:multiLevelType w:val="hybridMultilevel"/>
    <w:tmpl w:val="84B8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323E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3D60B84"/>
    <w:multiLevelType w:val="hybridMultilevel"/>
    <w:tmpl w:val="5AE8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25F71"/>
    <w:multiLevelType w:val="hybridMultilevel"/>
    <w:tmpl w:val="FD30B01E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8" w15:restartNumberingAfterBreak="0">
    <w:nsid w:val="54DC3963"/>
    <w:multiLevelType w:val="hybridMultilevel"/>
    <w:tmpl w:val="AF004534"/>
    <w:lvl w:ilvl="0" w:tplc="CE04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1106B"/>
    <w:multiLevelType w:val="hybridMultilevel"/>
    <w:tmpl w:val="5810C52E"/>
    <w:lvl w:ilvl="0" w:tplc="2502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05117"/>
    <w:multiLevelType w:val="hybridMultilevel"/>
    <w:tmpl w:val="4ED477AE"/>
    <w:lvl w:ilvl="0" w:tplc="AE941A9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2FB71AA"/>
    <w:multiLevelType w:val="hybridMultilevel"/>
    <w:tmpl w:val="5A40A826"/>
    <w:lvl w:ilvl="0" w:tplc="B902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A1ECE"/>
    <w:multiLevelType w:val="hybridMultilevel"/>
    <w:tmpl w:val="235E5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3299A"/>
    <w:multiLevelType w:val="hybridMultilevel"/>
    <w:tmpl w:val="4BC88832"/>
    <w:lvl w:ilvl="0" w:tplc="4AF4B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7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32B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23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3A4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60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7E2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86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E68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CA703F5"/>
    <w:multiLevelType w:val="hybridMultilevel"/>
    <w:tmpl w:val="D548E950"/>
    <w:lvl w:ilvl="0" w:tplc="CE04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E4B93"/>
    <w:multiLevelType w:val="hybridMultilevel"/>
    <w:tmpl w:val="273A6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E1EEF"/>
    <w:multiLevelType w:val="hybridMultilevel"/>
    <w:tmpl w:val="EB1E638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79A75301"/>
    <w:multiLevelType w:val="hybridMultilevel"/>
    <w:tmpl w:val="6628A826"/>
    <w:lvl w:ilvl="0" w:tplc="CAAA541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8" w15:restartNumberingAfterBreak="0">
    <w:nsid w:val="7C772BF0"/>
    <w:multiLevelType w:val="hybridMultilevel"/>
    <w:tmpl w:val="C6E83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2"/>
  </w:num>
  <w:num w:numId="5">
    <w:abstractNumId w:val="20"/>
  </w:num>
  <w:num w:numId="6">
    <w:abstractNumId w:val="0"/>
  </w:num>
  <w:num w:numId="7">
    <w:abstractNumId w:val="13"/>
  </w:num>
  <w:num w:numId="8">
    <w:abstractNumId w:val="2"/>
  </w:num>
  <w:num w:numId="9">
    <w:abstractNumId w:val="28"/>
  </w:num>
  <w:num w:numId="10">
    <w:abstractNumId w:val="10"/>
  </w:num>
  <w:num w:numId="11">
    <w:abstractNumId w:val="25"/>
  </w:num>
  <w:num w:numId="12">
    <w:abstractNumId w:val="23"/>
  </w:num>
  <w:num w:numId="13">
    <w:abstractNumId w:val="19"/>
  </w:num>
  <w:num w:numId="14">
    <w:abstractNumId w:val="12"/>
  </w:num>
  <w:num w:numId="15">
    <w:abstractNumId w:val="21"/>
  </w:num>
  <w:num w:numId="16">
    <w:abstractNumId w:val="3"/>
  </w:num>
  <w:num w:numId="17">
    <w:abstractNumId w:val="5"/>
  </w:num>
  <w:num w:numId="18">
    <w:abstractNumId w:val="24"/>
  </w:num>
  <w:num w:numId="19">
    <w:abstractNumId w:val="18"/>
  </w:num>
  <w:num w:numId="20">
    <w:abstractNumId w:val="11"/>
  </w:num>
  <w:num w:numId="21">
    <w:abstractNumId w:val="7"/>
  </w:num>
  <w:num w:numId="22">
    <w:abstractNumId w:val="6"/>
  </w:num>
  <w:num w:numId="23">
    <w:abstractNumId w:val="27"/>
  </w:num>
  <w:num w:numId="24">
    <w:abstractNumId w:val="15"/>
  </w:num>
  <w:num w:numId="25">
    <w:abstractNumId w:val="14"/>
  </w:num>
  <w:num w:numId="26">
    <w:abstractNumId w:val="1"/>
  </w:num>
  <w:num w:numId="27">
    <w:abstractNumId w:val="17"/>
  </w:num>
  <w:num w:numId="28">
    <w:abstractNumId w:val="26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3D"/>
    <w:rsid w:val="000008FA"/>
    <w:rsid w:val="00003ED1"/>
    <w:rsid w:val="00004A1A"/>
    <w:rsid w:val="0000625B"/>
    <w:rsid w:val="0000753D"/>
    <w:rsid w:val="00011DD2"/>
    <w:rsid w:val="00015449"/>
    <w:rsid w:val="000155D6"/>
    <w:rsid w:val="00015758"/>
    <w:rsid w:val="00015AB7"/>
    <w:rsid w:val="00020B9E"/>
    <w:rsid w:val="000234CD"/>
    <w:rsid w:val="00023A54"/>
    <w:rsid w:val="000249AA"/>
    <w:rsid w:val="00025B8F"/>
    <w:rsid w:val="00033F15"/>
    <w:rsid w:val="0003506B"/>
    <w:rsid w:val="00036D33"/>
    <w:rsid w:val="0003746B"/>
    <w:rsid w:val="00041E61"/>
    <w:rsid w:val="0004211A"/>
    <w:rsid w:val="000445FD"/>
    <w:rsid w:val="000472B0"/>
    <w:rsid w:val="00054697"/>
    <w:rsid w:val="00061C26"/>
    <w:rsid w:val="0006347F"/>
    <w:rsid w:val="00066AB6"/>
    <w:rsid w:val="0007233D"/>
    <w:rsid w:val="00075A17"/>
    <w:rsid w:val="000768C2"/>
    <w:rsid w:val="00076CAF"/>
    <w:rsid w:val="00077631"/>
    <w:rsid w:val="00080BCD"/>
    <w:rsid w:val="00081728"/>
    <w:rsid w:val="00083139"/>
    <w:rsid w:val="00086919"/>
    <w:rsid w:val="00087FE5"/>
    <w:rsid w:val="000906C0"/>
    <w:rsid w:val="000911C2"/>
    <w:rsid w:val="00091961"/>
    <w:rsid w:val="00093333"/>
    <w:rsid w:val="000953C3"/>
    <w:rsid w:val="000A57FD"/>
    <w:rsid w:val="000B5FB3"/>
    <w:rsid w:val="000B687D"/>
    <w:rsid w:val="000B687F"/>
    <w:rsid w:val="000B74C2"/>
    <w:rsid w:val="000B768B"/>
    <w:rsid w:val="000C2964"/>
    <w:rsid w:val="000C5BF2"/>
    <w:rsid w:val="000C735A"/>
    <w:rsid w:val="000D10FA"/>
    <w:rsid w:val="000D4C03"/>
    <w:rsid w:val="000E0214"/>
    <w:rsid w:val="000E0CFB"/>
    <w:rsid w:val="000E186C"/>
    <w:rsid w:val="000F2478"/>
    <w:rsid w:val="000F2E9E"/>
    <w:rsid w:val="000F418F"/>
    <w:rsid w:val="000F6F16"/>
    <w:rsid w:val="00102CF3"/>
    <w:rsid w:val="00102E5F"/>
    <w:rsid w:val="00105E8F"/>
    <w:rsid w:val="001067FF"/>
    <w:rsid w:val="00117DB5"/>
    <w:rsid w:val="0012062D"/>
    <w:rsid w:val="001234CB"/>
    <w:rsid w:val="00123700"/>
    <w:rsid w:val="001314F7"/>
    <w:rsid w:val="00134583"/>
    <w:rsid w:val="00142717"/>
    <w:rsid w:val="001439A4"/>
    <w:rsid w:val="00143A60"/>
    <w:rsid w:val="00145008"/>
    <w:rsid w:val="00147838"/>
    <w:rsid w:val="00153F5C"/>
    <w:rsid w:val="001540A1"/>
    <w:rsid w:val="001546DC"/>
    <w:rsid w:val="001547C9"/>
    <w:rsid w:val="00161E05"/>
    <w:rsid w:val="0016230E"/>
    <w:rsid w:val="00162A6F"/>
    <w:rsid w:val="0017213C"/>
    <w:rsid w:val="001747F3"/>
    <w:rsid w:val="00174B15"/>
    <w:rsid w:val="0017625A"/>
    <w:rsid w:val="00183631"/>
    <w:rsid w:val="00184460"/>
    <w:rsid w:val="00185608"/>
    <w:rsid w:val="00192EB2"/>
    <w:rsid w:val="001942FA"/>
    <w:rsid w:val="00194C55"/>
    <w:rsid w:val="001962A1"/>
    <w:rsid w:val="001A208B"/>
    <w:rsid w:val="001A488A"/>
    <w:rsid w:val="001A4D92"/>
    <w:rsid w:val="001B077B"/>
    <w:rsid w:val="001B0C04"/>
    <w:rsid w:val="001B147F"/>
    <w:rsid w:val="001B38E4"/>
    <w:rsid w:val="001B6B22"/>
    <w:rsid w:val="001C0034"/>
    <w:rsid w:val="001C03A9"/>
    <w:rsid w:val="001C4DA5"/>
    <w:rsid w:val="001C4DF9"/>
    <w:rsid w:val="001C7C02"/>
    <w:rsid w:val="001D1F84"/>
    <w:rsid w:val="001D2652"/>
    <w:rsid w:val="001D2C3D"/>
    <w:rsid w:val="001D57EE"/>
    <w:rsid w:val="001D588C"/>
    <w:rsid w:val="001D62D2"/>
    <w:rsid w:val="001D7089"/>
    <w:rsid w:val="001E28B8"/>
    <w:rsid w:val="001E719F"/>
    <w:rsid w:val="001E7E78"/>
    <w:rsid w:val="001F033F"/>
    <w:rsid w:val="001F3422"/>
    <w:rsid w:val="001F4610"/>
    <w:rsid w:val="001F55A1"/>
    <w:rsid w:val="001F69B1"/>
    <w:rsid w:val="001F7732"/>
    <w:rsid w:val="00206D64"/>
    <w:rsid w:val="00216C15"/>
    <w:rsid w:val="00217032"/>
    <w:rsid w:val="00221BAE"/>
    <w:rsid w:val="0022221A"/>
    <w:rsid w:val="00222BAC"/>
    <w:rsid w:val="002326D8"/>
    <w:rsid w:val="00232DA3"/>
    <w:rsid w:val="00234CD4"/>
    <w:rsid w:val="00236D45"/>
    <w:rsid w:val="002371B1"/>
    <w:rsid w:val="00237DF9"/>
    <w:rsid w:val="00243429"/>
    <w:rsid w:val="00250AA9"/>
    <w:rsid w:val="0025241D"/>
    <w:rsid w:val="00256167"/>
    <w:rsid w:val="00256392"/>
    <w:rsid w:val="00256563"/>
    <w:rsid w:val="00256737"/>
    <w:rsid w:val="00261172"/>
    <w:rsid w:val="00261E35"/>
    <w:rsid w:val="00264591"/>
    <w:rsid w:val="00266A6C"/>
    <w:rsid w:val="0027004E"/>
    <w:rsid w:val="00272F86"/>
    <w:rsid w:val="00273CC7"/>
    <w:rsid w:val="00276B44"/>
    <w:rsid w:val="0027773F"/>
    <w:rsid w:val="00283592"/>
    <w:rsid w:val="002843C2"/>
    <w:rsid w:val="00284BD2"/>
    <w:rsid w:val="002854B5"/>
    <w:rsid w:val="002857D8"/>
    <w:rsid w:val="00287832"/>
    <w:rsid w:val="00291116"/>
    <w:rsid w:val="00291697"/>
    <w:rsid w:val="002932AA"/>
    <w:rsid w:val="002947DB"/>
    <w:rsid w:val="002968B0"/>
    <w:rsid w:val="00297ACA"/>
    <w:rsid w:val="002A1F83"/>
    <w:rsid w:val="002A2E76"/>
    <w:rsid w:val="002A401A"/>
    <w:rsid w:val="002A438F"/>
    <w:rsid w:val="002A4DF4"/>
    <w:rsid w:val="002A6696"/>
    <w:rsid w:val="002A6FBB"/>
    <w:rsid w:val="002B286E"/>
    <w:rsid w:val="002B3745"/>
    <w:rsid w:val="002B3DF7"/>
    <w:rsid w:val="002B625E"/>
    <w:rsid w:val="002B7375"/>
    <w:rsid w:val="002C65CF"/>
    <w:rsid w:val="002C6C34"/>
    <w:rsid w:val="002D23A4"/>
    <w:rsid w:val="002D41EC"/>
    <w:rsid w:val="002D4420"/>
    <w:rsid w:val="002D4C94"/>
    <w:rsid w:val="002D5928"/>
    <w:rsid w:val="002D668E"/>
    <w:rsid w:val="002D69FC"/>
    <w:rsid w:val="002E19F7"/>
    <w:rsid w:val="002E1E41"/>
    <w:rsid w:val="002E4B13"/>
    <w:rsid w:val="002E4C84"/>
    <w:rsid w:val="002E6204"/>
    <w:rsid w:val="002F20E6"/>
    <w:rsid w:val="002F5611"/>
    <w:rsid w:val="002F618B"/>
    <w:rsid w:val="00301AE2"/>
    <w:rsid w:val="00301CE4"/>
    <w:rsid w:val="00303528"/>
    <w:rsid w:val="00303F5F"/>
    <w:rsid w:val="00304E3F"/>
    <w:rsid w:val="003050F8"/>
    <w:rsid w:val="00305195"/>
    <w:rsid w:val="003051A5"/>
    <w:rsid w:val="00306058"/>
    <w:rsid w:val="0030683D"/>
    <w:rsid w:val="00310FBD"/>
    <w:rsid w:val="0031294D"/>
    <w:rsid w:val="003222B0"/>
    <w:rsid w:val="00325A21"/>
    <w:rsid w:val="00327907"/>
    <w:rsid w:val="00332BE4"/>
    <w:rsid w:val="00333341"/>
    <w:rsid w:val="00333807"/>
    <w:rsid w:val="003357F7"/>
    <w:rsid w:val="003417F2"/>
    <w:rsid w:val="00341A92"/>
    <w:rsid w:val="0034413F"/>
    <w:rsid w:val="003448F8"/>
    <w:rsid w:val="00344BC1"/>
    <w:rsid w:val="003451D9"/>
    <w:rsid w:val="00347959"/>
    <w:rsid w:val="00351076"/>
    <w:rsid w:val="003562F4"/>
    <w:rsid w:val="00356954"/>
    <w:rsid w:val="0035719C"/>
    <w:rsid w:val="0035730C"/>
    <w:rsid w:val="00360044"/>
    <w:rsid w:val="00360293"/>
    <w:rsid w:val="003606E4"/>
    <w:rsid w:val="003618FD"/>
    <w:rsid w:val="0036206D"/>
    <w:rsid w:val="003656D4"/>
    <w:rsid w:val="003657E4"/>
    <w:rsid w:val="0037262A"/>
    <w:rsid w:val="00374C4F"/>
    <w:rsid w:val="00376A3B"/>
    <w:rsid w:val="00380A41"/>
    <w:rsid w:val="0038262C"/>
    <w:rsid w:val="00386ECD"/>
    <w:rsid w:val="00396BC5"/>
    <w:rsid w:val="003A074E"/>
    <w:rsid w:val="003A0E1E"/>
    <w:rsid w:val="003B193F"/>
    <w:rsid w:val="003B4C5F"/>
    <w:rsid w:val="003B5A58"/>
    <w:rsid w:val="003B6E9C"/>
    <w:rsid w:val="003C3828"/>
    <w:rsid w:val="003C54A3"/>
    <w:rsid w:val="003C5D27"/>
    <w:rsid w:val="003C6A13"/>
    <w:rsid w:val="003D02F7"/>
    <w:rsid w:val="003D1B89"/>
    <w:rsid w:val="003D1E85"/>
    <w:rsid w:val="003D2883"/>
    <w:rsid w:val="003D2DCD"/>
    <w:rsid w:val="003D2EE7"/>
    <w:rsid w:val="003E187A"/>
    <w:rsid w:val="003E1E6A"/>
    <w:rsid w:val="003E2664"/>
    <w:rsid w:val="003E3B00"/>
    <w:rsid w:val="003E4064"/>
    <w:rsid w:val="003E7A33"/>
    <w:rsid w:val="003F0D2B"/>
    <w:rsid w:val="003F3B8C"/>
    <w:rsid w:val="003F6428"/>
    <w:rsid w:val="003F67BF"/>
    <w:rsid w:val="004009DA"/>
    <w:rsid w:val="00401B61"/>
    <w:rsid w:val="004054A9"/>
    <w:rsid w:val="00405C8E"/>
    <w:rsid w:val="00405E8F"/>
    <w:rsid w:val="00411A01"/>
    <w:rsid w:val="0041251E"/>
    <w:rsid w:val="004153AA"/>
    <w:rsid w:val="00415DF4"/>
    <w:rsid w:val="004160BC"/>
    <w:rsid w:val="00423336"/>
    <w:rsid w:val="0042386B"/>
    <w:rsid w:val="00430206"/>
    <w:rsid w:val="00430811"/>
    <w:rsid w:val="004331A0"/>
    <w:rsid w:val="004418DB"/>
    <w:rsid w:val="004419DC"/>
    <w:rsid w:val="00441E5B"/>
    <w:rsid w:val="004435D6"/>
    <w:rsid w:val="00446F55"/>
    <w:rsid w:val="00447CA4"/>
    <w:rsid w:val="00447FCE"/>
    <w:rsid w:val="004571D8"/>
    <w:rsid w:val="00463207"/>
    <w:rsid w:val="0046576A"/>
    <w:rsid w:val="004769C1"/>
    <w:rsid w:val="004776F9"/>
    <w:rsid w:val="00477EF5"/>
    <w:rsid w:val="00481248"/>
    <w:rsid w:val="00483030"/>
    <w:rsid w:val="00484CA6"/>
    <w:rsid w:val="004919F2"/>
    <w:rsid w:val="00494255"/>
    <w:rsid w:val="004951C1"/>
    <w:rsid w:val="004965F1"/>
    <w:rsid w:val="00497EBE"/>
    <w:rsid w:val="004A040B"/>
    <w:rsid w:val="004A047B"/>
    <w:rsid w:val="004A15CB"/>
    <w:rsid w:val="004A193B"/>
    <w:rsid w:val="004A2131"/>
    <w:rsid w:val="004A3066"/>
    <w:rsid w:val="004A6982"/>
    <w:rsid w:val="004B0A90"/>
    <w:rsid w:val="004B2DBA"/>
    <w:rsid w:val="004B4853"/>
    <w:rsid w:val="004C19C2"/>
    <w:rsid w:val="004C1D2C"/>
    <w:rsid w:val="004C3772"/>
    <w:rsid w:val="004C583E"/>
    <w:rsid w:val="004C6C66"/>
    <w:rsid w:val="004C7ED6"/>
    <w:rsid w:val="004D594C"/>
    <w:rsid w:val="004D5DCF"/>
    <w:rsid w:val="004E0174"/>
    <w:rsid w:val="004E097E"/>
    <w:rsid w:val="004E185E"/>
    <w:rsid w:val="004E48FE"/>
    <w:rsid w:val="004F0341"/>
    <w:rsid w:val="004F106D"/>
    <w:rsid w:val="004F2AF9"/>
    <w:rsid w:val="004F3918"/>
    <w:rsid w:val="004F3E5A"/>
    <w:rsid w:val="004F4687"/>
    <w:rsid w:val="004F52E3"/>
    <w:rsid w:val="004F533C"/>
    <w:rsid w:val="00503BA7"/>
    <w:rsid w:val="00504C1A"/>
    <w:rsid w:val="00504F72"/>
    <w:rsid w:val="00506FD3"/>
    <w:rsid w:val="005112AB"/>
    <w:rsid w:val="00514B7E"/>
    <w:rsid w:val="00515D1F"/>
    <w:rsid w:val="00520D81"/>
    <w:rsid w:val="0052268D"/>
    <w:rsid w:val="00524DA5"/>
    <w:rsid w:val="005319BA"/>
    <w:rsid w:val="00533568"/>
    <w:rsid w:val="0053529E"/>
    <w:rsid w:val="005365B8"/>
    <w:rsid w:val="00541687"/>
    <w:rsid w:val="005521FB"/>
    <w:rsid w:val="00553DA4"/>
    <w:rsid w:val="0055405E"/>
    <w:rsid w:val="00554F06"/>
    <w:rsid w:val="00561A72"/>
    <w:rsid w:val="005632AE"/>
    <w:rsid w:val="00563307"/>
    <w:rsid w:val="00564323"/>
    <w:rsid w:val="00564465"/>
    <w:rsid w:val="00566771"/>
    <w:rsid w:val="00567915"/>
    <w:rsid w:val="005763E3"/>
    <w:rsid w:val="0058379E"/>
    <w:rsid w:val="005841BD"/>
    <w:rsid w:val="00585DA4"/>
    <w:rsid w:val="005865AE"/>
    <w:rsid w:val="00586CA8"/>
    <w:rsid w:val="00587EE8"/>
    <w:rsid w:val="00590198"/>
    <w:rsid w:val="00593A40"/>
    <w:rsid w:val="005A44AC"/>
    <w:rsid w:val="005A4F66"/>
    <w:rsid w:val="005A5297"/>
    <w:rsid w:val="005A65E6"/>
    <w:rsid w:val="005A68CE"/>
    <w:rsid w:val="005B1A0C"/>
    <w:rsid w:val="005B305B"/>
    <w:rsid w:val="005C21A3"/>
    <w:rsid w:val="005C25E2"/>
    <w:rsid w:val="005C501C"/>
    <w:rsid w:val="005D0D87"/>
    <w:rsid w:val="005D0E00"/>
    <w:rsid w:val="005E0BFE"/>
    <w:rsid w:val="005E10D3"/>
    <w:rsid w:val="005E1F31"/>
    <w:rsid w:val="005E2C7F"/>
    <w:rsid w:val="005E38D8"/>
    <w:rsid w:val="005F554F"/>
    <w:rsid w:val="005F5CBD"/>
    <w:rsid w:val="005F660B"/>
    <w:rsid w:val="005F7255"/>
    <w:rsid w:val="006010B5"/>
    <w:rsid w:val="00603AFE"/>
    <w:rsid w:val="00605D5C"/>
    <w:rsid w:val="006124FB"/>
    <w:rsid w:val="006164C5"/>
    <w:rsid w:val="006210E6"/>
    <w:rsid w:val="00621A7C"/>
    <w:rsid w:val="00624C99"/>
    <w:rsid w:val="00625032"/>
    <w:rsid w:val="006259B8"/>
    <w:rsid w:val="006261EB"/>
    <w:rsid w:val="006266B9"/>
    <w:rsid w:val="006278CB"/>
    <w:rsid w:val="00631C05"/>
    <w:rsid w:val="00632003"/>
    <w:rsid w:val="00632901"/>
    <w:rsid w:val="00633048"/>
    <w:rsid w:val="00634764"/>
    <w:rsid w:val="00634FFD"/>
    <w:rsid w:val="006374B5"/>
    <w:rsid w:val="00640D53"/>
    <w:rsid w:val="006424E5"/>
    <w:rsid w:val="00642B89"/>
    <w:rsid w:val="00644634"/>
    <w:rsid w:val="00644EB0"/>
    <w:rsid w:val="00644F98"/>
    <w:rsid w:val="00650C0E"/>
    <w:rsid w:val="0065205C"/>
    <w:rsid w:val="006524A8"/>
    <w:rsid w:val="0065632F"/>
    <w:rsid w:val="00661BEA"/>
    <w:rsid w:val="00662DD6"/>
    <w:rsid w:val="00665090"/>
    <w:rsid w:val="006673B3"/>
    <w:rsid w:val="00670FED"/>
    <w:rsid w:val="0067143C"/>
    <w:rsid w:val="006714F1"/>
    <w:rsid w:val="006725F5"/>
    <w:rsid w:val="0067307A"/>
    <w:rsid w:val="0067369E"/>
    <w:rsid w:val="00673FE5"/>
    <w:rsid w:val="00675912"/>
    <w:rsid w:val="00677634"/>
    <w:rsid w:val="00677D7D"/>
    <w:rsid w:val="0068052B"/>
    <w:rsid w:val="00682F00"/>
    <w:rsid w:val="006866C2"/>
    <w:rsid w:val="006868CF"/>
    <w:rsid w:val="006875C4"/>
    <w:rsid w:val="00687EAA"/>
    <w:rsid w:val="0069218A"/>
    <w:rsid w:val="006940ED"/>
    <w:rsid w:val="00694325"/>
    <w:rsid w:val="0069464B"/>
    <w:rsid w:val="006A278B"/>
    <w:rsid w:val="006A3502"/>
    <w:rsid w:val="006A5168"/>
    <w:rsid w:val="006A517D"/>
    <w:rsid w:val="006A6921"/>
    <w:rsid w:val="006A7481"/>
    <w:rsid w:val="006B4694"/>
    <w:rsid w:val="006B5D8D"/>
    <w:rsid w:val="006B62C5"/>
    <w:rsid w:val="006B6669"/>
    <w:rsid w:val="006B6EB6"/>
    <w:rsid w:val="006B7FB6"/>
    <w:rsid w:val="006C4780"/>
    <w:rsid w:val="006C6720"/>
    <w:rsid w:val="006C72E0"/>
    <w:rsid w:val="006C777A"/>
    <w:rsid w:val="006C7DAC"/>
    <w:rsid w:val="006D5734"/>
    <w:rsid w:val="006E1972"/>
    <w:rsid w:val="006E5553"/>
    <w:rsid w:val="006E7B60"/>
    <w:rsid w:val="006E7D72"/>
    <w:rsid w:val="006F4D28"/>
    <w:rsid w:val="007008BE"/>
    <w:rsid w:val="00702D63"/>
    <w:rsid w:val="00703205"/>
    <w:rsid w:val="007052C8"/>
    <w:rsid w:val="00707E9E"/>
    <w:rsid w:val="0071073A"/>
    <w:rsid w:val="007152FA"/>
    <w:rsid w:val="00715423"/>
    <w:rsid w:val="00715B75"/>
    <w:rsid w:val="00716F39"/>
    <w:rsid w:val="00722882"/>
    <w:rsid w:val="00722BC7"/>
    <w:rsid w:val="00722DC4"/>
    <w:rsid w:val="007302B0"/>
    <w:rsid w:val="00730719"/>
    <w:rsid w:val="00730F25"/>
    <w:rsid w:val="00731EA7"/>
    <w:rsid w:val="00732C5E"/>
    <w:rsid w:val="00737397"/>
    <w:rsid w:val="0074042A"/>
    <w:rsid w:val="00740E3F"/>
    <w:rsid w:val="00743B53"/>
    <w:rsid w:val="00745CB6"/>
    <w:rsid w:val="00745EE0"/>
    <w:rsid w:val="007468B5"/>
    <w:rsid w:val="00753FF5"/>
    <w:rsid w:val="00757B09"/>
    <w:rsid w:val="00760470"/>
    <w:rsid w:val="00763E44"/>
    <w:rsid w:val="00765681"/>
    <w:rsid w:val="00766563"/>
    <w:rsid w:val="00772246"/>
    <w:rsid w:val="00774E07"/>
    <w:rsid w:val="00780930"/>
    <w:rsid w:val="00783077"/>
    <w:rsid w:val="00784DAC"/>
    <w:rsid w:val="007914C4"/>
    <w:rsid w:val="0079388F"/>
    <w:rsid w:val="00794A73"/>
    <w:rsid w:val="00796CF2"/>
    <w:rsid w:val="007A0330"/>
    <w:rsid w:val="007A3244"/>
    <w:rsid w:val="007A5937"/>
    <w:rsid w:val="007A6F61"/>
    <w:rsid w:val="007A73A8"/>
    <w:rsid w:val="007B15B0"/>
    <w:rsid w:val="007B508B"/>
    <w:rsid w:val="007B6B12"/>
    <w:rsid w:val="007B7510"/>
    <w:rsid w:val="007C0382"/>
    <w:rsid w:val="007C056C"/>
    <w:rsid w:val="007C3592"/>
    <w:rsid w:val="007C4149"/>
    <w:rsid w:val="007C44F3"/>
    <w:rsid w:val="007C6512"/>
    <w:rsid w:val="007E0A51"/>
    <w:rsid w:val="007E19F2"/>
    <w:rsid w:val="007E2889"/>
    <w:rsid w:val="007E459A"/>
    <w:rsid w:val="007E59DA"/>
    <w:rsid w:val="007E5D28"/>
    <w:rsid w:val="007E60FC"/>
    <w:rsid w:val="007E6AEE"/>
    <w:rsid w:val="007F1DC1"/>
    <w:rsid w:val="007F3477"/>
    <w:rsid w:val="007F4718"/>
    <w:rsid w:val="007F73B8"/>
    <w:rsid w:val="008150C6"/>
    <w:rsid w:val="00815C5B"/>
    <w:rsid w:val="008165A2"/>
    <w:rsid w:val="0081744C"/>
    <w:rsid w:val="00822423"/>
    <w:rsid w:val="008244DA"/>
    <w:rsid w:val="008250BD"/>
    <w:rsid w:val="0082740C"/>
    <w:rsid w:val="00830541"/>
    <w:rsid w:val="0083159F"/>
    <w:rsid w:val="00833A7E"/>
    <w:rsid w:val="00833C51"/>
    <w:rsid w:val="008359E8"/>
    <w:rsid w:val="00837197"/>
    <w:rsid w:val="00840C4E"/>
    <w:rsid w:val="00842DCC"/>
    <w:rsid w:val="00850193"/>
    <w:rsid w:val="00851C7E"/>
    <w:rsid w:val="00854C79"/>
    <w:rsid w:val="008563E0"/>
    <w:rsid w:val="00863993"/>
    <w:rsid w:val="00863A06"/>
    <w:rsid w:val="00864742"/>
    <w:rsid w:val="00870886"/>
    <w:rsid w:val="00870975"/>
    <w:rsid w:val="00870D15"/>
    <w:rsid w:val="00872D18"/>
    <w:rsid w:val="00874744"/>
    <w:rsid w:val="008773AB"/>
    <w:rsid w:val="0088597D"/>
    <w:rsid w:val="00885F14"/>
    <w:rsid w:val="008879E7"/>
    <w:rsid w:val="00891CAC"/>
    <w:rsid w:val="00897DAE"/>
    <w:rsid w:val="008A035D"/>
    <w:rsid w:val="008A0F8B"/>
    <w:rsid w:val="008A5338"/>
    <w:rsid w:val="008A7E4C"/>
    <w:rsid w:val="008B0930"/>
    <w:rsid w:val="008B1018"/>
    <w:rsid w:val="008B1D03"/>
    <w:rsid w:val="008B2149"/>
    <w:rsid w:val="008B2580"/>
    <w:rsid w:val="008B3FB5"/>
    <w:rsid w:val="008B5432"/>
    <w:rsid w:val="008C2CDD"/>
    <w:rsid w:val="008C37BE"/>
    <w:rsid w:val="008C3971"/>
    <w:rsid w:val="008C5B3F"/>
    <w:rsid w:val="008D0730"/>
    <w:rsid w:val="008D07B1"/>
    <w:rsid w:val="008D4A9F"/>
    <w:rsid w:val="008D6561"/>
    <w:rsid w:val="008D6F26"/>
    <w:rsid w:val="008E1D46"/>
    <w:rsid w:val="008E3157"/>
    <w:rsid w:val="008E5BD8"/>
    <w:rsid w:val="008F0670"/>
    <w:rsid w:val="008F075C"/>
    <w:rsid w:val="008F482B"/>
    <w:rsid w:val="008F4CAC"/>
    <w:rsid w:val="008F5DE3"/>
    <w:rsid w:val="008F6C07"/>
    <w:rsid w:val="009019B2"/>
    <w:rsid w:val="00901FAA"/>
    <w:rsid w:val="00905827"/>
    <w:rsid w:val="009162FB"/>
    <w:rsid w:val="0091680E"/>
    <w:rsid w:val="00917735"/>
    <w:rsid w:val="00922105"/>
    <w:rsid w:val="00924164"/>
    <w:rsid w:val="0092416F"/>
    <w:rsid w:val="00927184"/>
    <w:rsid w:val="0093073C"/>
    <w:rsid w:val="00932F56"/>
    <w:rsid w:val="00933213"/>
    <w:rsid w:val="009333CC"/>
    <w:rsid w:val="00934F7E"/>
    <w:rsid w:val="00935FDB"/>
    <w:rsid w:val="00937FE8"/>
    <w:rsid w:val="0094225C"/>
    <w:rsid w:val="00943127"/>
    <w:rsid w:val="00945FF4"/>
    <w:rsid w:val="009470A6"/>
    <w:rsid w:val="009521ED"/>
    <w:rsid w:val="0095478D"/>
    <w:rsid w:val="00955EB1"/>
    <w:rsid w:val="009612ED"/>
    <w:rsid w:val="0096188E"/>
    <w:rsid w:val="00965104"/>
    <w:rsid w:val="00975231"/>
    <w:rsid w:val="00976208"/>
    <w:rsid w:val="00976993"/>
    <w:rsid w:val="00977FEF"/>
    <w:rsid w:val="009812D3"/>
    <w:rsid w:val="00981E52"/>
    <w:rsid w:val="009837D6"/>
    <w:rsid w:val="0098478D"/>
    <w:rsid w:val="00985B78"/>
    <w:rsid w:val="0098634F"/>
    <w:rsid w:val="00986AAD"/>
    <w:rsid w:val="00987027"/>
    <w:rsid w:val="00987561"/>
    <w:rsid w:val="00991F4F"/>
    <w:rsid w:val="009923ED"/>
    <w:rsid w:val="00993BF2"/>
    <w:rsid w:val="0099715E"/>
    <w:rsid w:val="0099775A"/>
    <w:rsid w:val="009A00E9"/>
    <w:rsid w:val="009A0900"/>
    <w:rsid w:val="009A29CA"/>
    <w:rsid w:val="009A2E9A"/>
    <w:rsid w:val="009A3E95"/>
    <w:rsid w:val="009A4FF9"/>
    <w:rsid w:val="009B0630"/>
    <w:rsid w:val="009B0C3D"/>
    <w:rsid w:val="009B0DBD"/>
    <w:rsid w:val="009B10EB"/>
    <w:rsid w:val="009B13A5"/>
    <w:rsid w:val="009B2969"/>
    <w:rsid w:val="009B2F6C"/>
    <w:rsid w:val="009B3795"/>
    <w:rsid w:val="009C0E3E"/>
    <w:rsid w:val="009C5BA8"/>
    <w:rsid w:val="009C6332"/>
    <w:rsid w:val="009C7F6C"/>
    <w:rsid w:val="009D1BF8"/>
    <w:rsid w:val="009D1CA8"/>
    <w:rsid w:val="009D383C"/>
    <w:rsid w:val="009E0A32"/>
    <w:rsid w:val="009E2690"/>
    <w:rsid w:val="009E46BB"/>
    <w:rsid w:val="009E4D08"/>
    <w:rsid w:val="009F0C65"/>
    <w:rsid w:val="009F7B00"/>
    <w:rsid w:val="00A0139F"/>
    <w:rsid w:val="00A021F6"/>
    <w:rsid w:val="00A04259"/>
    <w:rsid w:val="00A05607"/>
    <w:rsid w:val="00A07CA0"/>
    <w:rsid w:val="00A13147"/>
    <w:rsid w:val="00A1327C"/>
    <w:rsid w:val="00A132ED"/>
    <w:rsid w:val="00A13EB2"/>
    <w:rsid w:val="00A14142"/>
    <w:rsid w:val="00A14314"/>
    <w:rsid w:val="00A22A69"/>
    <w:rsid w:val="00A2386D"/>
    <w:rsid w:val="00A23FDC"/>
    <w:rsid w:val="00A244AA"/>
    <w:rsid w:val="00A33C96"/>
    <w:rsid w:val="00A33D07"/>
    <w:rsid w:val="00A36E5A"/>
    <w:rsid w:val="00A3769B"/>
    <w:rsid w:val="00A41093"/>
    <w:rsid w:val="00A41B06"/>
    <w:rsid w:val="00A42D40"/>
    <w:rsid w:val="00A524A8"/>
    <w:rsid w:val="00A54526"/>
    <w:rsid w:val="00A621D5"/>
    <w:rsid w:val="00A64097"/>
    <w:rsid w:val="00A67E75"/>
    <w:rsid w:val="00A708FA"/>
    <w:rsid w:val="00A7246D"/>
    <w:rsid w:val="00A72A1A"/>
    <w:rsid w:val="00A758FD"/>
    <w:rsid w:val="00A800B5"/>
    <w:rsid w:val="00A85701"/>
    <w:rsid w:val="00A9111C"/>
    <w:rsid w:val="00A92BEA"/>
    <w:rsid w:val="00A93D35"/>
    <w:rsid w:val="00A94397"/>
    <w:rsid w:val="00A95FD4"/>
    <w:rsid w:val="00AA4E08"/>
    <w:rsid w:val="00AA5B37"/>
    <w:rsid w:val="00AA6945"/>
    <w:rsid w:val="00AB4C77"/>
    <w:rsid w:val="00AB561B"/>
    <w:rsid w:val="00AB72B2"/>
    <w:rsid w:val="00AC110B"/>
    <w:rsid w:val="00AC1A3A"/>
    <w:rsid w:val="00AC768C"/>
    <w:rsid w:val="00AD1A70"/>
    <w:rsid w:val="00AD25E2"/>
    <w:rsid w:val="00AD3870"/>
    <w:rsid w:val="00AD5C70"/>
    <w:rsid w:val="00AE00EE"/>
    <w:rsid w:val="00AE214C"/>
    <w:rsid w:val="00AE68EF"/>
    <w:rsid w:val="00AF2359"/>
    <w:rsid w:val="00AF68DA"/>
    <w:rsid w:val="00B00C8B"/>
    <w:rsid w:val="00B02863"/>
    <w:rsid w:val="00B02ABC"/>
    <w:rsid w:val="00B05499"/>
    <w:rsid w:val="00B05BAB"/>
    <w:rsid w:val="00B05DB0"/>
    <w:rsid w:val="00B07701"/>
    <w:rsid w:val="00B10D45"/>
    <w:rsid w:val="00B14039"/>
    <w:rsid w:val="00B1676D"/>
    <w:rsid w:val="00B1733D"/>
    <w:rsid w:val="00B17B3D"/>
    <w:rsid w:val="00B20A1B"/>
    <w:rsid w:val="00B219A8"/>
    <w:rsid w:val="00B24FD1"/>
    <w:rsid w:val="00B25896"/>
    <w:rsid w:val="00B3061C"/>
    <w:rsid w:val="00B34687"/>
    <w:rsid w:val="00B355D1"/>
    <w:rsid w:val="00B3711A"/>
    <w:rsid w:val="00B42220"/>
    <w:rsid w:val="00B43206"/>
    <w:rsid w:val="00B43A1C"/>
    <w:rsid w:val="00B460D0"/>
    <w:rsid w:val="00B52722"/>
    <w:rsid w:val="00B52BC1"/>
    <w:rsid w:val="00B5377F"/>
    <w:rsid w:val="00B53C53"/>
    <w:rsid w:val="00B555DB"/>
    <w:rsid w:val="00B57501"/>
    <w:rsid w:val="00B60DB1"/>
    <w:rsid w:val="00B61A6F"/>
    <w:rsid w:val="00B631B1"/>
    <w:rsid w:val="00B63428"/>
    <w:rsid w:val="00B641F9"/>
    <w:rsid w:val="00B70EF5"/>
    <w:rsid w:val="00B7237C"/>
    <w:rsid w:val="00B7464E"/>
    <w:rsid w:val="00B771D2"/>
    <w:rsid w:val="00B7748F"/>
    <w:rsid w:val="00B807AC"/>
    <w:rsid w:val="00B81852"/>
    <w:rsid w:val="00B92026"/>
    <w:rsid w:val="00B93E0B"/>
    <w:rsid w:val="00B9547B"/>
    <w:rsid w:val="00BA5213"/>
    <w:rsid w:val="00BA6206"/>
    <w:rsid w:val="00BB217D"/>
    <w:rsid w:val="00BB51AB"/>
    <w:rsid w:val="00BB7628"/>
    <w:rsid w:val="00BC499D"/>
    <w:rsid w:val="00BC7860"/>
    <w:rsid w:val="00BD20F6"/>
    <w:rsid w:val="00BD46AA"/>
    <w:rsid w:val="00BD783A"/>
    <w:rsid w:val="00BE4D57"/>
    <w:rsid w:val="00BE50CB"/>
    <w:rsid w:val="00BE5670"/>
    <w:rsid w:val="00BE74D0"/>
    <w:rsid w:val="00BF04D8"/>
    <w:rsid w:val="00BF0BC1"/>
    <w:rsid w:val="00BF3852"/>
    <w:rsid w:val="00C001E0"/>
    <w:rsid w:val="00C007EF"/>
    <w:rsid w:val="00C01D7B"/>
    <w:rsid w:val="00C030D1"/>
    <w:rsid w:val="00C03C14"/>
    <w:rsid w:val="00C11184"/>
    <w:rsid w:val="00C15321"/>
    <w:rsid w:val="00C24295"/>
    <w:rsid w:val="00C24A28"/>
    <w:rsid w:val="00C25792"/>
    <w:rsid w:val="00C27D07"/>
    <w:rsid w:val="00C27FA2"/>
    <w:rsid w:val="00C3469B"/>
    <w:rsid w:val="00C34B34"/>
    <w:rsid w:val="00C36837"/>
    <w:rsid w:val="00C36B32"/>
    <w:rsid w:val="00C43161"/>
    <w:rsid w:val="00C443F8"/>
    <w:rsid w:val="00C45251"/>
    <w:rsid w:val="00C455F4"/>
    <w:rsid w:val="00C45FBC"/>
    <w:rsid w:val="00C559E4"/>
    <w:rsid w:val="00C60127"/>
    <w:rsid w:val="00C61E6A"/>
    <w:rsid w:val="00C62F46"/>
    <w:rsid w:val="00C63B00"/>
    <w:rsid w:val="00C65CA4"/>
    <w:rsid w:val="00C7145F"/>
    <w:rsid w:val="00C73F0E"/>
    <w:rsid w:val="00C740A7"/>
    <w:rsid w:val="00C753F9"/>
    <w:rsid w:val="00C76EAF"/>
    <w:rsid w:val="00C80FDE"/>
    <w:rsid w:val="00C8338C"/>
    <w:rsid w:val="00C8571D"/>
    <w:rsid w:val="00C85794"/>
    <w:rsid w:val="00C9096D"/>
    <w:rsid w:val="00C95035"/>
    <w:rsid w:val="00C95664"/>
    <w:rsid w:val="00C970A7"/>
    <w:rsid w:val="00C97EAE"/>
    <w:rsid w:val="00CA1D1D"/>
    <w:rsid w:val="00CA3016"/>
    <w:rsid w:val="00CA721A"/>
    <w:rsid w:val="00CA7C51"/>
    <w:rsid w:val="00CB0FEF"/>
    <w:rsid w:val="00CB3B13"/>
    <w:rsid w:val="00CC2FCB"/>
    <w:rsid w:val="00CC572A"/>
    <w:rsid w:val="00CC7EE9"/>
    <w:rsid w:val="00CD6C82"/>
    <w:rsid w:val="00CD7FB6"/>
    <w:rsid w:val="00CE2A7C"/>
    <w:rsid w:val="00CF1CC0"/>
    <w:rsid w:val="00CF3382"/>
    <w:rsid w:val="00CF5CED"/>
    <w:rsid w:val="00CF7573"/>
    <w:rsid w:val="00D0280B"/>
    <w:rsid w:val="00D036F7"/>
    <w:rsid w:val="00D0782D"/>
    <w:rsid w:val="00D0797E"/>
    <w:rsid w:val="00D07A24"/>
    <w:rsid w:val="00D11E2D"/>
    <w:rsid w:val="00D1322F"/>
    <w:rsid w:val="00D146EA"/>
    <w:rsid w:val="00D14F3C"/>
    <w:rsid w:val="00D23410"/>
    <w:rsid w:val="00D25E3A"/>
    <w:rsid w:val="00D25E7E"/>
    <w:rsid w:val="00D2758A"/>
    <w:rsid w:val="00D27D9D"/>
    <w:rsid w:val="00D31941"/>
    <w:rsid w:val="00D33137"/>
    <w:rsid w:val="00D36396"/>
    <w:rsid w:val="00D3722F"/>
    <w:rsid w:val="00D4182E"/>
    <w:rsid w:val="00D428B5"/>
    <w:rsid w:val="00D47933"/>
    <w:rsid w:val="00D559E9"/>
    <w:rsid w:val="00D6053B"/>
    <w:rsid w:val="00D6079C"/>
    <w:rsid w:val="00D64FF7"/>
    <w:rsid w:val="00D6541B"/>
    <w:rsid w:val="00D70042"/>
    <w:rsid w:val="00D71821"/>
    <w:rsid w:val="00D71922"/>
    <w:rsid w:val="00D72040"/>
    <w:rsid w:val="00D739DE"/>
    <w:rsid w:val="00D73C6F"/>
    <w:rsid w:val="00D77ED0"/>
    <w:rsid w:val="00D81A70"/>
    <w:rsid w:val="00D81D82"/>
    <w:rsid w:val="00D82B2A"/>
    <w:rsid w:val="00D84DE8"/>
    <w:rsid w:val="00D8625C"/>
    <w:rsid w:val="00D909E8"/>
    <w:rsid w:val="00D9477C"/>
    <w:rsid w:val="00D9769E"/>
    <w:rsid w:val="00DA32B8"/>
    <w:rsid w:val="00DA78F6"/>
    <w:rsid w:val="00DB34D8"/>
    <w:rsid w:val="00DB4CC1"/>
    <w:rsid w:val="00DB66D2"/>
    <w:rsid w:val="00DC0FF0"/>
    <w:rsid w:val="00DC5727"/>
    <w:rsid w:val="00DD1AC6"/>
    <w:rsid w:val="00DD22A5"/>
    <w:rsid w:val="00DD2687"/>
    <w:rsid w:val="00DD29CB"/>
    <w:rsid w:val="00DD3C81"/>
    <w:rsid w:val="00DE0192"/>
    <w:rsid w:val="00DE0AE7"/>
    <w:rsid w:val="00DE56A7"/>
    <w:rsid w:val="00DE66AC"/>
    <w:rsid w:val="00DE77BF"/>
    <w:rsid w:val="00DF1279"/>
    <w:rsid w:val="00DF17AD"/>
    <w:rsid w:val="00DF41EA"/>
    <w:rsid w:val="00DF4CD5"/>
    <w:rsid w:val="00DF53C4"/>
    <w:rsid w:val="00DF672F"/>
    <w:rsid w:val="00DF6AF5"/>
    <w:rsid w:val="00E00A6A"/>
    <w:rsid w:val="00E02E55"/>
    <w:rsid w:val="00E044A3"/>
    <w:rsid w:val="00E04F85"/>
    <w:rsid w:val="00E054D3"/>
    <w:rsid w:val="00E062A3"/>
    <w:rsid w:val="00E06568"/>
    <w:rsid w:val="00E06937"/>
    <w:rsid w:val="00E1576A"/>
    <w:rsid w:val="00E15D08"/>
    <w:rsid w:val="00E16232"/>
    <w:rsid w:val="00E16A7A"/>
    <w:rsid w:val="00E20C80"/>
    <w:rsid w:val="00E21D90"/>
    <w:rsid w:val="00E24714"/>
    <w:rsid w:val="00E27B13"/>
    <w:rsid w:val="00E30C6D"/>
    <w:rsid w:val="00E31DF7"/>
    <w:rsid w:val="00E35014"/>
    <w:rsid w:val="00E35BD3"/>
    <w:rsid w:val="00E40A7B"/>
    <w:rsid w:val="00E45CCB"/>
    <w:rsid w:val="00E45EB3"/>
    <w:rsid w:val="00E47BEC"/>
    <w:rsid w:val="00E5106F"/>
    <w:rsid w:val="00E51EED"/>
    <w:rsid w:val="00E53690"/>
    <w:rsid w:val="00E55650"/>
    <w:rsid w:val="00E557E2"/>
    <w:rsid w:val="00E565BB"/>
    <w:rsid w:val="00E57F5A"/>
    <w:rsid w:val="00E57F93"/>
    <w:rsid w:val="00E64C0D"/>
    <w:rsid w:val="00E6614F"/>
    <w:rsid w:val="00E663DE"/>
    <w:rsid w:val="00E67299"/>
    <w:rsid w:val="00E67755"/>
    <w:rsid w:val="00E73DFA"/>
    <w:rsid w:val="00E749E5"/>
    <w:rsid w:val="00E7677D"/>
    <w:rsid w:val="00E8080B"/>
    <w:rsid w:val="00E85E1D"/>
    <w:rsid w:val="00E85E3E"/>
    <w:rsid w:val="00E915CD"/>
    <w:rsid w:val="00E931AE"/>
    <w:rsid w:val="00E94169"/>
    <w:rsid w:val="00E955F9"/>
    <w:rsid w:val="00E95FF2"/>
    <w:rsid w:val="00EA1BA6"/>
    <w:rsid w:val="00EA4A1F"/>
    <w:rsid w:val="00EA5A03"/>
    <w:rsid w:val="00EB2027"/>
    <w:rsid w:val="00EB2942"/>
    <w:rsid w:val="00EB4D7D"/>
    <w:rsid w:val="00EC29FF"/>
    <w:rsid w:val="00EC7019"/>
    <w:rsid w:val="00EC71F8"/>
    <w:rsid w:val="00EE3CE9"/>
    <w:rsid w:val="00EE6C9A"/>
    <w:rsid w:val="00EF0520"/>
    <w:rsid w:val="00EF235D"/>
    <w:rsid w:val="00EF4B51"/>
    <w:rsid w:val="00F0455B"/>
    <w:rsid w:val="00F046A9"/>
    <w:rsid w:val="00F101CF"/>
    <w:rsid w:val="00F10F1A"/>
    <w:rsid w:val="00F165F4"/>
    <w:rsid w:val="00F16809"/>
    <w:rsid w:val="00F20564"/>
    <w:rsid w:val="00F30EDF"/>
    <w:rsid w:val="00F32444"/>
    <w:rsid w:val="00F33379"/>
    <w:rsid w:val="00F37839"/>
    <w:rsid w:val="00F4170C"/>
    <w:rsid w:val="00F424FF"/>
    <w:rsid w:val="00F43AC5"/>
    <w:rsid w:val="00F468D2"/>
    <w:rsid w:val="00F477CF"/>
    <w:rsid w:val="00F478CB"/>
    <w:rsid w:val="00F530B0"/>
    <w:rsid w:val="00F6074B"/>
    <w:rsid w:val="00F60F35"/>
    <w:rsid w:val="00F647F6"/>
    <w:rsid w:val="00F71A9B"/>
    <w:rsid w:val="00F71E82"/>
    <w:rsid w:val="00F72DA4"/>
    <w:rsid w:val="00F757C0"/>
    <w:rsid w:val="00F8037E"/>
    <w:rsid w:val="00F82486"/>
    <w:rsid w:val="00F842C3"/>
    <w:rsid w:val="00F8483B"/>
    <w:rsid w:val="00F84886"/>
    <w:rsid w:val="00F86CF5"/>
    <w:rsid w:val="00F8770E"/>
    <w:rsid w:val="00F94C3F"/>
    <w:rsid w:val="00F965BF"/>
    <w:rsid w:val="00F977BE"/>
    <w:rsid w:val="00FA067B"/>
    <w:rsid w:val="00FB0C51"/>
    <w:rsid w:val="00FB0ECE"/>
    <w:rsid w:val="00FB1718"/>
    <w:rsid w:val="00FB35A2"/>
    <w:rsid w:val="00FB386C"/>
    <w:rsid w:val="00FC001C"/>
    <w:rsid w:val="00FC01CC"/>
    <w:rsid w:val="00FC3921"/>
    <w:rsid w:val="00FC51F2"/>
    <w:rsid w:val="00FD1956"/>
    <w:rsid w:val="00FD31AD"/>
    <w:rsid w:val="00FD5D7A"/>
    <w:rsid w:val="00FD663C"/>
    <w:rsid w:val="00FE0864"/>
    <w:rsid w:val="00FE0CFA"/>
    <w:rsid w:val="00FE21D6"/>
    <w:rsid w:val="00FE4626"/>
    <w:rsid w:val="00FE5E2E"/>
    <w:rsid w:val="00FF4CB3"/>
    <w:rsid w:val="00FF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9A52"/>
  <w15:chartTrackingRefBased/>
  <w15:docId w15:val="{753D08D5-8E2E-4646-BE2F-D898B104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8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Arial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945"/>
    <w:pPr>
      <w:spacing w:before="108" w:after="108"/>
      <w:ind w:firstLine="0"/>
      <w:jc w:val="center"/>
      <w:outlineLvl w:val="0"/>
    </w:pPr>
    <w:rPr>
      <w:rFonts w:cs="Times New Roman"/>
      <w:b/>
      <w:bCs/>
      <w:lang w:val="x-none"/>
    </w:rPr>
  </w:style>
  <w:style w:type="paragraph" w:styleId="2">
    <w:name w:val="heading 2"/>
    <w:basedOn w:val="1"/>
    <w:next w:val="a"/>
    <w:link w:val="20"/>
    <w:uiPriority w:val="99"/>
    <w:qFormat/>
    <w:rsid w:val="00AA69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69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6945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A694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AA6945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A6945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cs="Times New Roman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AA6945"/>
    <w:pPr>
      <w:spacing w:before="240" w:after="60"/>
      <w:outlineLvl w:val="7"/>
    </w:pPr>
    <w:rPr>
      <w:rFonts w:ascii="Calibri" w:hAnsi="Calibri" w:cs="Times New Roman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A6945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AA6945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AA6945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A6945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A694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AA694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rsid w:val="00AA69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AA6945"/>
    <w:rPr>
      <w:rFonts w:ascii="Calibri" w:eastAsia="Times New Roman" w:hAnsi="Calibri" w:cs="Times New Roman"/>
      <w:i/>
      <w:iCs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AA6945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AA6945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AA6945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A6945"/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AA6945"/>
    <w:rPr>
      <w:b/>
      <w:bCs/>
      <w:color w:val="C0C0C0"/>
    </w:rPr>
  </w:style>
  <w:style w:type="character" w:customStyle="1" w:styleId="a8">
    <w:name w:val="Заголовок своего сообщения"/>
    <w:uiPriority w:val="99"/>
    <w:rsid w:val="00AA6945"/>
    <w:rPr>
      <w:b w:val="0"/>
      <w:bCs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AA6945"/>
    <w:pPr>
      <w:ind w:left="1612" w:hanging="892"/>
    </w:pPr>
  </w:style>
  <w:style w:type="character" w:customStyle="1" w:styleId="aa">
    <w:name w:val="Заголовок чужого сообщения"/>
    <w:uiPriority w:val="99"/>
    <w:rsid w:val="00AA6945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A6945"/>
    <w:rPr>
      <w:u w:val="single"/>
    </w:rPr>
  </w:style>
  <w:style w:type="paragraph" w:customStyle="1" w:styleId="ac">
    <w:name w:val="Интерфейс"/>
    <w:basedOn w:val="a"/>
    <w:next w:val="a"/>
    <w:uiPriority w:val="99"/>
    <w:rsid w:val="00AA6945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A6945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A6945"/>
  </w:style>
  <w:style w:type="paragraph" w:customStyle="1" w:styleId="af">
    <w:name w:val="Текст (лев. подпись)"/>
    <w:basedOn w:val="a"/>
    <w:next w:val="a"/>
    <w:uiPriority w:val="99"/>
    <w:rsid w:val="00AA6945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AA6945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A6945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A6945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A6945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AA6945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AA6945"/>
    <w:rPr>
      <w:b w:val="0"/>
      <w:bCs w:val="0"/>
      <w:color w:val="000080"/>
    </w:rPr>
  </w:style>
  <w:style w:type="character" w:customStyle="1" w:styleId="af6">
    <w:name w:val="Не вступил в силу"/>
    <w:uiPriority w:val="99"/>
    <w:rsid w:val="00AA6945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A6945"/>
    <w:pPr>
      <w:ind w:firstLine="0"/>
    </w:pPr>
  </w:style>
  <w:style w:type="paragraph" w:customStyle="1" w:styleId="af8">
    <w:name w:val="Объект"/>
    <w:basedOn w:val="a"/>
    <w:next w:val="a"/>
    <w:uiPriority w:val="99"/>
    <w:rsid w:val="00AA6945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AA6945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A6945"/>
    <w:pPr>
      <w:ind w:left="140"/>
    </w:pPr>
  </w:style>
  <w:style w:type="character" w:customStyle="1" w:styleId="afb">
    <w:name w:val="Опечатки"/>
    <w:uiPriority w:val="99"/>
    <w:rsid w:val="00AA6945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A6945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A6945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A6945"/>
    <w:pPr>
      <w:ind w:firstLine="0"/>
      <w:jc w:val="left"/>
    </w:pPr>
  </w:style>
  <w:style w:type="character" w:customStyle="1" w:styleId="aff">
    <w:name w:val="Продолжение ссылки"/>
    <w:uiPriority w:val="99"/>
    <w:rsid w:val="00AA6945"/>
    <w:rPr>
      <w:b w:val="0"/>
      <w:bCs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AA6945"/>
    <w:pPr>
      <w:ind w:right="118" w:firstLine="0"/>
    </w:pPr>
  </w:style>
  <w:style w:type="character" w:customStyle="1" w:styleId="aff1">
    <w:name w:val="Сравнение редакций"/>
    <w:uiPriority w:val="99"/>
    <w:rsid w:val="00AA6945"/>
    <w:rPr>
      <w:b w:val="0"/>
      <w:bCs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AA6945"/>
    <w:rPr>
      <w:b/>
      <w:bCs/>
      <w:color w:val="0000FF"/>
    </w:rPr>
  </w:style>
  <w:style w:type="character" w:customStyle="1" w:styleId="aff3">
    <w:name w:val="Сравнение редакций. Удаленный фрагмент"/>
    <w:uiPriority w:val="99"/>
    <w:rsid w:val="00AA6945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A6945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AA6945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A6945"/>
    <w:pPr>
      <w:ind w:firstLine="0"/>
      <w:jc w:val="left"/>
    </w:pPr>
  </w:style>
  <w:style w:type="character" w:customStyle="1" w:styleId="aff7">
    <w:name w:val="Утратил силу"/>
    <w:uiPriority w:val="99"/>
    <w:rsid w:val="00AA6945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A6945"/>
    <w:pPr>
      <w:jc w:val="center"/>
    </w:pPr>
  </w:style>
  <w:style w:type="table" w:styleId="aff9">
    <w:name w:val="Table Grid"/>
    <w:basedOn w:val="a1"/>
    <w:uiPriority w:val="59"/>
    <w:rsid w:val="00AA694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a">
    <w:name w:val="Òåêñò äîêóìåíòà"/>
    <w:basedOn w:val="a"/>
    <w:rsid w:val="00AA6945"/>
    <w:pPr>
      <w:widowControl/>
      <w:overflowPunct w:val="0"/>
      <w:textAlignment w:val="baseline"/>
    </w:pPr>
    <w:rPr>
      <w:rFonts w:cs="Times New Roman"/>
      <w:szCs w:val="20"/>
    </w:rPr>
  </w:style>
  <w:style w:type="paragraph" w:customStyle="1" w:styleId="Heading">
    <w:name w:val="Heading"/>
    <w:rsid w:val="00AA69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fb">
    <w:name w:val="header"/>
    <w:basedOn w:val="a"/>
    <w:link w:val="affc"/>
    <w:rsid w:val="00AA6945"/>
    <w:pPr>
      <w:widowControl/>
      <w:tabs>
        <w:tab w:val="center" w:pos="4677"/>
        <w:tab w:val="right" w:pos="9355"/>
      </w:tabs>
      <w:overflowPunct w:val="0"/>
      <w:ind w:firstLine="0"/>
      <w:jc w:val="left"/>
      <w:textAlignment w:val="baseline"/>
    </w:pPr>
    <w:rPr>
      <w:rFonts w:cs="Times New Roman"/>
      <w:sz w:val="20"/>
      <w:szCs w:val="20"/>
      <w:lang w:val="x-none"/>
    </w:rPr>
  </w:style>
  <w:style w:type="character" w:customStyle="1" w:styleId="affc">
    <w:name w:val="Верхний колонтитул Знак"/>
    <w:link w:val="affb"/>
    <w:rsid w:val="00AA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Body Text Indent"/>
    <w:basedOn w:val="a"/>
    <w:link w:val="affe"/>
    <w:semiHidden/>
    <w:rsid w:val="00AA6945"/>
    <w:pPr>
      <w:widowControl/>
      <w:overflowPunct w:val="0"/>
      <w:ind w:left="9072" w:firstLine="0"/>
      <w:textAlignment w:val="baseline"/>
    </w:pPr>
    <w:rPr>
      <w:rFonts w:cs="Times New Roman"/>
      <w:color w:val="000000"/>
      <w:szCs w:val="27"/>
      <w:lang w:val="x-none"/>
    </w:rPr>
  </w:style>
  <w:style w:type="character" w:customStyle="1" w:styleId="affe">
    <w:name w:val="Основной текст с отступом Знак"/>
    <w:link w:val="affd"/>
    <w:semiHidden/>
    <w:rsid w:val="00AA6945"/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paragraph" w:styleId="afff">
    <w:name w:val="Body Text"/>
    <w:basedOn w:val="a"/>
    <w:link w:val="afff0"/>
    <w:uiPriority w:val="99"/>
    <w:unhideWhenUsed/>
    <w:rsid w:val="00AA6945"/>
    <w:pPr>
      <w:spacing w:after="120"/>
    </w:pPr>
    <w:rPr>
      <w:rFonts w:cs="Times New Roman"/>
      <w:lang w:val="x-none"/>
    </w:rPr>
  </w:style>
  <w:style w:type="character" w:customStyle="1" w:styleId="afff0">
    <w:name w:val="Основной текст Знак"/>
    <w:link w:val="afff"/>
    <w:uiPriority w:val="99"/>
    <w:rsid w:val="00AA6945"/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ConsPlusNonformat">
    <w:name w:val="ConsPlusNonformat"/>
    <w:rsid w:val="00AA69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1">
    <w:name w:val="Знак Знак Знак Знак"/>
    <w:basedOn w:val="a"/>
    <w:autoRedefine/>
    <w:rsid w:val="00AA6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SimSun" w:cs="Times New Roman"/>
      <w:b/>
      <w:lang w:val="en-US" w:eastAsia="en-US"/>
    </w:rPr>
  </w:style>
  <w:style w:type="character" w:styleId="afff2">
    <w:name w:val="Hyperlink"/>
    <w:uiPriority w:val="99"/>
    <w:rsid w:val="00AA6945"/>
    <w:rPr>
      <w:color w:val="0000FF"/>
      <w:u w:val="single"/>
    </w:rPr>
  </w:style>
  <w:style w:type="paragraph" w:customStyle="1" w:styleId="ConsPlusNormal">
    <w:name w:val="ConsPlusNormal"/>
    <w:rsid w:val="00AA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3">
    <w:name w:val="Знак"/>
    <w:basedOn w:val="a"/>
    <w:autoRedefine/>
    <w:rsid w:val="00AA6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SimSun" w:cs="Times New Roman"/>
      <w:b/>
      <w:lang w:val="en-US" w:eastAsia="en-US"/>
    </w:rPr>
  </w:style>
  <w:style w:type="paragraph" w:customStyle="1" w:styleId="ConsPlusTitle">
    <w:name w:val="ConsPlusTitle"/>
    <w:rsid w:val="00AA69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AA69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4">
    <w:name w:val="footer"/>
    <w:basedOn w:val="a"/>
    <w:link w:val="afff5"/>
    <w:uiPriority w:val="99"/>
    <w:rsid w:val="00AA69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lang w:val="x-none"/>
    </w:rPr>
  </w:style>
  <w:style w:type="character" w:customStyle="1" w:styleId="afff5">
    <w:name w:val="Нижний колонтитул Знак"/>
    <w:link w:val="afff4"/>
    <w:uiPriority w:val="99"/>
    <w:rsid w:val="00AA69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style12"/>
    <w:uiPriority w:val="99"/>
    <w:rsid w:val="00AA6945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AA694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A6945"/>
    <w:pPr>
      <w:spacing w:line="305" w:lineRule="exact"/>
      <w:ind w:firstLine="677"/>
    </w:pPr>
    <w:rPr>
      <w:rFonts w:cs="Times New Roman"/>
    </w:rPr>
  </w:style>
  <w:style w:type="paragraph" w:customStyle="1" w:styleId="Style2">
    <w:name w:val="Style2"/>
    <w:basedOn w:val="a"/>
    <w:uiPriority w:val="99"/>
    <w:rsid w:val="00AA6945"/>
    <w:pPr>
      <w:ind w:firstLine="0"/>
      <w:jc w:val="left"/>
    </w:pPr>
    <w:rPr>
      <w:rFonts w:cs="Times New Roman"/>
    </w:rPr>
  </w:style>
  <w:style w:type="paragraph" w:customStyle="1" w:styleId="Style6">
    <w:name w:val="Style6"/>
    <w:basedOn w:val="a"/>
    <w:uiPriority w:val="99"/>
    <w:rsid w:val="00AA6945"/>
    <w:pPr>
      <w:spacing w:line="250" w:lineRule="exact"/>
      <w:ind w:firstLine="0"/>
      <w:jc w:val="center"/>
    </w:pPr>
    <w:rPr>
      <w:rFonts w:cs="Times New Roman"/>
    </w:rPr>
  </w:style>
  <w:style w:type="paragraph" w:customStyle="1" w:styleId="Style7">
    <w:name w:val="Style7"/>
    <w:basedOn w:val="a"/>
    <w:uiPriority w:val="99"/>
    <w:rsid w:val="00AA6945"/>
    <w:pPr>
      <w:spacing w:line="259" w:lineRule="exact"/>
      <w:ind w:firstLine="0"/>
      <w:jc w:val="left"/>
    </w:pPr>
    <w:rPr>
      <w:rFonts w:cs="Times New Roman"/>
    </w:rPr>
  </w:style>
  <w:style w:type="character" w:customStyle="1" w:styleId="FontStyle15">
    <w:name w:val="Font Style15"/>
    <w:uiPriority w:val="99"/>
    <w:rsid w:val="00AA6945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AA6945"/>
    <w:pPr>
      <w:ind w:firstLine="0"/>
      <w:jc w:val="left"/>
    </w:pPr>
    <w:rPr>
      <w:rFonts w:cs="Times New Roman"/>
    </w:rPr>
  </w:style>
  <w:style w:type="paragraph" w:customStyle="1" w:styleId="Style11">
    <w:name w:val="Style11"/>
    <w:basedOn w:val="a"/>
    <w:uiPriority w:val="99"/>
    <w:rsid w:val="00AA6945"/>
    <w:pPr>
      <w:spacing w:line="302" w:lineRule="exact"/>
      <w:ind w:firstLine="523"/>
    </w:pPr>
    <w:rPr>
      <w:rFonts w:cs="Times New Roman"/>
    </w:rPr>
  </w:style>
  <w:style w:type="paragraph" w:customStyle="1" w:styleId="Style12">
    <w:name w:val="Style12"/>
    <w:basedOn w:val="a"/>
    <w:uiPriority w:val="99"/>
    <w:rsid w:val="00AA6945"/>
    <w:pPr>
      <w:spacing w:line="306" w:lineRule="exact"/>
      <w:ind w:firstLine="202"/>
    </w:pPr>
    <w:rPr>
      <w:rFonts w:cs="Times New Roman"/>
    </w:rPr>
  </w:style>
  <w:style w:type="character" w:customStyle="1" w:styleId="FontStyle16">
    <w:name w:val="Font Style16"/>
    <w:uiPriority w:val="99"/>
    <w:rsid w:val="00AA694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AA6945"/>
    <w:pPr>
      <w:spacing w:line="302" w:lineRule="exact"/>
      <w:ind w:firstLine="552"/>
    </w:pPr>
    <w:rPr>
      <w:rFonts w:cs="Times New Roman"/>
    </w:rPr>
  </w:style>
  <w:style w:type="paragraph" w:customStyle="1" w:styleId="Style14">
    <w:name w:val="Style14"/>
    <w:basedOn w:val="a"/>
    <w:rsid w:val="00AA6945"/>
    <w:pPr>
      <w:spacing w:line="302" w:lineRule="exact"/>
      <w:ind w:hanging="1651"/>
      <w:jc w:val="left"/>
    </w:pPr>
    <w:rPr>
      <w:rFonts w:cs="Times New Roman"/>
    </w:rPr>
  </w:style>
  <w:style w:type="character" w:customStyle="1" w:styleId="FontStyle18">
    <w:name w:val="Font Style18"/>
    <w:uiPriority w:val="99"/>
    <w:rsid w:val="00AA69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AA694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AA6945"/>
    <w:rPr>
      <w:rFonts w:ascii="Times New Roman" w:hAnsi="Times New Roman" w:cs="Times New Roman"/>
      <w:smallCaps/>
      <w:sz w:val="22"/>
      <w:szCs w:val="22"/>
    </w:rPr>
  </w:style>
  <w:style w:type="character" w:customStyle="1" w:styleId="FontStyle25">
    <w:name w:val="Font Style25"/>
    <w:uiPriority w:val="99"/>
    <w:rsid w:val="00AA69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">
    <w:name w:val="Font Style19"/>
    <w:uiPriority w:val="99"/>
    <w:rsid w:val="00AA6945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AA6945"/>
    <w:pPr>
      <w:ind w:firstLine="0"/>
      <w:jc w:val="left"/>
    </w:pPr>
    <w:rPr>
      <w:rFonts w:cs="Times New Roman"/>
    </w:rPr>
  </w:style>
  <w:style w:type="paragraph" w:customStyle="1" w:styleId="11">
    <w:name w:val="Знак1"/>
    <w:basedOn w:val="a"/>
    <w:rsid w:val="00AA6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 Знак1 Знак Знак Знак"/>
    <w:basedOn w:val="a"/>
    <w:rsid w:val="00AA69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MS Mincho" w:cs="Times New Roman"/>
      <w:color w:val="000000"/>
      <w:u w:color="000000"/>
      <w:lang w:val="en-US" w:eastAsia="en-US"/>
    </w:rPr>
  </w:style>
  <w:style w:type="character" w:styleId="afff6">
    <w:name w:val="page number"/>
    <w:basedOn w:val="a0"/>
    <w:rsid w:val="00AA6945"/>
  </w:style>
  <w:style w:type="paragraph" w:customStyle="1" w:styleId="13">
    <w:name w:val="Знак Знак Знак Знак1"/>
    <w:basedOn w:val="a"/>
    <w:autoRedefine/>
    <w:rsid w:val="00AA6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SimSun" w:cs="Times New Roman"/>
      <w:b/>
      <w:lang w:val="en-US" w:eastAsia="en-US"/>
    </w:rPr>
  </w:style>
  <w:style w:type="paragraph" w:customStyle="1" w:styleId="21">
    <w:name w:val="Знак2"/>
    <w:basedOn w:val="a"/>
    <w:autoRedefine/>
    <w:rsid w:val="00AA6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SimSun" w:cs="Times New Roman"/>
      <w:lang w:eastAsia="en-US"/>
    </w:rPr>
  </w:style>
  <w:style w:type="paragraph" w:styleId="22">
    <w:name w:val="Body Text Indent 2"/>
    <w:basedOn w:val="a"/>
    <w:link w:val="23"/>
    <w:rsid w:val="00AA694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cs="Times New Roman"/>
      <w:sz w:val="20"/>
      <w:szCs w:val="20"/>
      <w:lang w:val="x-none"/>
    </w:rPr>
  </w:style>
  <w:style w:type="character" w:customStyle="1" w:styleId="23">
    <w:name w:val="Основной текст с отступом 2 Знак"/>
    <w:link w:val="22"/>
    <w:rsid w:val="00AA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AA6945"/>
    <w:pPr>
      <w:ind w:firstLine="0"/>
      <w:jc w:val="left"/>
    </w:pPr>
    <w:rPr>
      <w:rFonts w:cs="Times New Roman"/>
    </w:rPr>
  </w:style>
  <w:style w:type="paragraph" w:customStyle="1" w:styleId="Style5">
    <w:name w:val="Style5"/>
    <w:basedOn w:val="a"/>
    <w:rsid w:val="00AA6945"/>
    <w:pPr>
      <w:ind w:firstLine="0"/>
      <w:jc w:val="left"/>
    </w:pPr>
    <w:rPr>
      <w:rFonts w:cs="Times New Roman"/>
    </w:rPr>
  </w:style>
  <w:style w:type="character" w:customStyle="1" w:styleId="FontStyle11">
    <w:name w:val="Font Style11"/>
    <w:rsid w:val="00AA694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AA6945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rsid w:val="00AA6945"/>
    <w:rPr>
      <w:rFonts w:ascii="Times New Roman" w:hAnsi="Times New Roman" w:cs="Times New Roman"/>
      <w:smallCaps/>
      <w:sz w:val="22"/>
      <w:szCs w:val="22"/>
    </w:rPr>
  </w:style>
  <w:style w:type="paragraph" w:customStyle="1" w:styleId="Style16">
    <w:name w:val="Style16"/>
    <w:basedOn w:val="a"/>
    <w:rsid w:val="00AA6945"/>
    <w:pPr>
      <w:ind w:firstLine="0"/>
      <w:jc w:val="left"/>
    </w:pPr>
    <w:rPr>
      <w:rFonts w:cs="Times New Roman"/>
    </w:rPr>
  </w:style>
  <w:style w:type="paragraph" w:customStyle="1" w:styleId="Style17">
    <w:name w:val="Style17"/>
    <w:basedOn w:val="a"/>
    <w:rsid w:val="00AA6945"/>
    <w:pPr>
      <w:ind w:firstLine="0"/>
      <w:jc w:val="left"/>
    </w:pPr>
    <w:rPr>
      <w:rFonts w:cs="Times New Roman"/>
    </w:rPr>
  </w:style>
  <w:style w:type="paragraph" w:customStyle="1" w:styleId="Style18">
    <w:name w:val="Style18"/>
    <w:basedOn w:val="a"/>
    <w:rsid w:val="00AA6945"/>
    <w:pPr>
      <w:ind w:firstLine="0"/>
      <w:jc w:val="left"/>
    </w:pPr>
    <w:rPr>
      <w:rFonts w:cs="Times New Roman"/>
    </w:rPr>
  </w:style>
  <w:style w:type="paragraph" w:customStyle="1" w:styleId="Style19">
    <w:name w:val="Style19"/>
    <w:basedOn w:val="a"/>
    <w:rsid w:val="00AA6945"/>
    <w:pPr>
      <w:spacing w:line="306" w:lineRule="exact"/>
      <w:ind w:firstLine="653"/>
    </w:pPr>
    <w:rPr>
      <w:rFonts w:cs="Times New Roman"/>
    </w:rPr>
  </w:style>
  <w:style w:type="character" w:customStyle="1" w:styleId="FontStyle29">
    <w:name w:val="Font Style29"/>
    <w:rsid w:val="00AA694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rsid w:val="00AA6945"/>
    <w:rPr>
      <w:rFonts w:ascii="Arial Narrow" w:hAnsi="Arial Narrow" w:cs="Arial Narrow"/>
      <w:sz w:val="20"/>
      <w:szCs w:val="20"/>
    </w:rPr>
  </w:style>
  <w:style w:type="character" w:customStyle="1" w:styleId="FontStyle31">
    <w:name w:val="Font Style31"/>
    <w:rsid w:val="00AA6945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2">
    <w:name w:val="Font Style32"/>
    <w:rsid w:val="00AA6945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KeepChar">
    <w:name w:val="Body Text Keep Char"/>
    <w:link w:val="BodyTextKeep"/>
    <w:uiPriority w:val="99"/>
    <w:locked/>
    <w:rsid w:val="00AA6945"/>
    <w:rPr>
      <w:spacing w:val="-5"/>
      <w:sz w:val="24"/>
      <w:szCs w:val="24"/>
    </w:rPr>
  </w:style>
  <w:style w:type="paragraph" w:customStyle="1" w:styleId="BodyTextKeep">
    <w:name w:val="Body Text Keep"/>
    <w:basedOn w:val="afff"/>
    <w:link w:val="BodyTextKeepChar"/>
    <w:uiPriority w:val="99"/>
    <w:rsid w:val="00AA6945"/>
    <w:pPr>
      <w:widowControl/>
      <w:autoSpaceDE/>
      <w:autoSpaceDN/>
      <w:adjustRightInd/>
      <w:spacing w:before="120"/>
      <w:ind w:left="567" w:firstLine="0"/>
    </w:pPr>
    <w:rPr>
      <w:rFonts w:ascii="Calibri" w:eastAsia="Calibri" w:hAnsi="Calibri"/>
      <w:spacing w:val="-5"/>
      <w:sz w:val="24"/>
      <w:lang w:eastAsia="x-none"/>
    </w:rPr>
  </w:style>
  <w:style w:type="paragraph" w:styleId="afff7">
    <w:name w:val="Balloon Text"/>
    <w:basedOn w:val="a"/>
    <w:link w:val="afff8"/>
    <w:uiPriority w:val="99"/>
    <w:semiHidden/>
    <w:rsid w:val="00AA6945"/>
    <w:rPr>
      <w:rFonts w:ascii="Tahoma" w:hAnsi="Tahoma" w:cs="Times New Roman"/>
      <w:sz w:val="16"/>
      <w:szCs w:val="16"/>
      <w:lang w:val="x-none"/>
    </w:rPr>
  </w:style>
  <w:style w:type="character" w:customStyle="1" w:styleId="afff8">
    <w:name w:val="Текст выноски Знак"/>
    <w:link w:val="afff7"/>
    <w:uiPriority w:val="99"/>
    <w:semiHidden/>
    <w:rsid w:val="00AA6945"/>
    <w:rPr>
      <w:rFonts w:ascii="Tahoma" w:eastAsia="Times New Roman" w:hAnsi="Tahoma" w:cs="Tahoma"/>
      <w:sz w:val="16"/>
      <w:szCs w:val="16"/>
      <w:lang w:eastAsia="ru-RU"/>
    </w:rPr>
  </w:style>
  <w:style w:type="paragraph" w:styleId="afff9">
    <w:name w:val="annotation text"/>
    <w:basedOn w:val="a"/>
    <w:link w:val="afffa"/>
    <w:semiHidden/>
    <w:rsid w:val="00AA6945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x-none"/>
    </w:rPr>
  </w:style>
  <w:style w:type="character" w:customStyle="1" w:styleId="afffa">
    <w:name w:val="Текст примечания Знак"/>
    <w:link w:val="afff9"/>
    <w:semiHidden/>
    <w:rsid w:val="00AA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No Spacing"/>
    <w:uiPriority w:val="1"/>
    <w:qFormat/>
    <w:rsid w:val="00AA6945"/>
    <w:rPr>
      <w:rFonts w:cs="Calibri"/>
      <w:sz w:val="22"/>
      <w:szCs w:val="22"/>
      <w:lang w:eastAsia="en-US"/>
    </w:rPr>
  </w:style>
  <w:style w:type="paragraph" w:styleId="afffc">
    <w:name w:val="TOC Heading"/>
    <w:basedOn w:val="1"/>
    <w:next w:val="a"/>
    <w:uiPriority w:val="39"/>
    <w:qFormat/>
    <w:rsid w:val="00AA694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AA6945"/>
  </w:style>
  <w:style w:type="paragraph" w:styleId="31">
    <w:name w:val="toc 3"/>
    <w:basedOn w:val="a"/>
    <w:next w:val="a"/>
    <w:autoRedefine/>
    <w:uiPriority w:val="39"/>
    <w:unhideWhenUsed/>
    <w:rsid w:val="00AA6945"/>
    <w:pPr>
      <w:ind w:left="480"/>
    </w:pPr>
  </w:style>
  <w:style w:type="paragraph" w:styleId="24">
    <w:name w:val="toc 2"/>
    <w:basedOn w:val="a"/>
    <w:next w:val="a"/>
    <w:autoRedefine/>
    <w:uiPriority w:val="39"/>
    <w:unhideWhenUsed/>
    <w:rsid w:val="00AA6945"/>
    <w:pPr>
      <w:ind w:firstLine="0"/>
      <w:jc w:val="center"/>
    </w:pPr>
    <w:rPr>
      <w:sz w:val="24"/>
    </w:rPr>
  </w:style>
  <w:style w:type="paragraph" w:styleId="afffd">
    <w:name w:val="footnote text"/>
    <w:basedOn w:val="a"/>
    <w:link w:val="afffe"/>
    <w:uiPriority w:val="99"/>
    <w:semiHidden/>
    <w:unhideWhenUsed/>
    <w:rsid w:val="00AA6945"/>
    <w:rPr>
      <w:rFonts w:cs="Times New Roman"/>
      <w:sz w:val="20"/>
      <w:szCs w:val="20"/>
      <w:lang w:val="x-none"/>
    </w:rPr>
  </w:style>
  <w:style w:type="character" w:customStyle="1" w:styleId="afffe">
    <w:name w:val="Текст сноски Знак"/>
    <w:link w:val="afffd"/>
    <w:uiPriority w:val="99"/>
    <w:semiHidden/>
    <w:rsid w:val="00AA6945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fff">
    <w:name w:val="footnote reference"/>
    <w:uiPriority w:val="99"/>
    <w:semiHidden/>
    <w:unhideWhenUsed/>
    <w:rsid w:val="00AA6945"/>
    <w:rPr>
      <w:vertAlign w:val="superscript"/>
    </w:rPr>
  </w:style>
  <w:style w:type="paragraph" w:styleId="affff0">
    <w:name w:val="List Paragraph"/>
    <w:basedOn w:val="a"/>
    <w:uiPriority w:val="34"/>
    <w:qFormat/>
    <w:rsid w:val="00AA6945"/>
    <w:pPr>
      <w:ind w:left="720"/>
      <w:contextualSpacing/>
    </w:pPr>
    <w:rPr>
      <w:sz w:val="20"/>
      <w:szCs w:val="20"/>
    </w:rPr>
  </w:style>
  <w:style w:type="paragraph" w:styleId="affff1">
    <w:name w:val="Normal (Web)"/>
    <w:aliases w:val="Обычный (веб)1,Обычный (веб) Знак,Обычный (веб) Знак1,Обычный (веб) Знак Знак,Обычный (Web)1"/>
    <w:basedOn w:val="a"/>
    <w:uiPriority w:val="99"/>
    <w:unhideWhenUsed/>
    <w:rsid w:val="00AA69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color w:val="000000"/>
    </w:rPr>
  </w:style>
  <w:style w:type="paragraph" w:customStyle="1" w:styleId="210">
    <w:name w:val="Основной текст 21"/>
    <w:basedOn w:val="a"/>
    <w:rsid w:val="00AA6945"/>
    <w:pPr>
      <w:widowControl/>
      <w:autoSpaceDE/>
      <w:autoSpaceDN/>
      <w:adjustRightInd/>
    </w:pPr>
    <w:rPr>
      <w:rFonts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AA6945"/>
    <w:pPr>
      <w:widowControl/>
      <w:suppressAutoHyphens/>
      <w:autoSpaceDE/>
      <w:autoSpaceDN/>
      <w:adjustRightInd/>
      <w:ind w:firstLine="709"/>
    </w:pPr>
    <w:rPr>
      <w:rFonts w:cs="Times New Roman"/>
      <w:szCs w:val="20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AA6945"/>
    <w:pPr>
      <w:widowControl/>
      <w:autoSpaceDE/>
      <w:autoSpaceDN/>
      <w:adjustRightInd/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A6945"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A6945"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A6945"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AA6945"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A6945"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AA6945"/>
    <w:pPr>
      <w:widowControl/>
      <w:suppressAutoHyphens/>
      <w:autoSpaceDE/>
      <w:autoSpaceDN/>
      <w:adjustRightInd/>
      <w:ind w:left="2835" w:hanging="2835"/>
    </w:pPr>
    <w:rPr>
      <w:rFonts w:cs="Calibri"/>
      <w:szCs w:val="20"/>
      <w:lang w:eastAsia="ar-SA"/>
    </w:rPr>
  </w:style>
  <w:style w:type="paragraph" w:customStyle="1" w:styleId="affff2">
    <w:name w:val="Содержимое таблицы"/>
    <w:basedOn w:val="a"/>
    <w:rsid w:val="00AA6945"/>
    <w:pPr>
      <w:suppressLineNumbers/>
      <w:suppressAutoHyphens/>
      <w:autoSpaceDE/>
      <w:autoSpaceDN/>
      <w:adjustRightInd/>
      <w:ind w:firstLine="0"/>
      <w:jc w:val="left"/>
    </w:pPr>
    <w:rPr>
      <w:rFonts w:ascii="Arial" w:eastAsia="Lucida Sans Unicode" w:hAnsi="Arial" w:cs="Times New Roman"/>
      <w:kern w:val="1"/>
      <w:sz w:val="20"/>
    </w:rPr>
  </w:style>
  <w:style w:type="paragraph" w:styleId="25">
    <w:name w:val="Body Text 2"/>
    <w:basedOn w:val="a"/>
    <w:link w:val="26"/>
    <w:uiPriority w:val="99"/>
    <w:semiHidden/>
    <w:unhideWhenUsed/>
    <w:rsid w:val="00AA6945"/>
    <w:pPr>
      <w:spacing w:after="120" w:line="480" w:lineRule="auto"/>
    </w:pPr>
    <w:rPr>
      <w:rFonts w:cs="Times New Roman"/>
      <w:lang w:val="x-none"/>
    </w:rPr>
  </w:style>
  <w:style w:type="character" w:customStyle="1" w:styleId="26">
    <w:name w:val="Основной текст 2 Знак"/>
    <w:link w:val="25"/>
    <w:uiPriority w:val="99"/>
    <w:semiHidden/>
    <w:rsid w:val="00AA6945"/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15">
    <w:name w:val="Название1"/>
    <w:basedOn w:val="a"/>
    <w:link w:val="affff3"/>
    <w:qFormat/>
    <w:rsid w:val="00AA6945"/>
    <w:pPr>
      <w:widowControl/>
      <w:autoSpaceDE/>
      <w:autoSpaceDN/>
      <w:adjustRightInd/>
      <w:ind w:firstLine="0"/>
      <w:jc w:val="center"/>
    </w:pPr>
    <w:rPr>
      <w:rFonts w:cs="Times New Roman"/>
      <w:b/>
      <w:sz w:val="32"/>
      <w:szCs w:val="20"/>
      <w:lang w:val="x-none"/>
    </w:rPr>
  </w:style>
  <w:style w:type="character" w:customStyle="1" w:styleId="affff3">
    <w:name w:val="Название Знак"/>
    <w:link w:val="15"/>
    <w:rsid w:val="00AA69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IntenseEmphasis1">
    <w:name w:val="Intense Emphasis1"/>
    <w:rsid w:val="00AA6945"/>
    <w:rPr>
      <w:rFonts w:cs="Times New Roman"/>
      <w:b/>
      <w:bCs/>
      <w:i/>
      <w:iCs/>
      <w:color w:val="4F81BD"/>
    </w:rPr>
  </w:style>
  <w:style w:type="paragraph" w:styleId="affff4">
    <w:name w:val="Subtitle"/>
    <w:basedOn w:val="a"/>
    <w:next w:val="a"/>
    <w:link w:val="affff5"/>
    <w:uiPriority w:val="11"/>
    <w:qFormat/>
    <w:rsid w:val="00AA6945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affff5">
    <w:name w:val="Подзаголовок Знак"/>
    <w:link w:val="affff4"/>
    <w:uiPriority w:val="11"/>
    <w:rsid w:val="00AA6945"/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uiPriority w:val="99"/>
    <w:rsid w:val="00AA69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6">
    <w:name w:val="FollowedHyperlink"/>
    <w:uiPriority w:val="99"/>
    <w:semiHidden/>
    <w:unhideWhenUsed/>
    <w:rsid w:val="00AA6945"/>
    <w:rPr>
      <w:color w:val="800080"/>
      <w:u w:val="single"/>
    </w:rPr>
  </w:style>
  <w:style w:type="paragraph" w:customStyle="1" w:styleId="xl65">
    <w:name w:val="xl65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cs="Times New Roman"/>
      <w:sz w:val="24"/>
    </w:rPr>
  </w:style>
  <w:style w:type="paragraph" w:customStyle="1" w:styleId="xl66">
    <w:name w:val="xl66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</w:rPr>
  </w:style>
  <w:style w:type="paragraph" w:customStyle="1" w:styleId="xl67">
    <w:name w:val="xl67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xl68">
    <w:name w:val="xl68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cs="Times New Roman"/>
      <w:sz w:val="24"/>
    </w:rPr>
  </w:style>
  <w:style w:type="paragraph" w:customStyle="1" w:styleId="xl69">
    <w:name w:val="xl69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cs="Times New Roman"/>
      <w:sz w:val="24"/>
    </w:rPr>
  </w:style>
  <w:style w:type="paragraph" w:customStyle="1" w:styleId="xl70">
    <w:name w:val="xl70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</w:pPr>
    <w:rPr>
      <w:rFonts w:cs="Times New Roman"/>
      <w:sz w:val="24"/>
    </w:rPr>
  </w:style>
  <w:style w:type="paragraph" w:customStyle="1" w:styleId="xl71">
    <w:name w:val="xl71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</w:pPr>
    <w:rPr>
      <w:rFonts w:cs="Times New Roman"/>
      <w:sz w:val="24"/>
    </w:rPr>
  </w:style>
  <w:style w:type="paragraph" w:customStyle="1" w:styleId="xl72">
    <w:name w:val="xl72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b/>
      <w:bCs/>
      <w:sz w:val="24"/>
    </w:rPr>
  </w:style>
  <w:style w:type="paragraph" w:customStyle="1" w:styleId="xl73">
    <w:name w:val="xl73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adjustRightInd/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</w:rPr>
  </w:style>
  <w:style w:type="paragraph" w:customStyle="1" w:styleId="xl74">
    <w:name w:val="xl74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xl75">
    <w:name w:val="xl75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cs="Times New Roman"/>
      <w:sz w:val="24"/>
    </w:rPr>
  </w:style>
  <w:style w:type="paragraph" w:customStyle="1" w:styleId="xl76">
    <w:name w:val="xl76"/>
    <w:basedOn w:val="a"/>
    <w:rsid w:val="00AA694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cs="Times New Roman"/>
      <w:sz w:val="24"/>
    </w:rPr>
  </w:style>
  <w:style w:type="paragraph" w:customStyle="1" w:styleId="xl77">
    <w:name w:val="xl77"/>
    <w:basedOn w:val="a"/>
    <w:rsid w:val="00AA69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cs="Times New Roman"/>
      <w:sz w:val="24"/>
    </w:rPr>
  </w:style>
  <w:style w:type="paragraph" w:styleId="affff7">
    <w:name w:val="Body Text First Indent"/>
    <w:basedOn w:val="afff"/>
    <w:link w:val="affff8"/>
    <w:semiHidden/>
    <w:unhideWhenUsed/>
    <w:rsid w:val="00AA6945"/>
    <w:pPr>
      <w:ind w:firstLine="210"/>
    </w:pPr>
  </w:style>
  <w:style w:type="character" w:customStyle="1" w:styleId="affff8">
    <w:name w:val="Красная строка Знак"/>
    <w:link w:val="affff7"/>
    <w:semiHidden/>
    <w:rsid w:val="00AA6945"/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110">
    <w:name w:val="Знак11"/>
    <w:basedOn w:val="a"/>
    <w:rsid w:val="00AA6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11">
    <w:name w:val="Знак Знак Знак Знак1 Знак Знак Знак1"/>
    <w:basedOn w:val="a"/>
    <w:rsid w:val="00AA69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MS Mincho" w:cs="Times New Roman"/>
      <w:color w:val="000000"/>
      <w:u w:color="000000"/>
      <w:lang w:val="en-US" w:eastAsia="en-US"/>
    </w:rPr>
  </w:style>
  <w:style w:type="paragraph" w:customStyle="1" w:styleId="xl78">
    <w:name w:val="xl78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b/>
      <w:bCs/>
      <w:sz w:val="24"/>
    </w:rPr>
  </w:style>
  <w:style w:type="paragraph" w:customStyle="1" w:styleId="xl79">
    <w:name w:val="xl79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b/>
      <w:bCs/>
      <w:sz w:val="24"/>
    </w:rPr>
  </w:style>
  <w:style w:type="paragraph" w:customStyle="1" w:styleId="xl80">
    <w:name w:val="xl80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cs="Times New Roman"/>
      <w:b/>
      <w:bCs/>
      <w:sz w:val="24"/>
    </w:rPr>
  </w:style>
  <w:style w:type="paragraph" w:customStyle="1" w:styleId="xl81">
    <w:name w:val="xl81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82">
    <w:name w:val="xl82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sz w:val="24"/>
    </w:rPr>
  </w:style>
  <w:style w:type="paragraph" w:customStyle="1" w:styleId="xl83">
    <w:name w:val="xl83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sz w:val="24"/>
    </w:rPr>
  </w:style>
  <w:style w:type="paragraph" w:customStyle="1" w:styleId="xl84">
    <w:name w:val="xl84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sz w:val="24"/>
    </w:rPr>
  </w:style>
  <w:style w:type="paragraph" w:customStyle="1" w:styleId="xl85">
    <w:name w:val="xl85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86">
    <w:name w:val="xl86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</w:rPr>
  </w:style>
  <w:style w:type="paragraph" w:customStyle="1" w:styleId="xl87">
    <w:name w:val="xl87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</w:rPr>
  </w:style>
  <w:style w:type="paragraph" w:customStyle="1" w:styleId="xl88">
    <w:name w:val="xl88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b/>
      <w:bCs/>
      <w:sz w:val="24"/>
    </w:rPr>
  </w:style>
  <w:style w:type="paragraph" w:customStyle="1" w:styleId="xl89">
    <w:name w:val="xl89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90">
    <w:name w:val="xl90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</w:rPr>
  </w:style>
  <w:style w:type="paragraph" w:customStyle="1" w:styleId="xl91">
    <w:name w:val="xl91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sz w:val="24"/>
    </w:rPr>
  </w:style>
  <w:style w:type="paragraph" w:customStyle="1" w:styleId="xl92">
    <w:name w:val="xl92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</w:rPr>
  </w:style>
  <w:style w:type="paragraph" w:customStyle="1" w:styleId="xl93">
    <w:name w:val="xl93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color w:val="000000"/>
      <w:sz w:val="24"/>
    </w:rPr>
  </w:style>
  <w:style w:type="paragraph" w:customStyle="1" w:styleId="xl94">
    <w:name w:val="xl94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color w:val="000000"/>
      <w:sz w:val="24"/>
    </w:rPr>
  </w:style>
  <w:style w:type="paragraph" w:customStyle="1" w:styleId="xl95">
    <w:name w:val="xl95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sz w:val="24"/>
    </w:rPr>
  </w:style>
  <w:style w:type="paragraph" w:customStyle="1" w:styleId="xl96">
    <w:name w:val="xl96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color w:val="000000"/>
      <w:sz w:val="24"/>
    </w:rPr>
  </w:style>
  <w:style w:type="paragraph" w:customStyle="1" w:styleId="xl97">
    <w:name w:val="xl97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98">
    <w:name w:val="xl98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</w:rPr>
  </w:style>
  <w:style w:type="paragraph" w:customStyle="1" w:styleId="xl99">
    <w:name w:val="xl99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</w:rPr>
  </w:style>
  <w:style w:type="paragraph" w:customStyle="1" w:styleId="xl100">
    <w:name w:val="xl100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b/>
      <w:bCs/>
      <w:sz w:val="24"/>
    </w:rPr>
  </w:style>
  <w:style w:type="paragraph" w:customStyle="1" w:styleId="xl101">
    <w:name w:val="xl101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</w:rPr>
  </w:style>
  <w:style w:type="paragraph" w:customStyle="1" w:styleId="xl102">
    <w:name w:val="xl102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sz w:val="24"/>
    </w:rPr>
  </w:style>
  <w:style w:type="paragraph" w:customStyle="1" w:styleId="xl103">
    <w:name w:val="xl103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color w:val="000000"/>
      <w:sz w:val="24"/>
    </w:rPr>
  </w:style>
  <w:style w:type="paragraph" w:customStyle="1" w:styleId="xl104">
    <w:name w:val="xl104"/>
    <w:basedOn w:val="a"/>
    <w:rsid w:val="00AA694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sz w:val="24"/>
    </w:rPr>
  </w:style>
  <w:style w:type="paragraph" w:customStyle="1" w:styleId="xl105">
    <w:name w:val="xl105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106">
    <w:name w:val="xl106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cs="Times New Roman"/>
      <w:sz w:val="24"/>
    </w:rPr>
  </w:style>
  <w:style w:type="paragraph" w:customStyle="1" w:styleId="xl107">
    <w:name w:val="xl107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</w:rPr>
  </w:style>
  <w:style w:type="paragraph" w:customStyle="1" w:styleId="xl108">
    <w:name w:val="xl108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i/>
      <w:iCs/>
      <w:sz w:val="24"/>
    </w:rPr>
  </w:style>
  <w:style w:type="paragraph" w:customStyle="1" w:styleId="xl109">
    <w:name w:val="xl109"/>
    <w:basedOn w:val="a"/>
    <w:rsid w:val="00AA694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Times New Roman"/>
      <w:sz w:val="24"/>
    </w:rPr>
  </w:style>
  <w:style w:type="paragraph" w:customStyle="1" w:styleId="xl110">
    <w:name w:val="xl110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111">
    <w:name w:val="xl111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112">
    <w:name w:val="xl112"/>
    <w:basedOn w:val="a"/>
    <w:rsid w:val="00AA6945"/>
    <w:pPr>
      <w:widowControl/>
      <w:pBdr>
        <w:top w:val="single" w:sz="4" w:space="0" w:color="auto"/>
        <w:bottom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113">
    <w:name w:val="xl113"/>
    <w:basedOn w:val="a"/>
    <w:rsid w:val="00AA69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114">
    <w:name w:val="xl114"/>
    <w:basedOn w:val="a"/>
    <w:rsid w:val="00AA6945"/>
    <w:pPr>
      <w:widowControl/>
      <w:pBdr>
        <w:top w:val="single" w:sz="4" w:space="0" w:color="auto"/>
        <w:bottom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xl115">
    <w:name w:val="xl115"/>
    <w:basedOn w:val="a"/>
    <w:rsid w:val="00AA69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Times New Roman"/>
      <w:b/>
      <w:bCs/>
      <w:sz w:val="24"/>
    </w:rPr>
  </w:style>
  <w:style w:type="paragraph" w:customStyle="1" w:styleId="16">
    <w:name w:val="Абзац списка1"/>
    <w:basedOn w:val="a"/>
    <w:rsid w:val="00AA6945"/>
    <w:pPr>
      <w:widowControl/>
      <w:autoSpaceDE/>
      <w:autoSpaceDN/>
      <w:adjustRightInd/>
      <w:spacing w:after="100" w:afterAutospacing="1"/>
      <w:ind w:left="720" w:hanging="357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025B8F"/>
  </w:style>
  <w:style w:type="table" w:customStyle="1" w:styleId="18">
    <w:name w:val="Сетка таблицы1"/>
    <w:basedOn w:val="a1"/>
    <w:next w:val="aff9"/>
    <w:uiPriority w:val="59"/>
    <w:rsid w:val="00025B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665090"/>
  </w:style>
  <w:style w:type="table" w:customStyle="1" w:styleId="28">
    <w:name w:val="Сетка таблицы2"/>
    <w:basedOn w:val="a1"/>
    <w:next w:val="aff9"/>
    <w:uiPriority w:val="59"/>
    <w:rsid w:val="006650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9"/>
    <w:uiPriority w:val="59"/>
    <w:rsid w:val="006650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665090"/>
  </w:style>
  <w:style w:type="table" w:customStyle="1" w:styleId="1110">
    <w:name w:val="Сетка таблицы111"/>
    <w:basedOn w:val="a1"/>
    <w:next w:val="aff9"/>
    <w:uiPriority w:val="59"/>
    <w:rsid w:val="006650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8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2560-7556-4D5B-A6F8-BFE55422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10714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Бусова Елена Михайловна</dc:creator>
  <cp:keywords/>
  <cp:lastModifiedBy>Лопатко Оксана Анатольевна</cp:lastModifiedBy>
  <cp:revision>2</cp:revision>
  <cp:lastPrinted>2021-04-19T01:53:00Z</cp:lastPrinted>
  <dcterms:created xsi:type="dcterms:W3CDTF">2022-05-16T08:06:00Z</dcterms:created>
  <dcterms:modified xsi:type="dcterms:W3CDTF">2022-05-16T08:06:00Z</dcterms:modified>
</cp:coreProperties>
</file>