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99" w:rsidRDefault="00DD5599"/>
    <w:p w:rsidR="00BE31DC" w:rsidRDefault="00BE31DC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E31DC" w:rsidRPr="00B531F3" w:rsidTr="00BE31DC">
        <w:trPr>
          <w:trHeight w:val="14057"/>
        </w:trPr>
        <w:tc>
          <w:tcPr>
            <w:tcW w:w="9747" w:type="dxa"/>
          </w:tcPr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 w:rsidRPr="003020A2">
              <w:rPr>
                <w:rFonts w:ascii="Times New Roman" w:hAnsi="Times New Roman"/>
                <w:szCs w:val="24"/>
              </w:rPr>
              <w:t>Приложение к постановлению</w:t>
            </w:r>
          </w:p>
          <w:p w:rsidR="00BE31DC" w:rsidRPr="003020A2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районной Администрации</w:t>
            </w:r>
          </w:p>
          <w:p w:rsidR="00BE31DC" w:rsidRPr="00D94BF2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D94BF2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</w:t>
            </w:r>
            <w:r w:rsidRPr="003020A2">
              <w:rPr>
                <w:rFonts w:ascii="Times New Roman" w:hAnsi="Times New Roman"/>
                <w:szCs w:val="24"/>
              </w:rPr>
              <w:t>от «</w:t>
            </w:r>
            <w:proofErr w:type="gramStart"/>
            <w:r w:rsidR="006842C9">
              <w:rPr>
                <w:rFonts w:ascii="Times New Roman" w:hAnsi="Times New Roman"/>
                <w:szCs w:val="24"/>
              </w:rPr>
              <w:t>14</w:t>
            </w:r>
            <w:r w:rsidRPr="003020A2">
              <w:rPr>
                <w:rFonts w:ascii="Times New Roman" w:hAnsi="Times New Roman"/>
                <w:szCs w:val="24"/>
              </w:rPr>
              <w:t xml:space="preserve">» </w:t>
            </w:r>
            <w:r w:rsidRPr="00D94BF2">
              <w:rPr>
                <w:rFonts w:ascii="Times New Roman" w:hAnsi="Times New Roman"/>
                <w:szCs w:val="24"/>
              </w:rPr>
              <w:t xml:space="preserve">  </w:t>
            </w:r>
            <w:proofErr w:type="gramEnd"/>
            <w:r w:rsidRPr="00D94BF2">
              <w:rPr>
                <w:rFonts w:ascii="Times New Roman" w:hAnsi="Times New Roman"/>
                <w:szCs w:val="24"/>
              </w:rPr>
              <w:t xml:space="preserve">   </w:t>
            </w:r>
            <w:r w:rsidR="006842C9">
              <w:rPr>
                <w:rFonts w:ascii="Times New Roman" w:hAnsi="Times New Roman"/>
                <w:szCs w:val="24"/>
              </w:rPr>
              <w:t>08</w:t>
            </w:r>
            <w:r w:rsidRPr="00D94BF2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 20</w:t>
            </w:r>
            <w:r w:rsidR="00B67AC9">
              <w:rPr>
                <w:rFonts w:ascii="Times New Roman" w:hAnsi="Times New Roman"/>
                <w:szCs w:val="24"/>
              </w:rPr>
              <w:t>24</w:t>
            </w:r>
            <w:r w:rsidRPr="00D94BF2">
              <w:rPr>
                <w:rFonts w:ascii="Times New Roman" w:hAnsi="Times New Roman"/>
                <w:szCs w:val="24"/>
              </w:rPr>
              <w:t xml:space="preserve">  </w:t>
            </w:r>
            <w:r w:rsidRPr="003020A2">
              <w:rPr>
                <w:rFonts w:ascii="Times New Roman" w:hAnsi="Times New Roman"/>
                <w:szCs w:val="24"/>
              </w:rPr>
              <w:t xml:space="preserve"> г. № </w:t>
            </w:r>
            <w:r w:rsidR="00CE6A2D">
              <w:rPr>
                <w:rFonts w:ascii="Times New Roman" w:hAnsi="Times New Roman"/>
                <w:szCs w:val="24"/>
              </w:rPr>
              <w:t xml:space="preserve"> </w:t>
            </w:r>
            <w:r w:rsidR="006842C9">
              <w:rPr>
                <w:rFonts w:ascii="Times New Roman" w:hAnsi="Times New Roman"/>
                <w:szCs w:val="24"/>
              </w:rPr>
              <w:t>1123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Муниципальная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программа </w:t>
            </w:r>
          </w:p>
          <w:p w:rsidR="00BE31DC" w:rsidRPr="00B531F3" w:rsidRDefault="005966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МР</w:t>
            </w:r>
            <w:r w:rsidR="00BE31DC"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«Мирнинский район» Республики Саха (Якутия)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«Создание условий для оказания медицинской помощи населению и укрепления общественного здоровья» 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 2024-2028</w:t>
            </w:r>
            <w:r w:rsidRPr="00B531F3">
              <w:rPr>
                <w:rFonts w:ascii="Times New Roman" w:hAnsi="Times New Roman"/>
                <w:b/>
                <w:sz w:val="28"/>
                <w:szCs w:val="24"/>
              </w:rPr>
              <w:t xml:space="preserve"> годы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E47AF1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(в редакции постановлений</w:t>
            </w:r>
            <w:r w:rsidR="00B034E3">
              <w:rPr>
                <w:rFonts w:ascii="Times New Roman" w:hAnsi="Times New Roman"/>
                <w:b/>
                <w:szCs w:val="24"/>
              </w:rPr>
              <w:t xml:space="preserve"> № 92 от 25.01.2024</w:t>
            </w:r>
            <w:r w:rsidR="00CA5C1A">
              <w:rPr>
                <w:rFonts w:ascii="Times New Roman" w:hAnsi="Times New Roman"/>
                <w:b/>
                <w:szCs w:val="24"/>
              </w:rPr>
              <w:t>, №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 xml:space="preserve"> 157 от</w:t>
            </w:r>
            <w:r w:rsidR="00CA5C1A">
              <w:rPr>
                <w:rFonts w:ascii="Times New Roman" w:hAnsi="Times New Roman"/>
                <w:b/>
                <w:szCs w:val="24"/>
              </w:rPr>
              <w:t xml:space="preserve"> 02.02.</w:t>
            </w:r>
            <w:r w:rsidR="00CA5C1A" w:rsidRPr="00CA5C1A">
              <w:rPr>
                <w:rFonts w:ascii="Times New Roman" w:hAnsi="Times New Roman"/>
                <w:b/>
                <w:szCs w:val="24"/>
              </w:rPr>
              <w:t>202</w:t>
            </w:r>
            <w:r w:rsidR="00CA5C1A">
              <w:rPr>
                <w:rFonts w:ascii="Times New Roman" w:hAnsi="Times New Roman"/>
                <w:b/>
                <w:szCs w:val="24"/>
              </w:rPr>
              <w:t>4</w:t>
            </w:r>
            <w:r w:rsidR="0098032B">
              <w:rPr>
                <w:rFonts w:ascii="Times New Roman" w:hAnsi="Times New Roman"/>
                <w:b/>
                <w:szCs w:val="24"/>
              </w:rPr>
              <w:t>, № 305 от 28.02.2024</w:t>
            </w:r>
            <w:r w:rsidR="00FF44F9">
              <w:rPr>
                <w:rFonts w:ascii="Times New Roman" w:hAnsi="Times New Roman"/>
                <w:b/>
                <w:szCs w:val="24"/>
              </w:rPr>
              <w:t>, № 485 от 04.04.2024</w:t>
            </w:r>
            <w:r w:rsidR="00292B11">
              <w:rPr>
                <w:rFonts w:ascii="Times New Roman" w:hAnsi="Times New Roman"/>
                <w:b/>
                <w:szCs w:val="24"/>
              </w:rPr>
              <w:t>, № 1229 от 12.08.2024, № 1548 от 11.10.2024</w:t>
            </w:r>
            <w:r w:rsidR="00067616">
              <w:rPr>
                <w:rFonts w:ascii="Times New Roman" w:hAnsi="Times New Roman"/>
                <w:b/>
                <w:szCs w:val="24"/>
              </w:rPr>
              <w:t>, № 1634 от 23.10.2024</w:t>
            </w:r>
            <w:r w:rsidR="00051E89">
              <w:rPr>
                <w:rFonts w:ascii="Times New Roman" w:hAnsi="Times New Roman"/>
                <w:b/>
                <w:szCs w:val="24"/>
              </w:rPr>
              <w:t>, № 2006 от 10.12.2024</w:t>
            </w:r>
            <w:r w:rsidR="009B63C6">
              <w:rPr>
                <w:rFonts w:ascii="Times New Roman" w:hAnsi="Times New Roman"/>
                <w:b/>
                <w:szCs w:val="24"/>
              </w:rPr>
              <w:t>, № 128 от 27.01.2025</w:t>
            </w:r>
            <w:r w:rsidR="0014070F">
              <w:rPr>
                <w:rFonts w:ascii="Times New Roman" w:hAnsi="Times New Roman"/>
                <w:b/>
                <w:szCs w:val="24"/>
              </w:rPr>
              <w:t>, № 600 от 10.04.2025</w:t>
            </w:r>
            <w:r w:rsidR="00070395">
              <w:rPr>
                <w:rFonts w:ascii="Times New Roman" w:hAnsi="Times New Roman"/>
                <w:b/>
                <w:szCs w:val="24"/>
              </w:rPr>
              <w:t>, № 1303 от 30.07.2025</w:t>
            </w:r>
            <w:r w:rsidR="0011049D">
              <w:rPr>
                <w:rFonts w:ascii="Times New Roman" w:hAnsi="Times New Roman"/>
                <w:b/>
                <w:szCs w:val="24"/>
              </w:rPr>
              <w:t>, №1724 от 10.10.2025</w:t>
            </w:r>
            <w:r w:rsidR="00B7795A">
              <w:rPr>
                <w:rFonts w:ascii="Times New Roman" w:hAnsi="Times New Roman"/>
                <w:b/>
                <w:szCs w:val="24"/>
              </w:rPr>
              <w:t>, № 2106 от 08.12.2025</w:t>
            </w:r>
            <w:r w:rsidR="00D41EA0">
              <w:rPr>
                <w:rFonts w:ascii="Times New Roman" w:hAnsi="Times New Roman"/>
                <w:b/>
                <w:szCs w:val="24"/>
              </w:rPr>
              <w:t>, № 126 от 29.01.2026</w:t>
            </w:r>
            <w:r w:rsidR="004D3C2A">
              <w:rPr>
                <w:rFonts w:ascii="Times New Roman" w:hAnsi="Times New Roman"/>
                <w:b/>
                <w:szCs w:val="24"/>
              </w:rPr>
              <w:t>, № 445 от 24.03.2026</w:t>
            </w:r>
            <w:r w:rsidR="006842C9">
              <w:rPr>
                <w:rFonts w:ascii="Times New Roman" w:hAnsi="Times New Roman"/>
                <w:b/>
                <w:szCs w:val="24"/>
              </w:rPr>
              <w:t>, № 761 от 07.05.2026</w:t>
            </w:r>
            <w:r w:rsidR="00FC3406">
              <w:rPr>
                <w:rFonts w:ascii="Times New Roman" w:hAnsi="Times New Roman"/>
                <w:b/>
                <w:szCs w:val="24"/>
              </w:rPr>
              <w:t>, № 1230 от 20.07.2026</w:t>
            </w:r>
            <w:bookmarkStart w:id="0" w:name="_GoBack"/>
            <w:bookmarkEnd w:id="0"/>
            <w:r w:rsidR="00B7795A">
              <w:rPr>
                <w:rFonts w:ascii="Times New Roman" w:hAnsi="Times New Roman"/>
                <w:b/>
                <w:szCs w:val="24"/>
              </w:rPr>
              <w:t>)</w:t>
            </w: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034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           Мирный, 2023</w:t>
            </w:r>
            <w:r w:rsidRPr="00B531F3">
              <w:rPr>
                <w:rFonts w:ascii="Times New Roman" w:hAnsi="Times New Roman"/>
                <w:b/>
                <w:szCs w:val="24"/>
              </w:rPr>
              <w:t>г.</w:t>
            </w:r>
          </w:p>
          <w:p w:rsidR="00BE31DC" w:rsidRPr="00B531F3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E31DC" w:rsidRPr="00C52B6B" w:rsidRDefault="00BE31DC" w:rsidP="00BE31DC">
      <w:pPr>
        <w:rPr>
          <w:rFonts w:ascii="Times New Roman" w:hAnsi="Times New Roman"/>
          <w:szCs w:val="24"/>
        </w:rPr>
        <w:sectPr w:rsidR="00BE31DC" w:rsidRPr="00C52B6B" w:rsidSect="00BE31DC">
          <w:footerReference w:type="first" r:id="rId8"/>
          <w:pgSz w:w="11906" w:h="16838"/>
          <w:pgMar w:top="426" w:right="566" w:bottom="851" w:left="1701" w:header="720" w:footer="720" w:gutter="0"/>
          <w:cols w:space="708"/>
          <w:titlePg/>
          <w:docGrid w:linePitch="360"/>
        </w:sectPr>
      </w:pPr>
    </w:p>
    <w:p w:rsidR="00BE31DC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531F3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BE31DC" w:rsidRPr="00B531F3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E31DC" w:rsidRPr="001B6D99" w:rsidRDefault="00BE31DC" w:rsidP="00BE31D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Создание условий для оказания медиц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инской помощи населению и укрепления общественного здоровья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2024-2028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641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ind w:firstLine="136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Отдел медицинского обеспечения</w:t>
            </w:r>
            <w:r w:rsidR="005966DC">
              <w:rPr>
                <w:rFonts w:ascii="Times New Roman" w:hAnsi="Times New Roman"/>
                <w:sz w:val="28"/>
                <w:szCs w:val="28"/>
              </w:rPr>
              <w:t xml:space="preserve"> Администрации МР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714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99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«Мирнинская центральная районная больница»,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еспублики 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аха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(Я</w:t>
            </w:r>
            <w:r>
              <w:rPr>
                <w:rFonts w:ascii="Times New Roman" w:hAnsi="Times New Roman"/>
                <w:sz w:val="28"/>
                <w:szCs w:val="28"/>
              </w:rPr>
              <w:t>кутия)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городская б</w:t>
            </w:r>
            <w:r w:rsidR="00C378A1">
              <w:rPr>
                <w:rFonts w:ascii="Times New Roman" w:hAnsi="Times New Roman"/>
                <w:sz w:val="28"/>
                <w:szCs w:val="28"/>
              </w:rPr>
              <w:t>ольница»</w:t>
            </w:r>
            <w:r>
              <w:rPr>
                <w:rFonts w:ascii="Times New Roman" w:hAnsi="Times New Roman"/>
                <w:sz w:val="28"/>
                <w:szCs w:val="28"/>
              </w:rPr>
              <w:t>, Муниципальное казенное учреждение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«Комитет имущественных отношений», контрактная служба</w:t>
            </w:r>
            <w:r>
              <w:rPr>
                <w:rFonts w:ascii="Times New Roman" w:hAnsi="Times New Roman"/>
                <w:sz w:val="28"/>
                <w:szCs w:val="28"/>
              </w:rPr>
              <w:t>, управление социальной политики, отдел медицинского обеспечения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966DC">
              <w:rPr>
                <w:rFonts w:ascii="Times New Roman" w:hAnsi="Times New Roman"/>
                <w:sz w:val="28"/>
                <w:szCs w:val="28"/>
              </w:rPr>
              <w:t>министрации МР</w:t>
            </w: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>, МКУ «Мирнинское районное управление образования»</w:t>
            </w:r>
          </w:p>
        </w:tc>
      </w:tr>
    </w:tbl>
    <w:p w:rsidR="00BE31DC" w:rsidRPr="001B6D99" w:rsidRDefault="00BE31DC" w:rsidP="00BE31DC">
      <w:pPr>
        <w:rPr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1793"/>
        </w:trPr>
        <w:tc>
          <w:tcPr>
            <w:tcW w:w="567" w:type="dxa"/>
          </w:tcPr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обеспечения доступности оказания качественной медицинской помощи населению </w:t>
            </w:r>
            <w:proofErr w:type="spellStart"/>
            <w:r w:rsidRPr="00B379B5">
              <w:rPr>
                <w:rFonts w:ascii="Times New Roman" w:hAnsi="Times New Roman"/>
                <w:sz w:val="28"/>
                <w:szCs w:val="28"/>
              </w:rPr>
              <w:t>Мирнинского</w:t>
            </w:r>
            <w:proofErr w:type="spellEnd"/>
            <w:r w:rsidRPr="00B379B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31DC" w:rsidRPr="00B379B5" w:rsidRDefault="00BE31DC" w:rsidP="00BE31DC">
            <w:pPr>
              <w:overflowPunct w:val="0"/>
              <w:autoSpaceDE w:val="0"/>
              <w:autoSpaceDN w:val="0"/>
              <w:adjustRightInd w:val="0"/>
              <w:ind w:firstLine="175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37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E31DC" w:rsidRPr="00B531F3" w:rsidRDefault="00BE31DC" w:rsidP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1B6D99" w:rsidTr="00BE31DC">
        <w:trPr>
          <w:trHeight w:val="983"/>
        </w:trPr>
        <w:tc>
          <w:tcPr>
            <w:tcW w:w="567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BE31DC" w:rsidRPr="001B6D99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6D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99" w:type="dxa"/>
          </w:tcPr>
          <w:p w:rsidR="00BE31DC" w:rsidRPr="00B379B5" w:rsidRDefault="00BE31DC" w:rsidP="00BE31DC">
            <w:pPr>
              <w:pStyle w:val="a8"/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8"/>
                <w:szCs w:val="28"/>
              </w:rPr>
            </w:pP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лекарственной обеспеченности населения и доступности реабилитационной помощи.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Пропаганда и повышение престижа массового донорства крови и ее компонентов. 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Усиление мер профилактики туберкулеза.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>Повышение доли выявленных на ранней стадии социально значимых заболеваний.</w:t>
            </w:r>
          </w:p>
          <w:p w:rsidR="00BE31DC" w:rsidRPr="00B379B5" w:rsidRDefault="00BE31DC" w:rsidP="00BE31DC">
            <w:pPr>
              <w:pStyle w:val="a8"/>
              <w:numPr>
                <w:ilvl w:val="0"/>
                <w:numId w:val="1"/>
              </w:num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left="-95" w:firstLine="95"/>
              <w:jc w:val="both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Разработка информационных материалов по санитарно-гигиеническому просвещению населения </w:t>
            </w:r>
          </w:p>
          <w:p w:rsidR="00BE31DC" w:rsidRPr="00B379B5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ind w:firstLine="175"/>
              <w:textAlignment w:val="baseline"/>
              <w:rPr>
                <w:sz w:val="28"/>
                <w:szCs w:val="28"/>
              </w:rPr>
            </w:pPr>
            <w:r w:rsidRPr="00B379B5">
              <w:rPr>
                <w:sz w:val="28"/>
                <w:szCs w:val="28"/>
              </w:rPr>
              <w:t xml:space="preserve">  </w:t>
            </w:r>
          </w:p>
        </w:tc>
      </w:tr>
    </w:tbl>
    <w:p w:rsidR="00BE31DC" w:rsidRDefault="00BE31DC"/>
    <w:tbl>
      <w:tblPr>
        <w:tblStyle w:val="a7"/>
        <w:tblW w:w="10906" w:type="dxa"/>
        <w:tblInd w:w="108" w:type="dxa"/>
        <w:tblLook w:val="04A0" w:firstRow="1" w:lastRow="0" w:firstColumn="1" w:lastColumn="0" w:noHBand="0" w:noVBand="1"/>
      </w:tblPr>
      <w:tblGrid>
        <w:gridCol w:w="336"/>
        <w:gridCol w:w="2000"/>
        <w:gridCol w:w="1826"/>
        <w:gridCol w:w="1826"/>
        <w:gridCol w:w="1826"/>
        <w:gridCol w:w="1546"/>
        <w:gridCol w:w="1546"/>
      </w:tblGrid>
      <w:tr w:rsidR="00BE31DC" w:rsidTr="00494926">
        <w:tc>
          <w:tcPr>
            <w:tcW w:w="336" w:type="dxa"/>
            <w:vMerge w:val="restart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Финансовое обеспечение программы (руб.):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2028</w:t>
            </w:r>
          </w:p>
        </w:tc>
      </w:tr>
      <w:tr w:rsidR="00BE31DC" w:rsidTr="00494926">
        <w:tc>
          <w:tcPr>
            <w:tcW w:w="336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BE31DC" w:rsidTr="00494926">
        <w:tc>
          <w:tcPr>
            <w:tcW w:w="336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республиканский бюджет</w:t>
            </w: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2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46" w:type="dxa"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</w:tr>
      <w:tr w:rsidR="00494926" w:rsidTr="00494926">
        <w:tc>
          <w:tcPr>
            <w:tcW w:w="336" w:type="dxa"/>
            <w:vMerge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бюджет МО «Мирнинский район»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7 566 250.68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6 269 708.93</w:t>
            </w:r>
          </w:p>
        </w:tc>
        <w:tc>
          <w:tcPr>
            <w:tcW w:w="1826" w:type="dxa"/>
          </w:tcPr>
          <w:p w:rsidR="00494926" w:rsidRPr="002E6073" w:rsidRDefault="004D3C2A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19710550.68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</w:tr>
      <w:tr w:rsidR="00BE31DC" w:rsidTr="00494926">
        <w:tc>
          <w:tcPr>
            <w:tcW w:w="336" w:type="dxa"/>
            <w:vMerge/>
          </w:tcPr>
          <w:p w:rsidR="00BE31DC" w:rsidRDefault="00BE31DC" w:rsidP="00BE31D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BE31DC" w:rsidRPr="00500EAF" w:rsidRDefault="00500EAF" w:rsidP="00BE31D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иные источники АК «АЛРОСА» (ПАО)</w:t>
            </w:r>
          </w:p>
        </w:tc>
        <w:tc>
          <w:tcPr>
            <w:tcW w:w="1826" w:type="dxa"/>
          </w:tcPr>
          <w:p w:rsidR="00BE31DC" w:rsidRPr="002E6073" w:rsidRDefault="00B034E3" w:rsidP="00BE3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EAF">
              <w:rPr>
                <w:rFonts w:ascii="Times New Roman" w:hAnsi="Times New Roman"/>
                <w:sz w:val="28"/>
                <w:szCs w:val="28"/>
              </w:rPr>
              <w:t>15</w:t>
            </w:r>
            <w:r w:rsidR="00FF44F9">
              <w:rPr>
                <w:rFonts w:ascii="Times New Roman" w:hAnsi="Times New Roman"/>
                <w:sz w:val="28"/>
                <w:szCs w:val="28"/>
              </w:rPr>
              <w:t> </w:t>
            </w:r>
            <w:r w:rsidR="00500EAF">
              <w:rPr>
                <w:rFonts w:ascii="Times New Roman" w:hAnsi="Times New Roman"/>
                <w:sz w:val="28"/>
                <w:szCs w:val="28"/>
              </w:rPr>
              <w:t>000</w:t>
            </w:r>
            <w:r w:rsidR="00FF44F9">
              <w:rPr>
                <w:rFonts w:ascii="Times New Roman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1826" w:type="dxa"/>
          </w:tcPr>
          <w:p w:rsidR="00BE31DC" w:rsidRPr="00B7795A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926">
              <w:rPr>
                <w:rFonts w:ascii="Times New Roman" w:hAnsi="Times New Roman"/>
                <w:sz w:val="28"/>
                <w:szCs w:val="28"/>
                <w:lang w:val="en-US"/>
              </w:rPr>
              <w:t>23 513 069</w:t>
            </w:r>
            <w:r w:rsidR="00B7795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B7795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26" w:type="dxa"/>
          </w:tcPr>
          <w:p w:rsidR="00BE31DC" w:rsidRPr="002E6073" w:rsidRDefault="004D3C2A" w:rsidP="00BE31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17380455.46</w:t>
            </w:r>
          </w:p>
        </w:tc>
        <w:tc>
          <w:tcPr>
            <w:tcW w:w="154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6" w:type="dxa"/>
          </w:tcPr>
          <w:p w:rsidR="00BE31DC" w:rsidRPr="002E6073" w:rsidRDefault="00BE31DC" w:rsidP="00BE31DC">
            <w:pPr>
              <w:rPr>
                <w:rFonts w:ascii="Times New Roman" w:hAnsi="Times New Roman"/>
                <w:sz w:val="28"/>
                <w:szCs w:val="28"/>
              </w:rPr>
            </w:pPr>
            <w:r w:rsidRPr="002E60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4926" w:rsidTr="00494926">
        <w:tc>
          <w:tcPr>
            <w:tcW w:w="336" w:type="dxa"/>
            <w:vMerge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000" w:type="dxa"/>
          </w:tcPr>
          <w:p w:rsidR="00494926" w:rsidRDefault="00494926" w:rsidP="004949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 по программе</w:t>
            </w:r>
          </w:p>
        </w:tc>
        <w:tc>
          <w:tcPr>
            <w:tcW w:w="182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52 566 250.68</w:t>
            </w:r>
          </w:p>
        </w:tc>
        <w:tc>
          <w:tcPr>
            <w:tcW w:w="1826" w:type="dxa"/>
          </w:tcPr>
          <w:p w:rsidR="00494926" w:rsidRPr="00653B34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49 782 778.09</w:t>
            </w:r>
          </w:p>
        </w:tc>
        <w:tc>
          <w:tcPr>
            <w:tcW w:w="1826" w:type="dxa"/>
          </w:tcPr>
          <w:p w:rsidR="00494926" w:rsidRPr="002E6073" w:rsidRDefault="004D3C2A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37091006.14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  <w:tc>
          <w:tcPr>
            <w:tcW w:w="1546" w:type="dxa"/>
          </w:tcPr>
          <w:p w:rsidR="00494926" w:rsidRPr="002E6073" w:rsidRDefault="00494926" w:rsidP="004949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4710550.68</w:t>
            </w:r>
          </w:p>
        </w:tc>
      </w:tr>
    </w:tbl>
    <w:p w:rsidR="00BE31DC" w:rsidRDefault="00BE31DC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24"/>
        <w:gridCol w:w="7899"/>
      </w:tblGrid>
      <w:tr w:rsidR="00BE31DC" w:rsidRPr="00207BB5" w:rsidTr="00BE31DC">
        <w:trPr>
          <w:trHeight w:val="3254"/>
        </w:trPr>
        <w:tc>
          <w:tcPr>
            <w:tcW w:w="567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024" w:type="dxa"/>
          </w:tcPr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vertAlign w:val="superscript"/>
              </w:rPr>
            </w:pPr>
            <w:r w:rsidRPr="00207BB5">
              <w:rPr>
                <w:rFonts w:ascii="Times New Roman" w:hAnsi="Times New Roman"/>
                <w:szCs w:val="24"/>
              </w:rPr>
              <w:t>Планируемые результаты реализации программы</w:t>
            </w:r>
          </w:p>
          <w:p w:rsidR="00BE31DC" w:rsidRPr="00207BB5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</w:rPr>
            </w:pPr>
            <w:r w:rsidRPr="00207BB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899" w:type="dxa"/>
          </w:tcPr>
          <w:p w:rsidR="00872AFC" w:rsidRDefault="00872AFC" w:rsidP="00872AFC">
            <w:pPr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 Повышение доли выпускников отделений медицинского колледжа в г. Мирном и г. Удачном,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Cs w:val="24"/>
              </w:rPr>
              <w:t>Айхальская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ГБ».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Увеличение охвата школ медицинским сопровождением.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Увеличение количества граждан, воспользовавшихся льготами </w:t>
            </w:r>
            <w:proofErr w:type="gramStart"/>
            <w:r>
              <w:rPr>
                <w:rFonts w:ascii="Times New Roman" w:hAnsi="Times New Roman"/>
                <w:szCs w:val="24"/>
              </w:rPr>
              <w:t>по  лекарственному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обеспечению.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 Увеличение количества доноров.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 Увеличение доли очагов туберкулезной инфекции, </w:t>
            </w:r>
            <w:proofErr w:type="gramStart"/>
            <w:r>
              <w:rPr>
                <w:rFonts w:ascii="Times New Roman" w:hAnsi="Times New Roman"/>
                <w:szCs w:val="24"/>
              </w:rPr>
              <w:t>охваченных  дезинфекцией</w:t>
            </w:r>
            <w:proofErr w:type="gramEnd"/>
            <w:r>
              <w:rPr>
                <w:rFonts w:ascii="Times New Roman" w:hAnsi="Times New Roman"/>
                <w:szCs w:val="24"/>
              </w:rPr>
              <w:t>.</w:t>
            </w:r>
          </w:p>
          <w:p w:rsidR="00872AFC" w:rsidRDefault="00872AFC" w:rsidP="00872AF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  <w:r w:rsidR="00271BF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Повышение доступности медицинской помощи</w:t>
            </w:r>
          </w:p>
          <w:p w:rsidR="00BE31DC" w:rsidRPr="007A3BEB" w:rsidRDefault="00BE31DC" w:rsidP="00BE31DC">
            <w:pPr>
              <w:tabs>
                <w:tab w:val="left" w:pos="26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</w:p>
        </w:tc>
      </w:tr>
    </w:tbl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BE31DC" w:rsidRDefault="00BE31DC"/>
    <w:p w:rsidR="00271BFB" w:rsidRDefault="00271BFB"/>
    <w:p w:rsidR="00271BFB" w:rsidRDefault="00271BFB"/>
    <w:p w:rsidR="00271BFB" w:rsidRDefault="00271BFB"/>
    <w:p w:rsidR="00271BFB" w:rsidRDefault="00271BFB"/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РАЗДЕЛ 1.</w:t>
      </w:r>
    </w:p>
    <w:p w:rsidR="00BE31DC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  <w:r w:rsidRPr="00B531F3">
        <w:rPr>
          <w:b/>
          <w:sz w:val="28"/>
          <w:szCs w:val="28"/>
        </w:rPr>
        <w:t>ХАРАКТЕРИСТИКА ТЕКУЩЕГО СОСТОЯНИЯ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8"/>
          <w:szCs w:val="28"/>
        </w:rPr>
      </w:pPr>
    </w:p>
    <w:p w:rsidR="00BE31DC" w:rsidRPr="00B531F3" w:rsidRDefault="00BE31DC" w:rsidP="00BE31DC">
      <w:pPr>
        <w:pStyle w:val="a8"/>
        <w:numPr>
          <w:ilvl w:val="1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Анализ состояния сферы здравоохранения и состояния здоровья населения района</w:t>
      </w:r>
    </w:p>
    <w:p w:rsidR="00BE31DC" w:rsidRPr="00B531F3" w:rsidRDefault="00BE31DC" w:rsidP="00BE31DC">
      <w:pPr>
        <w:pStyle w:val="a8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E31DC" w:rsidRPr="004B40F6" w:rsidTr="00BE31DC">
        <w:trPr>
          <w:trHeight w:val="2125"/>
        </w:trPr>
        <w:tc>
          <w:tcPr>
            <w:tcW w:w="9959" w:type="dxa"/>
            <w:tcBorders>
              <w:top w:val="nil"/>
              <w:left w:val="nil"/>
              <w:bottom w:val="nil"/>
              <w:right w:val="nil"/>
            </w:tcBorders>
          </w:tcPr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i/>
                <w:sz w:val="28"/>
                <w:szCs w:val="28"/>
              </w:rPr>
            </w:pP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Медицинская помощь населению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оказывается двумя юридически самостоятельными государственными медицинскими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организациями:  государственным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бюджетным учреждением  Республики Саха (Якутия) «Мирнинская центральная районная больница», ГБУ РС (Я)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городская больница».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Государственными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медицинскими организациями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получены лицензии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 все виды амбулаторно-поликлинической и стационарной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медицинской  помощи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, в том числе, специализированной и высокотехнологичной.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Кроме того, медицинская помощь жителям района оказывается Медицинским центром АК «АЛРОСА», ООО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Профмед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частными медицинскими организациями «Ветер перемен», «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Медуслуги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», функционируют частные стоматологический кабинеты.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Мирнинская  ЦРБ» – это лечебно-профилактическое учреждение 2 уровня,  оказывающее все виды медицинской помощи населению западной Якутии по 20 направлениям, в том числе, по  высокотехнологичной медицинской помощи (отделение хронического гемодиализа), 5 отделений работают как межрайонные.</w:t>
            </w:r>
          </w:p>
          <w:p w:rsidR="00BE31DC" w:rsidRPr="004B40F6" w:rsidRDefault="00BE31DC" w:rsidP="00BE31DC">
            <w:pPr>
              <w:suppressAutoHyphens/>
              <w:spacing w:after="20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Я)  «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Мирнинская  ЦРБ» оказывает помощь  жителям   8 населённых  пунктов:   г. Мирный,  п. Чернышевский, п. Светлый, п. Алмазный, с. Арылах,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Сюльдюкар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с.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Тас-Юрях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п. Заря. Во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всех  населенных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пунктах  функционируют подразделения МЦРБ.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ГБУ РС (Я) «</w:t>
            </w:r>
            <w:proofErr w:type="spellStart"/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городская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больница» обслуживает население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п.Айхал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г. Удачный, является медицинской организацией 1 уровня.  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 2021 г. на основании 3-стороннего соглашения между Правительством Республики Саха (Якутия), Администрацией МО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«»Мирнинский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район» и АК «АЛРОСА» (ПАО) реализуется Комплексный план развития здравоохранения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 на 2021-202 гг. и на период до 2025 г.  В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результате  значительно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повысилась оснащенность медицинских организаций современным диагностическим, лечебным и реабилитационным оборудованием, возрос уровень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цифровизации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информатизации, активно ведутся капитальные ремонты зданий, поступает новый медицинский автотранспорт. Большое количество мероприятий по укреплению материально-технической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базы  учреждений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здравоохранения включено в план реализации Ука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Главы РС (Я) о развитии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Мирн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района.</w:t>
            </w: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Default="00BE31DC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71BFB" w:rsidRPr="004B40F6" w:rsidRDefault="00271BFB" w:rsidP="00BE31DC">
            <w:pPr>
              <w:suppressAutoHyphens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Структура и мощность</w:t>
            </w:r>
          </w:p>
          <w:p w:rsidR="00BE31DC" w:rsidRPr="0063765A" w:rsidRDefault="00BE31DC" w:rsidP="00BE31DC">
            <w:pPr>
              <w:suppressAutoHyphens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медицинских организаций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</w:t>
            </w:r>
            <w:r w:rsidRPr="004B40F6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  <w:r w:rsidRPr="0000779C"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540" w:type="dxa"/>
              <w:tblCellMar>
                <w:left w:w="93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3612"/>
              <w:gridCol w:w="2128"/>
              <w:gridCol w:w="1702"/>
              <w:gridCol w:w="1572"/>
            </w:tblGrid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Виды медицинской помощи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2020 г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2021 г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vAlign w:val="center"/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  <w:lang w:eastAsia="zh-CN"/>
                    </w:rPr>
                    <w:t>2022 г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Мощность поликлинических учреждений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 2050 посещений в смену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ФАП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Врачебных амбулаторий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ГБ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ЦРБ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стационаров круглосуточных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493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стационаре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RPr="004B40F6" w:rsidTr="00BE31DC">
              <w:tc>
                <w:tcPr>
                  <w:tcW w:w="526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  <w:tc>
                <w:tcPr>
                  <w:tcW w:w="361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nil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Коек дневных при АПП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  <w:shd w:val="clear" w:color="auto" w:fill="FFFFFF"/>
                  <w:hideMark/>
                </w:tcPr>
                <w:p w:rsidR="00BE31DC" w:rsidRPr="004B40F6" w:rsidRDefault="00BE31DC" w:rsidP="00BE31DC">
                  <w:pPr>
                    <w:suppressAutoHyphens/>
                    <w:spacing w:after="20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29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Кадровое обеспечение  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государственной системы здравоохранения</w:t>
            </w:r>
          </w:p>
          <w:p w:rsidR="00BE31DC" w:rsidRPr="004B40F6" w:rsidRDefault="00BE31DC" w:rsidP="00BE31DC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района, 2020-2022 годы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52"/>
              <w:gridCol w:w="2339"/>
              <w:gridCol w:w="2339"/>
              <w:gridCol w:w="2340"/>
            </w:tblGrid>
            <w:tr w:rsidR="00BE31DC" w:rsidTr="00BE31DC">
              <w:tc>
                <w:tcPr>
                  <w:tcW w:w="2752" w:type="dxa"/>
                </w:tcPr>
                <w:p w:rsidR="00BE31DC" w:rsidRPr="004B40F6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Показатели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врачебных должностей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355.5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358.5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344.5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врачей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243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233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213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67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62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Штаты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798.25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766.6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Количество СМП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530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523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510</w:t>
                  </w:r>
                </w:p>
              </w:tc>
            </w:tr>
            <w:tr w:rsidR="00BE31DC" w:rsidTr="00BE31DC">
              <w:tc>
                <w:tcPr>
                  <w:tcW w:w="2752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 xml:space="preserve">Укомплектованность 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  <w:tc>
                <w:tcPr>
                  <w:tcW w:w="2339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65</w:t>
                  </w:r>
                </w:p>
              </w:tc>
              <w:tc>
                <w:tcPr>
                  <w:tcW w:w="2340" w:type="dxa"/>
                </w:tcPr>
                <w:p w:rsidR="00BE31DC" w:rsidRDefault="00BE31DC" w:rsidP="00BE31DC">
                  <w:pPr>
                    <w:suppressAutoHyphens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contextualSpacing/>
              <w:rPr>
                <w:rFonts w:ascii="Times New Roman" w:hAnsi="Times New Roman"/>
                <w:szCs w:val="24"/>
                <w:lang w:eastAsia="zh-CN"/>
              </w:rPr>
            </w:pPr>
            <w:r>
              <w:rPr>
                <w:rFonts w:ascii="Times New Roman" w:hAnsi="Times New Roman"/>
                <w:szCs w:val="24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течение 3 лет отмечается значительное снижение количества врачей и медработников среднего звена, процент укомплектованности кадрами снизился в меньшей степени за счет сокращения штатов.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Наибольший кадровый дефицит   регистрируется в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обособленном подразделении ГБУ РС (Я)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ГБ» в г. Удачный (59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% укомплектованности врачебными кадрами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54.3% кадрами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), </w:t>
            </w:r>
            <w:proofErr w:type="gram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наименьший  кадровый</w:t>
            </w:r>
            <w:proofErr w:type="gram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дефици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 регистрируется в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(около 73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% укомплектованности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врачами, 72 % СМП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 xml:space="preserve">          С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2012 года на базе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Мирнинской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ЦРБ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постоянной основе работает Мирнинское отделение Якутского медицинского колледжа, в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2017 году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открыто  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отделение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в г. Удачный</w:t>
            </w: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Это позволяет готовить кадры среднего медперсонала из числа жителей района.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hAnsi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Наиболее остро стоит проблема обеспеченности врачами, особенно узкими специалистами.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1 500 000 рублей выплачено шести вновь прибывшим в район врачам, участникам программы «Земский доктор». В 2022 г. при активном участии АК «АЛРОСА» (ПАО) был разработан механизм предоставления единовременной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выплаты  врачам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участникам программы «Земский доктор»   в размере 1 500 000 руб. В результате реализации мероприятия для работы в районе привлечены специалисты: в МЦРБ – акушер-гинеколог, ортопед-травматолог, анестезиолог-реаниматолог, в АГБ – терапевт, инфекционист,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оториноларинголог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 Необходимо продолжать мероприятия по привлечению и закреплению медработников, поскольку при существующем дефиците кадров около 25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% врачей и средних медработников по району являются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работающими пенсионерами, до 20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% - </w:t>
            </w:r>
            <w:proofErr w:type="spellStart"/>
            <w:r w:rsidRPr="004B40F6"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 w:rsidRPr="004B40F6">
              <w:rPr>
                <w:rFonts w:ascii="Times New Roman" w:hAnsi="Times New Roman"/>
                <w:sz w:val="28"/>
                <w:szCs w:val="28"/>
              </w:rPr>
              <w:t xml:space="preserve"> возраста.</w:t>
            </w:r>
          </w:p>
          <w:p w:rsidR="00BE31DC" w:rsidRPr="004B40F6" w:rsidRDefault="00BE31DC" w:rsidP="00BE31DC">
            <w:pPr>
              <w:suppressAutoHyphens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Основные демографические показатели МО «Мирнинский район»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г. Мирного</w:t>
            </w:r>
          </w:p>
          <w:p w:rsidR="00BE31DC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</w:p>
          <w:p w:rsidR="00BE31DC" w:rsidRPr="0081465B" w:rsidRDefault="00BE31DC" w:rsidP="00BE31DC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1465B">
              <w:rPr>
                <w:rFonts w:ascii="Times New Roman" w:hAnsi="Times New Roman"/>
              </w:rPr>
              <w:t xml:space="preserve">                                                                                      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1"/>
              <w:gridCol w:w="778"/>
              <w:gridCol w:w="711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  <w:gridCol w:w="720"/>
            </w:tblGrid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b/>
                    </w:rPr>
                    <w:t>Показате</w:t>
                  </w:r>
                  <w:proofErr w:type="spellEnd"/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1465B">
                    <w:rPr>
                      <w:rFonts w:ascii="Times New Roman" w:hAnsi="Times New Roman"/>
                      <w:b/>
                    </w:rPr>
                    <w:t>ли</w:t>
                  </w:r>
                </w:p>
              </w:tc>
              <w:tc>
                <w:tcPr>
                  <w:tcW w:w="29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2020г.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2021г.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81465B">
                    <w:rPr>
                      <w:rFonts w:ascii="Times New Roman" w:hAnsi="Times New Roman"/>
                      <w:b/>
                      <w:bCs/>
                    </w:rPr>
                    <w:t>2022г.</w:t>
                  </w:r>
                </w:p>
              </w:tc>
            </w:tr>
            <w:tr w:rsidR="00BE31DC" w:rsidRPr="0081465B" w:rsidTr="00BE31DC">
              <w:trPr>
                <w:cantSplit/>
                <w:trHeight w:val="627"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1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</w:rPr>
                    <w:t>г.Мирный</w:t>
                  </w:r>
                  <w:proofErr w:type="spellEnd"/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</w:rPr>
                  </w:pPr>
                  <w:r w:rsidRPr="0081465B">
                    <w:rPr>
                      <w:rFonts w:ascii="Times New Roman" w:hAnsi="Times New Roman"/>
                    </w:rPr>
                    <w:t>Район</w:t>
                  </w:r>
                </w:p>
              </w:tc>
            </w:tr>
            <w:tr w:rsidR="00BE31DC" w:rsidRPr="0081465B" w:rsidTr="00BE31DC">
              <w:trPr>
                <w:cantSplit/>
              </w:trPr>
              <w:tc>
                <w:tcPr>
                  <w:tcW w:w="1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b/>
                      <w:szCs w:val="24"/>
                      <w:lang w:bidi="fa-IR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proofErr w:type="gramStart"/>
                  <w:r w:rsidRPr="0081465B">
                    <w:rPr>
                      <w:rFonts w:ascii="Times New Roman" w:hAnsi="Times New Roman"/>
                      <w:sz w:val="20"/>
                    </w:rPr>
                    <w:t>По-ка</w:t>
                  </w:r>
                  <w:proofErr w:type="spellEnd"/>
                  <w:proofErr w:type="gramEnd"/>
                  <w:r w:rsidRPr="0081465B"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Абс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Числ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Пока-</w:t>
                  </w:r>
                </w:p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81465B">
                    <w:rPr>
                      <w:rFonts w:ascii="Times New Roman" w:hAnsi="Times New Roman"/>
                      <w:sz w:val="20"/>
                    </w:rPr>
                    <w:t>Зат</w:t>
                  </w:r>
                  <w:proofErr w:type="spellEnd"/>
                  <w:r w:rsidRPr="0081465B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Численность</w:t>
                  </w:r>
                </w:p>
                <w:p w:rsidR="00BE31DC" w:rsidRPr="0081465B" w:rsidRDefault="00BE31DC" w:rsidP="00BE31DC">
                  <w:pPr>
                    <w:pStyle w:val="a5"/>
                    <w:tabs>
                      <w:tab w:val="left" w:pos="708"/>
                    </w:tabs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Населения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35390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72201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35416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71898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35799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72483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Дети от 0       до 14 лет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7927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15214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14913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7822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14690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Подростки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2869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1353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2761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Женщины фертильного возраста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9085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18048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8984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17813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9410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19221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 Рождаемость.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456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12.9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673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406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421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11.8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8.6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Младенческая смертность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 xml:space="preserve">Смертность 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296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8.4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346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9.8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620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8,6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393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5.4</w:t>
                  </w:r>
                </w:p>
              </w:tc>
            </w:tr>
            <w:tr w:rsidR="00BE31DC" w:rsidRPr="0081465B" w:rsidTr="00BE31DC"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Естественный прирост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4.5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2.5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1.7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0.1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190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5.3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232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1DC" w:rsidRPr="0081465B" w:rsidRDefault="00BE31DC" w:rsidP="00BE31DC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1465B">
                    <w:rPr>
                      <w:rFonts w:ascii="Times New Roman" w:hAnsi="Times New Roman"/>
                      <w:sz w:val="20"/>
                    </w:rPr>
                    <w:t>3.2</w:t>
                  </w:r>
                </w:p>
              </w:tc>
            </w:tr>
          </w:tbl>
          <w:p w:rsidR="00BE31DC" w:rsidRDefault="00BE31DC" w:rsidP="00BE31D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    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Динамика медико-демографических показателей объективно отражает уровень здоровья населения. Численность населения в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районе за анализируемый период имеет тенденцию увеличению, что связано, в основном, с миграцией населения из других районов и регионов. Доля детей в общей структуре населения и в г. </w:t>
            </w:r>
            <w:proofErr w:type="gramStart"/>
            <w:r w:rsidRPr="00E20E80">
              <w:rPr>
                <w:rFonts w:ascii="Times New Roman" w:hAnsi="Times New Roman"/>
                <w:sz w:val="28"/>
                <w:szCs w:val="28"/>
              </w:rPr>
              <w:t>Мирном  и</w:t>
            </w:r>
            <w:proofErr w:type="gram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по району снижается, что связано со значительным снижением рождаемости в течение последних пяти лет.</w:t>
            </w:r>
          </w:p>
          <w:p w:rsidR="00BE31DC" w:rsidRPr="00E20E80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         Младенческая смертность по г. Мирному и по район</w:t>
            </w:r>
            <w:r>
              <w:rPr>
                <w:rFonts w:ascii="Times New Roman" w:hAnsi="Times New Roman"/>
                <w:sz w:val="28"/>
                <w:szCs w:val="28"/>
              </w:rPr>
              <w:t>у стабильно имеет низкие показатели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>, что является одним из важнейших 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дикативных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показателей  уровня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социально-экономического развития</w:t>
            </w:r>
            <w:r w:rsidRPr="00E20E80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  <w:p w:rsidR="00BE31DC" w:rsidRPr="0063765A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E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Смертность населения в 2020-2021 гг. была повышенной по сравнению с предыдущими периодами в связи с неблагоприятной эпидемиологической обстановкой по новой </w:t>
            </w:r>
            <w:proofErr w:type="spellStart"/>
            <w:r w:rsidRPr="00E20E80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E20E80">
              <w:rPr>
                <w:rFonts w:ascii="Times New Roman" w:hAnsi="Times New Roman"/>
                <w:sz w:val="28"/>
                <w:szCs w:val="28"/>
              </w:rPr>
              <w:t xml:space="preserve"> инфекции. Но показатели по району и г. Мирному значительно ниже, чем по Республике Саха (Якутия), Российской Федерации и Дальневосточному федеральному округу. (в 2022 г. по РС (Я) – 8.4, по РФ – 16.7, по ДФО – 15.5 (Росстат)).</w:t>
            </w:r>
          </w:p>
          <w:p w:rsidR="00BE31DC" w:rsidRPr="004B40F6" w:rsidRDefault="00BE31DC" w:rsidP="00BE31D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>Показатели смертности населения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W w:w="9640" w:type="dxa"/>
              <w:tblInd w:w="93" w:type="dxa"/>
              <w:tblLook w:val="04A0" w:firstRow="1" w:lastRow="0" w:firstColumn="1" w:lastColumn="0" w:noHBand="0" w:noVBand="1"/>
            </w:tblPr>
            <w:tblGrid>
              <w:gridCol w:w="5983"/>
              <w:gridCol w:w="1219"/>
              <w:gridCol w:w="1219"/>
              <w:gridCol w:w="1219"/>
            </w:tblGrid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Показатели</w:t>
                  </w:r>
                </w:p>
                <w:p w:rsidR="00BE31DC" w:rsidRPr="004B40F6" w:rsidRDefault="00BE31DC" w:rsidP="00BE31DC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Годы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Смертность на 100 </w:t>
                  </w: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000 населения: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болезней системы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кровообращения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325.5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353.3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285.6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травм, отравлений и несчастных случаев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73.7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78.6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злокачественных новообразований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51.2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79.3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53.8</w:t>
                  </w:r>
                </w:p>
              </w:tc>
            </w:tr>
            <w:tr w:rsidR="00BE31DC" w:rsidRPr="004B40F6" w:rsidTr="00BE31DC">
              <w:trPr>
                <w:trHeight w:val="4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от заболеваний органов пищеварения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94.2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41.4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женщин,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 (%)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16.9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14.2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Число мужчин, умерших в трудоспособном возрасте (</w:t>
                  </w:r>
                  <w:proofErr w:type="spellStart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абс</w:t>
                  </w:r>
                  <w:proofErr w:type="spellEnd"/>
                  <w:r w:rsidRPr="004B40F6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. числа)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187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117</w:t>
                  </w:r>
                </w:p>
              </w:tc>
            </w:tr>
            <w:tr w:rsidR="00BE31DC" w:rsidRPr="004B40F6" w:rsidTr="00BE31DC">
              <w:trPr>
                <w:trHeight w:val="7"/>
              </w:trPr>
              <w:tc>
                <w:tcPr>
                  <w:tcW w:w="5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E31DC" w:rsidRPr="004B40F6" w:rsidRDefault="00BE31DC" w:rsidP="00BE31D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40F6">
                    <w:rPr>
                      <w:rFonts w:ascii="Times New Roman" w:hAnsi="Times New Roman"/>
                      <w:sz w:val="28"/>
                      <w:szCs w:val="28"/>
                    </w:rPr>
                    <w:t>Удельный вес (от общего числа умерших в трудоспособном возрасте)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82.3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83.1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BE31DC" w:rsidRPr="004B40F6" w:rsidRDefault="00BE31DC" w:rsidP="00BE31D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85.8</w:t>
                  </w:r>
                </w:p>
              </w:tc>
            </w:tr>
          </w:tbl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Показатели смертности населения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Мирнинском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 являются самыми низкими по Республике Саха (Якутия). Снижается количество умерших в трудоспособном возрасте. 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>Основными причинами с</w:t>
            </w:r>
            <w:r>
              <w:rPr>
                <w:rFonts w:ascii="Times New Roman" w:hAnsi="Times New Roman"/>
                <w:sz w:val="28"/>
                <w:szCs w:val="28"/>
              </w:rPr>
              <w:t>мертности населения в</w:t>
            </w:r>
            <w:r w:rsidRPr="004B40F6">
              <w:rPr>
                <w:rFonts w:ascii="Times New Roman" w:hAnsi="Times New Roman"/>
                <w:sz w:val="28"/>
                <w:szCs w:val="28"/>
              </w:rPr>
              <w:t xml:space="preserve"> районе стабильно являются заболевания органов кровообращения, внешние причины (травмы, отравления и несчастные случаи), злокачественные новообразования.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этом в РС (Я) смертность от внешних причин на третьем месте. В структуре смертности от внешних причин 50% занимают суициды. Самые низкие показатели смертности в г. Удачный и 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Айхал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самые высокие в п. Заря, п. Алмазный,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Тас-Юрях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В целом, смертность населения в сельских населенных пунктах значительно выше, чем в городских.</w:t>
            </w:r>
          </w:p>
          <w:p w:rsidR="00BE31DC" w:rsidRPr="00032997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7151E8" w:rsidRDefault="00BE31DC" w:rsidP="00BE31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151E8">
              <w:rPr>
                <w:rFonts w:ascii="Times New Roman" w:hAnsi="Times New Roman"/>
                <w:sz w:val="28"/>
                <w:szCs w:val="28"/>
              </w:rPr>
              <w:t>Заболеваемость болезнями системы кровообращения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2"/>
            </w:tblGrid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2441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2442" w:type="dxa"/>
                </w:tcPr>
                <w:p w:rsidR="00BE31DC" w:rsidRPr="007151E8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151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Tr="00BE31DC"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Заболеваемость БСК на 10 000 населения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211</w:t>
                  </w:r>
                </w:p>
              </w:tc>
              <w:tc>
                <w:tcPr>
                  <w:tcW w:w="2441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262</w:t>
                  </w:r>
                </w:p>
              </w:tc>
              <w:tc>
                <w:tcPr>
                  <w:tcW w:w="2442" w:type="dxa"/>
                </w:tcPr>
                <w:p w:rsidR="00BE31DC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244</w:t>
                  </w:r>
                </w:p>
              </w:tc>
            </w:tr>
          </w:tbl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Заболеваемость болезнями системы кровообращения имеет тенденцию к повышению и является более высокой, чем в РС (Я) (230.1 в 2021 г.). Необходимо усиление работы по профилактике и улучшение лекарственного обеспечения для предотвращения тяжелых форм заболеваний и осложнений.</w:t>
            </w:r>
          </w:p>
          <w:p w:rsidR="00BE31DC" w:rsidRDefault="00BE31DC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71BFB" w:rsidRPr="007151E8" w:rsidRDefault="00271BFB" w:rsidP="00BE31DC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BE31DC" w:rsidRPr="0063765A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4B40F6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Показатели онкологической заболеваемости</w:t>
            </w:r>
            <w:r>
              <w:rPr>
                <w:rFonts w:ascii="Times New Roman" w:eastAsia="Calibri" w:hAnsi="Times New Roman"/>
                <w:szCs w:val="24"/>
                <w:lang w:eastAsia="zh-CN"/>
              </w:rPr>
              <w:t xml:space="preserve"> </w:t>
            </w:r>
          </w:p>
          <w:tbl>
            <w:tblPr>
              <w:tblW w:w="97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21"/>
              <w:gridCol w:w="1174"/>
              <w:gridCol w:w="1174"/>
              <w:gridCol w:w="1027"/>
            </w:tblGrid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Показатель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2020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2021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Болезненность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1559.5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1545.2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1498.3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Заболеваемость 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259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207.2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197.3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на ранней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50.5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48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55.6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Выявлено  в</w:t>
                  </w:r>
                  <w:r w:rsidRPr="00032997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en-US" w:eastAsia="zh-CN"/>
                    </w:rPr>
                    <w:t>IV</w:t>
                  </w:r>
                  <w:r w:rsidRPr="004B40F6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 xml:space="preserve"> стадии, % к выявленным 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19.3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032997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22.6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 w:rsidRPr="0027721C"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</w:t>
                  </w:r>
                </w:p>
              </w:tc>
            </w:tr>
            <w:tr w:rsidR="00BE31DC" w:rsidRPr="004B40F6" w:rsidTr="00BE31DC">
              <w:trPr>
                <w:trHeight w:val="369"/>
              </w:trPr>
              <w:tc>
                <w:tcPr>
                  <w:tcW w:w="6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Одногодичная летальность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20.9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13.7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1DC" w:rsidRPr="0027721C" w:rsidRDefault="00BE31DC" w:rsidP="00BE31DC">
                  <w:pPr>
                    <w:suppressAutoHyphens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zh-CN"/>
                    </w:rPr>
                    <w:t>16.7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Динамика по онкологической заболеваемости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является положительной. Показатели смертности от ЗНО нестабильны. При этом данные    показатели лучше, чем по Республике Саха (Якутия).  Показатели </w:t>
            </w:r>
            <w:proofErr w:type="spellStart"/>
            <w:r>
              <w:rPr>
                <w:sz w:val="28"/>
                <w:szCs w:val="28"/>
              </w:rPr>
              <w:t>выявляемости</w:t>
            </w:r>
            <w:proofErr w:type="spellEnd"/>
            <w:r>
              <w:rPr>
                <w:sz w:val="28"/>
                <w:szCs w:val="28"/>
              </w:rPr>
              <w:t xml:space="preserve"> на ранней стадии и поздней </w:t>
            </w:r>
            <w:proofErr w:type="gramStart"/>
            <w:r>
              <w:rPr>
                <w:sz w:val="28"/>
                <w:szCs w:val="28"/>
              </w:rPr>
              <w:t>диагностики  ухудшились</w:t>
            </w:r>
            <w:proofErr w:type="gramEnd"/>
            <w:r>
              <w:rPr>
                <w:sz w:val="28"/>
                <w:szCs w:val="28"/>
              </w:rPr>
              <w:t xml:space="preserve"> в 2021 г. на фоне высокой заболеваемости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</w:t>
            </w:r>
            <w:proofErr w:type="spellStart"/>
            <w:r>
              <w:rPr>
                <w:sz w:val="28"/>
                <w:szCs w:val="28"/>
              </w:rPr>
              <w:t>антиковидных</w:t>
            </w:r>
            <w:proofErr w:type="spellEnd"/>
            <w:r>
              <w:rPr>
                <w:sz w:val="28"/>
                <w:szCs w:val="28"/>
              </w:rPr>
              <w:t xml:space="preserve"> ограничений. Показатель ранней диагностики выше республиканского. Показатель одногодичной летальности имеет тенденцию к увеличению, но ниже республиканского (25.3 в 2022 г.).</w:t>
            </w:r>
            <w:r w:rsidRPr="004B40F6">
              <w:rPr>
                <w:sz w:val="28"/>
                <w:szCs w:val="28"/>
              </w:rPr>
              <w:t xml:space="preserve"> 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</w:t>
            </w:r>
            <w:r>
              <w:rPr>
                <w:sz w:val="28"/>
                <w:szCs w:val="28"/>
              </w:rPr>
              <w:t xml:space="preserve">вом месте в структуре заболеваемости </w:t>
            </w:r>
            <w:proofErr w:type="gramStart"/>
            <w:r>
              <w:rPr>
                <w:sz w:val="28"/>
                <w:szCs w:val="28"/>
              </w:rPr>
              <w:t>ЗНО  рак</w:t>
            </w:r>
            <w:proofErr w:type="gramEnd"/>
            <w:r>
              <w:rPr>
                <w:sz w:val="28"/>
                <w:szCs w:val="28"/>
              </w:rPr>
              <w:t xml:space="preserve"> молочной железы (11.2%), на втором месте рак легкого (9.1%), на третьем месте рак почки (7,7%). В РС (Я) на первом месте рак легкого.</w:t>
            </w:r>
            <w:r w:rsidRPr="004B40F6">
              <w:rPr>
                <w:sz w:val="28"/>
                <w:szCs w:val="28"/>
              </w:rPr>
              <w:t xml:space="preserve"> В </w:t>
            </w:r>
            <w:proofErr w:type="spellStart"/>
            <w:r w:rsidRPr="004B40F6">
              <w:rPr>
                <w:sz w:val="28"/>
                <w:szCs w:val="28"/>
              </w:rPr>
              <w:t>Мирнинском</w:t>
            </w:r>
            <w:proofErr w:type="spellEnd"/>
            <w:r w:rsidRPr="004B40F6">
              <w:rPr>
                <w:sz w:val="28"/>
                <w:szCs w:val="28"/>
              </w:rPr>
              <w:t xml:space="preserve"> районе на первом месте в структуре смертности от злокачественных ново</w:t>
            </w:r>
            <w:r>
              <w:rPr>
                <w:sz w:val="28"/>
                <w:szCs w:val="28"/>
              </w:rPr>
              <w:t>образований рак легкого (25.5%), на втором месте рак молочной железы (8.5%), на третьем месте рак кишечника, печени и поджелудочной железы (по 6.4%). По РС (Я) на первом месте рак легкого, на втором месте рак желудка, на третьем – рак печени.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Проблемы раннего выявления злокачественных новообразований: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- низкий образовательный уровень населения по вопросам ранней диагностики </w:t>
            </w:r>
            <w:proofErr w:type="spellStart"/>
            <w:r w:rsidRPr="004B40F6">
              <w:rPr>
                <w:sz w:val="28"/>
                <w:szCs w:val="28"/>
              </w:rPr>
              <w:t>онкозаболеваний</w:t>
            </w:r>
            <w:proofErr w:type="spellEnd"/>
            <w:r w:rsidRPr="004B40F6">
              <w:rPr>
                <w:sz w:val="28"/>
                <w:szCs w:val="28"/>
              </w:rPr>
              <w:t>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несвоевременное обращение пациентов за медицинской помощью;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низкая онкологическая настороженность врачей первичного звена;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- недостаточная приверженность населения к регулярной диспансеризации.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Необходимые меры для снижения заболеваемости и смертности от онкологических заболеваний: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просветительными мероприятиями;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охвата населения диспансеризацией;</w:t>
            </w:r>
          </w:p>
          <w:p w:rsidR="00BE31DC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кадрового обеспечения медицинских организаций;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медицинских работников</w:t>
            </w:r>
          </w:p>
          <w:p w:rsidR="00BE31DC" w:rsidRPr="00C84088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>Показатели заболеваемости туберкулезом</w:t>
            </w:r>
            <w:r>
              <w:rPr>
                <w:sz w:val="28"/>
                <w:szCs w:val="28"/>
              </w:rPr>
              <w:t xml:space="preserve"> и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right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4B40F6">
                    <w:rPr>
                      <w:b/>
                      <w:sz w:val="28"/>
                      <w:szCs w:val="28"/>
                    </w:rPr>
                    <w:t>На 100 000 населения (случаев)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2022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Болезненность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69.3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68.2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Заболеваемость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12.5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16.7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детей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14.8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Заболеваемость подростков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77.7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ФЛГ-обследованием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80.4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70.2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344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Охват детского населения иммунодиагностикой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74.9</w:t>
                  </w:r>
                </w:p>
              </w:tc>
              <w:tc>
                <w:tcPr>
                  <w:tcW w:w="1953" w:type="dxa"/>
                </w:tcPr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70.1</w:t>
                  </w:r>
                </w:p>
              </w:tc>
            </w:tr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Смертность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5.6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 w:rsidRPr="004B40F6">
                    <w:rPr>
                      <w:sz w:val="28"/>
                      <w:szCs w:val="28"/>
                    </w:rPr>
                    <w:t>1,4</w:t>
                  </w:r>
                </w:p>
              </w:tc>
            </w:tr>
          </w:tbl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8"/>
                <w:szCs w:val="28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Сит</w:t>
            </w:r>
            <w:r>
              <w:rPr>
                <w:sz w:val="28"/>
                <w:szCs w:val="28"/>
              </w:rPr>
              <w:t>уация по туберкулезу в районе ухудшается.</w:t>
            </w:r>
            <w:r w:rsidRPr="004B4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три года более, чем в 2 раза выросла заболеваемость, значительно выросла заболеваемость подростков, впервые с 2005 г. зафиксирована заболеваемость детей. По Республике Саха (Якутия) отмечается стойкое снижение </w:t>
            </w:r>
            <w:proofErr w:type="gramStart"/>
            <w:r>
              <w:rPr>
                <w:sz w:val="28"/>
                <w:szCs w:val="28"/>
              </w:rPr>
              <w:t>заболеваемости  туберкулезом</w:t>
            </w:r>
            <w:proofErr w:type="gramEnd"/>
            <w:r>
              <w:rPr>
                <w:sz w:val="28"/>
                <w:szCs w:val="28"/>
              </w:rPr>
              <w:t xml:space="preserve"> и смертности от него. В </w:t>
            </w:r>
            <w:proofErr w:type="spellStart"/>
            <w:r>
              <w:rPr>
                <w:sz w:val="28"/>
                <w:szCs w:val="28"/>
              </w:rPr>
              <w:t>Мирнинском</w:t>
            </w:r>
            <w:proofErr w:type="spellEnd"/>
            <w:r>
              <w:rPr>
                <w:sz w:val="28"/>
                <w:szCs w:val="28"/>
              </w:rPr>
              <w:t xml:space="preserve"> районе динамика показателя </w:t>
            </w:r>
            <w:proofErr w:type="gramStart"/>
            <w:r>
              <w:rPr>
                <w:sz w:val="28"/>
                <w:szCs w:val="28"/>
              </w:rPr>
              <w:t>смертности  от</w:t>
            </w:r>
            <w:proofErr w:type="gramEnd"/>
            <w:r>
              <w:rPr>
                <w:sz w:val="28"/>
                <w:szCs w:val="28"/>
              </w:rPr>
              <w:t xml:space="preserve"> туберкулеза нестабильна. За три года снизился охват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как ФЛГ, так и </w:t>
            </w:r>
            <w:proofErr w:type="spellStart"/>
            <w:r>
              <w:rPr>
                <w:sz w:val="28"/>
                <w:szCs w:val="28"/>
              </w:rPr>
              <w:t>туберкулинодиагностикой</w:t>
            </w:r>
            <w:proofErr w:type="spellEnd"/>
            <w:r>
              <w:rPr>
                <w:sz w:val="28"/>
                <w:szCs w:val="28"/>
              </w:rPr>
              <w:t xml:space="preserve">. Необходимо повышение эффективности просветительной работы среди населения по профилактике туберкулеза, повышение охвата </w:t>
            </w:r>
            <w:proofErr w:type="spellStart"/>
            <w:r>
              <w:rPr>
                <w:sz w:val="28"/>
                <w:szCs w:val="28"/>
              </w:rPr>
              <w:t>профосмотрами</w:t>
            </w:r>
            <w:proofErr w:type="spellEnd"/>
            <w:r>
              <w:rPr>
                <w:sz w:val="28"/>
                <w:szCs w:val="28"/>
              </w:rPr>
              <w:t xml:space="preserve">, обязательное проведение дезинфекции в очагах заболевания, улучшение обеспеченности препаратам для проведения </w:t>
            </w:r>
            <w:proofErr w:type="spellStart"/>
            <w:r>
              <w:rPr>
                <w:sz w:val="28"/>
                <w:szCs w:val="28"/>
              </w:rPr>
              <w:t>туберкулинодиагностики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E31DC" w:rsidRPr="004B40F6" w:rsidRDefault="00BE31DC" w:rsidP="00BE31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  <w:p w:rsidR="00BE31DC" w:rsidRPr="004B40F6" w:rsidRDefault="00BE31DC" w:rsidP="00BE31DC">
            <w:pPr>
              <w:suppressAutoHyphens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Количество доноров крови и ее компонентов</w:t>
            </w:r>
          </w:p>
          <w:p w:rsidR="00BE31DC" w:rsidRPr="004B40F6" w:rsidRDefault="00BE31DC" w:rsidP="00BE31DC">
            <w:pPr>
              <w:suppressAutoHyphens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344"/>
              <w:gridCol w:w="1953"/>
              <w:gridCol w:w="1953"/>
              <w:gridCol w:w="1953"/>
            </w:tblGrid>
            <w:tr w:rsidR="00BE31DC" w:rsidRPr="004B40F6" w:rsidTr="00BE31DC"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№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2021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zCs w:val="24"/>
                      <w:lang w:eastAsia="zh-CN"/>
                    </w:rPr>
                    <w:t>2022</w:t>
                  </w:r>
                </w:p>
              </w:tc>
            </w:tr>
            <w:tr w:rsidR="00BE31DC" w:rsidRPr="004B40F6" w:rsidTr="00BE31DC">
              <w:trPr>
                <w:trHeight w:val="476"/>
              </w:trPr>
              <w:tc>
                <w:tcPr>
                  <w:tcW w:w="562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3344" w:type="dxa"/>
                </w:tcPr>
                <w:p w:rsidR="00BE31DC" w:rsidRPr="004B40F6" w:rsidRDefault="00BE31DC" w:rsidP="00BE31DC">
                  <w:pPr>
                    <w:suppressAutoHyphens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 w:rsidRPr="004B40F6">
                    <w:rPr>
                      <w:rFonts w:ascii="Times New Roman" w:hAnsi="Times New Roman"/>
                      <w:szCs w:val="24"/>
                      <w:lang w:eastAsia="zh-CN"/>
                    </w:rPr>
                    <w:t>Количество доноров крови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500</w:t>
                  </w:r>
                </w:p>
              </w:tc>
              <w:tc>
                <w:tcPr>
                  <w:tcW w:w="1953" w:type="dxa"/>
                </w:tcPr>
                <w:p w:rsidR="00BE31DC" w:rsidRPr="004B40F6" w:rsidRDefault="00BE31DC" w:rsidP="00BE31DC">
                  <w:pPr>
                    <w:suppressAutoHyphens/>
                    <w:jc w:val="center"/>
                    <w:rPr>
                      <w:rFonts w:ascii="Times New Roman" w:hAnsi="Times New Roman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4"/>
                      <w:lang w:eastAsia="zh-CN"/>
                    </w:rPr>
                    <w:t>673</w:t>
                  </w:r>
                </w:p>
              </w:tc>
            </w:tr>
          </w:tbl>
          <w:p w:rsidR="00BE31DC" w:rsidRPr="004B40F6" w:rsidRDefault="00BE31DC" w:rsidP="00BE31DC">
            <w:pPr>
              <w:suppressAutoHyphens/>
              <w:rPr>
                <w:rFonts w:ascii="Times New Roman" w:hAnsi="Times New Roman"/>
                <w:b/>
                <w:szCs w:val="24"/>
                <w:lang w:eastAsia="zh-CN"/>
              </w:rPr>
            </w:pP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4B40F6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В течение 2020-2021 гг. значительно снизилось количество доноров крови в связи с высокой заболеваемостью населения новой </w:t>
            </w:r>
            <w:proofErr w:type="spellStart"/>
            <w:r>
              <w:rPr>
                <w:sz w:val="28"/>
                <w:szCs w:val="28"/>
              </w:rPr>
              <w:t>коронавирусной</w:t>
            </w:r>
            <w:proofErr w:type="spellEnd"/>
            <w:r>
              <w:rPr>
                <w:sz w:val="28"/>
                <w:szCs w:val="28"/>
              </w:rPr>
              <w:t xml:space="preserve"> инфекцией и проводившимися </w:t>
            </w:r>
            <w:proofErr w:type="spellStart"/>
            <w:r>
              <w:rPr>
                <w:sz w:val="28"/>
                <w:szCs w:val="28"/>
              </w:rPr>
              <w:t>антиковидными</w:t>
            </w:r>
            <w:proofErr w:type="spellEnd"/>
            <w:r>
              <w:rPr>
                <w:sz w:val="28"/>
                <w:szCs w:val="28"/>
              </w:rPr>
              <w:t xml:space="preserve"> противоэпидемическими мероприятиями. Необходимо усиление работы по повышению престижа донорства для обеспечения стабильного количества </w:t>
            </w:r>
            <w:proofErr w:type="spellStart"/>
            <w:r>
              <w:rPr>
                <w:sz w:val="28"/>
                <w:szCs w:val="28"/>
              </w:rPr>
              <w:t>донаций</w:t>
            </w:r>
            <w:proofErr w:type="spellEnd"/>
            <w:r>
              <w:rPr>
                <w:sz w:val="28"/>
                <w:szCs w:val="28"/>
              </w:rPr>
              <w:t xml:space="preserve"> крови и ее компонентов.</w:t>
            </w:r>
          </w:p>
          <w:p w:rsidR="00BE31DC" w:rsidRPr="004B40F6" w:rsidRDefault="00BE31DC" w:rsidP="00BE31DC">
            <w:pPr>
              <w:pStyle w:val="a8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BE31DC" w:rsidRDefault="005966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В МР</w:t>
            </w:r>
            <w:r w:rsidR="00BE31DC" w:rsidRPr="00694901">
              <w:rPr>
                <w:rFonts w:ascii="Times New Roman" w:hAnsi="Times New Roman"/>
                <w:sz w:val="28"/>
                <w:szCs w:val="28"/>
              </w:rPr>
              <w:t xml:space="preserve"> «Мирнинский район</w:t>
            </w:r>
            <w:r w:rsidR="00BE31DC">
              <w:rPr>
                <w:sz w:val="28"/>
                <w:szCs w:val="28"/>
              </w:rPr>
              <w:t xml:space="preserve">» </w:t>
            </w:r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в течение 2019-2023 гг. реализовалась муниципальная программа «Создание условий для оказания медицинской помощи населению и охраны здоровья граждан». В результате реализации </w:t>
            </w:r>
            <w:proofErr w:type="gramStart"/>
            <w:r w:rsidR="00BE31DC" w:rsidRPr="007D4149">
              <w:rPr>
                <w:rFonts w:ascii="Times New Roman" w:hAnsi="Times New Roman"/>
                <w:sz w:val="28"/>
                <w:szCs w:val="28"/>
              </w:rPr>
              <w:t>МП  приобретено</w:t>
            </w:r>
            <w:proofErr w:type="gramEnd"/>
            <w:r w:rsidR="00BE31DC" w:rsidRPr="007D4149">
              <w:rPr>
                <w:rFonts w:ascii="Times New Roman" w:hAnsi="Times New Roman"/>
                <w:sz w:val="28"/>
                <w:szCs w:val="28"/>
              </w:rPr>
              <w:t xml:space="preserve"> медицинское оборудование  на общую сумму  </w:t>
            </w:r>
            <w:r w:rsidR="00BE31DC">
              <w:rPr>
                <w:rFonts w:ascii="Times New Roman" w:hAnsi="Times New Roman"/>
                <w:sz w:val="28"/>
                <w:szCs w:val="28"/>
              </w:rPr>
              <w:t xml:space="preserve"> 66 870 162 руб., в том числе реабилитационное оборудование, оборудование и аппаратура для лечения и профилактики онкологических заболеваний, учебное оборудование для отделений медицинского колледжа. Это позволило повысить качество медицинской помощи, способствовало увеличению доли заболеваний, выявленных на ранней стадии.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В течение 2020-2022 гг. приобреталось оборудование, препараты для диагностики и лечения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инфекции, средства индивидуальной защиты, реализовывались мероприятия по предотвращению распространения НКВИ. В общем комплексе проводимых в районе мероприятий это повлияло на снижение напряженности эпидемической ситуации.  </w:t>
            </w:r>
          </w:p>
          <w:p w:rsidR="00BE31DC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Привлечению медицинских кадров в район способствовали мероприятия по привлечению врачей в форме предоставления единовременных выплат в размере 1 500 000 руб., мероприятия по поддержке деятельности отделений медицинского колледжа. Первый выпуск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отделения обучался полностью за счет бюджета района. За счет дополнительных ежемесячных выплат повышается укомплектованность кадрами школьных медработников для организации непрерывного медицинского сопровождения учебного процесса. </w:t>
            </w:r>
          </w:p>
          <w:p w:rsidR="00BE31DC" w:rsidRPr="004B40F6" w:rsidRDefault="00BE31DC" w:rsidP="00BE31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BE31DC" w:rsidRPr="00B531F3" w:rsidRDefault="00BE31DC" w:rsidP="00BE31DC">
            <w:pPr>
              <w:pStyle w:val="a8"/>
              <w:numPr>
                <w:ilvl w:val="1"/>
                <w:numId w:val="3"/>
              </w:num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B531F3">
              <w:rPr>
                <w:b/>
                <w:sz w:val="28"/>
                <w:szCs w:val="28"/>
              </w:rPr>
              <w:t>Характеристика имеющейся проблемы</w:t>
            </w:r>
          </w:p>
          <w:p w:rsidR="00BE31DC" w:rsidRPr="00B531F3" w:rsidRDefault="00BE31DC" w:rsidP="00BE31D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BE31DC" w:rsidRPr="00B531F3" w:rsidTr="00BE31DC">
              <w:tc>
                <w:tcPr>
                  <w:tcW w:w="9889" w:type="dxa"/>
                </w:tcPr>
                <w:p w:rsidR="00BE31DC" w:rsidRPr="00B531F3" w:rsidRDefault="00BE31DC" w:rsidP="00BE31DC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i/>
                      <w:sz w:val="28"/>
                      <w:szCs w:val="28"/>
                    </w:rPr>
                  </w:pP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На основании анализа состояния сферы здравоохранения и состояния здоровья населения в районе выявляются следующие проблемы: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низкая укомплектованность кадрами врачей и средних медицинских работников, особенно в обособленном подразделении ГБУ РС (Я) «</w:t>
                  </w:r>
                  <w:proofErr w:type="spellStart"/>
                  <w:r>
                    <w:rPr>
                      <w:sz w:val="28"/>
                      <w:szCs w:val="28"/>
                    </w:rPr>
                    <w:t>Айхальская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ГБ» в </w:t>
                  </w:r>
                  <w:proofErr w:type="spellStart"/>
                  <w:r>
                    <w:rPr>
                      <w:sz w:val="28"/>
                      <w:szCs w:val="28"/>
                    </w:rPr>
                    <w:t>г.Удачный</w:t>
                  </w:r>
                  <w:proofErr w:type="spellEnd"/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рождаемости и естественного прироста населения;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показателя смертности от внешних причин;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высокий уровень заболеваемости болезнями системы кровообращения;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одногодичной летальности от злокачественных новообразований;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первичной заболеваемости туберкулезом;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повышение распространенности туберкулеза;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снижение охвата флюорографическим обследованием, что увеличивает риск поздней диагностики туберкулеза и онкологических заболеваний;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появление случаев детского туберкулеза: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- нестабильное количество активных доноров.</w:t>
                  </w:r>
                </w:p>
                <w:p w:rsidR="00BE31DC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B531F3">
                    <w:rPr>
                      <w:b/>
                      <w:sz w:val="28"/>
                      <w:szCs w:val="28"/>
                    </w:rPr>
                    <w:t>РАЗДЕЛ 2.</w:t>
                  </w:r>
                </w:p>
                <w:p w:rsidR="00BE31DC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531F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МЕХАНИЗМ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E31DC" w:rsidRPr="00845FAE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45FAE">
                    <w:rPr>
                      <w:b/>
                      <w:sz w:val="28"/>
                      <w:szCs w:val="28"/>
                    </w:rPr>
                    <w:t>Цели и задачи программы</w:t>
                  </w:r>
                </w:p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 w:firstLine="567"/>
                    <w:jc w:val="center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Default="00BE31DC" w:rsidP="00BE31DC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BE31DC" w:rsidRPr="00D0794B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В соответствии </w:t>
                        </w:r>
                        <w:r w:rsidRPr="00D0794B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с </w:t>
                        </w:r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Указом Главы Республики Саха (Якутия) № 2573 от 21 августа 2022 года «О развитии </w:t>
                        </w:r>
                        <w:proofErr w:type="spellStart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D0794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 Республики Саха (Якутия) на период до 2030 года»</w:t>
                        </w: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одним из приоритетов является повышение уровня здоровья населения. Для достижения результатов по повышению уровня здоровья населения, обозначенных в Указе Главы Республики Саха (</w:t>
                        </w:r>
                        <w:proofErr w:type="spellStart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Якуия</w:t>
                        </w:r>
                        <w:proofErr w:type="spellEnd"/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), в целях исполнения полномочий органов местного самоуправления в сфере охраны здоровья необходима реализация муниципальной программы «Создание условий для оказания медицинской помощи населению и укрепления общественного здоровья».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BE31DC" w:rsidRPr="00CA7F66" w:rsidRDefault="00BE31DC" w:rsidP="00BE31DC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Основной целью программы является созд</w:t>
                        </w:r>
                        <w:r w:rsidRPr="001B6D9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ание у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словий для обеспечения доступности оказания качественной медицинской помощи населению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</w:p>
                      <w:p w:rsidR="00BE31DC" w:rsidRPr="00B379B5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0F034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Для достижения поставленных целей необходимо решить следующие задачи:</w:t>
                        </w:r>
                        <w:r w:rsidRPr="00B379B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B379B5">
                          <w:rPr>
                            <w:sz w:val="28"/>
                            <w:szCs w:val="28"/>
                          </w:rPr>
                          <w:t xml:space="preserve">         1. Создание условий для повышения укомплектованности кадрами медицинских организаций района и медицинских кабинетов образовательных учреждений.</w:t>
                        </w:r>
                      </w:p>
                      <w:p w:rsidR="00BE31DC" w:rsidRPr="00AB72BA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2. </w:t>
                        </w:r>
                        <w:r w:rsidRPr="00AB72BA">
                          <w:rPr>
                            <w:sz w:val="28"/>
                            <w:szCs w:val="28"/>
                          </w:rPr>
                          <w:t>Повышение лекарственной обеспеченности населения и доступности реабилитационной помощи.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3. Пропаганда и повышение престижа массового донорства крови и ее компонентов. </w:t>
                        </w:r>
                      </w:p>
                      <w:p w:rsidR="00BE31DC" w:rsidRPr="00192B21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48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sz w:val="28"/>
                            <w:szCs w:val="28"/>
                          </w:rPr>
                          <w:t>4. Усиление мер</w:t>
                        </w:r>
                        <w:r w:rsidRPr="00192B21">
                          <w:rPr>
                            <w:sz w:val="28"/>
                            <w:szCs w:val="28"/>
                          </w:rPr>
                          <w:t xml:space="preserve"> профилактики туберкулеза.</w:t>
                        </w:r>
                      </w:p>
                      <w:p w:rsidR="00BE31DC" w:rsidRPr="00192B21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5. Повышение доли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выявленных на ранней стадии 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социально значимых заболева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ний</w:t>
                        </w: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3B63A9" w:rsidRDefault="00BE31DC" w:rsidP="00BE31DC">
                        <w:pPr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192B2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6. Разработка информационных материалов </w:t>
                        </w:r>
                        <w:r w:rsidRPr="00FB16F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санитарно-гигиеническому про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свещению населения.</w:t>
                        </w:r>
                      </w:p>
                      <w:p w:rsidR="00BE31DC" w:rsidRPr="003B63A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  <w:p w:rsidR="00BE31DC" w:rsidRPr="001B6D99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ind w:left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</w:p>
                      <w:p w:rsidR="00BE31DC" w:rsidRPr="00710CA5" w:rsidRDefault="00BE31DC" w:rsidP="00BE31DC">
                        <w:pPr>
                          <w:pStyle w:val="a8"/>
                          <w:tabs>
                            <w:tab w:val="left" w:pos="263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E31DC" w:rsidRPr="00710CA5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p w:rsidR="00BE31DC" w:rsidRPr="008B6D3F" w:rsidRDefault="00BE31DC" w:rsidP="00BE31DC">
                  <w:pPr>
                    <w:pStyle w:val="a8"/>
                    <w:numPr>
                      <w:ilvl w:val="1"/>
                      <w:numId w:val="4"/>
                    </w:num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8B6D3F">
                    <w:rPr>
                      <w:b/>
                      <w:sz w:val="28"/>
                      <w:szCs w:val="28"/>
                    </w:rPr>
                    <w:t>Общий порядок реализации программы</w:t>
                  </w:r>
                </w:p>
                <w:p w:rsidR="00BE31DC" w:rsidRPr="00B531F3" w:rsidRDefault="00BE31DC" w:rsidP="00BE31DC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outlineLvl w:val="0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73"/>
                  </w:tblGrid>
                  <w:tr w:rsidR="00BE31DC" w:rsidRPr="00B531F3" w:rsidTr="00BE31DC">
                    <w:tc>
                      <w:tcPr>
                        <w:tcW w:w="9889" w:type="dxa"/>
                      </w:tcPr>
                      <w:p w:rsidR="00BE31DC" w:rsidRPr="00B531F3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i/>
                            <w:sz w:val="28"/>
                            <w:szCs w:val="28"/>
                          </w:rPr>
                        </w:pPr>
                      </w:p>
                      <w:p w:rsidR="00BE31DC" w:rsidRPr="00A5376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</w:t>
                        </w:r>
                        <w:r w:rsidRPr="00A5376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Планируемые мероприятия по решению задач программы.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Задача 1.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B379B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Создание условий для повышения укомплектованности кадрами медицинских организаций района и медицинских кабинетов образовательных учреждений: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Мероприятие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«Дополнительные выплаты педагогическим работникам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Удачнинского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отделений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ГАПОУ СПО РС (Я) «Якутский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медицинский  колледж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»,</w:t>
                        </w:r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являющимся жителями </w:t>
                        </w:r>
                        <w:proofErr w:type="spellStart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AD372E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Вып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латы производятся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соответствии с постановлением районной Администрации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от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19.01.2024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№ 64 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 у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тверждении Положения о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порядке предоставления дополни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тельных выплат педагогическим работникам отделений ГАП</w:t>
                        </w:r>
                        <w:r w:rsidRPr="00B56D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ОУ СПО РС (Я) «Якутский медицинский колледж»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профильного медицинского класса МБОУ «СОШ № 1».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- повышение качества профессиональной подготовки среднего медперсонала.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B56D5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«Дополнительные выплаты медицинским работникам о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бразовательных организаций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 РС (Я)</w:t>
                        </w:r>
                        <w:r w:rsidR="00B779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 численностью обучающихся менее 500 </w:t>
                        </w:r>
                        <w:proofErr w:type="spellStart"/>
                        <w:r w:rsidR="00B7795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человнек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Дополнительные выплаты производятся МКУ «Мирнинское районное управление образования» на основании заключенных между медицинскими работниками и образовательными учреждениями договоров гражданско-правового характера, с целью обеспечения постоянного медицинского сопровождения учебного процесса и контроля соблюдения санитарно-гигиенических норм в образовательных учреждениях.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Ожидаемый эффект – привлечение и закрепление медицинских работников, являющихся сотрудниками учреждений здравоохранения, для постоянной работы на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базе  закрепленных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за ними образовательных учреждений.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proofErr w:type="gramStart"/>
                        <w:r w:rsidRPr="0031167F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«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Предоставление единовременной выплаты врачам,  впервые прибывшим на работу в государственные учреждения здравоохранения – ГБУ РС (Я) «Мирнинская центральная районная больница»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</w:t>
                        </w:r>
                        <w:proofErr w:type="spellStart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Единовременные выплаты производятся в порядке,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утвержденном 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Постановлением</w:t>
                        </w:r>
                        <w:proofErr w:type="gram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районной Администрации от 25.07.2022 № 1061 «Об утверждении Порядка предоставления единовременной выплаты врачам государственных учреждений здравоохранения, расположенных на территории </w:t>
                        </w:r>
                        <w:proofErr w:type="spellStart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</w:t>
                        </w:r>
                        <w:r w:rsidR="00051E8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айона Республики Саха (Якутия), в том числе,</w:t>
                        </w:r>
                        <w:r w:rsidRPr="008A04B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участникам программы «Земский доктор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эффект- привлечение врачей для работы в учреждениях здравоохранения района.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8A04BC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2.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Повышение  лекарственной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обеспеченности населения и доступности реабилитационной помощи: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72BA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«К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пенсация приобретения гражданам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лекарственных препаратов, не входящих в перечень для льготного обеспечения,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 также компенсация затрат на реабилитацию для участников СВО»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Порядок компенсации затрат на приобретение лекарственных препаратов и реабилитационные мероприятия для участников СВО, а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также  льготные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категории граждан определены в соответствии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постановлением районной Администрации от 02.05.2023 г. «О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внесении  изменений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в постановление районной Администрации от 26.10.2016 № 1264 «Об утверждении Порядка компенсации гражданам финансовых средств, затраченных на приобретение лекарственных препаратов, не входящих в перечень для льготного обеспечения».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Ожидаемый эффект – возможность применения гражданами льготной категории более эффективных препаратов для лечения хронических заболеваний с целью снижения риска осложнений, предоставление реабилитационной помощи участникам СВО в необходимом объеме в соответствующие сроки.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3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Пропаганда и повышение престижа массового донорства крови и ее компонентов: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наградной продукции для поощрения доноров».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Приобретение наградной продукции (нагрудные знаки «Почетный донор» и удостоверения к нагрудному знаку «Почетный донор»)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закупок.</w:t>
                        </w:r>
                      </w:p>
                      <w:p w:rsidR="00BE31DC" w:rsidRPr="004E086B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 Ожидаемый эффект – повышение престижа муниципальной награды.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AB549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               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«Присвоение звания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«Почетный донор </w:t>
                        </w:r>
                        <w:proofErr w:type="spellStart"/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              Присвоение звания осуществляется в соответствии с постановлением районной Адми</w:t>
                        </w:r>
                        <w:r w:rsidR="009D42B8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нистрации </w:t>
                        </w:r>
                        <w:r w:rsidR="00EA578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от 31.08.2016 № 1039 «О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 утверждении Положения о звании «Почетный донор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Мирнинского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района»  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привлечение граждан к донорству крови и ее компонентов.</w:t>
                        </w:r>
                      </w:p>
                      <w:p w:rsidR="00BE31DC" w:rsidRPr="00975BCE" w:rsidRDefault="00BE31DC" w:rsidP="00BE31DC">
                        <w:pPr>
                          <w:jc w:val="both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4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 Усиление мер профилактики туберкулеза.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AB6CD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«Ф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инансирование заключительной дезинфекции в очагах туберкулезной инфекции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».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сущест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вляется в соответствии со ст. 6.1 Федерального закона от 18.06.2001 № 77-ФЗ «О предупреждении распространения туберкулеза в Российской Федерации»,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пп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41, 88 постановления Главного государственного санитарного врача Российской Федерации от 28.01.2021 № 4 «Об утверждении санитарных правил и норм СанПиН 3.3686-21 «Санитарно-эпидемиологические требования по профилактике инфекционных болезней» на основании договора с уполномоченной организацией и актов выполненных работ. </w:t>
                        </w:r>
                      </w:p>
                      <w:p w:rsidR="00BE31DC" w:rsidRPr="00CF6755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снижение распространения туберкулезной инфекции.</w:t>
                        </w:r>
                      </w:p>
                      <w:p w:rsidR="00BE31DC" w:rsidRDefault="00BE31DC" w:rsidP="00BE31DC">
                        <w:pPr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5.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Повышение доли выявленных на ранней стадии социально значимых заболеваний.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CF675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«Приобретение препаратов</w:t>
                        </w:r>
                        <w:r w:rsidR="00903D9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 медицинских изделий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и изделий медицинского назначения</w:t>
                        </w:r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мебели, компьютерной и бытовой </w:t>
                        </w:r>
                        <w:proofErr w:type="gramStart"/>
                        <w:r w:rsidR="00653B3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техники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для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проведения профилактических </w:t>
                        </w:r>
                        <w:r w:rsidR="00070395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и лечебных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мероприятий»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BE31DC" w:rsidRPr="006E47B1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Приобретение препаратов и изделий медицинского назначения осуществляется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проведения процедур конкурентных закупок в соответствии с 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</w:t>
                        </w:r>
                        <w:r w:rsidRPr="006E47B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Заказчиком в случае приобретения основных средств является МКУ «Комитет имущественных отношений», в случае приобретения расходных материалов – Администрация МО «Мирнинский район». Передача в государственную собственность Республики Саха (Якутия) в случае приобретения основных средств осуществляется решением сессии районного Совета депутатов. В случае приобретение расходных материалов передача осуществляется на основании решения комиссии по поступлению и выбытию активов Администрации района. Конечным получателем препаратов и изделий медицинского назначения являются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охвата населения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профилактическими  мероприятиям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Задача 6.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Разработка информационных материалов по санитарно-гигиеническому просвещению населения.</w:t>
                        </w:r>
                      </w:p>
                      <w:p w:rsidR="00BE31DC" w:rsidRPr="0043164A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244935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Мероприятие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«Выпуск материалов наглядной агитации по санитарно-гигиеническому просвещению населения и пропаганде донорства крови и ее компонентов».</w:t>
                        </w:r>
                      </w:p>
                      <w:p w:rsidR="00BE31DC" w:rsidRDefault="00BE31DC" w:rsidP="00BE31D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Информационные материалы для наглядной агитации приобретаются 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путем </w:t>
                        </w:r>
                        <w:r w:rsidRPr="0043164A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проведения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процедур конкурентных закупок в соответствии с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>федеральным законом «О контрактной системе в сфере закупок, товаров, работ, услуг для обеспечения государственных и муниципальных нужд» от 05.04.2013 № 44-ФЗ. Зака</w:t>
                        </w:r>
                        <w:r w:rsidR="005966D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зчиком является Администрация МР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«Мирнинский район». Передача осуществляется на основании решения комиссии по поступлению и выбытию активов Администрации района. Конечным получателем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материалов  являются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ГБУ РС (Я) «Мирнинская ЦРБ» или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Айхальская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ГБ».</w:t>
                        </w:r>
                      </w:p>
                      <w:p w:rsidR="00C5639C" w:rsidRPr="00710CA5" w:rsidRDefault="00BE31DC" w:rsidP="00C5639C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outlineLvl w:val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  Ожидаемый эффект – повышение уровня знаний населения о последствиях запущенных заболеваний и необходимости их профилактики. </w:t>
                        </w:r>
                      </w:p>
                    </w:tc>
                  </w:tr>
                </w:tbl>
                <w:p w:rsidR="00BE31DC" w:rsidRPr="00B531F3" w:rsidRDefault="00BE31DC" w:rsidP="00BE31DC">
                  <w:pPr>
                    <w:pStyle w:val="a8"/>
                    <w:overflowPunct w:val="0"/>
                    <w:autoSpaceDE w:val="0"/>
                    <w:autoSpaceDN w:val="0"/>
                    <w:adjustRightInd w:val="0"/>
                    <w:ind w:left="0"/>
                    <w:jc w:val="both"/>
                    <w:textAlignment w:val="baseline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E31DC" w:rsidRPr="004B40F6" w:rsidRDefault="00BE31DC" w:rsidP="00BE31DC">
            <w:pPr>
              <w:tabs>
                <w:tab w:val="left" w:pos="4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sz w:val="28"/>
                <w:szCs w:val="28"/>
              </w:rPr>
            </w:pPr>
          </w:p>
        </w:tc>
      </w:tr>
    </w:tbl>
    <w:p w:rsidR="00BE31DC" w:rsidRDefault="00BE31DC" w:rsidP="00C5639C"/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Default="00AB3785" w:rsidP="00C5639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  <w:sectPr w:rsidR="00AB3785" w:rsidSect="00BE31DC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3406" w:rsidRDefault="00FC3406" w:rsidP="00FC3406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Приложение </w:t>
      </w:r>
    </w:p>
    <w:p w:rsidR="00FC3406" w:rsidRDefault="00FC3406" w:rsidP="00FC3406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 постановлению районной Администрации</w:t>
      </w:r>
    </w:p>
    <w:p w:rsidR="00FC3406" w:rsidRDefault="00FC3406" w:rsidP="00FC3406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«__</w:t>
      </w:r>
      <w:proofErr w:type="gramStart"/>
      <w:r>
        <w:rPr>
          <w:rFonts w:ascii="Times New Roman" w:hAnsi="Times New Roman"/>
          <w:szCs w:val="24"/>
        </w:rPr>
        <w:t>_»_</w:t>
      </w:r>
      <w:proofErr w:type="gramEnd"/>
      <w:r>
        <w:rPr>
          <w:rFonts w:ascii="Times New Roman" w:hAnsi="Times New Roman"/>
          <w:szCs w:val="24"/>
        </w:rPr>
        <w:t>____2026 г.№______</w:t>
      </w:r>
    </w:p>
    <w:p w:rsidR="00FC3406" w:rsidRDefault="00FC3406" w:rsidP="00FC340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Раздел 3</w:t>
      </w:r>
    </w:p>
    <w:p w:rsidR="00FC3406" w:rsidRDefault="00FC3406" w:rsidP="00FC3406">
      <w:pPr>
        <w:tabs>
          <w:tab w:val="left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ПЕРЕЧЕНЬ МЕРОПРИЯТИЙ И РЕСУРСНОЕ ОБЕСПЕЧЕНИЕ МУНИЦИПАЛЬНОЙ ПРОГРАММЫ</w:t>
      </w:r>
    </w:p>
    <w:p w:rsidR="00FC3406" w:rsidRDefault="00FC3406" w:rsidP="00FC3406">
      <w:pPr>
        <w:tabs>
          <w:tab w:val="left" w:pos="42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8"/>
          <w:szCs w:val="28"/>
        </w:rPr>
        <w:t>«Создание условий для оказания медицинской помощи населению и укрепления общественного здоровья» на 2024-2028 годы</w:t>
      </w:r>
    </w:p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FC3406" w:rsidTr="0005706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Мероприятия по реализации программы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Источник финансирования 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финансирования по годам (руб.)</w:t>
            </w:r>
          </w:p>
        </w:tc>
      </w:tr>
      <w:tr w:rsidR="00FC3406" w:rsidTr="00057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2028</w:t>
            </w: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Дополнительные выплаты педагогическим работникам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Удачнинского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отделений ГАПОУ СПО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Яку«ский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медицинский колледж», являющимся жителями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района, профильного медицинского класса МБОУ «СОШ № 1»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1 470 700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1 420 000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1 500 000</w:t>
            </w: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Дополнительные выплаты  медицинским работникам образовательных организаций МР «Мирнинский район» РС (Я) с численностью обучающихся менее 500 человек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4 12</w:t>
            </w:r>
            <w:r>
              <w:rPr>
                <w:rFonts w:ascii="Times New Roman" w:hAnsi="Times New Roman"/>
                <w:sz w:val="20"/>
                <w:lang w:val="en-US"/>
              </w:rPr>
              <w:t>9 991.22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2 756 658.5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Pr="00C01F68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743 953.</w:t>
            </w: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1 332 200.25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1 332 200.25</w:t>
            </w:r>
          </w:p>
        </w:tc>
      </w:tr>
      <w:tr w:rsidR="00FC3406" w:rsidTr="0005706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единовременной выплаты врачам, впервые прибывшим на работу в  государственные учреждения здравоохранения ГБУ РС (Я) «Мирнинская центральная районная больница» и ГБУ РС (Я) «</w:t>
            </w:r>
            <w:proofErr w:type="spellStart"/>
            <w:r>
              <w:rPr>
                <w:rFonts w:ascii="Times New Roman" w:hAnsi="Times New Roman"/>
                <w:sz w:val="20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городская больница», Мирнинский филиал ГБУ РС (Я) «Якутский республиканский центр по профилактике и борьбе со СПИД и инфекционными заболеваниями»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</w:tr>
      <w:tr w:rsidR="00FC3406" w:rsidTr="00057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C3406" w:rsidTr="00057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15 000 000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</w:rPr>
              <w:t xml:space="preserve">Компенсация приобретения гражданами лекарственных препаратов, не входящих в </w:t>
            </w:r>
            <w:r>
              <w:rPr>
                <w:rFonts w:ascii="Times New Roman" w:hAnsi="Times New Roman"/>
                <w:sz w:val="20"/>
              </w:rPr>
              <w:lastRenderedPageBreak/>
              <w:t>перечень для льготного обеспечения, а также компенсация затрат на реабилитацию для участников СВО</w:t>
            </w:r>
          </w:p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300 000</w:t>
            </w: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наградной продукции для поощрения доноров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Присвоение звания «Почетный донор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района» </w:t>
            </w:r>
          </w:p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</w:tr>
    </w:tbl>
    <w:p w:rsidR="00FC3406" w:rsidRDefault="00FC3406" w:rsidP="00FC3406"/>
    <w:tbl>
      <w:tblPr>
        <w:tblStyle w:val="5"/>
        <w:tblW w:w="0" w:type="auto"/>
        <w:tblLook w:val="0480" w:firstRow="0" w:lastRow="0" w:firstColumn="1" w:lastColumn="0" w:noHBand="0" w:noVBand="1"/>
      </w:tblPr>
      <w:tblGrid>
        <w:gridCol w:w="496"/>
        <w:gridCol w:w="3194"/>
        <w:gridCol w:w="2498"/>
        <w:gridCol w:w="1575"/>
        <w:gridCol w:w="1575"/>
        <w:gridCol w:w="1575"/>
        <w:gridCol w:w="1575"/>
        <w:gridCol w:w="1575"/>
      </w:tblGrid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Финансирование заключительной дезинфекции в очагах туберкулезной инфекции</w:t>
            </w:r>
          </w:p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550 519.98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</w:tr>
      <w:tr w:rsidR="00FC3406" w:rsidTr="0005706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препаратов, медицинских изделий и изделий медицинского назначения, мебели, компьютерной и бытовой техники  для проведения и профилактических и лечебных  мероприятий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1 451 231.28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5 086 419.59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Pr="000B38F2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4 016 532.4</w:t>
            </w:r>
            <w:r>
              <w:rPr>
                <w:rFonts w:ascii="Times New Roman" w:hAnsi="Times New Roman"/>
                <w:sz w:val="20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</w:tr>
      <w:tr w:rsidR="00FC3406" w:rsidTr="00057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1 573 350.43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1 636 076.97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1 418 350.43</w:t>
            </w:r>
          </w:p>
        </w:tc>
      </w:tr>
      <w:tr w:rsidR="00FC3406" w:rsidTr="00057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406" w:rsidRDefault="00FC3406" w:rsidP="000570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3 513 069.16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2 380 455.45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Выпуск материалов наглядной агитации по санитарно-гигиеническому просвещению населения, пропаганде донорства крови и ее компонентов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30 028.18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30 000</w:t>
            </w: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 по программе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49 782 778.09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37 091 006.14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Бюджет МР «Мирнинский район»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37 566 250.68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26 269 708.93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19 710 550.68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4 710 550.68</w:t>
            </w:r>
          </w:p>
        </w:tc>
      </w:tr>
      <w:tr w:rsidR="00FC3406" w:rsidTr="0005706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Иные источники (АК «АЛРОСА (ПАО)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15 000 000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23 513 069.16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17 380 455.46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06" w:rsidRDefault="00FC3406" w:rsidP="000570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FC3406" w:rsidRDefault="00FC3406" w:rsidP="00FC3406"/>
    <w:p w:rsidR="00D6098D" w:rsidRDefault="00FC3406" w:rsidP="00D6098D">
      <w:r>
        <w:rPr>
          <w:rFonts w:ascii="Times New Roman" w:hAnsi="Times New Roman"/>
          <w:szCs w:val="24"/>
        </w:rPr>
        <w:t xml:space="preserve"> </w:t>
      </w:r>
    </w:p>
    <w:p w:rsidR="00051E89" w:rsidRDefault="00D6098D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051E89" w:rsidRDefault="00051E89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AB3785" w:rsidRPr="004778E4" w:rsidRDefault="00AB3785" w:rsidP="00AB37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Cs w:val="24"/>
        </w:rPr>
      </w:pP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2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</w:t>
      </w:r>
      <w:r w:rsidRPr="00923A4A">
        <w:rPr>
          <w:rFonts w:ascii="Times New Roman" w:hAnsi="Times New Roman"/>
          <w:szCs w:val="24"/>
        </w:rPr>
        <w:t xml:space="preserve"> постановлению районной Администрации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653B34">
        <w:rPr>
          <w:rFonts w:ascii="Times New Roman" w:hAnsi="Times New Roman"/>
          <w:szCs w:val="24"/>
        </w:rPr>
        <w:t>т «__</w:t>
      </w:r>
      <w:proofErr w:type="gramStart"/>
      <w:r w:rsidR="00653B34">
        <w:rPr>
          <w:rFonts w:ascii="Times New Roman" w:hAnsi="Times New Roman"/>
          <w:szCs w:val="24"/>
        </w:rPr>
        <w:t>_»_</w:t>
      </w:r>
      <w:proofErr w:type="gramEnd"/>
      <w:r w:rsidR="00653B34">
        <w:rPr>
          <w:rFonts w:ascii="Times New Roman" w:hAnsi="Times New Roman"/>
          <w:szCs w:val="24"/>
        </w:rPr>
        <w:t>____2025</w:t>
      </w:r>
      <w:r w:rsidRPr="00923A4A">
        <w:rPr>
          <w:rFonts w:ascii="Times New Roman" w:hAnsi="Times New Roman"/>
          <w:szCs w:val="24"/>
        </w:rPr>
        <w:t xml:space="preserve"> г.№______</w:t>
      </w:r>
    </w:p>
    <w:p w:rsidR="00E34DCB" w:rsidRPr="00923A4A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  <w:r w:rsidRPr="004778E4">
        <w:rPr>
          <w:rFonts w:ascii="Times New Roman" w:hAnsi="Times New Roman"/>
          <w:b/>
          <w:szCs w:val="24"/>
        </w:rPr>
        <w:t>РАЗДЕЛ 4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 xml:space="preserve">Перечень целевых индикаторов программы </w:t>
      </w:r>
    </w:p>
    <w:p w:rsidR="00E34DCB" w:rsidRPr="004778E4" w:rsidRDefault="00E34DCB" w:rsidP="00E34DC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4778E4">
        <w:rPr>
          <w:rFonts w:ascii="Times New Roman" w:hAnsi="Times New Roman"/>
          <w:b/>
          <w:sz w:val="28"/>
          <w:szCs w:val="28"/>
        </w:rPr>
        <w:t>«</w:t>
      </w:r>
      <w:r w:rsidRPr="004778E4">
        <w:rPr>
          <w:rFonts w:ascii="Times New Roman" w:hAnsi="Times New Roman"/>
          <w:b/>
          <w:sz w:val="28"/>
          <w:szCs w:val="24"/>
        </w:rPr>
        <w:t>Создание условий для оказания медицинской помощи нас</w:t>
      </w:r>
      <w:r>
        <w:rPr>
          <w:rFonts w:ascii="Times New Roman" w:hAnsi="Times New Roman"/>
          <w:b/>
          <w:sz w:val="28"/>
          <w:szCs w:val="24"/>
        </w:rPr>
        <w:t>елению и укрепления общественного здоровья</w:t>
      </w:r>
      <w:r w:rsidRPr="004778E4">
        <w:rPr>
          <w:rFonts w:ascii="Times New Roman" w:hAnsi="Times New Roman"/>
          <w:b/>
          <w:sz w:val="28"/>
          <w:szCs w:val="28"/>
        </w:rPr>
        <w:t>»</w:t>
      </w:r>
      <w:r w:rsidRPr="004778E4">
        <w:rPr>
          <w:rFonts w:ascii="Times New Roman" w:hAnsi="Times New Roman"/>
          <w:i/>
          <w:sz w:val="18"/>
          <w:szCs w:val="1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E34DCB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E34DCB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DCB" w:rsidRPr="004778E4" w:rsidRDefault="00E34DCB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8212E3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</w:t>
            </w:r>
            <w:r w:rsidR="005C4458">
              <w:rPr>
                <w:rFonts w:ascii="Times New Roman" w:hAnsi="Times New Roman"/>
                <w:sz w:val="20"/>
                <w:lang w:eastAsia="en-US"/>
              </w:rPr>
              <w:t xml:space="preserve">с численностью обучающихся менее 500 человек </w:t>
            </w:r>
            <w:r>
              <w:rPr>
                <w:rFonts w:ascii="Times New Roman" w:hAnsi="Times New Roman"/>
                <w:sz w:val="20"/>
                <w:lang w:eastAsia="en-US"/>
              </w:rPr>
              <w:t>медицинским сопровождением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537E08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Количество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граждан, которым оказана помощь по лекарственному обеспечению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773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Ед.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</w:tr>
      <w:tr w:rsidR="00E34DCB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врачей, привлеченных  для работы в государственных 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района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11049D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494926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CB" w:rsidRPr="004778E4" w:rsidRDefault="00E34DCB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3B34" w:rsidRDefault="00653B34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Справочно</w:t>
      </w:r>
      <w:proofErr w:type="spellEnd"/>
    </w:p>
    <w:p w:rsidR="000A6F31" w:rsidRDefault="000A6F31" w:rsidP="000A6F31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070"/>
        <w:gridCol w:w="1471"/>
        <w:gridCol w:w="1517"/>
        <w:gridCol w:w="1532"/>
        <w:gridCol w:w="1401"/>
        <w:gridCol w:w="1741"/>
        <w:gridCol w:w="1740"/>
        <w:gridCol w:w="1741"/>
      </w:tblGrid>
      <w:tr w:rsidR="000A6F31" w:rsidRPr="004778E4" w:rsidTr="00653B34">
        <w:trPr>
          <w:trHeight w:val="35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№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gramStart"/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Наименование  индикатора</w:t>
            </w:r>
            <w:proofErr w:type="gramEnd"/>
          </w:p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Единица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измерения</w:t>
            </w:r>
          </w:p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Базовое значение показателя</w:t>
            </w:r>
          </w:p>
        </w:tc>
        <w:tc>
          <w:tcPr>
            <w:tcW w:w="8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b/>
                <w:sz w:val="20"/>
                <w:lang w:eastAsia="en-US"/>
              </w:rPr>
              <w:t>Планируемое значение показателя по годам реализации</w:t>
            </w:r>
          </w:p>
        </w:tc>
      </w:tr>
      <w:tr w:rsidR="000A6F31" w:rsidRPr="004778E4" w:rsidTr="00653B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31" w:rsidRPr="004778E4" w:rsidRDefault="000A6F31" w:rsidP="00653B34">
            <w:pPr>
              <w:spacing w:line="256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2028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Общая смертность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На 1000 населения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5.2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8212E3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4.9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Численность медицинских работников (врачи, средний медицинский персонал), работающих в государственных и муниципальных медицинских организациях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4778E4">
              <w:rPr>
                <w:rFonts w:ascii="Times New Roman" w:hAnsi="Times New Roman"/>
                <w:sz w:val="20"/>
                <w:lang w:eastAsia="en-US"/>
              </w:rPr>
              <w:t>Чел.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767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798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537E08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805</w:t>
            </w:r>
          </w:p>
        </w:tc>
      </w:tr>
      <w:tr w:rsidR="000A6F31" w:rsidRPr="004778E4" w:rsidTr="00653B3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Удовлетворенность населения медицинской помощью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31" w:rsidRPr="004778E4" w:rsidRDefault="000A6F31" w:rsidP="00653B34">
            <w:pPr>
              <w:spacing w:line="276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80</w:t>
            </w:r>
          </w:p>
        </w:tc>
      </w:tr>
    </w:tbl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4DCB" w:rsidRDefault="00E34DCB" w:rsidP="00E34DCB">
      <w:pPr>
        <w:spacing w:line="302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 xml:space="preserve">сточник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значений </w:t>
      </w:r>
      <w:r w:rsidRPr="00E0683E">
        <w:rPr>
          <w:rFonts w:ascii="Times New Roman" w:hAnsi="Times New Roman"/>
          <w:b/>
          <w:color w:val="000000"/>
          <w:sz w:val="28"/>
          <w:szCs w:val="28"/>
        </w:rPr>
        <w:t>целевых индикаторов муниципальной программы</w:t>
      </w:r>
    </w:p>
    <w:p w:rsidR="00E34DCB" w:rsidRPr="000469F5" w:rsidRDefault="00E34DCB" w:rsidP="00E34DCB">
      <w:pPr>
        <w:spacing w:line="302" w:lineRule="atLeast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788"/>
        <w:gridCol w:w="1292"/>
        <w:gridCol w:w="3007"/>
        <w:gridCol w:w="2163"/>
        <w:gridCol w:w="2229"/>
        <w:gridCol w:w="2119"/>
      </w:tblGrid>
      <w:tr w:rsidR="00E34DCB" w:rsidRPr="00DA5818" w:rsidTr="00653B34">
        <w:trPr>
          <w:tblHeader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720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№№ п/п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5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E34DCB" w:rsidRPr="00DA5818" w:rsidTr="00653B34">
        <w:trPr>
          <w:tblHeader/>
        </w:trPr>
        <w:tc>
          <w:tcPr>
            <w:tcW w:w="1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DCB" w:rsidRPr="00DA5818" w:rsidRDefault="00E34DCB" w:rsidP="00653B3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DA5818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640454">
              <w:rPr>
                <w:rFonts w:ascii="Times New Roman" w:hAnsi="Times New Roman"/>
                <w:b/>
                <w:i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4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6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DCB" w:rsidRPr="00640454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7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выпускников отделений медицинского колледжа в г. Мирный и г. Удачный, устроившихся на работу в ГБУ РС (Я) «Мирнинская ЦРБ» и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Айхальская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ГБ»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FD0CA0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выпускников отделений колледжа, устроившихся на работу/ Количество выпускников отделений колледжа</w:t>
            </w:r>
            <w:r w:rsidR="000A6F31">
              <w:rPr>
                <w:rFonts w:ascii="Times New Roman" w:hAnsi="Times New Roman"/>
                <w:szCs w:val="24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кадровых служб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информации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Охват школ </w:t>
            </w:r>
            <w:r w:rsidR="005C4458">
              <w:rPr>
                <w:rFonts w:ascii="Times New Roman" w:hAnsi="Times New Roman"/>
                <w:sz w:val="20"/>
                <w:lang w:eastAsia="en-US"/>
              </w:rPr>
              <w:t xml:space="preserve">с численностью обучающихся менее 500 человек </w:t>
            </w:r>
            <w:r>
              <w:rPr>
                <w:rFonts w:ascii="Times New Roman" w:hAnsi="Times New Roman"/>
                <w:sz w:val="20"/>
                <w:lang w:eastAsia="en-US"/>
              </w:rPr>
              <w:t>медицинским сопровождением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0A6F31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медицинских работнико</w:t>
            </w:r>
            <w:r w:rsidR="005C4458">
              <w:rPr>
                <w:rFonts w:ascii="Times New Roman" w:hAnsi="Times New Roman"/>
                <w:szCs w:val="24"/>
              </w:rPr>
              <w:t>в в школах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Мирнинского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района</w:t>
            </w:r>
            <w:r w:rsidR="005C4458">
              <w:rPr>
                <w:rFonts w:ascii="Times New Roman" w:hAnsi="Times New Roman"/>
                <w:szCs w:val="24"/>
              </w:rPr>
              <w:t xml:space="preserve"> с численностью обучающихся менее 500 человек</w:t>
            </w:r>
            <w:r>
              <w:rPr>
                <w:rFonts w:ascii="Times New Roman" w:hAnsi="Times New Roman"/>
                <w:szCs w:val="24"/>
              </w:rPr>
              <w:t xml:space="preserve">/количество школ </w:t>
            </w:r>
            <w:r w:rsidR="005C4458">
              <w:rPr>
                <w:rFonts w:ascii="Times New Roman" w:hAnsi="Times New Roman"/>
                <w:szCs w:val="24"/>
              </w:rPr>
              <w:t xml:space="preserve">с численностью обучающихся менее 500 человек </w:t>
            </w:r>
            <w:r w:rsidR="000A6F31">
              <w:rPr>
                <w:rFonts w:ascii="Times New Roman" w:hAnsi="Times New Roman"/>
                <w:szCs w:val="24"/>
              </w:rPr>
              <w:t>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Платежные документы МКУ «МРУО»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МКУ «МРУО»</w:t>
            </w:r>
          </w:p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гражда</w:t>
            </w:r>
            <w:r>
              <w:rPr>
                <w:rFonts w:ascii="Times New Roman" w:hAnsi="Times New Roman"/>
                <w:sz w:val="20"/>
              </w:rPr>
              <w:t>н, которым оказана помощь по лекарственному обеспечению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материальной помощи, распоряжения Главы района о выплате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материальной помощи и распоряжений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Количество </w:t>
            </w:r>
            <w:r w:rsidRPr="004778E4">
              <w:rPr>
                <w:rFonts w:ascii="Times New Roman" w:hAnsi="Times New Roman"/>
                <w:sz w:val="20"/>
                <w:lang w:eastAsia="en-US"/>
              </w:rPr>
              <w:t xml:space="preserve"> доноров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Годовые отчеты государственных учреждений здравоохранения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Запрос на руководителей государственных учреждений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4778E4" w:rsidRDefault="00E34DCB" w:rsidP="00653B34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Доля очагов туберкулезной инфекции, охваченных дезинфекцией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9D42B8" w:rsidRDefault="00E34DCB" w:rsidP="00653B34">
            <w:pPr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9D42B8">
              <w:rPr>
                <w:rFonts w:ascii="Times New Roman" w:hAnsi="Times New Roman"/>
                <w:szCs w:val="24"/>
                <w:lang w:eastAsia="en-US"/>
              </w:rPr>
              <w:t>Количество очагов туберкулезной инфекции, в которых проведена дезинфекция/количество выявленных очагов</w:t>
            </w:r>
            <w:r w:rsidR="000A6F31">
              <w:rPr>
                <w:rFonts w:ascii="Times New Roman" w:hAnsi="Times New Roman"/>
                <w:szCs w:val="24"/>
                <w:lang w:eastAsia="en-US"/>
              </w:rPr>
              <w:t xml:space="preserve"> х 100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Акты выполненных работ, информация учреждений здравоохранения о количестве выявленных очагов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актов выполненных работ, запрос информации в учреждениях здравоохранения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Количество публикаций в СМИ о ходе реализации программных мероприятий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 w:rsidRPr="00BC4B64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Средства массовой информации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Мониторинг СМИ</w:t>
            </w:r>
          </w:p>
        </w:tc>
      </w:tr>
      <w:tr w:rsidR="00E34DCB" w:rsidRPr="00DA5818" w:rsidTr="00653B34"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врачей, привлеченных  для работы в государственных учреждениях здравоохранения </w:t>
            </w:r>
            <w:proofErr w:type="spellStart"/>
            <w:r>
              <w:rPr>
                <w:rFonts w:ascii="Times New Roman" w:hAnsi="Times New Roman"/>
                <w:sz w:val="20"/>
              </w:rPr>
              <w:t>Мирнинского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BC4B64" w:rsidRDefault="00E34DCB" w:rsidP="00653B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Чел. 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Протоколы заседания комиссии по предоставлению единовременных выплат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CB" w:rsidRPr="00DA5818" w:rsidRDefault="00E34DCB" w:rsidP="00653B34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Проверка Протоколов заседания комиссии по предоставлению единовременных выплат, распоряжений о выплатах</w:t>
            </w:r>
          </w:p>
        </w:tc>
      </w:tr>
    </w:tbl>
    <w:p w:rsidR="00E34DCB" w:rsidRDefault="00E34DCB" w:rsidP="00E34DCB"/>
    <w:p w:rsidR="00E34DCB" w:rsidRDefault="00E34DCB" w:rsidP="00E34DCB"/>
    <w:p w:rsidR="00AB3785" w:rsidRPr="001E5DE3" w:rsidRDefault="00AB3785" w:rsidP="00E34DCB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4778E4">
        <w:rPr>
          <w:rFonts w:ascii="Times New Roman" w:hAnsi="Times New Roman"/>
          <w:szCs w:val="24"/>
        </w:rPr>
        <w:t xml:space="preserve"> </w:t>
      </w:r>
      <w:r w:rsidR="00E34DCB" w:rsidRPr="001E5DE3">
        <w:rPr>
          <w:rFonts w:ascii="Times New Roman" w:hAnsi="Times New Roman"/>
          <w:b/>
          <w:szCs w:val="24"/>
        </w:rPr>
        <w:t xml:space="preserve"> </w:t>
      </w:r>
    </w:p>
    <w:sectPr w:rsidR="00AB3785" w:rsidRPr="001E5DE3" w:rsidSect="00AB37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37" w:rsidRDefault="00F27437" w:rsidP="00BE31DC">
      <w:r>
        <w:separator/>
      </w:r>
    </w:p>
  </w:endnote>
  <w:endnote w:type="continuationSeparator" w:id="0">
    <w:p w:rsidR="00F27437" w:rsidRDefault="00F27437" w:rsidP="00BE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653798"/>
      <w:docPartObj>
        <w:docPartGallery w:val="Page Numbers (Bottom of Page)"/>
        <w:docPartUnique/>
      </w:docPartObj>
    </w:sdtPr>
    <w:sdtEndPr/>
    <w:sdtContent>
      <w:p w:rsidR="004D3C2A" w:rsidRDefault="004D3C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06">
          <w:rPr>
            <w:noProof/>
          </w:rPr>
          <w:t>1</w:t>
        </w:r>
        <w:r>
          <w:fldChar w:fldCharType="end"/>
        </w:r>
      </w:p>
    </w:sdtContent>
  </w:sdt>
  <w:p w:rsidR="004D3C2A" w:rsidRDefault="004D3C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890924"/>
      <w:docPartObj>
        <w:docPartGallery w:val="Page Numbers (Bottom of Page)"/>
        <w:docPartUnique/>
      </w:docPartObj>
    </w:sdtPr>
    <w:sdtEndPr/>
    <w:sdtContent>
      <w:p w:rsidR="004D3C2A" w:rsidRDefault="004D3C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06">
          <w:rPr>
            <w:noProof/>
          </w:rPr>
          <w:t>21</w:t>
        </w:r>
        <w:r>
          <w:fldChar w:fldCharType="end"/>
        </w:r>
      </w:p>
    </w:sdtContent>
  </w:sdt>
  <w:p w:rsidR="004D3C2A" w:rsidRDefault="004D3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37" w:rsidRDefault="00F27437" w:rsidP="00BE31DC">
      <w:r>
        <w:separator/>
      </w:r>
    </w:p>
  </w:footnote>
  <w:footnote w:type="continuationSeparator" w:id="0">
    <w:p w:rsidR="00F27437" w:rsidRDefault="00F27437" w:rsidP="00BE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81D"/>
    <w:multiLevelType w:val="multilevel"/>
    <w:tmpl w:val="D54A18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B0347D5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2" w:hanging="2160"/>
      </w:pPr>
      <w:rPr>
        <w:rFonts w:hint="default"/>
      </w:rPr>
    </w:lvl>
  </w:abstractNum>
  <w:abstractNum w:abstractNumId="3" w15:restartNumberingAfterBreak="0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DC"/>
    <w:rsid w:val="000112CD"/>
    <w:rsid w:val="00013743"/>
    <w:rsid w:val="00022719"/>
    <w:rsid w:val="00051E89"/>
    <w:rsid w:val="00067616"/>
    <w:rsid w:val="00070395"/>
    <w:rsid w:val="00076D51"/>
    <w:rsid w:val="000A6F31"/>
    <w:rsid w:val="0011049D"/>
    <w:rsid w:val="0014070F"/>
    <w:rsid w:val="001E5DE3"/>
    <w:rsid w:val="002123AA"/>
    <w:rsid w:val="00271BFB"/>
    <w:rsid w:val="00292B11"/>
    <w:rsid w:val="00387D2F"/>
    <w:rsid w:val="004552D0"/>
    <w:rsid w:val="00475029"/>
    <w:rsid w:val="00494926"/>
    <w:rsid w:val="004D3C2A"/>
    <w:rsid w:val="004E58DA"/>
    <w:rsid w:val="004F2F26"/>
    <w:rsid w:val="00500EAF"/>
    <w:rsid w:val="00515B05"/>
    <w:rsid w:val="00555CCD"/>
    <w:rsid w:val="005966DC"/>
    <w:rsid w:val="005C4458"/>
    <w:rsid w:val="005E5826"/>
    <w:rsid w:val="00653B34"/>
    <w:rsid w:val="006842C9"/>
    <w:rsid w:val="006A4C50"/>
    <w:rsid w:val="0070703E"/>
    <w:rsid w:val="00710842"/>
    <w:rsid w:val="0079344C"/>
    <w:rsid w:val="007D3038"/>
    <w:rsid w:val="00844167"/>
    <w:rsid w:val="00872AFC"/>
    <w:rsid w:val="00903D9B"/>
    <w:rsid w:val="009339A7"/>
    <w:rsid w:val="0098032B"/>
    <w:rsid w:val="009B63C6"/>
    <w:rsid w:val="009D42B8"/>
    <w:rsid w:val="009E15FB"/>
    <w:rsid w:val="00AB3785"/>
    <w:rsid w:val="00AF34DF"/>
    <w:rsid w:val="00AF6D8C"/>
    <w:rsid w:val="00B034E3"/>
    <w:rsid w:val="00B4282A"/>
    <w:rsid w:val="00B67AC9"/>
    <w:rsid w:val="00B7795A"/>
    <w:rsid w:val="00BE31DC"/>
    <w:rsid w:val="00C063B7"/>
    <w:rsid w:val="00C378A1"/>
    <w:rsid w:val="00C5639C"/>
    <w:rsid w:val="00CA5C1A"/>
    <w:rsid w:val="00CE6A2D"/>
    <w:rsid w:val="00D41EA0"/>
    <w:rsid w:val="00D55B10"/>
    <w:rsid w:val="00D6098D"/>
    <w:rsid w:val="00D911B4"/>
    <w:rsid w:val="00DD5599"/>
    <w:rsid w:val="00DD6353"/>
    <w:rsid w:val="00E34DCB"/>
    <w:rsid w:val="00E47AF1"/>
    <w:rsid w:val="00E74BC1"/>
    <w:rsid w:val="00E74FE8"/>
    <w:rsid w:val="00E77661"/>
    <w:rsid w:val="00E92A94"/>
    <w:rsid w:val="00EA578A"/>
    <w:rsid w:val="00EC5585"/>
    <w:rsid w:val="00F27437"/>
    <w:rsid w:val="00F47915"/>
    <w:rsid w:val="00F64E0E"/>
    <w:rsid w:val="00F66800"/>
    <w:rsid w:val="00F778D3"/>
    <w:rsid w:val="00FB7DC9"/>
    <w:rsid w:val="00FC3406"/>
    <w:rsid w:val="00FC5FD2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0ECA3"/>
  <w15:chartTrackingRefBased/>
  <w15:docId w15:val="{E1DD3E18-1CCF-45DE-8665-21547774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D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1DC"/>
  </w:style>
  <w:style w:type="paragraph" w:styleId="a5">
    <w:name w:val="footer"/>
    <w:basedOn w:val="a"/>
    <w:link w:val="a6"/>
    <w:uiPriority w:val="99"/>
    <w:unhideWhenUsed/>
    <w:rsid w:val="00BE31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1DC"/>
  </w:style>
  <w:style w:type="table" w:styleId="a7">
    <w:name w:val="Table Grid"/>
    <w:basedOn w:val="a1"/>
    <w:rsid w:val="00BE3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31DC"/>
    <w:pPr>
      <w:ind w:left="720"/>
      <w:contextualSpacing/>
    </w:pPr>
    <w:rPr>
      <w:rFonts w:ascii="Times New Roman" w:hAnsi="Times New Roman"/>
      <w:sz w:val="20"/>
    </w:rPr>
  </w:style>
  <w:style w:type="table" w:customStyle="1" w:styleId="5">
    <w:name w:val="Сетка таблицы5"/>
    <w:basedOn w:val="a1"/>
    <w:next w:val="a7"/>
    <w:rsid w:val="00C56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A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545C-0051-42DB-AFF9-FA4552C9A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21</Pages>
  <Words>4991</Words>
  <Characters>28449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Богачанов Станислав Иванович</dc:creator>
  <cp:keywords/>
  <dc:description/>
  <cp:lastModifiedBy>Бобровская Татьяна Анатольевна</cp:lastModifiedBy>
  <cp:revision>45</cp:revision>
  <cp:lastPrinted>2024-02-06T05:50:00Z</cp:lastPrinted>
  <dcterms:created xsi:type="dcterms:W3CDTF">2023-07-19T08:16:00Z</dcterms:created>
  <dcterms:modified xsi:type="dcterms:W3CDTF">2026-07-20T08:07:00Z</dcterms:modified>
</cp:coreProperties>
</file>