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25D" w:rsidRDefault="000D0DF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w:t>
      </w:r>
    </w:p>
    <w:p w:rsidR="00D9225D" w:rsidRDefault="000D0DF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Постановлению Администрации района</w:t>
      </w:r>
    </w:p>
    <w:p w:rsidR="00D9225D" w:rsidRDefault="000D0DF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«__» _________ 20___ г. №_________</w:t>
      </w:r>
    </w:p>
    <w:p w:rsidR="00D9225D" w:rsidRDefault="00D9225D">
      <w:pPr>
        <w:spacing w:after="0" w:line="240" w:lineRule="auto"/>
        <w:jc w:val="right"/>
        <w:rPr>
          <w:rFonts w:ascii="Times New Roman" w:hAnsi="Times New Roman" w:cs="Times New Roman"/>
          <w:sz w:val="28"/>
          <w:szCs w:val="28"/>
        </w:rPr>
      </w:pPr>
    </w:p>
    <w:p w:rsidR="00D9225D" w:rsidRDefault="00D9225D">
      <w:pPr>
        <w:spacing w:after="0" w:line="240" w:lineRule="auto"/>
        <w:jc w:val="right"/>
        <w:rPr>
          <w:rFonts w:ascii="Times New Roman" w:hAnsi="Times New Roman" w:cs="Times New Roman"/>
          <w:sz w:val="28"/>
          <w:szCs w:val="28"/>
        </w:rPr>
      </w:pPr>
    </w:p>
    <w:p w:rsidR="00D9225D" w:rsidRDefault="000D0DF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Порядок осуществления выбора земельных участков, предоставляемых в собственность бесплатно участникам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 и членам их семей на территории </w:t>
      </w:r>
    </w:p>
    <w:p w:rsidR="00D9225D" w:rsidRDefault="000D0DF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муниципального района «Мирнинский район» Республики Саха (Якутия)</w:t>
      </w:r>
    </w:p>
    <w:p w:rsidR="00D9225D" w:rsidRDefault="00D9225D">
      <w:pPr>
        <w:jc w:val="both"/>
        <w:rPr>
          <w:rFonts w:ascii="Times New Roman" w:hAnsi="Times New Roman" w:cs="Times New Roman"/>
          <w:sz w:val="28"/>
          <w:szCs w:val="28"/>
        </w:rPr>
      </w:pPr>
    </w:p>
    <w:p w:rsidR="00D9225D" w:rsidRDefault="000D0DFC">
      <w:pPr>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Общие положения</w:t>
      </w:r>
    </w:p>
    <w:p w:rsidR="00D9225D" w:rsidRDefault="000D0DFC">
      <w:pPr>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Настоящий Порядок регламентирует процедуры предоставления (распределения) земельных участков, расположенных на территории муниципального района «Мирнинский район» Республики Саха (Якутия) между лицами, указанными в пунктах 1 и 2 части 1 статьи 20.1 Земельного кодекса Республики Саха (Якутия)</w:t>
      </w:r>
      <w:r w:rsidR="00E62800">
        <w:rPr>
          <w:rFonts w:ascii="Times New Roman" w:hAnsi="Times New Roman" w:cs="Times New Roman"/>
          <w:sz w:val="28"/>
          <w:szCs w:val="28"/>
        </w:rPr>
        <w:t xml:space="preserve"> (далее -</w:t>
      </w:r>
      <w:r w:rsidR="00E62800" w:rsidRPr="00E62800">
        <w:t xml:space="preserve"> </w:t>
      </w:r>
      <w:r w:rsidR="00E62800" w:rsidRPr="00E62800">
        <w:rPr>
          <w:rFonts w:ascii="Times New Roman" w:hAnsi="Times New Roman" w:cs="Times New Roman"/>
          <w:sz w:val="28"/>
          <w:szCs w:val="28"/>
        </w:rPr>
        <w:t xml:space="preserve">участники специальной военной операции и </w:t>
      </w:r>
      <w:r w:rsidR="006B7D9E" w:rsidRPr="006B7D9E">
        <w:rPr>
          <w:rFonts w:ascii="Times New Roman" w:hAnsi="Times New Roman" w:cs="Times New Roman"/>
          <w:sz w:val="28"/>
          <w:szCs w:val="28"/>
        </w:rPr>
        <w:t>члены семей погибших (умерших) участников специальной военной операции</w:t>
      </w:r>
      <w:r w:rsidR="00E62800">
        <w:rPr>
          <w:rFonts w:ascii="Times New Roman" w:hAnsi="Times New Roman" w:cs="Times New Roman"/>
          <w:sz w:val="28"/>
          <w:szCs w:val="28"/>
        </w:rPr>
        <w:t>)</w:t>
      </w:r>
      <w:r>
        <w:rPr>
          <w:rFonts w:ascii="Times New Roman" w:hAnsi="Times New Roman" w:cs="Times New Roman"/>
          <w:sz w:val="28"/>
          <w:szCs w:val="28"/>
        </w:rPr>
        <w:t>.</w:t>
      </w:r>
    </w:p>
    <w:p w:rsidR="00D9225D" w:rsidRDefault="000D0DFC">
      <w:pPr>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 xml:space="preserve">Действие настоящего Порядка распространяется на включенные в перечень земельные участки, предназначенные для предоставления </w:t>
      </w:r>
      <w:r w:rsidR="006B7D9E" w:rsidRPr="006B7D9E">
        <w:rPr>
          <w:rFonts w:ascii="Times New Roman" w:hAnsi="Times New Roman" w:cs="Times New Roman"/>
          <w:sz w:val="28"/>
          <w:szCs w:val="28"/>
        </w:rPr>
        <w:t>участник</w:t>
      </w:r>
      <w:r w:rsidR="006B7D9E">
        <w:rPr>
          <w:rFonts w:ascii="Times New Roman" w:hAnsi="Times New Roman" w:cs="Times New Roman"/>
          <w:sz w:val="28"/>
          <w:szCs w:val="28"/>
        </w:rPr>
        <w:t>у</w:t>
      </w:r>
      <w:r w:rsidR="006B7D9E" w:rsidRPr="006B7D9E">
        <w:rPr>
          <w:rFonts w:ascii="Times New Roman" w:hAnsi="Times New Roman" w:cs="Times New Roman"/>
          <w:sz w:val="28"/>
          <w:szCs w:val="28"/>
        </w:rPr>
        <w:t xml:space="preserve"> специальной военной операции и члены семей погибших (умерших) участников специальной военной операции</w:t>
      </w:r>
      <w:r>
        <w:rPr>
          <w:rFonts w:ascii="Times New Roman" w:hAnsi="Times New Roman" w:cs="Times New Roman"/>
          <w:sz w:val="28"/>
          <w:szCs w:val="28"/>
        </w:rPr>
        <w:t xml:space="preserve"> (далее - Перечень), расположенные в границах муниципального района «Мирнинский район» Республики Саха (Якутия).</w:t>
      </w:r>
    </w:p>
    <w:p w:rsidR="00D9225D" w:rsidRDefault="000D0DFC">
      <w:pPr>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Уполномоченным органом по распределению земельных участков в соответствии с настоящим Порядком муниципальное казенное учреждение «Комитет имущественных отношений» муниципальный район «Мирнинский район» Республики Саха (Якутия) (далее - Уполномоченный орган).</w:t>
      </w:r>
    </w:p>
    <w:p w:rsidR="00045E34" w:rsidRPr="00045E34" w:rsidRDefault="00045E34" w:rsidP="00045E34">
      <w:pPr>
        <w:jc w:val="both"/>
        <w:rPr>
          <w:rFonts w:ascii="Times New Roman" w:hAnsi="Times New Roman" w:cs="Times New Roman"/>
          <w:sz w:val="28"/>
          <w:szCs w:val="28"/>
        </w:rPr>
      </w:pPr>
      <w:r>
        <w:rPr>
          <w:rFonts w:ascii="Times New Roman" w:hAnsi="Times New Roman" w:cs="Times New Roman"/>
          <w:sz w:val="28"/>
          <w:szCs w:val="28"/>
        </w:rPr>
        <w:t>2</w:t>
      </w:r>
      <w:r w:rsidRPr="00045E34">
        <w:rPr>
          <w:rFonts w:ascii="Times New Roman" w:hAnsi="Times New Roman" w:cs="Times New Roman"/>
          <w:sz w:val="28"/>
          <w:szCs w:val="28"/>
        </w:rPr>
        <w:t>. Состав и порядок работы Комиссии</w:t>
      </w:r>
      <w:r w:rsidR="00CD2515">
        <w:rPr>
          <w:rFonts w:ascii="Times New Roman" w:hAnsi="Times New Roman" w:cs="Times New Roman"/>
          <w:sz w:val="28"/>
          <w:szCs w:val="28"/>
        </w:rPr>
        <w:t xml:space="preserve"> </w:t>
      </w:r>
      <w:r w:rsidR="00CD2515" w:rsidRPr="00CD2515">
        <w:rPr>
          <w:rFonts w:ascii="Times New Roman" w:hAnsi="Times New Roman" w:cs="Times New Roman"/>
          <w:sz w:val="28"/>
          <w:szCs w:val="28"/>
        </w:rPr>
        <w:t>по бесплатному предоставлению в собственность земельных участков на территории муниципального района «Мирнинский район» Республики Саха (Якутия)</w:t>
      </w:r>
    </w:p>
    <w:p w:rsidR="00045E34" w:rsidRPr="00045E34" w:rsidRDefault="00045E34" w:rsidP="00045E34">
      <w:pPr>
        <w:jc w:val="both"/>
        <w:rPr>
          <w:rFonts w:ascii="Times New Roman" w:hAnsi="Times New Roman" w:cs="Times New Roman"/>
          <w:sz w:val="28"/>
          <w:szCs w:val="28"/>
        </w:rPr>
      </w:pPr>
      <w:r>
        <w:rPr>
          <w:rFonts w:ascii="Times New Roman" w:hAnsi="Times New Roman" w:cs="Times New Roman"/>
          <w:sz w:val="28"/>
          <w:szCs w:val="28"/>
        </w:rPr>
        <w:t>2</w:t>
      </w:r>
      <w:r w:rsidRPr="00045E34">
        <w:rPr>
          <w:rFonts w:ascii="Times New Roman" w:hAnsi="Times New Roman" w:cs="Times New Roman"/>
          <w:sz w:val="28"/>
          <w:szCs w:val="28"/>
        </w:rPr>
        <w:t xml:space="preserve">.1. </w:t>
      </w:r>
      <w:r>
        <w:rPr>
          <w:rFonts w:ascii="Times New Roman" w:hAnsi="Times New Roman" w:cs="Times New Roman"/>
          <w:sz w:val="28"/>
          <w:szCs w:val="28"/>
        </w:rPr>
        <w:t xml:space="preserve">Состав </w:t>
      </w:r>
      <w:r w:rsidRPr="00045E34">
        <w:rPr>
          <w:rFonts w:ascii="Times New Roman" w:hAnsi="Times New Roman" w:cs="Times New Roman"/>
          <w:sz w:val="28"/>
          <w:szCs w:val="28"/>
        </w:rPr>
        <w:t>Комисси</w:t>
      </w:r>
      <w:r>
        <w:rPr>
          <w:rFonts w:ascii="Times New Roman" w:hAnsi="Times New Roman" w:cs="Times New Roman"/>
          <w:sz w:val="28"/>
          <w:szCs w:val="28"/>
        </w:rPr>
        <w:t xml:space="preserve">и </w:t>
      </w:r>
      <w:r w:rsidR="00CD2515" w:rsidRPr="00CD2515">
        <w:rPr>
          <w:rFonts w:ascii="Times New Roman" w:hAnsi="Times New Roman" w:cs="Times New Roman"/>
          <w:sz w:val="28"/>
          <w:szCs w:val="28"/>
        </w:rPr>
        <w:t>по бесплатному предоставлению в собственность земельных участков на территории муниципального района «Мирнинский район» Республики Саха (Якутия)</w:t>
      </w:r>
      <w:r w:rsidR="00CD2515">
        <w:rPr>
          <w:rFonts w:ascii="Times New Roman" w:hAnsi="Times New Roman" w:cs="Times New Roman"/>
          <w:sz w:val="28"/>
          <w:szCs w:val="28"/>
        </w:rPr>
        <w:t xml:space="preserve"> (далее </w:t>
      </w:r>
      <w:r w:rsidR="00E62800">
        <w:rPr>
          <w:rFonts w:ascii="Times New Roman" w:hAnsi="Times New Roman" w:cs="Times New Roman"/>
          <w:sz w:val="28"/>
          <w:szCs w:val="28"/>
        </w:rPr>
        <w:t>-</w:t>
      </w:r>
      <w:r w:rsidR="00CD2515">
        <w:rPr>
          <w:rFonts w:ascii="Times New Roman" w:hAnsi="Times New Roman" w:cs="Times New Roman"/>
          <w:sz w:val="28"/>
          <w:szCs w:val="28"/>
        </w:rPr>
        <w:t xml:space="preserve"> Комиссия) </w:t>
      </w:r>
      <w:r w:rsidR="00CD2515" w:rsidRPr="00CD2515">
        <w:rPr>
          <w:rFonts w:ascii="Times New Roman" w:hAnsi="Times New Roman" w:cs="Times New Roman"/>
          <w:sz w:val="28"/>
          <w:szCs w:val="28"/>
        </w:rPr>
        <w:t xml:space="preserve">приведен в приложении № </w:t>
      </w:r>
      <w:r w:rsidR="00CD2515">
        <w:rPr>
          <w:rFonts w:ascii="Times New Roman" w:hAnsi="Times New Roman" w:cs="Times New Roman"/>
          <w:sz w:val="28"/>
          <w:szCs w:val="28"/>
        </w:rPr>
        <w:t>1</w:t>
      </w:r>
      <w:r w:rsidR="00CD2515" w:rsidRPr="00CD2515">
        <w:rPr>
          <w:rFonts w:ascii="Times New Roman" w:hAnsi="Times New Roman" w:cs="Times New Roman"/>
          <w:sz w:val="28"/>
          <w:szCs w:val="28"/>
        </w:rPr>
        <w:t xml:space="preserve"> к настоящему Порядку</w:t>
      </w:r>
      <w:r w:rsidRPr="00045E34">
        <w:rPr>
          <w:rFonts w:ascii="Times New Roman" w:hAnsi="Times New Roman" w:cs="Times New Roman"/>
          <w:sz w:val="28"/>
          <w:szCs w:val="28"/>
        </w:rPr>
        <w:t>.</w:t>
      </w:r>
    </w:p>
    <w:p w:rsidR="00045E34" w:rsidRPr="00045E34" w:rsidRDefault="00045E34" w:rsidP="00045E34">
      <w:pPr>
        <w:jc w:val="both"/>
        <w:rPr>
          <w:rFonts w:ascii="Times New Roman" w:hAnsi="Times New Roman" w:cs="Times New Roman"/>
          <w:sz w:val="28"/>
          <w:szCs w:val="28"/>
        </w:rPr>
      </w:pPr>
      <w:r>
        <w:rPr>
          <w:rFonts w:ascii="Times New Roman" w:hAnsi="Times New Roman" w:cs="Times New Roman"/>
          <w:sz w:val="28"/>
          <w:szCs w:val="28"/>
        </w:rPr>
        <w:lastRenderedPageBreak/>
        <w:t>2</w:t>
      </w:r>
      <w:r w:rsidRPr="00045E34">
        <w:rPr>
          <w:rFonts w:ascii="Times New Roman" w:hAnsi="Times New Roman" w:cs="Times New Roman"/>
          <w:sz w:val="28"/>
          <w:szCs w:val="28"/>
        </w:rPr>
        <w:t>.2. Полномочия Комиссии включают организацию и проведение жеребьевки, рассмотрение заявлений об отказе от участия в жеребьевке, а также утверждение результатов жеребьевки.</w:t>
      </w:r>
    </w:p>
    <w:p w:rsidR="00045E34" w:rsidRDefault="00045E34" w:rsidP="00045E34">
      <w:pPr>
        <w:jc w:val="both"/>
        <w:rPr>
          <w:rFonts w:ascii="Times New Roman" w:hAnsi="Times New Roman" w:cs="Times New Roman"/>
          <w:sz w:val="28"/>
          <w:szCs w:val="28"/>
        </w:rPr>
      </w:pPr>
      <w:r>
        <w:rPr>
          <w:rFonts w:ascii="Times New Roman" w:hAnsi="Times New Roman" w:cs="Times New Roman"/>
          <w:sz w:val="28"/>
          <w:szCs w:val="28"/>
        </w:rPr>
        <w:t>2</w:t>
      </w:r>
      <w:r w:rsidRPr="00045E34">
        <w:rPr>
          <w:rFonts w:ascii="Times New Roman" w:hAnsi="Times New Roman" w:cs="Times New Roman"/>
          <w:sz w:val="28"/>
          <w:szCs w:val="28"/>
        </w:rPr>
        <w:t>.3. Заседания Комиссии п</w:t>
      </w:r>
      <w:r>
        <w:rPr>
          <w:rFonts w:ascii="Times New Roman" w:hAnsi="Times New Roman" w:cs="Times New Roman"/>
          <w:sz w:val="28"/>
          <w:szCs w:val="28"/>
        </w:rPr>
        <w:t>роводятся по мере необходимости</w:t>
      </w:r>
      <w:r w:rsidRPr="00045E34">
        <w:rPr>
          <w:rFonts w:ascii="Times New Roman" w:hAnsi="Times New Roman" w:cs="Times New Roman"/>
          <w:sz w:val="28"/>
          <w:szCs w:val="28"/>
        </w:rPr>
        <w:t>. Решение Комиссии считается правомочным, если на заседании присутствует более половины её членов.</w:t>
      </w:r>
    </w:p>
    <w:p w:rsidR="00D9225D" w:rsidRDefault="00045E34">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w:t>
      </w:r>
      <w:r w:rsidR="000D0DFC">
        <w:rPr>
          <w:rFonts w:ascii="Times New Roman" w:hAnsi="Times New Roman" w:cs="Times New Roman"/>
          <w:sz w:val="28"/>
          <w:szCs w:val="28"/>
        </w:rPr>
        <w:tab/>
        <w:t>Порядок предоставления (распределения) земельных участков:</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.1.</w:t>
      </w:r>
      <w:r w:rsidR="000D0DFC">
        <w:rPr>
          <w:rFonts w:ascii="Times New Roman" w:hAnsi="Times New Roman" w:cs="Times New Roman"/>
          <w:sz w:val="28"/>
          <w:szCs w:val="28"/>
        </w:rPr>
        <w:tab/>
        <w:t xml:space="preserve">Распределение земельных участков, включенных в Перечень, между </w:t>
      </w:r>
      <w:r w:rsidR="006B7D9E" w:rsidRPr="006B7D9E">
        <w:rPr>
          <w:rFonts w:ascii="Times New Roman" w:hAnsi="Times New Roman" w:cs="Times New Roman"/>
          <w:sz w:val="28"/>
          <w:szCs w:val="28"/>
        </w:rPr>
        <w:t>участник</w:t>
      </w:r>
      <w:r w:rsidR="006B7D9E">
        <w:rPr>
          <w:rFonts w:ascii="Times New Roman" w:hAnsi="Times New Roman" w:cs="Times New Roman"/>
          <w:sz w:val="28"/>
          <w:szCs w:val="28"/>
        </w:rPr>
        <w:t>ами</w:t>
      </w:r>
      <w:r w:rsidR="006B7D9E" w:rsidRPr="006B7D9E">
        <w:rPr>
          <w:rFonts w:ascii="Times New Roman" w:hAnsi="Times New Roman" w:cs="Times New Roman"/>
          <w:sz w:val="28"/>
          <w:szCs w:val="28"/>
        </w:rPr>
        <w:t xml:space="preserve"> специальной военной операции и член</w:t>
      </w:r>
      <w:r w:rsidR="006B7D9E">
        <w:rPr>
          <w:rFonts w:ascii="Times New Roman" w:hAnsi="Times New Roman" w:cs="Times New Roman"/>
          <w:sz w:val="28"/>
          <w:szCs w:val="28"/>
        </w:rPr>
        <w:t>ами</w:t>
      </w:r>
      <w:r w:rsidR="006B7D9E" w:rsidRPr="006B7D9E">
        <w:rPr>
          <w:rFonts w:ascii="Times New Roman" w:hAnsi="Times New Roman" w:cs="Times New Roman"/>
          <w:sz w:val="28"/>
          <w:szCs w:val="28"/>
        </w:rPr>
        <w:t xml:space="preserve"> семей погибших (умерших) участников специальной военной операции</w:t>
      </w:r>
      <w:r w:rsidR="000D0DFC">
        <w:rPr>
          <w:rFonts w:ascii="Times New Roman" w:hAnsi="Times New Roman" w:cs="Times New Roman"/>
          <w:sz w:val="28"/>
          <w:szCs w:val="28"/>
        </w:rPr>
        <w:t>, осуществляется методом случайной выборки (жеребьевки) Комиссией по бесплатному предоставлению в собственность земельных участков на территории муниципального района «Мирнинский район» Республики Саха (Якутия) (далее- Комиссия), состав которой указан в приложении № 1 к настоящему Порядку.</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.2.</w:t>
      </w:r>
      <w:r w:rsidR="000D0DFC">
        <w:rPr>
          <w:rFonts w:ascii="Times New Roman" w:hAnsi="Times New Roman" w:cs="Times New Roman"/>
          <w:sz w:val="28"/>
          <w:szCs w:val="28"/>
        </w:rPr>
        <w:tab/>
        <w:t>Процедура жеребьевки является открытой и общедоступной.</w:t>
      </w:r>
    </w:p>
    <w:p w:rsidR="00D9225D" w:rsidRDefault="000D0DFC">
      <w:pPr>
        <w:ind w:firstLine="567"/>
        <w:jc w:val="both"/>
        <w:rPr>
          <w:rFonts w:ascii="Times New Roman" w:hAnsi="Times New Roman" w:cs="Times New Roman"/>
          <w:sz w:val="28"/>
          <w:szCs w:val="28"/>
        </w:rPr>
      </w:pPr>
      <w:r>
        <w:rPr>
          <w:rFonts w:ascii="Times New Roman" w:hAnsi="Times New Roman" w:cs="Times New Roman"/>
          <w:sz w:val="28"/>
          <w:szCs w:val="28"/>
        </w:rPr>
        <w:t>Информация о дате, времени и месте проведения жеребьевки, а также утвержденный Перечень размещаются в установленном Порядке на официальном сайте муниципального района «Мирнинский район» Республики Саха (Якутия) в сети Интернет, не позднее чем за 14 календарных дней до даты проведения процедуры распределения.</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.3.</w:t>
      </w:r>
      <w:r w:rsidR="000D0DFC">
        <w:rPr>
          <w:rFonts w:ascii="Times New Roman" w:hAnsi="Times New Roman" w:cs="Times New Roman"/>
          <w:sz w:val="28"/>
          <w:szCs w:val="28"/>
        </w:rPr>
        <w:tab/>
        <w:t>Информирование граждан о дате проведения жеребьевки осуществляется в срок не позднее чем за 3 рабочих дня до даты проведения жеребьевки следующими способами:</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.3.1.</w:t>
      </w:r>
      <w:r w:rsidR="000D0DFC">
        <w:rPr>
          <w:rFonts w:ascii="Times New Roman" w:hAnsi="Times New Roman" w:cs="Times New Roman"/>
          <w:sz w:val="28"/>
          <w:szCs w:val="28"/>
        </w:rPr>
        <w:tab/>
        <w:t>по контактным телефонам (при наличии), указанным в заявлении о постановке на учет;</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.3.2.</w:t>
      </w:r>
      <w:r w:rsidR="000D0DFC">
        <w:rPr>
          <w:rFonts w:ascii="Times New Roman" w:hAnsi="Times New Roman" w:cs="Times New Roman"/>
          <w:sz w:val="28"/>
          <w:szCs w:val="28"/>
        </w:rPr>
        <w:tab/>
        <w:t>путем размещения извещения на официальном сайте.</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.4.</w:t>
      </w:r>
      <w:r w:rsidR="000D0DFC">
        <w:rPr>
          <w:rFonts w:ascii="Times New Roman" w:hAnsi="Times New Roman" w:cs="Times New Roman"/>
          <w:sz w:val="28"/>
          <w:szCs w:val="28"/>
        </w:rPr>
        <w:tab/>
        <w:t xml:space="preserve">Для участия в жеребьевке приглашаются </w:t>
      </w:r>
      <w:r w:rsidR="006B7D9E" w:rsidRPr="006B7D9E">
        <w:rPr>
          <w:rFonts w:ascii="Times New Roman" w:hAnsi="Times New Roman" w:cs="Times New Roman"/>
          <w:sz w:val="28"/>
          <w:szCs w:val="28"/>
        </w:rPr>
        <w:t>участник</w:t>
      </w:r>
      <w:r w:rsidR="006B7D9E">
        <w:rPr>
          <w:rFonts w:ascii="Times New Roman" w:hAnsi="Times New Roman" w:cs="Times New Roman"/>
          <w:sz w:val="28"/>
          <w:szCs w:val="28"/>
        </w:rPr>
        <w:t>и</w:t>
      </w:r>
      <w:r w:rsidR="006B7D9E" w:rsidRPr="006B7D9E">
        <w:rPr>
          <w:rFonts w:ascii="Times New Roman" w:hAnsi="Times New Roman" w:cs="Times New Roman"/>
          <w:sz w:val="28"/>
          <w:szCs w:val="28"/>
        </w:rPr>
        <w:t xml:space="preserve"> специальной военной операции и член</w:t>
      </w:r>
      <w:r w:rsidR="006B7D9E">
        <w:rPr>
          <w:rFonts w:ascii="Times New Roman" w:hAnsi="Times New Roman" w:cs="Times New Roman"/>
          <w:sz w:val="28"/>
          <w:szCs w:val="28"/>
        </w:rPr>
        <w:t>ы</w:t>
      </w:r>
      <w:r w:rsidR="006B7D9E" w:rsidRPr="006B7D9E">
        <w:rPr>
          <w:rFonts w:ascii="Times New Roman" w:hAnsi="Times New Roman" w:cs="Times New Roman"/>
          <w:sz w:val="28"/>
          <w:szCs w:val="28"/>
        </w:rPr>
        <w:t xml:space="preserve"> семей погибших (умерших) участников специальной военной операции</w:t>
      </w:r>
      <w:r w:rsidR="000D0DFC">
        <w:rPr>
          <w:rFonts w:ascii="Times New Roman" w:hAnsi="Times New Roman" w:cs="Times New Roman"/>
          <w:sz w:val="28"/>
          <w:szCs w:val="28"/>
        </w:rPr>
        <w:t xml:space="preserve"> в количестве, соответствующем количеству сформированных земельных участков, включенных в утвержденный Перечень.</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w:t>
      </w:r>
      <w:r w:rsidR="00E62800">
        <w:rPr>
          <w:rFonts w:ascii="Times New Roman" w:hAnsi="Times New Roman" w:cs="Times New Roman"/>
          <w:sz w:val="28"/>
          <w:szCs w:val="28"/>
        </w:rPr>
        <w:t>5</w:t>
      </w:r>
      <w:r w:rsidR="000D0DFC">
        <w:rPr>
          <w:rFonts w:ascii="Times New Roman" w:hAnsi="Times New Roman" w:cs="Times New Roman"/>
          <w:sz w:val="28"/>
          <w:szCs w:val="28"/>
        </w:rPr>
        <w:t>.</w:t>
      </w:r>
      <w:r w:rsidR="000D0DFC">
        <w:rPr>
          <w:rFonts w:ascii="Times New Roman" w:hAnsi="Times New Roman" w:cs="Times New Roman"/>
          <w:sz w:val="28"/>
          <w:szCs w:val="28"/>
        </w:rPr>
        <w:tab/>
        <w:t xml:space="preserve">Заявление </w:t>
      </w:r>
      <w:r w:rsidR="006B7D9E" w:rsidRPr="006B7D9E">
        <w:rPr>
          <w:rFonts w:ascii="Times New Roman" w:hAnsi="Times New Roman" w:cs="Times New Roman"/>
          <w:sz w:val="28"/>
          <w:szCs w:val="28"/>
        </w:rPr>
        <w:t>участника специальной военной операции и члена</w:t>
      </w:r>
      <w:r w:rsidR="006B7D9E">
        <w:rPr>
          <w:rFonts w:ascii="Times New Roman" w:hAnsi="Times New Roman" w:cs="Times New Roman"/>
          <w:sz w:val="28"/>
          <w:szCs w:val="28"/>
        </w:rPr>
        <w:t xml:space="preserve"> </w:t>
      </w:r>
      <w:r w:rsidR="006B7D9E" w:rsidRPr="006B7D9E">
        <w:rPr>
          <w:rFonts w:ascii="Times New Roman" w:hAnsi="Times New Roman" w:cs="Times New Roman"/>
          <w:sz w:val="28"/>
          <w:szCs w:val="28"/>
        </w:rPr>
        <w:t>сем</w:t>
      </w:r>
      <w:r w:rsidR="006B7D9E">
        <w:rPr>
          <w:rFonts w:ascii="Times New Roman" w:hAnsi="Times New Roman" w:cs="Times New Roman"/>
          <w:sz w:val="28"/>
          <w:szCs w:val="28"/>
        </w:rPr>
        <w:t>ьи</w:t>
      </w:r>
      <w:r w:rsidR="006B7D9E" w:rsidRPr="006B7D9E">
        <w:rPr>
          <w:rFonts w:ascii="Times New Roman" w:hAnsi="Times New Roman" w:cs="Times New Roman"/>
          <w:sz w:val="28"/>
          <w:szCs w:val="28"/>
        </w:rPr>
        <w:t xml:space="preserve"> погибш</w:t>
      </w:r>
      <w:r w:rsidR="006B7D9E">
        <w:rPr>
          <w:rFonts w:ascii="Times New Roman" w:hAnsi="Times New Roman" w:cs="Times New Roman"/>
          <w:sz w:val="28"/>
          <w:szCs w:val="28"/>
        </w:rPr>
        <w:t>его</w:t>
      </w:r>
      <w:r w:rsidR="006B7D9E" w:rsidRPr="006B7D9E">
        <w:rPr>
          <w:rFonts w:ascii="Times New Roman" w:hAnsi="Times New Roman" w:cs="Times New Roman"/>
          <w:sz w:val="28"/>
          <w:szCs w:val="28"/>
        </w:rPr>
        <w:t xml:space="preserve"> (умерш</w:t>
      </w:r>
      <w:r w:rsidR="006B7D9E">
        <w:rPr>
          <w:rFonts w:ascii="Times New Roman" w:hAnsi="Times New Roman" w:cs="Times New Roman"/>
          <w:sz w:val="28"/>
          <w:szCs w:val="28"/>
        </w:rPr>
        <w:t>его</w:t>
      </w:r>
      <w:r w:rsidR="006B7D9E" w:rsidRPr="006B7D9E">
        <w:rPr>
          <w:rFonts w:ascii="Times New Roman" w:hAnsi="Times New Roman" w:cs="Times New Roman"/>
          <w:sz w:val="28"/>
          <w:szCs w:val="28"/>
        </w:rPr>
        <w:t>) участник</w:t>
      </w:r>
      <w:r w:rsidR="006B7D9E">
        <w:rPr>
          <w:rFonts w:ascii="Times New Roman" w:hAnsi="Times New Roman" w:cs="Times New Roman"/>
          <w:sz w:val="28"/>
          <w:szCs w:val="28"/>
        </w:rPr>
        <w:t>а</w:t>
      </w:r>
      <w:r w:rsidR="006B7D9E" w:rsidRPr="006B7D9E">
        <w:rPr>
          <w:rFonts w:ascii="Times New Roman" w:hAnsi="Times New Roman" w:cs="Times New Roman"/>
          <w:sz w:val="28"/>
          <w:szCs w:val="28"/>
        </w:rPr>
        <w:t xml:space="preserve"> специальной военной операции</w:t>
      </w:r>
      <w:r w:rsidR="000D0DFC">
        <w:rPr>
          <w:rFonts w:ascii="Times New Roman" w:hAnsi="Times New Roman" w:cs="Times New Roman"/>
          <w:sz w:val="28"/>
          <w:szCs w:val="28"/>
        </w:rPr>
        <w:t>, об отказе от участия в процедуре распределения земельных участков оформляется в соответствии с приложением № 2 к настоящему Порядку и подается в Уполномоченный орган.</w:t>
      </w:r>
    </w:p>
    <w:p w:rsidR="00D9225D" w:rsidRDefault="000D0DF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Заявление </w:t>
      </w:r>
      <w:r w:rsidR="006B7D9E" w:rsidRPr="006B7D9E">
        <w:rPr>
          <w:rFonts w:ascii="Times New Roman" w:hAnsi="Times New Roman" w:cs="Times New Roman"/>
          <w:sz w:val="28"/>
          <w:szCs w:val="28"/>
        </w:rPr>
        <w:t>участника специальной военной операции и члена сем</w:t>
      </w:r>
      <w:r w:rsidR="006B7D9E">
        <w:rPr>
          <w:rFonts w:ascii="Times New Roman" w:hAnsi="Times New Roman" w:cs="Times New Roman"/>
          <w:sz w:val="28"/>
          <w:szCs w:val="28"/>
        </w:rPr>
        <w:t>ьи</w:t>
      </w:r>
      <w:r w:rsidR="006B7D9E" w:rsidRPr="006B7D9E">
        <w:rPr>
          <w:rFonts w:ascii="Times New Roman" w:hAnsi="Times New Roman" w:cs="Times New Roman"/>
          <w:sz w:val="28"/>
          <w:szCs w:val="28"/>
        </w:rPr>
        <w:t xml:space="preserve"> погибш</w:t>
      </w:r>
      <w:r w:rsidR="006B7D9E">
        <w:rPr>
          <w:rFonts w:ascii="Times New Roman" w:hAnsi="Times New Roman" w:cs="Times New Roman"/>
          <w:sz w:val="28"/>
          <w:szCs w:val="28"/>
        </w:rPr>
        <w:t>его</w:t>
      </w:r>
      <w:r w:rsidR="006B7D9E" w:rsidRPr="006B7D9E">
        <w:rPr>
          <w:rFonts w:ascii="Times New Roman" w:hAnsi="Times New Roman" w:cs="Times New Roman"/>
          <w:sz w:val="28"/>
          <w:szCs w:val="28"/>
        </w:rPr>
        <w:t xml:space="preserve"> (умерш</w:t>
      </w:r>
      <w:r w:rsidR="006B7D9E">
        <w:rPr>
          <w:rFonts w:ascii="Times New Roman" w:hAnsi="Times New Roman" w:cs="Times New Roman"/>
          <w:sz w:val="28"/>
          <w:szCs w:val="28"/>
        </w:rPr>
        <w:t>его</w:t>
      </w:r>
      <w:r w:rsidR="006B7D9E" w:rsidRPr="006B7D9E">
        <w:rPr>
          <w:rFonts w:ascii="Times New Roman" w:hAnsi="Times New Roman" w:cs="Times New Roman"/>
          <w:sz w:val="28"/>
          <w:szCs w:val="28"/>
        </w:rPr>
        <w:t>) участник</w:t>
      </w:r>
      <w:r w:rsidR="006B7D9E">
        <w:rPr>
          <w:rFonts w:ascii="Times New Roman" w:hAnsi="Times New Roman" w:cs="Times New Roman"/>
          <w:sz w:val="28"/>
          <w:szCs w:val="28"/>
        </w:rPr>
        <w:t>а</w:t>
      </w:r>
      <w:r w:rsidR="006B7D9E" w:rsidRPr="006B7D9E">
        <w:rPr>
          <w:rFonts w:ascii="Times New Roman" w:hAnsi="Times New Roman" w:cs="Times New Roman"/>
          <w:sz w:val="28"/>
          <w:szCs w:val="28"/>
        </w:rPr>
        <w:t xml:space="preserve"> специальной военной операции</w:t>
      </w:r>
      <w:r>
        <w:rPr>
          <w:rFonts w:ascii="Times New Roman" w:hAnsi="Times New Roman" w:cs="Times New Roman"/>
          <w:sz w:val="28"/>
          <w:szCs w:val="28"/>
        </w:rPr>
        <w:t>, об отказе от участия в жеребьевке по распределению земельных участков должно поступить в уполномоченный орган не позднее, чем за три рабочих дня до даты проведения жеребьевки.</w:t>
      </w:r>
    </w:p>
    <w:p w:rsidR="00D9225D" w:rsidRDefault="000D0DFC">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Подача заявления об отказе осуществляется путем личного обращения </w:t>
      </w:r>
      <w:r w:rsidR="006B7D9E" w:rsidRPr="006B7D9E">
        <w:rPr>
          <w:rFonts w:ascii="Times New Roman" w:hAnsi="Times New Roman" w:cs="Times New Roman"/>
          <w:sz w:val="28"/>
          <w:szCs w:val="28"/>
        </w:rPr>
        <w:t>участники специальной военной операции и члены их семей</w:t>
      </w:r>
      <w:r>
        <w:rPr>
          <w:rFonts w:ascii="Times New Roman" w:hAnsi="Times New Roman" w:cs="Times New Roman"/>
          <w:sz w:val="28"/>
          <w:szCs w:val="28"/>
        </w:rPr>
        <w:t xml:space="preserve"> с предъявлением документа, удостоверяющего личность, либо доставкой по почте заказным письмом.</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w:t>
      </w:r>
      <w:r w:rsidR="00E62800">
        <w:rPr>
          <w:rFonts w:ascii="Times New Roman" w:hAnsi="Times New Roman" w:cs="Times New Roman"/>
          <w:sz w:val="28"/>
          <w:szCs w:val="28"/>
        </w:rPr>
        <w:t>6</w:t>
      </w:r>
      <w:r w:rsidR="000D0DFC">
        <w:rPr>
          <w:rFonts w:ascii="Times New Roman" w:hAnsi="Times New Roman" w:cs="Times New Roman"/>
          <w:sz w:val="28"/>
          <w:szCs w:val="28"/>
        </w:rPr>
        <w:t>.</w:t>
      </w:r>
      <w:r w:rsidR="000D0DFC">
        <w:rPr>
          <w:rFonts w:ascii="Times New Roman" w:hAnsi="Times New Roman" w:cs="Times New Roman"/>
          <w:sz w:val="28"/>
          <w:szCs w:val="28"/>
        </w:rPr>
        <w:tab/>
        <w:t xml:space="preserve">В случае непоступления в установленный срок заявления об отказе от участия в жеребьевке </w:t>
      </w:r>
      <w:r w:rsidR="006B7D9E" w:rsidRPr="006B7D9E">
        <w:rPr>
          <w:rFonts w:ascii="Times New Roman" w:hAnsi="Times New Roman" w:cs="Times New Roman"/>
          <w:sz w:val="28"/>
          <w:szCs w:val="28"/>
        </w:rPr>
        <w:t>участник специальной военной операции и член сем</w:t>
      </w:r>
      <w:r w:rsidR="006B7D9E">
        <w:rPr>
          <w:rFonts w:ascii="Times New Roman" w:hAnsi="Times New Roman" w:cs="Times New Roman"/>
          <w:sz w:val="28"/>
          <w:szCs w:val="28"/>
        </w:rPr>
        <w:t>ьи</w:t>
      </w:r>
      <w:r w:rsidR="006B7D9E" w:rsidRPr="006B7D9E">
        <w:rPr>
          <w:rFonts w:ascii="Times New Roman" w:hAnsi="Times New Roman" w:cs="Times New Roman"/>
          <w:sz w:val="28"/>
          <w:szCs w:val="28"/>
        </w:rPr>
        <w:t xml:space="preserve"> погибш</w:t>
      </w:r>
      <w:r w:rsidR="006B7D9E">
        <w:rPr>
          <w:rFonts w:ascii="Times New Roman" w:hAnsi="Times New Roman" w:cs="Times New Roman"/>
          <w:sz w:val="28"/>
          <w:szCs w:val="28"/>
        </w:rPr>
        <w:t>его</w:t>
      </w:r>
      <w:r w:rsidR="006B7D9E" w:rsidRPr="006B7D9E">
        <w:rPr>
          <w:rFonts w:ascii="Times New Roman" w:hAnsi="Times New Roman" w:cs="Times New Roman"/>
          <w:sz w:val="28"/>
          <w:szCs w:val="28"/>
        </w:rPr>
        <w:t xml:space="preserve"> (умерш</w:t>
      </w:r>
      <w:r w:rsidR="006B7D9E">
        <w:rPr>
          <w:rFonts w:ascii="Times New Roman" w:hAnsi="Times New Roman" w:cs="Times New Roman"/>
          <w:sz w:val="28"/>
          <w:szCs w:val="28"/>
        </w:rPr>
        <w:t>его</w:t>
      </w:r>
      <w:r w:rsidR="006B7D9E" w:rsidRPr="006B7D9E">
        <w:rPr>
          <w:rFonts w:ascii="Times New Roman" w:hAnsi="Times New Roman" w:cs="Times New Roman"/>
          <w:sz w:val="28"/>
          <w:szCs w:val="28"/>
        </w:rPr>
        <w:t>) участник</w:t>
      </w:r>
      <w:r w:rsidR="006B7D9E">
        <w:rPr>
          <w:rFonts w:ascii="Times New Roman" w:hAnsi="Times New Roman" w:cs="Times New Roman"/>
          <w:sz w:val="28"/>
          <w:szCs w:val="28"/>
        </w:rPr>
        <w:t>а</w:t>
      </w:r>
      <w:r w:rsidR="006B7D9E" w:rsidRPr="006B7D9E">
        <w:rPr>
          <w:rFonts w:ascii="Times New Roman" w:hAnsi="Times New Roman" w:cs="Times New Roman"/>
          <w:sz w:val="28"/>
          <w:szCs w:val="28"/>
        </w:rPr>
        <w:t xml:space="preserve"> специальной военной операции</w:t>
      </w:r>
      <w:r w:rsidR="000D0DFC">
        <w:rPr>
          <w:rFonts w:ascii="Times New Roman" w:hAnsi="Times New Roman" w:cs="Times New Roman"/>
          <w:sz w:val="28"/>
          <w:szCs w:val="28"/>
        </w:rPr>
        <w:t xml:space="preserve"> считается выразившим согласие на участие в жеребьевке.</w:t>
      </w:r>
    </w:p>
    <w:p w:rsidR="00D9225D" w:rsidRDefault="000D0DFC">
      <w:pPr>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Заявления об отказе, поступившие после установленного срока, к рассмотрению не принимаются. </w:t>
      </w:r>
      <w:r w:rsidR="001205EE">
        <w:rPr>
          <w:rFonts w:ascii="Times New Roman" w:hAnsi="Times New Roman" w:cs="Times New Roman"/>
          <w:sz w:val="28"/>
          <w:szCs w:val="28"/>
        </w:rPr>
        <w:t>У</w:t>
      </w:r>
      <w:r w:rsidR="001205EE" w:rsidRPr="001205EE">
        <w:rPr>
          <w:rFonts w:ascii="Times New Roman" w:hAnsi="Times New Roman" w:cs="Times New Roman"/>
          <w:sz w:val="28"/>
          <w:szCs w:val="28"/>
        </w:rPr>
        <w:t>частник специальной военной операции и член сем</w:t>
      </w:r>
      <w:r w:rsidR="001205EE">
        <w:rPr>
          <w:rFonts w:ascii="Times New Roman" w:hAnsi="Times New Roman" w:cs="Times New Roman"/>
          <w:sz w:val="28"/>
          <w:szCs w:val="28"/>
        </w:rPr>
        <w:t>ьи</w:t>
      </w:r>
      <w:r w:rsidR="001205EE" w:rsidRPr="001205EE">
        <w:rPr>
          <w:rFonts w:ascii="Times New Roman" w:hAnsi="Times New Roman" w:cs="Times New Roman"/>
          <w:sz w:val="28"/>
          <w:szCs w:val="28"/>
        </w:rPr>
        <w:t xml:space="preserve"> погибш</w:t>
      </w:r>
      <w:r w:rsidR="001205EE">
        <w:rPr>
          <w:rFonts w:ascii="Times New Roman" w:hAnsi="Times New Roman" w:cs="Times New Roman"/>
          <w:sz w:val="28"/>
          <w:szCs w:val="28"/>
        </w:rPr>
        <w:t>его</w:t>
      </w:r>
      <w:r w:rsidR="001205EE" w:rsidRPr="001205EE">
        <w:rPr>
          <w:rFonts w:ascii="Times New Roman" w:hAnsi="Times New Roman" w:cs="Times New Roman"/>
          <w:sz w:val="28"/>
          <w:szCs w:val="28"/>
        </w:rPr>
        <w:t xml:space="preserve"> (умерш</w:t>
      </w:r>
      <w:r w:rsidR="001205EE">
        <w:rPr>
          <w:rFonts w:ascii="Times New Roman" w:hAnsi="Times New Roman" w:cs="Times New Roman"/>
          <w:sz w:val="28"/>
          <w:szCs w:val="28"/>
        </w:rPr>
        <w:t>его</w:t>
      </w:r>
      <w:r w:rsidR="001205EE" w:rsidRPr="001205EE">
        <w:rPr>
          <w:rFonts w:ascii="Times New Roman" w:hAnsi="Times New Roman" w:cs="Times New Roman"/>
          <w:sz w:val="28"/>
          <w:szCs w:val="28"/>
        </w:rPr>
        <w:t>) участник</w:t>
      </w:r>
      <w:r w:rsidR="001205EE">
        <w:rPr>
          <w:rFonts w:ascii="Times New Roman" w:hAnsi="Times New Roman" w:cs="Times New Roman"/>
          <w:sz w:val="28"/>
          <w:szCs w:val="28"/>
        </w:rPr>
        <w:t>а</w:t>
      </w:r>
      <w:r w:rsidR="001205EE" w:rsidRPr="001205EE">
        <w:rPr>
          <w:rFonts w:ascii="Times New Roman" w:hAnsi="Times New Roman" w:cs="Times New Roman"/>
          <w:sz w:val="28"/>
          <w:szCs w:val="28"/>
        </w:rPr>
        <w:t xml:space="preserve"> специальной военной операции</w:t>
      </w:r>
      <w:r>
        <w:rPr>
          <w:rFonts w:ascii="Times New Roman" w:hAnsi="Times New Roman" w:cs="Times New Roman"/>
          <w:sz w:val="28"/>
          <w:szCs w:val="28"/>
        </w:rPr>
        <w:t>, направившие такие заявления, считаются выразившими согласие на участие в жеребьевке.</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w:t>
      </w:r>
      <w:r w:rsidR="00E62800">
        <w:rPr>
          <w:rFonts w:ascii="Times New Roman" w:hAnsi="Times New Roman" w:cs="Times New Roman"/>
          <w:sz w:val="28"/>
          <w:szCs w:val="28"/>
        </w:rPr>
        <w:t>7</w:t>
      </w:r>
      <w:r w:rsidR="000D0DFC">
        <w:rPr>
          <w:rFonts w:ascii="Times New Roman" w:hAnsi="Times New Roman" w:cs="Times New Roman"/>
          <w:sz w:val="28"/>
          <w:szCs w:val="28"/>
        </w:rPr>
        <w:t>.</w:t>
      </w:r>
      <w:r w:rsidR="000D0DFC">
        <w:rPr>
          <w:rFonts w:ascii="Times New Roman" w:hAnsi="Times New Roman" w:cs="Times New Roman"/>
          <w:sz w:val="28"/>
          <w:szCs w:val="28"/>
        </w:rPr>
        <w:tab/>
      </w:r>
      <w:r w:rsidR="00E62800" w:rsidRPr="00E62800">
        <w:rPr>
          <w:rFonts w:ascii="Times New Roman" w:hAnsi="Times New Roman" w:cs="Times New Roman"/>
          <w:sz w:val="28"/>
          <w:szCs w:val="28"/>
        </w:rPr>
        <w:t xml:space="preserve">В случае если </w:t>
      </w:r>
      <w:r w:rsidR="001205EE" w:rsidRPr="001205EE">
        <w:rPr>
          <w:rFonts w:ascii="Times New Roman" w:hAnsi="Times New Roman" w:cs="Times New Roman"/>
          <w:sz w:val="28"/>
          <w:szCs w:val="28"/>
        </w:rPr>
        <w:t>участник специальной военной операции и член сем</w:t>
      </w:r>
      <w:r w:rsidR="001205EE">
        <w:rPr>
          <w:rFonts w:ascii="Times New Roman" w:hAnsi="Times New Roman" w:cs="Times New Roman"/>
          <w:sz w:val="28"/>
          <w:szCs w:val="28"/>
        </w:rPr>
        <w:t>ьи</w:t>
      </w:r>
      <w:r w:rsidR="001205EE" w:rsidRPr="001205EE">
        <w:rPr>
          <w:rFonts w:ascii="Times New Roman" w:hAnsi="Times New Roman" w:cs="Times New Roman"/>
          <w:sz w:val="28"/>
          <w:szCs w:val="28"/>
        </w:rPr>
        <w:t xml:space="preserve"> погибш</w:t>
      </w:r>
      <w:r w:rsidR="001205EE">
        <w:rPr>
          <w:rFonts w:ascii="Times New Roman" w:hAnsi="Times New Roman" w:cs="Times New Roman"/>
          <w:sz w:val="28"/>
          <w:szCs w:val="28"/>
        </w:rPr>
        <w:t>ий</w:t>
      </w:r>
      <w:r w:rsidR="001205EE" w:rsidRPr="001205EE">
        <w:rPr>
          <w:rFonts w:ascii="Times New Roman" w:hAnsi="Times New Roman" w:cs="Times New Roman"/>
          <w:sz w:val="28"/>
          <w:szCs w:val="28"/>
        </w:rPr>
        <w:t xml:space="preserve"> (умерши</w:t>
      </w:r>
      <w:r w:rsidR="001205EE">
        <w:rPr>
          <w:rFonts w:ascii="Times New Roman" w:hAnsi="Times New Roman" w:cs="Times New Roman"/>
          <w:sz w:val="28"/>
          <w:szCs w:val="28"/>
        </w:rPr>
        <w:t>й</w:t>
      </w:r>
      <w:r w:rsidR="001205EE" w:rsidRPr="001205EE">
        <w:rPr>
          <w:rFonts w:ascii="Times New Roman" w:hAnsi="Times New Roman" w:cs="Times New Roman"/>
          <w:sz w:val="28"/>
          <w:szCs w:val="28"/>
        </w:rPr>
        <w:t>) участник специальной военной операции</w:t>
      </w:r>
      <w:r w:rsidR="00E62800" w:rsidRPr="00E62800">
        <w:rPr>
          <w:rFonts w:ascii="Times New Roman" w:hAnsi="Times New Roman" w:cs="Times New Roman"/>
          <w:sz w:val="28"/>
          <w:szCs w:val="28"/>
        </w:rPr>
        <w:t>, дважды письменно отказалось от участия в процедуре жеребьевки или от выбранного путем проведения процедуры жеребьевки земельного участка, такому лицу присваивается новый порядковый номер учета в конце реестра, а данный земельный участок подлежит повторному распределению в установленном порядке.</w:t>
      </w:r>
    </w:p>
    <w:p w:rsidR="00D9225D" w:rsidRDefault="000D0DFC">
      <w:pPr>
        <w:ind w:firstLine="709"/>
        <w:jc w:val="both"/>
        <w:rPr>
          <w:rFonts w:ascii="Times New Roman" w:hAnsi="Times New Roman" w:cs="Times New Roman"/>
          <w:sz w:val="28"/>
          <w:szCs w:val="28"/>
        </w:rPr>
      </w:pPr>
      <w:r>
        <w:rPr>
          <w:rFonts w:ascii="Times New Roman" w:hAnsi="Times New Roman" w:cs="Times New Roman"/>
          <w:sz w:val="28"/>
          <w:szCs w:val="28"/>
        </w:rPr>
        <w:t xml:space="preserve">Новый порядковый номер присваивается </w:t>
      </w:r>
      <w:r w:rsidR="001205EE" w:rsidRPr="001205EE">
        <w:rPr>
          <w:rFonts w:ascii="Times New Roman" w:hAnsi="Times New Roman" w:cs="Times New Roman"/>
          <w:sz w:val="28"/>
          <w:szCs w:val="28"/>
        </w:rPr>
        <w:t>участник специальной военной операции и член сем</w:t>
      </w:r>
      <w:r w:rsidR="001205EE">
        <w:rPr>
          <w:rFonts w:ascii="Times New Roman" w:hAnsi="Times New Roman" w:cs="Times New Roman"/>
          <w:sz w:val="28"/>
          <w:szCs w:val="28"/>
        </w:rPr>
        <w:t>ьи</w:t>
      </w:r>
      <w:r w:rsidR="001205EE" w:rsidRPr="001205EE">
        <w:rPr>
          <w:rFonts w:ascii="Times New Roman" w:hAnsi="Times New Roman" w:cs="Times New Roman"/>
          <w:sz w:val="28"/>
          <w:szCs w:val="28"/>
        </w:rPr>
        <w:t xml:space="preserve"> погибши</w:t>
      </w:r>
      <w:r w:rsidR="001205EE">
        <w:rPr>
          <w:rFonts w:ascii="Times New Roman" w:hAnsi="Times New Roman" w:cs="Times New Roman"/>
          <w:sz w:val="28"/>
          <w:szCs w:val="28"/>
        </w:rPr>
        <w:t>й</w:t>
      </w:r>
      <w:r w:rsidR="001205EE" w:rsidRPr="001205EE">
        <w:rPr>
          <w:rFonts w:ascii="Times New Roman" w:hAnsi="Times New Roman" w:cs="Times New Roman"/>
          <w:sz w:val="28"/>
          <w:szCs w:val="28"/>
        </w:rPr>
        <w:t xml:space="preserve"> (умерши</w:t>
      </w:r>
      <w:r w:rsidR="001205EE">
        <w:rPr>
          <w:rFonts w:ascii="Times New Roman" w:hAnsi="Times New Roman" w:cs="Times New Roman"/>
          <w:sz w:val="28"/>
          <w:szCs w:val="28"/>
        </w:rPr>
        <w:t>й</w:t>
      </w:r>
      <w:r w:rsidR="001205EE" w:rsidRPr="001205EE">
        <w:rPr>
          <w:rFonts w:ascii="Times New Roman" w:hAnsi="Times New Roman" w:cs="Times New Roman"/>
          <w:sz w:val="28"/>
          <w:szCs w:val="28"/>
        </w:rPr>
        <w:t>) участник специальной военной операции</w:t>
      </w:r>
      <w:r>
        <w:rPr>
          <w:rFonts w:ascii="Times New Roman" w:hAnsi="Times New Roman" w:cs="Times New Roman"/>
          <w:sz w:val="28"/>
          <w:szCs w:val="28"/>
        </w:rPr>
        <w:t xml:space="preserve"> в течение 1 рабочего дня со дня получения заявления об отказе на предоставление земельного участка в собственность бесплатно или со дня истечения срока, установленного пунктом 2.8 настоящего Порядка. Уполномоченный орган в течение 3 рабочих дней со дня присвоения нового порядкового номера учета уведомляет такое лицо о принятии данного решения путем почтового отправления с уведомлением о вручении письма по адресу, указанному в заявлении о постановке на учет.</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w:t>
      </w:r>
      <w:r w:rsidR="00E62800">
        <w:rPr>
          <w:rFonts w:ascii="Times New Roman" w:hAnsi="Times New Roman" w:cs="Times New Roman"/>
          <w:sz w:val="28"/>
          <w:szCs w:val="28"/>
        </w:rPr>
        <w:t>8</w:t>
      </w:r>
      <w:r w:rsidR="000D0DFC">
        <w:rPr>
          <w:rFonts w:ascii="Times New Roman" w:hAnsi="Times New Roman" w:cs="Times New Roman"/>
          <w:sz w:val="28"/>
          <w:szCs w:val="28"/>
        </w:rPr>
        <w:t>.</w:t>
      </w:r>
      <w:r w:rsidR="000D0DFC">
        <w:rPr>
          <w:rFonts w:ascii="Times New Roman" w:hAnsi="Times New Roman" w:cs="Times New Roman"/>
          <w:sz w:val="28"/>
          <w:szCs w:val="28"/>
        </w:rPr>
        <w:tab/>
        <w:t xml:space="preserve">До объявления заседания Комиссии открытым, секретарь Комиссии запечатывает в конверты листы бумаги, на которых указаны номера земельных участков в соответствии с порядковыми номерами земельных участков в Перечне. После объявления заседания Комиссии открытым секретарь Комиссии оглашает список </w:t>
      </w:r>
      <w:r w:rsidR="001205EE" w:rsidRPr="001205EE">
        <w:rPr>
          <w:rFonts w:ascii="Times New Roman" w:hAnsi="Times New Roman" w:cs="Times New Roman"/>
          <w:sz w:val="28"/>
          <w:szCs w:val="28"/>
        </w:rPr>
        <w:t>участник</w:t>
      </w:r>
      <w:r w:rsidR="001205EE">
        <w:rPr>
          <w:rFonts w:ascii="Times New Roman" w:hAnsi="Times New Roman" w:cs="Times New Roman"/>
          <w:sz w:val="28"/>
          <w:szCs w:val="28"/>
        </w:rPr>
        <w:t>ов</w:t>
      </w:r>
      <w:r w:rsidR="001205EE" w:rsidRPr="001205EE">
        <w:rPr>
          <w:rFonts w:ascii="Times New Roman" w:hAnsi="Times New Roman" w:cs="Times New Roman"/>
          <w:sz w:val="28"/>
          <w:szCs w:val="28"/>
        </w:rPr>
        <w:t xml:space="preserve"> специальной военной </w:t>
      </w:r>
      <w:r w:rsidR="001205EE" w:rsidRPr="001205EE">
        <w:rPr>
          <w:rFonts w:ascii="Times New Roman" w:hAnsi="Times New Roman" w:cs="Times New Roman"/>
          <w:sz w:val="28"/>
          <w:szCs w:val="28"/>
        </w:rPr>
        <w:lastRenderedPageBreak/>
        <w:t>операции и член</w:t>
      </w:r>
      <w:r w:rsidR="001205EE">
        <w:rPr>
          <w:rFonts w:ascii="Times New Roman" w:hAnsi="Times New Roman" w:cs="Times New Roman"/>
          <w:sz w:val="28"/>
          <w:szCs w:val="28"/>
        </w:rPr>
        <w:t>ов</w:t>
      </w:r>
      <w:r w:rsidR="001205EE" w:rsidRPr="001205EE">
        <w:rPr>
          <w:rFonts w:ascii="Times New Roman" w:hAnsi="Times New Roman" w:cs="Times New Roman"/>
          <w:sz w:val="28"/>
          <w:szCs w:val="28"/>
        </w:rPr>
        <w:t xml:space="preserve"> семей погибших (умерших) участников специальной военной операции</w:t>
      </w:r>
      <w:r w:rsidR="000D0DFC">
        <w:rPr>
          <w:rFonts w:ascii="Times New Roman" w:hAnsi="Times New Roman" w:cs="Times New Roman"/>
          <w:sz w:val="28"/>
          <w:szCs w:val="28"/>
        </w:rPr>
        <w:t>, выразивших согласие на участие в жеребьевке, помещает запечатанные в конверты до объявления заседания Комиссии открытым листы бумаги, на которых указаны номера земельных участков в соответствии с порядковыми номерами земельных участков в Перечне, в специальный контейнер, перемешивает конверты в контейнере.</w:t>
      </w:r>
    </w:p>
    <w:p w:rsidR="00D9225D" w:rsidRDefault="000D0DFC">
      <w:pPr>
        <w:ind w:firstLine="567"/>
        <w:jc w:val="both"/>
        <w:rPr>
          <w:rFonts w:ascii="Times New Roman" w:hAnsi="Times New Roman" w:cs="Times New Roman"/>
          <w:sz w:val="28"/>
          <w:szCs w:val="28"/>
        </w:rPr>
      </w:pPr>
      <w:r>
        <w:rPr>
          <w:rFonts w:ascii="Times New Roman" w:hAnsi="Times New Roman" w:cs="Times New Roman"/>
          <w:sz w:val="28"/>
          <w:szCs w:val="28"/>
        </w:rPr>
        <w:t xml:space="preserve">Председатель Комиссии, а при его отсутствии - лицо, исполняющее обязанности председателя Комиссии, в последовательности, соответствующей хронологическому порядку постановки на учет граждан, выразивших согласие на участие в жеребьевке, оглашает фамилию и порядковый номер в Реестре </w:t>
      </w:r>
      <w:r w:rsidR="001205EE" w:rsidRPr="001205EE">
        <w:rPr>
          <w:rFonts w:ascii="Times New Roman" w:hAnsi="Times New Roman" w:cs="Times New Roman"/>
          <w:sz w:val="28"/>
          <w:szCs w:val="28"/>
        </w:rPr>
        <w:t>участника специальной военной операции и члена сем</w:t>
      </w:r>
      <w:r w:rsidR="001205EE">
        <w:rPr>
          <w:rFonts w:ascii="Times New Roman" w:hAnsi="Times New Roman" w:cs="Times New Roman"/>
          <w:sz w:val="28"/>
          <w:szCs w:val="28"/>
        </w:rPr>
        <w:t>ьи</w:t>
      </w:r>
      <w:r w:rsidR="001205EE" w:rsidRPr="001205EE">
        <w:rPr>
          <w:rFonts w:ascii="Times New Roman" w:hAnsi="Times New Roman" w:cs="Times New Roman"/>
          <w:sz w:val="28"/>
          <w:szCs w:val="28"/>
        </w:rPr>
        <w:t xml:space="preserve"> погибш</w:t>
      </w:r>
      <w:r w:rsidR="001205EE">
        <w:rPr>
          <w:rFonts w:ascii="Times New Roman" w:hAnsi="Times New Roman" w:cs="Times New Roman"/>
          <w:sz w:val="28"/>
          <w:szCs w:val="28"/>
        </w:rPr>
        <w:t>его</w:t>
      </w:r>
      <w:r w:rsidR="001205EE" w:rsidRPr="001205EE">
        <w:rPr>
          <w:rFonts w:ascii="Times New Roman" w:hAnsi="Times New Roman" w:cs="Times New Roman"/>
          <w:sz w:val="28"/>
          <w:szCs w:val="28"/>
        </w:rPr>
        <w:t xml:space="preserve"> (умерш</w:t>
      </w:r>
      <w:r w:rsidR="001205EE">
        <w:rPr>
          <w:rFonts w:ascii="Times New Roman" w:hAnsi="Times New Roman" w:cs="Times New Roman"/>
          <w:sz w:val="28"/>
          <w:szCs w:val="28"/>
        </w:rPr>
        <w:t>его</w:t>
      </w:r>
      <w:r w:rsidR="001205EE" w:rsidRPr="001205EE">
        <w:rPr>
          <w:rFonts w:ascii="Times New Roman" w:hAnsi="Times New Roman" w:cs="Times New Roman"/>
          <w:sz w:val="28"/>
          <w:szCs w:val="28"/>
        </w:rPr>
        <w:t>) участник</w:t>
      </w:r>
      <w:r w:rsidR="001205EE">
        <w:rPr>
          <w:rFonts w:ascii="Times New Roman" w:hAnsi="Times New Roman" w:cs="Times New Roman"/>
          <w:sz w:val="28"/>
          <w:szCs w:val="28"/>
        </w:rPr>
        <w:t>а</w:t>
      </w:r>
      <w:bookmarkStart w:id="0" w:name="_GoBack"/>
      <w:bookmarkEnd w:id="0"/>
      <w:r w:rsidR="001205EE" w:rsidRPr="001205EE">
        <w:rPr>
          <w:rFonts w:ascii="Times New Roman" w:hAnsi="Times New Roman" w:cs="Times New Roman"/>
          <w:sz w:val="28"/>
          <w:szCs w:val="28"/>
        </w:rPr>
        <w:t xml:space="preserve"> специальной военной операции</w:t>
      </w:r>
      <w:r>
        <w:rPr>
          <w:rFonts w:ascii="Times New Roman" w:hAnsi="Times New Roman" w:cs="Times New Roman"/>
          <w:sz w:val="28"/>
          <w:szCs w:val="28"/>
        </w:rPr>
        <w:t xml:space="preserve"> в целях последующего предоставления земельных участков в собственность бесплатно, для которого распределяется земельный участок, извлекает из контейнера конверт, вскрывает его, оглашает номер, находящийся внутри извлеченного конверта, и демонстрирует номер членам Комиссии.</w:t>
      </w:r>
    </w:p>
    <w:p w:rsidR="00D9225D" w:rsidRDefault="000D0DFC">
      <w:pPr>
        <w:ind w:firstLine="567"/>
        <w:jc w:val="both"/>
        <w:rPr>
          <w:rFonts w:ascii="Times New Roman" w:hAnsi="Times New Roman" w:cs="Times New Roman"/>
          <w:sz w:val="28"/>
          <w:szCs w:val="28"/>
        </w:rPr>
      </w:pPr>
      <w:r>
        <w:rPr>
          <w:rFonts w:ascii="Times New Roman" w:hAnsi="Times New Roman" w:cs="Times New Roman"/>
          <w:sz w:val="28"/>
          <w:szCs w:val="28"/>
        </w:rPr>
        <w:t>Секретарь фиксирует указанную информацию в протоколе заседания Комиссии.</w:t>
      </w:r>
    </w:p>
    <w:p w:rsidR="00D9225D" w:rsidRDefault="000D0DFC">
      <w:pPr>
        <w:ind w:firstLine="567"/>
        <w:jc w:val="both"/>
        <w:rPr>
          <w:rFonts w:ascii="Times New Roman" w:hAnsi="Times New Roman" w:cs="Times New Roman"/>
          <w:sz w:val="28"/>
          <w:szCs w:val="28"/>
        </w:rPr>
      </w:pPr>
      <w:r>
        <w:rPr>
          <w:rFonts w:ascii="Times New Roman" w:hAnsi="Times New Roman" w:cs="Times New Roman"/>
          <w:sz w:val="28"/>
          <w:szCs w:val="28"/>
        </w:rPr>
        <w:t>В срок не позднее 1 рабочего дня, следующего за днем проведения жеребьевки, результаты ее проведения оформляются протокол заседания Комиссии.</w:t>
      </w:r>
    </w:p>
    <w:p w:rsidR="00D9225D" w:rsidRDefault="000D0DFC">
      <w:pPr>
        <w:ind w:firstLine="567"/>
        <w:jc w:val="both"/>
        <w:rPr>
          <w:rFonts w:ascii="Times New Roman" w:hAnsi="Times New Roman" w:cs="Times New Roman"/>
          <w:sz w:val="28"/>
          <w:szCs w:val="28"/>
        </w:rPr>
      </w:pPr>
      <w:r>
        <w:rPr>
          <w:rFonts w:ascii="Times New Roman" w:hAnsi="Times New Roman" w:cs="Times New Roman"/>
          <w:sz w:val="28"/>
          <w:szCs w:val="28"/>
        </w:rPr>
        <w:t>Протокол заседания Комиссии подписывается председателем Комиссии, секретарем и присутствующими на заседании членами Комиссии.</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w:t>
      </w:r>
      <w:r w:rsidR="00E62800">
        <w:rPr>
          <w:rFonts w:ascii="Times New Roman" w:hAnsi="Times New Roman" w:cs="Times New Roman"/>
          <w:sz w:val="28"/>
          <w:szCs w:val="28"/>
        </w:rPr>
        <w:t>9</w:t>
      </w:r>
      <w:r w:rsidR="000D0DFC">
        <w:rPr>
          <w:rFonts w:ascii="Times New Roman" w:hAnsi="Times New Roman" w:cs="Times New Roman"/>
          <w:sz w:val="28"/>
          <w:szCs w:val="28"/>
        </w:rPr>
        <w:t>.</w:t>
      </w:r>
      <w:r w:rsidR="000D0DFC">
        <w:rPr>
          <w:rFonts w:ascii="Times New Roman" w:hAnsi="Times New Roman" w:cs="Times New Roman"/>
          <w:sz w:val="28"/>
          <w:szCs w:val="28"/>
        </w:rPr>
        <w:tab/>
        <w:t>В течение 3 рабочих дней после проведения жеребьевки Протокол комиссии размещается на официальном сайте муниципального района «Мирнинский район» Республики Саха (Якутия) в сети Интернет.</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w:t>
      </w:r>
      <w:r w:rsidR="00E62800">
        <w:rPr>
          <w:rFonts w:ascii="Times New Roman" w:hAnsi="Times New Roman" w:cs="Times New Roman"/>
          <w:sz w:val="28"/>
          <w:szCs w:val="28"/>
        </w:rPr>
        <w:t>10</w:t>
      </w:r>
      <w:r w:rsidR="000D0DFC">
        <w:rPr>
          <w:rFonts w:ascii="Times New Roman" w:hAnsi="Times New Roman" w:cs="Times New Roman"/>
          <w:sz w:val="28"/>
          <w:szCs w:val="28"/>
        </w:rPr>
        <w:t>.</w:t>
      </w:r>
      <w:r w:rsidR="000D0DFC">
        <w:rPr>
          <w:rFonts w:ascii="Times New Roman" w:hAnsi="Times New Roman" w:cs="Times New Roman"/>
          <w:sz w:val="28"/>
          <w:szCs w:val="28"/>
        </w:rPr>
        <w:tab/>
        <w:t>Уполномоченный орган в срок не позднее 5 рабочих дней со дня проведения жеребьевки уведомляет гражданина любым доступным способом, позволяющим подтвердить его уведомление, о результатах проведения жеребьевки и разъясняет о необходимости предоставления в Уполномоченный орган заявления о согласии или заявления об отказе на получение земельного участка, предоставленного ему по результатам жеребьевки (далее соответственно – заявление о согласии, заявление об отказе). Заявление о согласии или заявление об отказе оформляется гражданином в произвольной письменной форме и в срок не позднее 5 рабочих дней со дня его уведомления о результатах жеребьевки направляется в Уполномоченный орган.</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lastRenderedPageBreak/>
        <w:t>3</w:t>
      </w:r>
      <w:r w:rsidR="000D0DFC">
        <w:rPr>
          <w:rFonts w:ascii="Times New Roman" w:hAnsi="Times New Roman" w:cs="Times New Roman"/>
          <w:sz w:val="28"/>
          <w:szCs w:val="28"/>
        </w:rPr>
        <w:t>.</w:t>
      </w:r>
      <w:r w:rsidR="00E62800">
        <w:rPr>
          <w:rFonts w:ascii="Times New Roman" w:hAnsi="Times New Roman" w:cs="Times New Roman"/>
          <w:sz w:val="28"/>
          <w:szCs w:val="28"/>
        </w:rPr>
        <w:t>11</w:t>
      </w:r>
      <w:r w:rsidR="000D0DFC">
        <w:rPr>
          <w:rFonts w:ascii="Times New Roman" w:hAnsi="Times New Roman" w:cs="Times New Roman"/>
          <w:sz w:val="28"/>
          <w:szCs w:val="28"/>
        </w:rPr>
        <w:t>.</w:t>
      </w:r>
      <w:r w:rsidR="000D0DFC">
        <w:rPr>
          <w:rFonts w:ascii="Times New Roman" w:hAnsi="Times New Roman" w:cs="Times New Roman"/>
          <w:sz w:val="28"/>
          <w:szCs w:val="28"/>
        </w:rPr>
        <w:tab/>
        <w:t>В случае непоступления в срок, указанный в пункте 2.8 настоящего Порядка, заявления о согласии или заявления об отказе гражданин считается выразившим отказ от земельного участка.</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.1</w:t>
      </w:r>
      <w:r w:rsidR="00E62800">
        <w:rPr>
          <w:rFonts w:ascii="Times New Roman" w:hAnsi="Times New Roman" w:cs="Times New Roman"/>
          <w:sz w:val="28"/>
          <w:szCs w:val="28"/>
        </w:rPr>
        <w:t>2</w:t>
      </w:r>
      <w:r w:rsidR="000D0DFC">
        <w:rPr>
          <w:rFonts w:ascii="Times New Roman" w:hAnsi="Times New Roman" w:cs="Times New Roman"/>
          <w:sz w:val="28"/>
          <w:szCs w:val="28"/>
        </w:rPr>
        <w:t>.</w:t>
      </w:r>
      <w:r w:rsidR="000D0DFC">
        <w:rPr>
          <w:rFonts w:ascii="Times New Roman" w:hAnsi="Times New Roman" w:cs="Times New Roman"/>
          <w:sz w:val="28"/>
          <w:szCs w:val="28"/>
        </w:rPr>
        <w:tab/>
        <w:t>При поступлении заявления о согласии Уполномоченный орган в течение 5 рабочих дней со дня его поступления принимает решение о предоставлении земельного участка в собственность бесплатно гражданам (далее – решение о предоставлении земельного участка), осуществляет подготовку постановления районной Администрации о предоставлении гражданину (гражданам) земельного участка в собственность бесплатно.</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.1</w:t>
      </w:r>
      <w:r w:rsidR="00E62800">
        <w:rPr>
          <w:rFonts w:ascii="Times New Roman" w:hAnsi="Times New Roman" w:cs="Times New Roman"/>
          <w:sz w:val="28"/>
          <w:szCs w:val="28"/>
        </w:rPr>
        <w:t>3</w:t>
      </w:r>
      <w:r w:rsidR="000D0DFC">
        <w:rPr>
          <w:rFonts w:ascii="Times New Roman" w:hAnsi="Times New Roman" w:cs="Times New Roman"/>
          <w:sz w:val="28"/>
          <w:szCs w:val="28"/>
        </w:rPr>
        <w:t>.</w:t>
      </w:r>
      <w:r w:rsidR="000D0DFC">
        <w:rPr>
          <w:rFonts w:ascii="Times New Roman" w:hAnsi="Times New Roman" w:cs="Times New Roman"/>
          <w:sz w:val="28"/>
          <w:szCs w:val="28"/>
        </w:rPr>
        <w:tab/>
        <w:t>Уполномоченный орган, принявший решение о предоставлении земельного участка, не позднее 5 рабочих дней с даты принятия решения направляет в Управление Федеральной службы государственной регистрации, кадастра и картографии по Республике Саха (Якутия) (далее - Управление Росреестра по Республике Саха (Якутия)), заявление о государственной регистрации права на земельный участок и прилагаемые к нему документы.</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.1</w:t>
      </w:r>
      <w:r w:rsidR="00E62800">
        <w:rPr>
          <w:rFonts w:ascii="Times New Roman" w:hAnsi="Times New Roman" w:cs="Times New Roman"/>
          <w:sz w:val="28"/>
          <w:szCs w:val="28"/>
        </w:rPr>
        <w:t>4</w:t>
      </w:r>
      <w:r w:rsidR="000D0DFC">
        <w:rPr>
          <w:rFonts w:ascii="Times New Roman" w:hAnsi="Times New Roman" w:cs="Times New Roman"/>
          <w:sz w:val="28"/>
          <w:szCs w:val="28"/>
        </w:rPr>
        <w:t>.</w:t>
      </w:r>
      <w:r w:rsidR="000D0DFC">
        <w:rPr>
          <w:rFonts w:ascii="Times New Roman" w:hAnsi="Times New Roman" w:cs="Times New Roman"/>
          <w:sz w:val="28"/>
          <w:szCs w:val="28"/>
        </w:rPr>
        <w:tab/>
        <w:t>Уполномоченный орган, принявший решение о предоставлении земельного участка, не позднее 5 рабочих дней со дня получения из Управления Росреестра по Республике Саха (Якутия) сведений о государственной регистрации права на земельный участок направляет заказным письмом с уведомлением о вручении или выдает гражданину копию постановления районной Администрации с приложением выписки из Единого государственного реестра недвижимости об объекте недвижимости.</w:t>
      </w:r>
    </w:p>
    <w:p w:rsidR="00D9225D" w:rsidRDefault="00CD2515">
      <w:pPr>
        <w:jc w:val="both"/>
        <w:rPr>
          <w:rFonts w:ascii="Times New Roman" w:hAnsi="Times New Roman" w:cs="Times New Roman"/>
          <w:sz w:val="28"/>
          <w:szCs w:val="28"/>
        </w:rPr>
      </w:pPr>
      <w:r>
        <w:rPr>
          <w:rFonts w:ascii="Times New Roman" w:hAnsi="Times New Roman" w:cs="Times New Roman"/>
          <w:sz w:val="28"/>
          <w:szCs w:val="28"/>
        </w:rPr>
        <w:t>3</w:t>
      </w:r>
      <w:r w:rsidR="000D0DFC">
        <w:rPr>
          <w:rFonts w:ascii="Times New Roman" w:hAnsi="Times New Roman" w:cs="Times New Roman"/>
          <w:sz w:val="28"/>
          <w:szCs w:val="28"/>
        </w:rPr>
        <w:t>.1</w:t>
      </w:r>
      <w:r w:rsidR="00E62800">
        <w:rPr>
          <w:rFonts w:ascii="Times New Roman" w:hAnsi="Times New Roman" w:cs="Times New Roman"/>
          <w:sz w:val="28"/>
          <w:szCs w:val="28"/>
        </w:rPr>
        <w:t>5</w:t>
      </w:r>
      <w:r w:rsidR="000D0DFC">
        <w:rPr>
          <w:rFonts w:ascii="Times New Roman" w:hAnsi="Times New Roman" w:cs="Times New Roman"/>
          <w:sz w:val="28"/>
          <w:szCs w:val="28"/>
        </w:rPr>
        <w:t>.</w:t>
      </w:r>
      <w:r w:rsidR="000D0DFC">
        <w:rPr>
          <w:rFonts w:ascii="Times New Roman" w:hAnsi="Times New Roman" w:cs="Times New Roman"/>
          <w:sz w:val="28"/>
          <w:szCs w:val="28"/>
        </w:rPr>
        <w:tab/>
        <w:t>Право на бесплатное получение земельного участка в собственность считается реализованным с момента государственной регистрации права собственности гражданина (граждан) на земельный участок.</w:t>
      </w: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D9225D">
      <w:pPr>
        <w:pStyle w:val="a3"/>
        <w:spacing w:before="73" w:line="281" w:lineRule="exact"/>
        <w:ind w:left="4820"/>
        <w:jc w:val="left"/>
        <w:rPr>
          <w:spacing w:val="-2"/>
          <w:sz w:val="20"/>
          <w:szCs w:val="20"/>
        </w:rPr>
      </w:pPr>
    </w:p>
    <w:p w:rsidR="00D9225D" w:rsidRDefault="000D0DFC">
      <w:pPr>
        <w:pStyle w:val="a3"/>
        <w:spacing w:before="73" w:line="281" w:lineRule="exact"/>
        <w:ind w:left="4820"/>
        <w:jc w:val="left"/>
        <w:rPr>
          <w:sz w:val="20"/>
          <w:szCs w:val="20"/>
        </w:rPr>
      </w:pPr>
      <w:r>
        <w:rPr>
          <w:spacing w:val="-2"/>
          <w:sz w:val="20"/>
          <w:szCs w:val="20"/>
        </w:rPr>
        <w:t>Приложение № 1</w:t>
      </w:r>
    </w:p>
    <w:p w:rsidR="00D9225D" w:rsidRDefault="000D0DFC">
      <w:pPr>
        <w:ind w:left="4820"/>
        <w:jc w:val="both"/>
        <w:rPr>
          <w:rFonts w:ascii="Times New Roman" w:hAnsi="Times New Roman" w:cs="Times New Roman"/>
          <w:sz w:val="20"/>
          <w:szCs w:val="20"/>
        </w:rPr>
      </w:pPr>
      <w:r>
        <w:rPr>
          <w:rFonts w:ascii="Times New Roman" w:hAnsi="Times New Roman" w:cs="Times New Roman"/>
          <w:sz w:val="20"/>
          <w:szCs w:val="20"/>
        </w:rPr>
        <w:t>к Порядку осуществления выбора земельных участков, предоставляемых в собственность бесплатно участникам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 и членам их семей на территории муниципального района «Мирнинский район» Республики Саха (Якутия)</w:t>
      </w:r>
    </w:p>
    <w:p w:rsidR="00D9225D" w:rsidRDefault="00D9225D">
      <w:pPr>
        <w:ind w:left="4820"/>
        <w:jc w:val="both"/>
        <w:rPr>
          <w:rFonts w:ascii="Times New Roman" w:hAnsi="Times New Roman" w:cs="Times New Roman"/>
          <w:sz w:val="20"/>
          <w:szCs w:val="20"/>
        </w:rPr>
      </w:pPr>
    </w:p>
    <w:p w:rsidR="00D9225D" w:rsidRDefault="00D9225D">
      <w:pPr>
        <w:jc w:val="center"/>
        <w:rPr>
          <w:rFonts w:ascii="Times New Roman" w:hAnsi="Times New Roman" w:cs="Times New Roman"/>
          <w:sz w:val="20"/>
          <w:szCs w:val="20"/>
        </w:rPr>
      </w:pPr>
    </w:p>
    <w:p w:rsidR="00D9225D" w:rsidRDefault="000D0DFC">
      <w:pPr>
        <w:jc w:val="center"/>
        <w:rPr>
          <w:rFonts w:ascii="Times New Roman" w:hAnsi="Times New Roman" w:cs="Times New Roman"/>
          <w:b/>
          <w:sz w:val="28"/>
          <w:szCs w:val="28"/>
        </w:rPr>
      </w:pPr>
      <w:r>
        <w:rPr>
          <w:rFonts w:ascii="Times New Roman" w:hAnsi="Times New Roman" w:cs="Times New Roman"/>
          <w:b/>
          <w:sz w:val="28"/>
          <w:szCs w:val="28"/>
        </w:rPr>
        <w:t>Состав комиссии по бесплатному предоставлению в собственность земельных участков на территории муниципального района «Мирнинский район» Республики Саха (Якутия)</w:t>
      </w:r>
    </w:p>
    <w:p w:rsidR="00D9225D" w:rsidRDefault="00D9225D">
      <w:pPr>
        <w:jc w:val="both"/>
        <w:rPr>
          <w:rFonts w:ascii="Times New Roman" w:hAnsi="Times New Roman" w:cs="Times New Roman"/>
          <w:sz w:val="28"/>
          <w:szCs w:val="28"/>
        </w:rPr>
      </w:pPr>
    </w:p>
    <w:p w:rsidR="00D9225D" w:rsidRDefault="000D0DFC">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Председатель комиссии – Первый Заместитель Главы Администрации района.</w:t>
      </w:r>
    </w:p>
    <w:p w:rsidR="00D9225D" w:rsidRDefault="000D0DFC">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комиссии – Председатель МКУ «Комитет имущественных отношений» МР «Мирнинский район» РС (Я).</w:t>
      </w:r>
    </w:p>
    <w:p w:rsidR="00D9225D" w:rsidRDefault="000D0DFC">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lastRenderedPageBreak/>
        <w:t>Секретарь комиссии – главный специалист отдела по земельным отношениям МКУ «Комитет имущественных отношений» МР «Мирнинский район» РС (Я).</w:t>
      </w:r>
    </w:p>
    <w:p w:rsidR="00D9225D" w:rsidRDefault="000D0DFC">
      <w:pPr>
        <w:ind w:left="360"/>
        <w:jc w:val="both"/>
        <w:rPr>
          <w:rFonts w:ascii="Times New Roman" w:hAnsi="Times New Roman" w:cs="Times New Roman"/>
          <w:sz w:val="28"/>
          <w:szCs w:val="28"/>
        </w:rPr>
      </w:pPr>
      <w:r>
        <w:rPr>
          <w:rFonts w:ascii="Times New Roman" w:hAnsi="Times New Roman" w:cs="Times New Roman"/>
          <w:sz w:val="28"/>
          <w:szCs w:val="28"/>
        </w:rPr>
        <w:t>Члены комиссии:</w:t>
      </w:r>
    </w:p>
    <w:p w:rsidR="00D9225D" w:rsidRDefault="000D0DFC">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МКУ «Комитет имущественных отношений» МР «Мирнинский район» РС (Я)</w:t>
      </w:r>
    </w:p>
    <w:p w:rsidR="00D9225D" w:rsidRDefault="000D0DFC">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отдела по земельным отношениям МКУ «Комитет имущественных отношений» МР «Мирнинский район» РС (Я)</w:t>
      </w:r>
    </w:p>
    <w:p w:rsidR="00D9225D" w:rsidRDefault="000D0DFC">
      <w:pPr>
        <w:pStyle w:val="a5"/>
        <w:numPr>
          <w:ilvl w:val="0"/>
          <w:numId w:val="1"/>
        </w:numPr>
        <w:jc w:val="both"/>
        <w:rPr>
          <w:rFonts w:ascii="Times New Roman" w:hAnsi="Times New Roman" w:cs="Times New Roman"/>
          <w:sz w:val="28"/>
          <w:szCs w:val="28"/>
        </w:rPr>
      </w:pPr>
      <w:r>
        <w:rPr>
          <w:rFonts w:ascii="Times New Roman" w:hAnsi="Times New Roman" w:cs="Times New Roman"/>
          <w:sz w:val="28"/>
          <w:szCs w:val="28"/>
        </w:rPr>
        <w:t>Начальник юридического отдела МКУ «Комитет имущественных отношений» МР «Мирнинский район» РС (Я).</w:t>
      </w: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0D0DFC">
      <w:pPr>
        <w:pStyle w:val="a3"/>
        <w:spacing w:before="73" w:line="281" w:lineRule="exact"/>
        <w:ind w:left="4820"/>
        <w:jc w:val="left"/>
        <w:rPr>
          <w:sz w:val="20"/>
          <w:szCs w:val="20"/>
        </w:rPr>
      </w:pPr>
      <w:r>
        <w:rPr>
          <w:spacing w:val="-2"/>
          <w:sz w:val="20"/>
          <w:szCs w:val="20"/>
        </w:rPr>
        <w:t>Приложение № 2</w:t>
      </w:r>
    </w:p>
    <w:p w:rsidR="00D9225D" w:rsidRDefault="000D0DFC">
      <w:pPr>
        <w:spacing w:after="0" w:line="240" w:lineRule="auto"/>
        <w:ind w:left="4820"/>
        <w:rPr>
          <w:sz w:val="20"/>
          <w:szCs w:val="20"/>
        </w:rPr>
      </w:pPr>
      <w:r>
        <w:rPr>
          <w:rFonts w:ascii="Times New Roman" w:hAnsi="Times New Roman" w:cs="Times New Roman"/>
          <w:sz w:val="20"/>
          <w:szCs w:val="20"/>
        </w:rPr>
        <w:t>к Порядку осуществления выбора земельных участков, предоставляемых в собственность бесплатно участникам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 и членам их семей на территории муниципального района «Мирнинский район» Республики Саха (Якутия)</w:t>
      </w:r>
    </w:p>
    <w:p w:rsidR="00D9225D" w:rsidRDefault="000D0DFC">
      <w:pPr>
        <w:spacing w:before="223"/>
        <w:ind w:left="4820"/>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pacing w:val="-5"/>
          <w:sz w:val="28"/>
          <w:szCs w:val="28"/>
        </w:rPr>
        <w:t xml:space="preserve"> </w:t>
      </w:r>
      <w:r>
        <w:rPr>
          <w:rFonts w:ascii="Times New Roman" w:hAnsi="Times New Roman" w:cs="Times New Roman"/>
          <w:sz w:val="28"/>
          <w:szCs w:val="28"/>
        </w:rPr>
        <w:t>Муниципальное</w:t>
      </w:r>
      <w:r>
        <w:rPr>
          <w:rFonts w:ascii="Times New Roman" w:hAnsi="Times New Roman" w:cs="Times New Roman"/>
          <w:spacing w:val="-4"/>
          <w:sz w:val="28"/>
          <w:szCs w:val="28"/>
        </w:rPr>
        <w:t xml:space="preserve"> </w:t>
      </w:r>
      <w:r>
        <w:rPr>
          <w:rFonts w:ascii="Times New Roman" w:hAnsi="Times New Roman" w:cs="Times New Roman"/>
          <w:sz w:val="28"/>
          <w:szCs w:val="28"/>
        </w:rPr>
        <w:t>казанное</w:t>
      </w:r>
      <w:r>
        <w:rPr>
          <w:rFonts w:ascii="Times New Roman" w:hAnsi="Times New Roman" w:cs="Times New Roman"/>
          <w:spacing w:val="-1"/>
          <w:sz w:val="28"/>
          <w:szCs w:val="28"/>
        </w:rPr>
        <w:t xml:space="preserve"> </w:t>
      </w:r>
      <w:r>
        <w:rPr>
          <w:rFonts w:ascii="Times New Roman" w:hAnsi="Times New Roman" w:cs="Times New Roman"/>
          <w:spacing w:val="-2"/>
          <w:sz w:val="28"/>
          <w:szCs w:val="28"/>
        </w:rPr>
        <w:t xml:space="preserve">учреждение </w:t>
      </w:r>
      <w:r>
        <w:rPr>
          <w:rFonts w:ascii="Times New Roman" w:hAnsi="Times New Roman" w:cs="Times New Roman"/>
          <w:sz w:val="28"/>
          <w:szCs w:val="28"/>
        </w:rPr>
        <w:t>«Комитет имущественных отношений</w:t>
      </w:r>
      <w:r>
        <w:rPr>
          <w:rFonts w:ascii="Times New Roman" w:hAnsi="Times New Roman" w:cs="Times New Roman"/>
          <w:spacing w:val="-2"/>
          <w:sz w:val="28"/>
          <w:szCs w:val="28"/>
        </w:rPr>
        <w:t>»</w:t>
      </w:r>
    </w:p>
    <w:p w:rsidR="00D9225D" w:rsidRDefault="000D0DFC">
      <w:pPr>
        <w:tabs>
          <w:tab w:val="left" w:pos="10337"/>
        </w:tabs>
        <w:spacing w:after="0" w:line="240" w:lineRule="auto"/>
        <w:ind w:left="4820"/>
        <w:rPr>
          <w:rFonts w:ascii="Times New Roman" w:hAnsi="Times New Roman" w:cs="Times New Roman"/>
          <w:sz w:val="28"/>
          <w:szCs w:val="28"/>
        </w:rPr>
      </w:pPr>
      <w:r>
        <w:rPr>
          <w:rFonts w:ascii="Times New Roman" w:hAnsi="Times New Roman" w:cs="Times New Roman"/>
          <w:sz w:val="28"/>
          <w:szCs w:val="28"/>
        </w:rPr>
        <w:t>от</w:t>
      </w:r>
      <w:r>
        <w:rPr>
          <w:rFonts w:ascii="Times New Roman" w:hAnsi="Times New Roman" w:cs="Times New Roman"/>
          <w:spacing w:val="47"/>
          <w:sz w:val="28"/>
          <w:szCs w:val="28"/>
        </w:rPr>
        <w:t xml:space="preserve"> </w:t>
      </w:r>
      <w:r>
        <w:rPr>
          <w:rFonts w:ascii="Times New Roman" w:hAnsi="Times New Roman" w:cs="Times New Roman"/>
          <w:sz w:val="28"/>
          <w:szCs w:val="28"/>
          <w:u w:val="single"/>
        </w:rPr>
        <w:tab/>
      </w:r>
    </w:p>
    <w:p w:rsidR="00D9225D" w:rsidRDefault="000D0DFC">
      <w:pPr>
        <w:spacing w:after="0" w:line="240" w:lineRule="auto"/>
        <w:ind w:left="4820"/>
        <w:rPr>
          <w:rFonts w:ascii="Times New Roman" w:hAnsi="Times New Roman" w:cs="Times New Roman"/>
          <w:spacing w:val="-2"/>
          <w:sz w:val="20"/>
          <w:szCs w:val="20"/>
        </w:rPr>
      </w:pPr>
      <w:r>
        <w:rPr>
          <w:rFonts w:ascii="Times New Roman" w:hAnsi="Times New Roman" w:cs="Times New Roman"/>
          <w:sz w:val="20"/>
          <w:szCs w:val="20"/>
        </w:rPr>
        <w:t>(фамилия,</w:t>
      </w:r>
      <w:r>
        <w:rPr>
          <w:rFonts w:ascii="Times New Roman" w:hAnsi="Times New Roman" w:cs="Times New Roman"/>
          <w:spacing w:val="-9"/>
          <w:sz w:val="20"/>
          <w:szCs w:val="20"/>
        </w:rPr>
        <w:t xml:space="preserve"> </w:t>
      </w:r>
      <w:r>
        <w:rPr>
          <w:rFonts w:ascii="Times New Roman" w:hAnsi="Times New Roman" w:cs="Times New Roman"/>
          <w:sz w:val="20"/>
          <w:szCs w:val="20"/>
        </w:rPr>
        <w:t>имя,</w:t>
      </w:r>
      <w:r>
        <w:rPr>
          <w:rFonts w:ascii="Times New Roman" w:hAnsi="Times New Roman" w:cs="Times New Roman"/>
          <w:spacing w:val="-9"/>
          <w:sz w:val="20"/>
          <w:szCs w:val="20"/>
        </w:rPr>
        <w:t xml:space="preserve"> </w:t>
      </w:r>
      <w:r>
        <w:rPr>
          <w:rFonts w:ascii="Times New Roman" w:hAnsi="Times New Roman" w:cs="Times New Roman"/>
          <w:spacing w:val="-2"/>
          <w:sz w:val="20"/>
          <w:szCs w:val="20"/>
        </w:rPr>
        <w:t>отчество)</w:t>
      </w:r>
    </w:p>
    <w:p w:rsidR="00D9225D" w:rsidRDefault="00D9225D">
      <w:pPr>
        <w:spacing w:after="0" w:line="240" w:lineRule="auto"/>
        <w:ind w:left="4820"/>
        <w:rPr>
          <w:rFonts w:ascii="Times New Roman" w:hAnsi="Times New Roman" w:cs="Times New Roman"/>
          <w:sz w:val="20"/>
          <w:szCs w:val="20"/>
        </w:rPr>
      </w:pPr>
    </w:p>
    <w:p w:rsidR="00D9225D" w:rsidRDefault="000D0DFC">
      <w:pPr>
        <w:pStyle w:val="a3"/>
        <w:ind w:left="4820"/>
        <w:jc w:val="left"/>
        <w:rPr>
          <w:sz w:val="20"/>
          <w:szCs w:val="20"/>
        </w:rPr>
      </w:pPr>
      <w:r>
        <w:rPr>
          <w:noProof/>
          <w:lang w:eastAsia="ru-RU"/>
        </w:rPr>
        <mc:AlternateContent>
          <mc:Choice Requires="wps">
            <w:drawing>
              <wp:anchor distT="0" distB="0" distL="0" distR="0" simplePos="0" relativeHeight="251659264" behindDoc="1" locked="0" layoutInCell="1" allowOverlap="1">
                <wp:simplePos x="0" y="0"/>
                <wp:positionH relativeFrom="page">
                  <wp:posOffset>4225925</wp:posOffset>
                </wp:positionH>
                <wp:positionV relativeFrom="paragraph">
                  <wp:posOffset>141605</wp:posOffset>
                </wp:positionV>
                <wp:extent cx="2787650" cy="1270"/>
                <wp:effectExtent l="0" t="0" r="0" b="0"/>
                <wp:wrapTopAndBottom/>
                <wp:docPr id="66" name="Graphic 66"/>
                <wp:cNvGraphicFramePr/>
                <a:graphic xmlns:a="http://schemas.openxmlformats.org/drawingml/2006/main">
                  <a:graphicData uri="http://schemas.microsoft.com/office/word/2010/wordprocessingShape">
                    <wps:wsp>
                      <wps:cNvSpPr/>
                      <wps:spPr>
                        <a:xfrm>
                          <a:off x="0" y="0"/>
                          <a:ext cx="2787650" cy="1270"/>
                        </a:xfrm>
                        <a:custGeom>
                          <a:avLst/>
                          <a:gdLst/>
                          <a:ahLst/>
                          <a:cxnLst/>
                          <a:rect l="l" t="t" r="r" b="b"/>
                          <a:pathLst>
                            <a:path w="2787650">
                              <a:moveTo>
                                <a:pt x="0" y="0"/>
                              </a:moveTo>
                              <a:lnTo>
                                <a:pt x="2787642" y="0"/>
                              </a:lnTo>
                            </a:path>
                          </a:pathLst>
                        </a:custGeom>
                        <a:ln w="5056">
                          <a:solidFill>
                            <a:srgbClr val="000000"/>
                          </a:solidFill>
                          <a:prstDash val="solid"/>
                        </a:ln>
                      </wps:spPr>
                      <wps:bodyPr wrap="square" lIns="0" tIns="0" rIns="0" bIns="0" rtlCol="0">
                        <a:noAutofit/>
                      </wps:bodyPr>
                    </wps:wsp>
                  </a:graphicData>
                </a:graphic>
              </wp:anchor>
            </w:drawing>
          </mc:Choice>
          <mc:Fallback xmlns:wpsCustomData="http://www.wps.cn/officeDocument/2013/wpsCustomData">
            <w:pict>
              <v:shape id="Graphic 66" o:spid="_x0000_s1026" o:spt="100" style="position:absolute;left:0pt;margin-left:332.75pt;margin-top:11.15pt;height:0.1pt;width:219.5pt;mso-position-horizontal-relative:page;mso-wrap-distance-bottom:0pt;mso-wrap-distance-top:0pt;z-index:-251657216;mso-width-relative:page;mso-height-relative:page;" filled="f" stroked="t" coordsize="2787650,1" o:gfxdata="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eIpwvYAAAACgEAAA8AAAAA&#10;AAAAAQAgAAAAIgAAAGRycy9kb3ducmV2LnhtbFBLAQIUABQAAAAIAIdO4kCnamt6FAIAAHwEAAAO&#10;AAAAAAAAAAEAIAAAACcBAABkcnMvZTJvRG9jLnhtbFBLBQYAAAAABgAGAFkBAACtBQAAAAA=&#10;" path="m0,0l2787642,0e">
                <v:fill on="f" focussize="0,0"/>
                <v:stroke weight="0.398110236220472pt" color="#000000" joinstyle="round"/>
                <v:imagedata o:title=""/>
                <o:lock v:ext="edit" aspectratio="f"/>
                <v:textbox inset="0mm,0mm,0mm,0mm"/>
                <w10:wrap type="topAndBottom"/>
              </v:shape>
            </w:pict>
          </mc:Fallback>
        </mc:AlternateContent>
      </w:r>
      <w:r>
        <w:rPr>
          <w:spacing w:val="-2"/>
          <w:sz w:val="20"/>
          <w:szCs w:val="20"/>
        </w:rPr>
        <w:t>(документ,</w:t>
      </w:r>
      <w:r>
        <w:rPr>
          <w:spacing w:val="11"/>
          <w:sz w:val="20"/>
          <w:szCs w:val="20"/>
        </w:rPr>
        <w:t xml:space="preserve"> </w:t>
      </w:r>
      <w:r>
        <w:rPr>
          <w:spacing w:val="-2"/>
          <w:sz w:val="20"/>
          <w:szCs w:val="20"/>
        </w:rPr>
        <w:t>удостоверяющий</w:t>
      </w:r>
      <w:r>
        <w:rPr>
          <w:spacing w:val="8"/>
          <w:sz w:val="20"/>
          <w:szCs w:val="20"/>
        </w:rPr>
        <w:t xml:space="preserve"> </w:t>
      </w:r>
      <w:r>
        <w:rPr>
          <w:spacing w:val="-2"/>
          <w:sz w:val="20"/>
          <w:szCs w:val="20"/>
        </w:rPr>
        <w:t>личность)</w:t>
      </w:r>
    </w:p>
    <w:p w:rsidR="00D9225D" w:rsidRDefault="00D9225D">
      <w:pPr>
        <w:pStyle w:val="a3"/>
        <w:ind w:left="4820"/>
        <w:jc w:val="left"/>
      </w:pPr>
    </w:p>
    <w:p w:rsidR="00D9225D" w:rsidRDefault="000D0DFC">
      <w:pPr>
        <w:tabs>
          <w:tab w:val="left" w:pos="7969"/>
          <w:tab w:val="left" w:pos="10254"/>
        </w:tabs>
        <w:spacing w:after="0" w:line="240" w:lineRule="auto"/>
        <w:ind w:left="4820"/>
        <w:rPr>
          <w:rFonts w:ascii="Times New Roman" w:hAnsi="Times New Roman" w:cs="Times New Roman"/>
          <w:sz w:val="28"/>
          <w:szCs w:val="28"/>
          <w:u w:val="single"/>
        </w:rPr>
      </w:pPr>
      <w:r>
        <w:rPr>
          <w:rFonts w:ascii="Times New Roman" w:hAnsi="Times New Roman" w:cs="Times New Roman"/>
          <w:sz w:val="28"/>
          <w:szCs w:val="28"/>
        </w:rPr>
        <w:t xml:space="preserve">Серия </w:t>
      </w:r>
      <w:r>
        <w:rPr>
          <w:rFonts w:ascii="Times New Roman" w:hAnsi="Times New Roman" w:cs="Times New Roman"/>
          <w:sz w:val="28"/>
          <w:szCs w:val="28"/>
          <w:u w:val="single"/>
        </w:rPr>
        <w:tab/>
      </w:r>
    </w:p>
    <w:p w:rsidR="00D9225D" w:rsidRDefault="000D0DFC">
      <w:pPr>
        <w:tabs>
          <w:tab w:val="left" w:pos="7969"/>
          <w:tab w:val="left" w:pos="10254"/>
        </w:tabs>
        <w:spacing w:after="0" w:line="240" w:lineRule="auto"/>
        <w:ind w:left="482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ab/>
      </w:r>
    </w:p>
    <w:p w:rsidR="00D9225D" w:rsidRDefault="000D0DFC">
      <w:pPr>
        <w:tabs>
          <w:tab w:val="left" w:pos="10350"/>
        </w:tabs>
        <w:spacing w:after="0" w:line="240" w:lineRule="auto"/>
        <w:ind w:left="4820"/>
        <w:rPr>
          <w:rFonts w:ascii="Times New Roman" w:hAnsi="Times New Roman" w:cs="Times New Roman"/>
          <w:sz w:val="28"/>
          <w:szCs w:val="28"/>
        </w:rPr>
      </w:pPr>
      <w:r>
        <w:rPr>
          <w:rFonts w:ascii="Times New Roman" w:hAnsi="Times New Roman" w:cs="Times New Roman"/>
          <w:sz w:val="28"/>
          <w:szCs w:val="28"/>
        </w:rPr>
        <w:t>Выдан:</w:t>
      </w:r>
    </w:p>
    <w:p w:rsidR="00D9225D" w:rsidRDefault="000D0DFC">
      <w:pPr>
        <w:pStyle w:val="a3"/>
        <w:ind w:left="4820"/>
        <w:jc w:val="left"/>
      </w:pPr>
      <w:r>
        <w:rPr>
          <w:noProof/>
          <w:lang w:eastAsia="ru-RU"/>
        </w:rPr>
        <w:lastRenderedPageBreak/>
        <mc:AlternateContent>
          <mc:Choice Requires="wps">
            <w:drawing>
              <wp:anchor distT="0" distB="0" distL="0" distR="0" simplePos="0" relativeHeight="251660288" behindDoc="1" locked="0" layoutInCell="1" allowOverlap="1">
                <wp:simplePos x="0" y="0"/>
                <wp:positionH relativeFrom="page">
                  <wp:posOffset>4224655</wp:posOffset>
                </wp:positionH>
                <wp:positionV relativeFrom="paragraph">
                  <wp:posOffset>143510</wp:posOffset>
                </wp:positionV>
                <wp:extent cx="2789555" cy="1270"/>
                <wp:effectExtent l="0" t="0" r="0" b="0"/>
                <wp:wrapTopAndBottom/>
                <wp:docPr id="67" name="Graphic 67"/>
                <wp:cNvGraphicFramePr/>
                <a:graphic xmlns:a="http://schemas.openxmlformats.org/drawingml/2006/main">
                  <a:graphicData uri="http://schemas.microsoft.com/office/word/2010/wordprocessingShape">
                    <wps:wsp>
                      <wps:cNvSpPr/>
                      <wps:spPr>
                        <a:xfrm>
                          <a:off x="0" y="0"/>
                          <a:ext cx="2789555" cy="1270"/>
                        </a:xfrm>
                        <a:custGeom>
                          <a:avLst/>
                          <a:gdLst/>
                          <a:ahLst/>
                          <a:cxnLst/>
                          <a:rect l="l" t="t" r="r" b="b"/>
                          <a:pathLst>
                            <a:path w="2789555">
                              <a:moveTo>
                                <a:pt x="0" y="0"/>
                              </a:moveTo>
                              <a:lnTo>
                                <a:pt x="2789033" y="0"/>
                              </a:lnTo>
                            </a:path>
                          </a:pathLst>
                        </a:custGeom>
                        <a:ln w="5056">
                          <a:solidFill>
                            <a:srgbClr val="000000"/>
                          </a:solidFill>
                          <a:prstDash val="solid"/>
                        </a:ln>
                      </wps:spPr>
                      <wps:bodyPr wrap="square" lIns="0" tIns="0" rIns="0" bIns="0" rtlCol="0">
                        <a:noAutofit/>
                      </wps:bodyPr>
                    </wps:wsp>
                  </a:graphicData>
                </a:graphic>
              </wp:anchor>
            </w:drawing>
          </mc:Choice>
          <mc:Fallback xmlns:wpsCustomData="http://www.wps.cn/officeDocument/2013/wpsCustomData">
            <w:pict>
              <v:shape id="Graphic 67" o:spid="_x0000_s1026" o:spt="100" style="position:absolute;left:0pt;margin-left:332.65pt;margin-top:11.3pt;height:0.1pt;width:219.65pt;mso-position-horizontal-relative:page;mso-wrap-distance-bottom:0pt;mso-wrap-distance-top:0pt;z-index:-251656192;mso-width-relative:page;mso-height-relative:page;" filled="f" stroked="t" coordsize="2789555,1" o:gfxdata="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6r3XPZAAAACgEAAA8A&#10;AAAAAAAAAQAgAAAAIgAAAGRycy9kb3ducmV2LnhtbFBLAQIUABQAAAAIAIdO4kDiql5FFgIAAHwE&#10;AAAOAAAAAAAAAAEAIAAAACgBAABkcnMvZTJvRG9jLnhtbFBLBQYAAAAABgAGAFkBAACwBQAAAAA=&#10;" path="m0,0l2789033,0e">
                <v:fill on="f" focussize="0,0"/>
                <v:stroke weight="0.398110236220472pt" color="#000000" joinstyle="round"/>
                <v:imagedata o:title=""/>
                <o:lock v:ext="edit" aspectratio="f"/>
                <v:textbox inset="0mm,0mm,0mm,0mm"/>
                <w10:wrap type="topAndBottom"/>
              </v:shape>
            </w:pict>
          </mc:Fallback>
        </mc:AlternateContent>
      </w:r>
    </w:p>
    <w:p w:rsidR="00D9225D" w:rsidRDefault="000D0DFC">
      <w:pPr>
        <w:spacing w:after="0" w:line="240" w:lineRule="auto"/>
        <w:ind w:left="4820"/>
        <w:rPr>
          <w:rFonts w:ascii="Times New Roman" w:hAnsi="Times New Roman" w:cs="Times New Roman"/>
          <w:spacing w:val="-2"/>
          <w:sz w:val="28"/>
          <w:szCs w:val="28"/>
        </w:rPr>
      </w:pPr>
      <w:r>
        <w:rPr>
          <w:rFonts w:ascii="Times New Roman" w:hAnsi="Times New Roman" w:cs="Times New Roman"/>
          <w:sz w:val="28"/>
          <w:szCs w:val="28"/>
        </w:rPr>
        <w:t>Адрес</w:t>
      </w:r>
      <w:r>
        <w:rPr>
          <w:rFonts w:ascii="Times New Roman" w:hAnsi="Times New Roman" w:cs="Times New Roman"/>
          <w:spacing w:val="-9"/>
          <w:sz w:val="28"/>
          <w:szCs w:val="28"/>
        </w:rPr>
        <w:t xml:space="preserve"> </w:t>
      </w:r>
      <w:r>
        <w:rPr>
          <w:rFonts w:ascii="Times New Roman" w:hAnsi="Times New Roman" w:cs="Times New Roman"/>
          <w:sz w:val="28"/>
          <w:szCs w:val="28"/>
        </w:rPr>
        <w:t>постоянного</w:t>
      </w:r>
      <w:r>
        <w:rPr>
          <w:rFonts w:ascii="Times New Roman" w:hAnsi="Times New Roman" w:cs="Times New Roman"/>
          <w:spacing w:val="-8"/>
          <w:sz w:val="28"/>
          <w:szCs w:val="28"/>
        </w:rPr>
        <w:t xml:space="preserve"> </w:t>
      </w:r>
      <w:r>
        <w:rPr>
          <w:rFonts w:ascii="Times New Roman" w:hAnsi="Times New Roman" w:cs="Times New Roman"/>
          <w:sz w:val="28"/>
          <w:szCs w:val="28"/>
        </w:rPr>
        <w:t>места</w:t>
      </w:r>
      <w:r>
        <w:rPr>
          <w:rFonts w:ascii="Times New Roman" w:hAnsi="Times New Roman" w:cs="Times New Roman"/>
          <w:spacing w:val="-9"/>
          <w:sz w:val="28"/>
          <w:szCs w:val="28"/>
        </w:rPr>
        <w:t xml:space="preserve"> </w:t>
      </w:r>
      <w:r>
        <w:rPr>
          <w:rFonts w:ascii="Times New Roman" w:hAnsi="Times New Roman" w:cs="Times New Roman"/>
          <w:spacing w:val="-2"/>
          <w:sz w:val="28"/>
          <w:szCs w:val="28"/>
        </w:rPr>
        <w:t>жительства:</w:t>
      </w:r>
    </w:p>
    <w:p w:rsidR="00D9225D" w:rsidRDefault="00D9225D">
      <w:pPr>
        <w:spacing w:after="0" w:line="240" w:lineRule="auto"/>
        <w:ind w:left="4820"/>
        <w:rPr>
          <w:rFonts w:ascii="Times New Roman" w:hAnsi="Times New Roman" w:cs="Times New Roman"/>
          <w:sz w:val="28"/>
          <w:szCs w:val="28"/>
        </w:rPr>
      </w:pPr>
    </w:p>
    <w:p w:rsidR="00D9225D" w:rsidRDefault="000D0DFC">
      <w:pPr>
        <w:pStyle w:val="a3"/>
        <w:ind w:left="4820"/>
        <w:jc w:val="left"/>
      </w:pPr>
      <w:r>
        <w:rPr>
          <w:noProof/>
          <w:lang w:eastAsia="ru-RU"/>
        </w:rPr>
        <mc:AlternateContent>
          <mc:Choice Requires="wps">
            <w:drawing>
              <wp:anchor distT="0" distB="0" distL="0" distR="0" simplePos="0" relativeHeight="251661312" behindDoc="1" locked="0" layoutInCell="1" allowOverlap="1">
                <wp:simplePos x="0" y="0"/>
                <wp:positionH relativeFrom="page">
                  <wp:posOffset>4224655</wp:posOffset>
                </wp:positionH>
                <wp:positionV relativeFrom="paragraph">
                  <wp:posOffset>142240</wp:posOffset>
                </wp:positionV>
                <wp:extent cx="2789555" cy="1270"/>
                <wp:effectExtent l="0" t="0" r="0" b="0"/>
                <wp:wrapTopAndBottom/>
                <wp:docPr id="68" name="Graphic 68"/>
                <wp:cNvGraphicFramePr/>
                <a:graphic xmlns:a="http://schemas.openxmlformats.org/drawingml/2006/main">
                  <a:graphicData uri="http://schemas.microsoft.com/office/word/2010/wordprocessingShape">
                    <wps:wsp>
                      <wps:cNvSpPr/>
                      <wps:spPr>
                        <a:xfrm>
                          <a:off x="0" y="0"/>
                          <a:ext cx="2789555" cy="1270"/>
                        </a:xfrm>
                        <a:custGeom>
                          <a:avLst/>
                          <a:gdLst/>
                          <a:ahLst/>
                          <a:cxnLst/>
                          <a:rect l="l" t="t" r="r" b="b"/>
                          <a:pathLst>
                            <a:path w="2789555">
                              <a:moveTo>
                                <a:pt x="0" y="0"/>
                              </a:moveTo>
                              <a:lnTo>
                                <a:pt x="2789033" y="0"/>
                              </a:lnTo>
                            </a:path>
                          </a:pathLst>
                        </a:custGeom>
                        <a:ln w="5056">
                          <a:solidFill>
                            <a:srgbClr val="000000"/>
                          </a:solidFill>
                          <a:prstDash val="solid"/>
                        </a:ln>
                      </wps:spPr>
                      <wps:bodyPr wrap="square" lIns="0" tIns="0" rIns="0" bIns="0" rtlCol="0">
                        <a:noAutofit/>
                      </wps:bodyPr>
                    </wps:wsp>
                  </a:graphicData>
                </a:graphic>
              </wp:anchor>
            </w:drawing>
          </mc:Choice>
          <mc:Fallback xmlns:wpsCustomData="http://www.wps.cn/officeDocument/2013/wpsCustomData">
            <w:pict>
              <v:shape id="Graphic 68" o:spid="_x0000_s1026" o:spt="100" style="position:absolute;left:0pt;margin-left:332.65pt;margin-top:11.2pt;height:0.1pt;width:219.65pt;mso-position-horizontal-relative:page;mso-wrap-distance-bottom:0pt;mso-wrap-distance-top:0pt;z-index:-251655168;mso-width-relative:page;mso-height-relative:page;" filled="f" stroked="t" coordsize="2789555,1" o:gfxdata="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NeVMT3ZAAAACgEAAA8A&#10;AAAAAAAAAQAgAAAAIgAAAGRycy9kb3ducmV2LnhtbFBLAQIUABQAAAAIAIdO4kBYG78DFgIAAHwE&#10;AAAOAAAAAAAAAAEAIAAAACgBAABkcnMvZTJvRG9jLnhtbFBLBQYAAAAABgAGAFkBAACwBQAAAAA=&#10;" path="m0,0l2789033,0e">
                <v:fill on="f" focussize="0,0"/>
                <v:stroke weight="0.398110236220472pt" color="#000000" joinstyle="round"/>
                <v:imagedata o:title=""/>
                <o:lock v:ext="edit" aspectratio="f"/>
                <v:textbox inset="0mm,0mm,0mm,0mm"/>
                <w10:wrap type="topAndBottom"/>
              </v:shape>
            </w:pict>
          </mc:Fallback>
        </mc:AlternateContent>
      </w:r>
    </w:p>
    <w:p w:rsidR="00D9225D" w:rsidRDefault="000D0DFC">
      <w:pPr>
        <w:spacing w:after="0" w:line="240" w:lineRule="auto"/>
        <w:ind w:left="4820"/>
        <w:rPr>
          <w:rFonts w:ascii="Times New Roman" w:hAnsi="Times New Roman" w:cs="Times New Roman"/>
          <w:spacing w:val="-2"/>
          <w:sz w:val="28"/>
          <w:szCs w:val="28"/>
        </w:rPr>
      </w:pPr>
      <w:r>
        <w:rPr>
          <w:rFonts w:ascii="Times New Roman" w:hAnsi="Times New Roman" w:cs="Times New Roman"/>
          <w:sz w:val="28"/>
          <w:szCs w:val="28"/>
        </w:rPr>
        <w:t>Адрес</w:t>
      </w:r>
      <w:r>
        <w:rPr>
          <w:rFonts w:ascii="Times New Roman" w:hAnsi="Times New Roman" w:cs="Times New Roman"/>
          <w:spacing w:val="-9"/>
          <w:sz w:val="28"/>
          <w:szCs w:val="28"/>
        </w:rPr>
        <w:t xml:space="preserve"> </w:t>
      </w:r>
      <w:r>
        <w:rPr>
          <w:rFonts w:ascii="Times New Roman" w:hAnsi="Times New Roman" w:cs="Times New Roman"/>
          <w:spacing w:val="-2"/>
          <w:sz w:val="28"/>
          <w:szCs w:val="28"/>
        </w:rPr>
        <w:t>регистрации:</w:t>
      </w:r>
    </w:p>
    <w:p w:rsidR="00D9225D" w:rsidRDefault="00D9225D">
      <w:pPr>
        <w:spacing w:after="0" w:line="240" w:lineRule="auto"/>
        <w:ind w:left="4820"/>
        <w:rPr>
          <w:rFonts w:ascii="Times New Roman" w:hAnsi="Times New Roman" w:cs="Times New Roman"/>
          <w:sz w:val="28"/>
          <w:szCs w:val="28"/>
        </w:rPr>
      </w:pPr>
    </w:p>
    <w:p w:rsidR="00D9225D" w:rsidRDefault="000D0DFC">
      <w:pPr>
        <w:pStyle w:val="a3"/>
        <w:ind w:left="4820"/>
        <w:jc w:val="left"/>
      </w:pPr>
      <w:r>
        <w:rPr>
          <w:noProof/>
          <w:lang w:eastAsia="ru-RU"/>
        </w:rPr>
        <mc:AlternateContent>
          <mc:Choice Requires="wps">
            <w:drawing>
              <wp:anchor distT="0" distB="0" distL="0" distR="0" simplePos="0" relativeHeight="251662336" behindDoc="1" locked="0" layoutInCell="1" allowOverlap="1">
                <wp:simplePos x="0" y="0"/>
                <wp:positionH relativeFrom="page">
                  <wp:posOffset>4224655</wp:posOffset>
                </wp:positionH>
                <wp:positionV relativeFrom="paragraph">
                  <wp:posOffset>143510</wp:posOffset>
                </wp:positionV>
                <wp:extent cx="2789555" cy="1270"/>
                <wp:effectExtent l="0" t="0" r="0" b="0"/>
                <wp:wrapTopAndBottom/>
                <wp:docPr id="69" name="Graphic 69"/>
                <wp:cNvGraphicFramePr/>
                <a:graphic xmlns:a="http://schemas.openxmlformats.org/drawingml/2006/main">
                  <a:graphicData uri="http://schemas.microsoft.com/office/word/2010/wordprocessingShape">
                    <wps:wsp>
                      <wps:cNvSpPr/>
                      <wps:spPr>
                        <a:xfrm>
                          <a:off x="0" y="0"/>
                          <a:ext cx="2789555" cy="1270"/>
                        </a:xfrm>
                        <a:custGeom>
                          <a:avLst/>
                          <a:gdLst/>
                          <a:ahLst/>
                          <a:cxnLst/>
                          <a:rect l="l" t="t" r="r" b="b"/>
                          <a:pathLst>
                            <a:path w="2789555">
                              <a:moveTo>
                                <a:pt x="0" y="0"/>
                              </a:moveTo>
                              <a:lnTo>
                                <a:pt x="2789033" y="0"/>
                              </a:lnTo>
                            </a:path>
                          </a:pathLst>
                        </a:custGeom>
                        <a:ln w="5056">
                          <a:solidFill>
                            <a:srgbClr val="000000"/>
                          </a:solidFill>
                          <a:prstDash val="solid"/>
                        </a:ln>
                      </wps:spPr>
                      <wps:bodyPr wrap="square" lIns="0" tIns="0" rIns="0" bIns="0" rtlCol="0">
                        <a:noAutofit/>
                      </wps:bodyPr>
                    </wps:wsp>
                  </a:graphicData>
                </a:graphic>
              </wp:anchor>
            </w:drawing>
          </mc:Choice>
          <mc:Fallback xmlns:wpsCustomData="http://www.wps.cn/officeDocument/2013/wpsCustomData">
            <w:pict>
              <v:shape id="Graphic 69" o:spid="_x0000_s1026" o:spt="100" style="position:absolute;left:0pt;margin-left:332.65pt;margin-top:11.3pt;height:0.1pt;width:219.65pt;mso-position-horizontal-relative:page;mso-wrap-distance-bottom:0pt;mso-wrap-distance-top:0pt;z-index:-251654144;mso-width-relative:page;mso-height-relative:page;" filled="f" stroked="t" coordsize="2789555,1" o:gfxdata="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6r3XPZAAAACgEAAA8A&#10;AAAAAAAAAQAgAAAAIgAAAGRycy9kb3ducmV2LnhtbFBLAQIUABQAAAAIAIdO4kBjNXpiFgIAAHwE&#10;AAAOAAAAAAAAAAEAIAAAACgBAABkcnMvZTJvRG9jLnhtbFBLBQYAAAAABgAGAFkBAACwBQAAAAA=&#10;" path="m0,0l2789033,0e">
                <v:fill on="f" focussize="0,0"/>
                <v:stroke weight="0.398110236220472pt" color="#000000" joinstyle="round"/>
                <v:imagedata o:title=""/>
                <o:lock v:ext="edit" aspectratio="f"/>
                <v:textbox inset="0mm,0mm,0mm,0mm"/>
                <w10:wrap type="topAndBottom"/>
              </v:shape>
            </w:pict>
          </mc:Fallback>
        </mc:AlternateContent>
      </w:r>
    </w:p>
    <w:p w:rsidR="00D9225D" w:rsidRDefault="000D0DFC">
      <w:pPr>
        <w:tabs>
          <w:tab w:val="left" w:pos="10350"/>
        </w:tabs>
        <w:spacing w:after="0" w:line="240" w:lineRule="auto"/>
        <w:ind w:left="4820"/>
        <w:rPr>
          <w:rFonts w:ascii="Times New Roman" w:hAnsi="Times New Roman" w:cs="Times New Roman"/>
          <w:sz w:val="28"/>
          <w:szCs w:val="28"/>
        </w:rPr>
      </w:pPr>
      <w:r>
        <w:rPr>
          <w:rFonts w:ascii="Times New Roman" w:hAnsi="Times New Roman" w:cs="Times New Roman"/>
          <w:sz w:val="28"/>
          <w:szCs w:val="28"/>
        </w:rPr>
        <w:t xml:space="preserve">Телефон: </w:t>
      </w:r>
      <w:r>
        <w:rPr>
          <w:rFonts w:ascii="Times New Roman" w:hAnsi="Times New Roman" w:cs="Times New Roman"/>
          <w:sz w:val="28"/>
          <w:szCs w:val="28"/>
          <w:u w:val="single"/>
        </w:rPr>
        <w:tab/>
      </w:r>
    </w:p>
    <w:p w:rsidR="00D9225D" w:rsidRDefault="00D9225D">
      <w:pPr>
        <w:pStyle w:val="a3"/>
        <w:spacing w:before="172"/>
        <w:ind w:left="0"/>
        <w:jc w:val="left"/>
        <w:rPr>
          <w:sz w:val="24"/>
        </w:rPr>
      </w:pPr>
    </w:p>
    <w:p w:rsidR="00D9225D" w:rsidRDefault="000D0DFC">
      <w:pPr>
        <w:spacing w:after="0" w:line="240" w:lineRule="auto"/>
        <w:jc w:val="center"/>
        <w:rPr>
          <w:rFonts w:ascii="Times New Roman" w:hAnsi="Times New Roman" w:cs="Times New Roman"/>
          <w:b/>
          <w:sz w:val="28"/>
          <w:szCs w:val="28"/>
        </w:rPr>
      </w:pPr>
      <w:r>
        <w:rPr>
          <w:rFonts w:ascii="Times New Roman" w:hAnsi="Times New Roman" w:cs="Times New Roman"/>
          <w:b/>
          <w:spacing w:val="-2"/>
          <w:sz w:val="28"/>
          <w:szCs w:val="28"/>
        </w:rPr>
        <w:t>ЗАЯВЛЕНИЕ</w:t>
      </w:r>
    </w:p>
    <w:p w:rsidR="00D9225D" w:rsidRDefault="000D0DFC">
      <w:pPr>
        <w:spacing w:after="0" w:line="240" w:lineRule="auto"/>
        <w:ind w:firstLine="244"/>
        <w:jc w:val="center"/>
        <w:rPr>
          <w:rFonts w:ascii="Times New Roman" w:hAnsi="Times New Roman" w:cs="Times New Roman"/>
          <w:b/>
          <w:sz w:val="28"/>
          <w:szCs w:val="28"/>
        </w:rPr>
      </w:pPr>
      <w:r>
        <w:rPr>
          <w:rFonts w:ascii="Times New Roman" w:hAnsi="Times New Roman" w:cs="Times New Roman"/>
          <w:b/>
          <w:sz w:val="28"/>
          <w:szCs w:val="28"/>
        </w:rPr>
        <w:t>об отказе</w:t>
      </w:r>
      <w:r>
        <w:rPr>
          <w:rFonts w:ascii="Times New Roman" w:hAnsi="Times New Roman" w:cs="Times New Roman"/>
          <w:b/>
          <w:spacing w:val="40"/>
          <w:sz w:val="28"/>
          <w:szCs w:val="28"/>
        </w:rPr>
        <w:t xml:space="preserve"> </w:t>
      </w:r>
      <w:r>
        <w:rPr>
          <w:rFonts w:ascii="Times New Roman" w:hAnsi="Times New Roman" w:cs="Times New Roman"/>
          <w:b/>
          <w:sz w:val="28"/>
          <w:szCs w:val="28"/>
        </w:rPr>
        <w:t>от участия в жеребьевке по</w:t>
      </w:r>
      <w:r>
        <w:rPr>
          <w:rFonts w:ascii="Times New Roman" w:hAnsi="Times New Roman" w:cs="Times New Roman"/>
          <w:b/>
          <w:spacing w:val="-14"/>
          <w:sz w:val="28"/>
          <w:szCs w:val="28"/>
        </w:rPr>
        <w:t xml:space="preserve"> </w:t>
      </w:r>
      <w:r>
        <w:rPr>
          <w:rFonts w:ascii="Times New Roman" w:hAnsi="Times New Roman" w:cs="Times New Roman"/>
          <w:b/>
          <w:sz w:val="28"/>
          <w:szCs w:val="28"/>
        </w:rPr>
        <w:t>распределению</w:t>
      </w:r>
      <w:r>
        <w:rPr>
          <w:rFonts w:ascii="Times New Roman" w:hAnsi="Times New Roman" w:cs="Times New Roman"/>
          <w:b/>
          <w:spacing w:val="-15"/>
          <w:sz w:val="28"/>
          <w:szCs w:val="28"/>
        </w:rPr>
        <w:t xml:space="preserve"> </w:t>
      </w:r>
      <w:r>
        <w:rPr>
          <w:rFonts w:ascii="Times New Roman" w:hAnsi="Times New Roman" w:cs="Times New Roman"/>
          <w:b/>
          <w:sz w:val="28"/>
          <w:szCs w:val="28"/>
        </w:rPr>
        <w:t>земельных</w:t>
      </w:r>
      <w:r>
        <w:rPr>
          <w:rFonts w:ascii="Times New Roman" w:hAnsi="Times New Roman" w:cs="Times New Roman"/>
          <w:b/>
          <w:spacing w:val="-14"/>
          <w:sz w:val="28"/>
          <w:szCs w:val="28"/>
        </w:rPr>
        <w:t xml:space="preserve"> </w:t>
      </w:r>
      <w:r>
        <w:rPr>
          <w:rFonts w:ascii="Times New Roman" w:hAnsi="Times New Roman" w:cs="Times New Roman"/>
          <w:b/>
          <w:sz w:val="28"/>
          <w:szCs w:val="28"/>
        </w:rPr>
        <w:t>участков</w:t>
      </w:r>
    </w:p>
    <w:p w:rsidR="00D9225D" w:rsidRDefault="000D0DFC">
      <w:pPr>
        <w:tabs>
          <w:tab w:val="left" w:pos="2503"/>
          <w:tab w:val="left" w:pos="6801"/>
        </w:tabs>
        <w:spacing w:before="222" w:line="312" w:lineRule="auto"/>
        <w:ind w:right="-1" w:firstLine="567"/>
        <w:jc w:val="both"/>
        <w:rPr>
          <w:rFonts w:ascii="Times New Roman" w:hAnsi="Times New Roman" w:cs="Times New Roman"/>
          <w:sz w:val="28"/>
          <w:szCs w:val="28"/>
        </w:rPr>
      </w:pPr>
      <w:r>
        <w:rPr>
          <w:rFonts w:ascii="Times New Roman" w:hAnsi="Times New Roman" w:cs="Times New Roman"/>
          <w:spacing w:val="-10"/>
          <w:sz w:val="28"/>
          <w:szCs w:val="28"/>
        </w:rPr>
        <w:t>Я</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 xml:space="preserve"> (порядковый номер в Реестре учета</w:t>
      </w:r>
      <w:r>
        <w:rPr>
          <w:rFonts w:ascii="Times New Roman" w:hAnsi="Times New Roman" w:cs="Times New Roman"/>
          <w:spacing w:val="85"/>
          <w:sz w:val="28"/>
          <w:szCs w:val="28"/>
        </w:rPr>
        <w:t xml:space="preserve"> </w:t>
      </w:r>
      <w:r>
        <w:rPr>
          <w:rFonts w:ascii="Times New Roman" w:hAnsi="Times New Roman" w:cs="Times New Roman"/>
          <w:sz w:val="28"/>
          <w:szCs w:val="28"/>
          <w:u w:val="single"/>
        </w:rPr>
        <w:tab/>
      </w:r>
      <w:r>
        <w:rPr>
          <w:rFonts w:ascii="Times New Roman" w:hAnsi="Times New Roman" w:cs="Times New Roman"/>
          <w:sz w:val="28"/>
          <w:szCs w:val="28"/>
        </w:rPr>
        <w:t>) отказываюсь от участия в жеребьевке по распределению земельных участков из Перечня земельных участков, предназначенных для предоставления (распределения) земельных участков, расположенных на территории муниципального района «Мирнинский район» Республики Саха (Якутия) между бесплатно участникам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 и членам их семей,</w:t>
      </w:r>
      <w:r>
        <w:rPr>
          <w:rFonts w:ascii="Times New Roman" w:hAnsi="Times New Roman" w:cs="Times New Roman"/>
          <w:spacing w:val="7"/>
          <w:sz w:val="28"/>
          <w:szCs w:val="28"/>
        </w:rPr>
        <w:t xml:space="preserve"> </w:t>
      </w:r>
      <w:r>
        <w:rPr>
          <w:rFonts w:ascii="Times New Roman" w:hAnsi="Times New Roman" w:cs="Times New Roman"/>
          <w:spacing w:val="-2"/>
          <w:sz w:val="28"/>
          <w:szCs w:val="28"/>
        </w:rPr>
        <w:t>назначенной</w:t>
      </w:r>
    </w:p>
    <w:p w:rsidR="00D9225D" w:rsidRDefault="000D0DFC">
      <w:pPr>
        <w:tabs>
          <w:tab w:val="left" w:pos="2215"/>
          <w:tab w:val="left" w:pos="4429"/>
          <w:tab w:val="left" w:pos="5501"/>
        </w:tabs>
        <w:spacing w:before="9"/>
        <w:ind w:right="-1" w:firstLine="567"/>
        <w:jc w:val="both"/>
        <w:rPr>
          <w:rFonts w:ascii="Times New Roman" w:hAnsi="Times New Roman" w:cs="Times New Roman"/>
          <w:sz w:val="28"/>
          <w:szCs w:val="28"/>
        </w:rPr>
      </w:pPr>
      <w:r>
        <w:rPr>
          <w:rFonts w:ascii="Times New Roman" w:hAnsi="Times New Roman" w:cs="Times New Roman"/>
          <w:spacing w:val="-5"/>
          <w:sz w:val="28"/>
          <w:szCs w:val="28"/>
        </w:rPr>
        <w:t>на</w:t>
      </w:r>
      <w:r>
        <w:rPr>
          <w:rFonts w:ascii="Times New Roman" w:hAnsi="Times New Roman" w:cs="Times New Roman"/>
          <w:sz w:val="28"/>
          <w:szCs w:val="28"/>
        </w:rPr>
        <w:tab/>
      </w:r>
      <w:r>
        <w:rPr>
          <w:rFonts w:ascii="Times New Roman" w:hAnsi="Times New Roman" w:cs="Times New Roman"/>
          <w:sz w:val="28"/>
          <w:szCs w:val="28"/>
          <w:u w:val="single"/>
        </w:rPr>
        <w:tab/>
      </w:r>
      <w:r>
        <w:rPr>
          <w:rFonts w:ascii="Times New Roman" w:hAnsi="Times New Roman" w:cs="Times New Roman"/>
          <w:sz w:val="28"/>
          <w:szCs w:val="28"/>
        </w:rPr>
        <w:t xml:space="preserve">в </w:t>
      </w:r>
      <w:r>
        <w:rPr>
          <w:rFonts w:ascii="Times New Roman" w:hAnsi="Times New Roman" w:cs="Times New Roman"/>
          <w:sz w:val="28"/>
          <w:szCs w:val="28"/>
          <w:u w:val="single"/>
        </w:rPr>
        <w:tab/>
      </w:r>
      <w:r>
        <w:rPr>
          <w:rFonts w:ascii="Times New Roman" w:hAnsi="Times New Roman" w:cs="Times New Roman"/>
          <w:spacing w:val="-2"/>
          <w:sz w:val="28"/>
          <w:szCs w:val="28"/>
        </w:rPr>
        <w:t>часов.</w:t>
      </w:r>
    </w:p>
    <w:p w:rsidR="00D9225D" w:rsidRDefault="000D0DFC">
      <w:pPr>
        <w:spacing w:before="15"/>
        <w:ind w:left="1920"/>
        <w:rPr>
          <w:rFonts w:ascii="Times New Roman" w:hAnsi="Times New Roman" w:cs="Times New Roman"/>
          <w:sz w:val="20"/>
          <w:szCs w:val="20"/>
        </w:rPr>
      </w:pPr>
      <w:r>
        <w:rPr>
          <w:rFonts w:ascii="Times New Roman" w:hAnsi="Times New Roman" w:cs="Times New Roman"/>
          <w:sz w:val="20"/>
          <w:szCs w:val="20"/>
        </w:rPr>
        <w:t>(указать</w:t>
      </w:r>
      <w:r>
        <w:rPr>
          <w:rFonts w:ascii="Times New Roman" w:hAnsi="Times New Roman" w:cs="Times New Roman"/>
          <w:spacing w:val="-3"/>
          <w:sz w:val="20"/>
          <w:szCs w:val="20"/>
        </w:rPr>
        <w:t xml:space="preserve"> </w:t>
      </w:r>
      <w:r>
        <w:rPr>
          <w:rFonts w:ascii="Times New Roman" w:hAnsi="Times New Roman" w:cs="Times New Roman"/>
          <w:sz w:val="20"/>
          <w:szCs w:val="20"/>
        </w:rPr>
        <w:t>дату</w:t>
      </w:r>
      <w:r>
        <w:rPr>
          <w:rFonts w:ascii="Times New Roman" w:hAnsi="Times New Roman" w:cs="Times New Roman"/>
          <w:spacing w:val="-4"/>
          <w:sz w:val="20"/>
          <w:szCs w:val="20"/>
        </w:rPr>
        <w:t xml:space="preserve"> </w:t>
      </w:r>
      <w:r>
        <w:rPr>
          <w:rFonts w:ascii="Times New Roman" w:hAnsi="Times New Roman" w:cs="Times New Roman"/>
          <w:sz w:val="20"/>
          <w:szCs w:val="20"/>
        </w:rPr>
        <w:t>и</w:t>
      </w:r>
      <w:r>
        <w:rPr>
          <w:rFonts w:ascii="Times New Roman" w:hAnsi="Times New Roman" w:cs="Times New Roman"/>
          <w:spacing w:val="-4"/>
          <w:sz w:val="20"/>
          <w:szCs w:val="20"/>
        </w:rPr>
        <w:t xml:space="preserve"> </w:t>
      </w:r>
      <w:r>
        <w:rPr>
          <w:rFonts w:ascii="Times New Roman" w:hAnsi="Times New Roman" w:cs="Times New Roman"/>
          <w:sz w:val="20"/>
          <w:szCs w:val="20"/>
        </w:rPr>
        <w:t>время</w:t>
      </w:r>
      <w:r>
        <w:rPr>
          <w:rFonts w:ascii="Times New Roman" w:hAnsi="Times New Roman" w:cs="Times New Roman"/>
          <w:spacing w:val="-2"/>
          <w:sz w:val="20"/>
          <w:szCs w:val="20"/>
        </w:rPr>
        <w:t xml:space="preserve"> </w:t>
      </w:r>
      <w:r>
        <w:rPr>
          <w:rFonts w:ascii="Times New Roman" w:hAnsi="Times New Roman" w:cs="Times New Roman"/>
          <w:sz w:val="20"/>
          <w:szCs w:val="20"/>
        </w:rPr>
        <w:t>проведения</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жеребьевки)</w:t>
      </w:r>
    </w:p>
    <w:p w:rsidR="00D9225D" w:rsidRDefault="000D0DFC">
      <w:pPr>
        <w:pStyle w:val="a3"/>
        <w:spacing w:before="222"/>
        <w:ind w:left="0"/>
        <w:jc w:val="left"/>
        <w:rPr>
          <w:sz w:val="20"/>
        </w:rPr>
      </w:pPr>
      <w:r>
        <w:rPr>
          <w:noProof/>
          <w:lang w:eastAsia="ru-RU"/>
        </w:rPr>
        <mc:AlternateContent>
          <mc:Choice Requires="wps">
            <w:drawing>
              <wp:anchor distT="0" distB="0" distL="0" distR="0" simplePos="0" relativeHeight="251663360" behindDoc="1" locked="0" layoutInCell="1" allowOverlap="1">
                <wp:simplePos x="0" y="0"/>
                <wp:positionH relativeFrom="page">
                  <wp:posOffset>1232535</wp:posOffset>
                </wp:positionH>
                <wp:positionV relativeFrom="paragraph">
                  <wp:posOffset>302260</wp:posOffset>
                </wp:positionV>
                <wp:extent cx="1066800" cy="1270"/>
                <wp:effectExtent l="0" t="0" r="0" b="0"/>
                <wp:wrapTopAndBottom/>
                <wp:docPr id="70" name="Graphic 70"/>
                <wp:cNvGraphicFramePr/>
                <a:graphic xmlns:a="http://schemas.openxmlformats.org/drawingml/2006/main">
                  <a:graphicData uri="http://schemas.microsoft.com/office/word/2010/wordprocessingShape">
                    <wps:wsp>
                      <wps:cNvSpPr/>
                      <wps:spPr>
                        <a:xfrm>
                          <a:off x="0" y="0"/>
                          <a:ext cx="1066800" cy="1270"/>
                        </a:xfrm>
                        <a:custGeom>
                          <a:avLst/>
                          <a:gdLst/>
                          <a:ahLst/>
                          <a:cxnLst/>
                          <a:rect l="l" t="t" r="r" b="b"/>
                          <a:pathLst>
                            <a:path w="1066800">
                              <a:moveTo>
                                <a:pt x="0" y="0"/>
                              </a:moveTo>
                              <a:lnTo>
                                <a:pt x="1066223" y="0"/>
                              </a:lnTo>
                            </a:path>
                          </a:pathLst>
                        </a:custGeom>
                        <a:ln w="6092">
                          <a:solidFill>
                            <a:srgbClr val="000000"/>
                          </a:solidFill>
                          <a:prstDash val="solid"/>
                        </a:ln>
                      </wps:spPr>
                      <wps:bodyPr wrap="square" lIns="0" tIns="0" rIns="0" bIns="0" rtlCol="0">
                        <a:noAutofit/>
                      </wps:bodyPr>
                    </wps:wsp>
                  </a:graphicData>
                </a:graphic>
              </wp:anchor>
            </w:drawing>
          </mc:Choice>
          <mc:Fallback xmlns:wpsCustomData="http://www.wps.cn/officeDocument/2013/wpsCustomData">
            <w:pict>
              <v:shape id="Graphic 70" o:spid="_x0000_s1026" o:spt="100" style="position:absolute;left:0pt;margin-left:97.05pt;margin-top:23.8pt;height:0.1pt;width:84pt;mso-position-horizontal-relative:page;mso-wrap-distance-bottom:0pt;mso-wrap-distance-top:0pt;z-index:-251653120;mso-width-relative:page;mso-height-relative:page;" filled="f" stroked="t" coordsize="1066800,1" o:gfxdata="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DysWP1wAAAAkBAAAPAAAAAAAA&#10;AAEAIAAAACIAAABkcnMvZG93bnJldi54bWxQSwECFAAUAAAACACHTuJAM5ngKxMCAAB8BAAADgAA&#10;AAAAAAABACAAAAAmAQAAZHJzL2Uyb0RvYy54bWxQSwUGAAAAAAYABgBZAQAAqwUAAAAA&#10;" path="m0,0l1066223,0e">
                <v:fill on="f" focussize="0,0"/>
                <v:stroke weight="0.479685039370079pt" color="#000000" joinstyle="round"/>
                <v:imagedata o:title=""/>
                <o:lock v:ext="edit" aspectratio="f"/>
                <v:textbox inset="0mm,0mm,0mm,0mm"/>
                <w10:wrap type="topAndBottom"/>
              </v:shape>
            </w:pict>
          </mc:Fallback>
        </mc:AlternateContent>
      </w:r>
      <w:r>
        <w:rPr>
          <w:noProof/>
          <w:lang w:eastAsia="ru-RU"/>
        </w:rPr>
        <mc:AlternateContent>
          <mc:Choice Requires="wps">
            <w:drawing>
              <wp:anchor distT="0" distB="0" distL="0" distR="0" simplePos="0" relativeHeight="251664384" behindDoc="1" locked="0" layoutInCell="1" allowOverlap="1">
                <wp:simplePos x="0" y="0"/>
                <wp:positionH relativeFrom="page">
                  <wp:posOffset>3936365</wp:posOffset>
                </wp:positionH>
                <wp:positionV relativeFrom="paragraph">
                  <wp:posOffset>302260</wp:posOffset>
                </wp:positionV>
                <wp:extent cx="3046730" cy="1270"/>
                <wp:effectExtent l="0" t="0" r="0" b="0"/>
                <wp:wrapTopAndBottom/>
                <wp:docPr id="71" name="Graphic 71"/>
                <wp:cNvGraphicFramePr/>
                <a:graphic xmlns:a="http://schemas.openxmlformats.org/drawingml/2006/main">
                  <a:graphicData uri="http://schemas.microsoft.com/office/word/2010/wordprocessingShape">
                    <wps:wsp>
                      <wps:cNvSpPr/>
                      <wps:spPr>
                        <a:xfrm>
                          <a:off x="0" y="0"/>
                          <a:ext cx="3046730" cy="1270"/>
                        </a:xfrm>
                        <a:custGeom>
                          <a:avLst/>
                          <a:gdLst/>
                          <a:ahLst/>
                          <a:cxnLst/>
                          <a:rect l="l" t="t" r="r" b="b"/>
                          <a:pathLst>
                            <a:path w="3046730">
                              <a:moveTo>
                                <a:pt x="0" y="0"/>
                              </a:moveTo>
                              <a:lnTo>
                                <a:pt x="3046354" y="0"/>
                              </a:lnTo>
                            </a:path>
                          </a:pathLst>
                        </a:custGeom>
                        <a:ln w="6092">
                          <a:solidFill>
                            <a:srgbClr val="000000"/>
                          </a:solidFill>
                          <a:prstDash val="solid"/>
                        </a:ln>
                      </wps:spPr>
                      <wps:bodyPr wrap="square" lIns="0" tIns="0" rIns="0" bIns="0" rtlCol="0">
                        <a:noAutofit/>
                      </wps:bodyPr>
                    </wps:wsp>
                  </a:graphicData>
                </a:graphic>
              </wp:anchor>
            </w:drawing>
          </mc:Choice>
          <mc:Fallback xmlns:wpsCustomData="http://www.wps.cn/officeDocument/2013/wpsCustomData">
            <w:pict>
              <v:shape id="Graphic 71" o:spid="_x0000_s1026" o:spt="100" style="position:absolute;left:0pt;margin-left:309.95pt;margin-top:23.8pt;height:0.1pt;width:239.9pt;mso-position-horizontal-relative:page;mso-wrap-distance-bottom:0pt;mso-wrap-distance-top:0pt;z-index:-251652096;mso-width-relative:page;mso-height-relative:page;" filled="f" stroked="t" coordsize="3046730,1" o:gfxdata="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tlGYD1wAAAAoBAAAPAAAA&#10;AAAAAAEAIAAAACIAAABkcnMvZG93bnJldi54bWxQSwECFAAUAAAACACHTuJAv02czhYCAAB8BAAA&#10;DgAAAAAAAAABACAAAAAmAQAAZHJzL2Uyb0RvYy54bWxQSwUGAAAAAAYABgBZAQAArgUAAAAA&#10;" path="m0,0l3046354,0e">
                <v:fill on="f" focussize="0,0"/>
                <v:stroke weight="0.479685039370079pt" color="#000000" joinstyle="round"/>
                <v:imagedata o:title=""/>
                <o:lock v:ext="edit" aspectratio="f"/>
                <v:textbox inset="0mm,0mm,0mm,0mm"/>
                <w10:wrap type="topAndBottom"/>
              </v:shape>
            </w:pict>
          </mc:Fallback>
        </mc:AlternateContent>
      </w:r>
    </w:p>
    <w:p w:rsidR="00D9225D" w:rsidRDefault="000D0DFC">
      <w:pPr>
        <w:tabs>
          <w:tab w:val="left" w:pos="5819"/>
        </w:tabs>
        <w:rPr>
          <w:rFonts w:ascii="Times New Roman" w:hAnsi="Times New Roman" w:cs="Times New Roman"/>
          <w:sz w:val="20"/>
          <w:szCs w:val="20"/>
        </w:rPr>
      </w:pPr>
      <w:r>
        <w:rPr>
          <w:rFonts w:ascii="Times New Roman" w:hAnsi="Times New Roman" w:cs="Times New Roman"/>
          <w:spacing w:val="-2"/>
          <w:sz w:val="20"/>
          <w:szCs w:val="20"/>
        </w:rPr>
        <w:t xml:space="preserve">              (дата)</w:t>
      </w:r>
      <w:r>
        <w:rPr>
          <w:rFonts w:ascii="Times New Roman" w:hAnsi="Times New Roman" w:cs="Times New Roman"/>
          <w:sz w:val="20"/>
          <w:szCs w:val="20"/>
        </w:rPr>
        <w:tab/>
        <w:t>(фамилия,</w:t>
      </w:r>
      <w:r>
        <w:rPr>
          <w:rFonts w:ascii="Times New Roman" w:hAnsi="Times New Roman" w:cs="Times New Roman"/>
          <w:spacing w:val="-7"/>
          <w:sz w:val="20"/>
          <w:szCs w:val="20"/>
        </w:rPr>
        <w:t xml:space="preserve"> </w:t>
      </w:r>
      <w:r>
        <w:rPr>
          <w:rFonts w:ascii="Times New Roman" w:hAnsi="Times New Roman" w:cs="Times New Roman"/>
          <w:sz w:val="20"/>
          <w:szCs w:val="20"/>
        </w:rPr>
        <w:t>инициалы,</w:t>
      </w:r>
      <w:r>
        <w:rPr>
          <w:rFonts w:ascii="Times New Roman" w:hAnsi="Times New Roman" w:cs="Times New Roman"/>
          <w:spacing w:val="-5"/>
          <w:sz w:val="20"/>
          <w:szCs w:val="20"/>
        </w:rPr>
        <w:t xml:space="preserve"> </w:t>
      </w:r>
      <w:r>
        <w:rPr>
          <w:rFonts w:ascii="Times New Roman" w:hAnsi="Times New Roman" w:cs="Times New Roman"/>
          <w:spacing w:val="-2"/>
          <w:sz w:val="20"/>
          <w:szCs w:val="20"/>
        </w:rPr>
        <w:t>подпись)</w:t>
      </w: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pBdr>
          <w:bottom w:val="single" w:sz="6" w:space="1" w:color="auto"/>
        </w:pBdr>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p w:rsidR="00D9225D" w:rsidRDefault="00D9225D">
      <w:pPr>
        <w:pStyle w:val="a5"/>
        <w:jc w:val="both"/>
        <w:rPr>
          <w:rFonts w:ascii="Times New Roman" w:hAnsi="Times New Roman" w:cs="Times New Roman"/>
          <w:sz w:val="28"/>
          <w:szCs w:val="28"/>
        </w:rPr>
      </w:pPr>
    </w:p>
    <w:sectPr w:rsidR="00D922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25D" w:rsidRDefault="000D0DFC">
      <w:pPr>
        <w:spacing w:line="240" w:lineRule="auto"/>
      </w:pPr>
      <w:r>
        <w:separator/>
      </w:r>
    </w:p>
  </w:endnote>
  <w:endnote w:type="continuationSeparator" w:id="0">
    <w:p w:rsidR="00D9225D" w:rsidRDefault="000D0D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25D" w:rsidRDefault="000D0DFC">
      <w:pPr>
        <w:spacing w:after="0"/>
      </w:pPr>
      <w:r>
        <w:separator/>
      </w:r>
    </w:p>
  </w:footnote>
  <w:footnote w:type="continuationSeparator" w:id="0">
    <w:p w:rsidR="00D9225D" w:rsidRDefault="000D0DF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A7F5A"/>
    <w:multiLevelType w:val="multilevel"/>
    <w:tmpl w:val="10FA7F5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A15"/>
    <w:rsid w:val="00045E34"/>
    <w:rsid w:val="000D0DFC"/>
    <w:rsid w:val="001205EE"/>
    <w:rsid w:val="00131CED"/>
    <w:rsid w:val="0017382C"/>
    <w:rsid w:val="001D3DB6"/>
    <w:rsid w:val="00242D0F"/>
    <w:rsid w:val="004F4C67"/>
    <w:rsid w:val="005924D1"/>
    <w:rsid w:val="006450C8"/>
    <w:rsid w:val="006B7D9E"/>
    <w:rsid w:val="006C3463"/>
    <w:rsid w:val="006D6A15"/>
    <w:rsid w:val="00767D9C"/>
    <w:rsid w:val="008B54F9"/>
    <w:rsid w:val="008F0B15"/>
    <w:rsid w:val="00926B8D"/>
    <w:rsid w:val="00A17883"/>
    <w:rsid w:val="00CA0C10"/>
    <w:rsid w:val="00CD2515"/>
    <w:rsid w:val="00D9225D"/>
    <w:rsid w:val="00E62800"/>
    <w:rsid w:val="00EE7BFC"/>
    <w:rsid w:val="00F4766E"/>
    <w:rsid w:val="4D955CB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8295FB0C-FAD7-4C92-AD84-F82AC1804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widowControl w:val="0"/>
      <w:autoSpaceDE w:val="0"/>
      <w:autoSpaceDN w:val="0"/>
      <w:spacing w:after="0" w:line="240" w:lineRule="auto"/>
      <w:ind w:left="101"/>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Pr>
      <w:rFonts w:ascii="Times New Roman" w:eastAsia="Times New Roman" w:hAnsi="Times New Roman" w:cs="Times New Roman"/>
      <w:sz w:val="28"/>
      <w:szCs w:val="28"/>
    </w:rPr>
  </w:style>
  <w:style w:type="paragraph" w:styleId="a5">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36BAFD-1B0E-4A6C-B25F-802FF3C0A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8</Pages>
  <Words>1974</Words>
  <Characters>11255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2025-01-19T23:48:00Z</cp:lastPrinted>
  <dcterms:created xsi:type="dcterms:W3CDTF">2025-01-17T01:06:00Z</dcterms:created>
  <dcterms:modified xsi:type="dcterms:W3CDTF">2025-02-11T02:58:00Z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ABD9372ED4EB424180CF1C6ED27D4157_13</vt:lpwstr>
  </property>
</Properties>
</file>