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4B" w:rsidRPr="00BF3415" w:rsidRDefault="0076664B" w:rsidP="0076664B">
      <w:pPr>
        <w:pStyle w:val="3"/>
        <w:shd w:val="clear" w:color="auto" w:fill="auto"/>
        <w:spacing w:after="0" w:line="360" w:lineRule="auto"/>
        <w:ind w:left="3520" w:right="20"/>
        <w:rPr>
          <w:b/>
          <w:sz w:val="24"/>
          <w:szCs w:val="24"/>
        </w:rPr>
      </w:pPr>
      <w:r w:rsidRPr="00BF3415">
        <w:rPr>
          <w:b/>
          <w:sz w:val="24"/>
          <w:szCs w:val="24"/>
        </w:rPr>
        <w:t xml:space="preserve">Утверждаю: </w:t>
      </w:r>
    </w:p>
    <w:p w:rsidR="005C2BDE" w:rsidRPr="00BF3415" w:rsidRDefault="00B4706C" w:rsidP="0076664B">
      <w:pPr>
        <w:pStyle w:val="3"/>
        <w:shd w:val="clear" w:color="auto" w:fill="auto"/>
        <w:spacing w:after="0"/>
        <w:ind w:left="3520" w:right="20"/>
        <w:rPr>
          <w:b/>
          <w:sz w:val="24"/>
          <w:szCs w:val="24"/>
        </w:rPr>
      </w:pPr>
      <w:r w:rsidRPr="00BF3415">
        <w:rPr>
          <w:b/>
          <w:sz w:val="24"/>
          <w:szCs w:val="24"/>
        </w:rPr>
        <w:t>Заместитель Г</w:t>
      </w:r>
      <w:r w:rsidR="005C2BDE" w:rsidRPr="00BF3415">
        <w:rPr>
          <w:b/>
          <w:sz w:val="24"/>
          <w:szCs w:val="24"/>
        </w:rPr>
        <w:t xml:space="preserve">лавы </w:t>
      </w:r>
    </w:p>
    <w:p w:rsidR="005C2BDE" w:rsidRPr="00BF3415" w:rsidRDefault="00B4706C" w:rsidP="0076664B">
      <w:pPr>
        <w:pStyle w:val="3"/>
        <w:shd w:val="clear" w:color="auto" w:fill="auto"/>
        <w:spacing w:after="0"/>
        <w:ind w:left="3520" w:right="20"/>
        <w:rPr>
          <w:b/>
          <w:sz w:val="24"/>
          <w:szCs w:val="24"/>
        </w:rPr>
      </w:pPr>
      <w:r w:rsidRPr="00BF3415">
        <w:rPr>
          <w:b/>
          <w:sz w:val="24"/>
          <w:szCs w:val="24"/>
        </w:rPr>
        <w:t>МО «Мирнинский район» РС (Якутия)</w:t>
      </w:r>
    </w:p>
    <w:p w:rsidR="0076664B" w:rsidRPr="00BF3415" w:rsidRDefault="005C2BDE" w:rsidP="0076664B">
      <w:pPr>
        <w:pStyle w:val="3"/>
        <w:shd w:val="clear" w:color="auto" w:fill="auto"/>
        <w:spacing w:after="0"/>
        <w:ind w:left="3520" w:right="20"/>
        <w:rPr>
          <w:b/>
          <w:sz w:val="24"/>
          <w:szCs w:val="24"/>
        </w:rPr>
      </w:pPr>
      <w:r w:rsidRPr="00BF3415">
        <w:rPr>
          <w:b/>
          <w:sz w:val="24"/>
          <w:szCs w:val="24"/>
        </w:rPr>
        <w:t xml:space="preserve"> по социальным вопросам</w:t>
      </w:r>
    </w:p>
    <w:p w:rsidR="005C2BDE" w:rsidRPr="00BF3415" w:rsidRDefault="00E818F8" w:rsidP="00E818F8">
      <w:pPr>
        <w:widowControl w:val="0"/>
        <w:spacing w:after="0" w:line="277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___________________ Д</w:t>
      </w:r>
      <w:r w:rsidR="00B4706C" w:rsidRP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</w:t>
      </w:r>
      <w:r w:rsidR="005C2BDE" w:rsidRP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А</w:t>
      </w:r>
      <w:r w:rsidR="00B4706C" w:rsidRP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</w:t>
      </w:r>
      <w:r w:rsidR="005C2BDE" w:rsidRP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Ширинский</w:t>
      </w:r>
    </w:p>
    <w:p w:rsidR="00551474" w:rsidRPr="00BF3415" w:rsidRDefault="0076664B" w:rsidP="005C2BDE">
      <w:pPr>
        <w:pStyle w:val="3"/>
        <w:shd w:val="clear" w:color="auto" w:fill="auto"/>
        <w:spacing w:after="0"/>
        <w:ind w:right="20"/>
        <w:jc w:val="left"/>
        <w:rPr>
          <w:b/>
          <w:sz w:val="24"/>
          <w:szCs w:val="24"/>
        </w:rPr>
      </w:pPr>
      <w:r w:rsidRPr="00BF3415">
        <w:rPr>
          <w:b/>
          <w:sz w:val="24"/>
          <w:szCs w:val="24"/>
        </w:rPr>
        <w:t xml:space="preserve"> </w:t>
      </w:r>
    </w:p>
    <w:p w:rsidR="0076664B" w:rsidRPr="00BF3415" w:rsidRDefault="00572E21" w:rsidP="0076664B">
      <w:pPr>
        <w:pStyle w:val="3"/>
        <w:shd w:val="clear" w:color="auto" w:fill="auto"/>
        <w:spacing w:after="471" w:line="220" w:lineRule="exact"/>
        <w:ind w:right="20"/>
        <w:rPr>
          <w:b/>
          <w:sz w:val="24"/>
          <w:szCs w:val="24"/>
        </w:rPr>
      </w:pPr>
      <w:r w:rsidRPr="00BF3415">
        <w:rPr>
          <w:b/>
          <w:sz w:val="24"/>
          <w:szCs w:val="24"/>
        </w:rPr>
        <w:t>«____» ____________ 202</w:t>
      </w:r>
      <w:r w:rsidR="00BD0E24" w:rsidRPr="00BF3415">
        <w:rPr>
          <w:b/>
          <w:sz w:val="24"/>
          <w:szCs w:val="24"/>
        </w:rPr>
        <w:t>4</w:t>
      </w:r>
      <w:r w:rsidR="0076664B" w:rsidRPr="00BF3415">
        <w:rPr>
          <w:b/>
          <w:sz w:val="24"/>
          <w:szCs w:val="24"/>
        </w:rPr>
        <w:t xml:space="preserve"> год</w:t>
      </w:r>
    </w:p>
    <w:p w:rsidR="00551474" w:rsidRDefault="00551474" w:rsidP="00B4706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ПОЛОЖЕНИЕ</w:t>
      </w:r>
    </w:p>
    <w:p w:rsidR="00CF38ED" w:rsidRDefault="00CF38ED" w:rsidP="00B4706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E372A7" w:rsidRDefault="005951E4" w:rsidP="00E372A7">
      <w:pPr>
        <w:widowControl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районного молодежного фес</w:t>
      </w:r>
      <w:r w:rsidR="00EF3542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тиваля «Территория будущего-202</w:t>
      </w:r>
      <w:r w:rsidR="00BD0E2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</w:t>
      </w: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»,</w:t>
      </w:r>
      <w:r w:rsidR="00E372A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рамках Года Семьи в Российской Федерации, Года детства в Республике Саха (Якутия).</w:t>
      </w:r>
    </w:p>
    <w:p w:rsidR="005951E4" w:rsidRPr="005951E4" w:rsidRDefault="005951E4" w:rsidP="005C2BDE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4E2E48">
      <w:pPr>
        <w:widowControl w:val="0"/>
        <w:numPr>
          <w:ilvl w:val="0"/>
          <w:numId w:val="1"/>
        </w:numPr>
        <w:spacing w:after="153" w:line="220" w:lineRule="exact"/>
        <w:ind w:left="3119" w:firstLine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ОБЩИЕ ПОЛОЖЕНИЯ</w:t>
      </w:r>
    </w:p>
    <w:p w:rsidR="005951E4" w:rsidRPr="005951E4" w:rsidRDefault="00D124D0" w:rsidP="00D124D0">
      <w:pPr>
        <w:widowControl w:val="0"/>
        <w:spacing w:after="12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124D0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1.1.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Районный фестиваль современного молодежного творчества «Территория будущего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- 202</w:t>
      </w:r>
      <w:r w:rsidR="00BD0E2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4», проводится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для поддержки и развития современной молодёжной субкультуры. Фестиваль охватывает все слои формальной и неформальной среды подрастающего поколения, интегрирует новые течения и направления современного андеграунда, привлекая внимание общественности к новым видам молодёжного творчества.</w:t>
      </w:r>
    </w:p>
    <w:p w:rsidR="005951E4" w:rsidRDefault="00D124D0" w:rsidP="00D124D0">
      <w:pPr>
        <w:widowControl w:val="0"/>
        <w:spacing w:after="0" w:line="273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1.2.</w:t>
      </w:r>
      <w:r w:rsidR="005951E4" w:rsidRPr="00E32442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Учредителями и организаторами фестиваля являются:</w:t>
      </w:r>
    </w:p>
    <w:p w:rsidR="0055206C" w:rsidRPr="005951E4" w:rsidRDefault="0055206C" w:rsidP="0055206C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D419AD">
        <w:rPr>
          <w:rFonts w:ascii="Times New Roman" w:eastAsia="Times New Roman" w:hAnsi="Times New Roman" w:cs="Times New Roman"/>
          <w:color w:val="000000"/>
          <w:lang w:eastAsia="ru-RU" w:bidi="ru-RU"/>
        </w:rPr>
        <w:t>МКУ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«Межпоселенческое управление культуры» МО «Мирнинский район»;</w:t>
      </w:r>
    </w:p>
    <w:p w:rsidR="005951E4" w:rsidRPr="005951E4" w:rsidRDefault="00551474" w:rsidP="0055206C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 МО «Посёлок Чернышевский»;</w:t>
      </w:r>
    </w:p>
    <w:p w:rsidR="005951E4" w:rsidRPr="005951E4" w:rsidRDefault="00551474" w:rsidP="00551474">
      <w:pPr>
        <w:widowControl w:val="0"/>
        <w:spacing w:after="240" w:line="273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МБУ Д</w:t>
      </w:r>
      <w:r w:rsidR="00B34B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ом </w:t>
      </w:r>
      <w:r w:rsidR="00D419AD">
        <w:rPr>
          <w:rFonts w:ascii="Times New Roman" w:eastAsia="Times New Roman" w:hAnsi="Times New Roman" w:cs="Times New Roman"/>
          <w:color w:val="000000"/>
          <w:lang w:eastAsia="ru-RU" w:bidi="ru-RU"/>
        </w:rPr>
        <w:t>к</w:t>
      </w:r>
      <w:r w:rsidR="00B34BCA">
        <w:rPr>
          <w:rFonts w:ascii="Times New Roman" w:eastAsia="Times New Roman" w:hAnsi="Times New Roman" w:cs="Times New Roman"/>
          <w:color w:val="000000"/>
          <w:lang w:eastAsia="ru-RU" w:bidi="ru-RU"/>
        </w:rPr>
        <w:t>ультуры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«Вилюйские </w:t>
      </w:r>
      <w:r w:rsidR="00B34BCA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гни»</w:t>
      </w:r>
      <w:r w:rsidR="00B34BC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 «Посёлок Чернышевский»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B4706C" w:rsidRDefault="00D124D0" w:rsidP="00D124D0">
      <w:pPr>
        <w:widowControl w:val="0"/>
        <w:spacing w:after="0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124D0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1.3.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C5E5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>омпетентный</w:t>
      </w:r>
      <w:r w:rsidR="005C5E5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состав жюри фестиваля формируется из числа специалистов </w:t>
      </w:r>
    </w:p>
    <w:p w:rsidR="005951E4" w:rsidRPr="003517A6" w:rsidRDefault="00B4706C" w:rsidP="00B4706C">
      <w:pPr>
        <w:widowControl w:val="0"/>
        <w:spacing w:after="162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МКУ «</w:t>
      </w:r>
      <w:r w:rsidR="00E818F8">
        <w:rPr>
          <w:rFonts w:ascii="Times New Roman" w:eastAsia="Times New Roman" w:hAnsi="Times New Roman" w:cs="Times New Roman"/>
          <w:color w:val="000000"/>
          <w:lang w:eastAsia="ru-RU" w:bidi="ru-RU"/>
        </w:rPr>
        <w:t>Межпоселенческ</w:t>
      </w:r>
      <w:r w:rsidR="00BC7B92">
        <w:rPr>
          <w:rFonts w:ascii="Times New Roman" w:eastAsia="Times New Roman" w:hAnsi="Times New Roman" w:cs="Times New Roman"/>
          <w:color w:val="000000"/>
          <w:lang w:eastAsia="ru-RU" w:bidi="ru-RU"/>
        </w:rPr>
        <w:t>ое у</w:t>
      </w:r>
      <w:r w:rsidR="00E818F8">
        <w:rPr>
          <w:rFonts w:ascii="Times New Roman" w:eastAsia="Times New Roman" w:hAnsi="Times New Roman" w:cs="Times New Roman"/>
          <w:color w:val="000000"/>
          <w:lang w:eastAsia="ru-RU" w:bidi="ru-RU"/>
        </w:rPr>
        <w:t>правлени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="00BC7B9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</w:t>
      </w:r>
      <w:r w:rsidR="003517A6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>ультуры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517A6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>МО «Мирнинский район»</w:t>
      </w:r>
      <w:r w:rsidR="00BD0E2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РС (Якутия), а также работников сферы культуры.</w:t>
      </w:r>
    </w:p>
    <w:p w:rsidR="00BF3415" w:rsidRDefault="00BF3415" w:rsidP="00D124D0">
      <w:pPr>
        <w:widowControl w:val="0"/>
        <w:spacing w:after="162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BF341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1.4. Место проведения: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МБУ ДК «Вилюйские огни» </w:t>
      </w:r>
      <w:r w:rsidRPr="00BF3415">
        <w:rPr>
          <w:rFonts w:ascii="Times New Roman" w:eastAsia="Times New Roman" w:hAnsi="Times New Roman" w:cs="Times New Roman"/>
          <w:color w:val="000000"/>
          <w:lang w:eastAsia="ru-RU" w:bidi="ru-RU"/>
        </w:rPr>
        <w:t>(п.Чернышевский)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BF3415" w:rsidRPr="00BF3415" w:rsidRDefault="00BF3415" w:rsidP="00D124D0">
      <w:pPr>
        <w:widowControl w:val="0"/>
        <w:spacing w:after="162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. Время проведения: </w:t>
      </w:r>
      <w:r w:rsidRPr="00BD0E24">
        <w:rPr>
          <w:rFonts w:ascii="Times New Roman" w:eastAsia="Times New Roman" w:hAnsi="Times New Roman" w:cs="Times New Roman"/>
          <w:color w:val="000000"/>
          <w:lang w:eastAsia="ru-RU" w:bidi="ru-RU"/>
        </w:rPr>
        <w:t>30 ноября 2024 г.</w:t>
      </w:r>
    </w:p>
    <w:p w:rsidR="004E2E48" w:rsidRDefault="004E2E48" w:rsidP="004E2E48">
      <w:pPr>
        <w:widowControl w:val="0"/>
        <w:spacing w:after="141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951E4" w:rsidRPr="004E2E48" w:rsidRDefault="005951E4" w:rsidP="004E2E48">
      <w:pPr>
        <w:pStyle w:val="a3"/>
        <w:widowControl w:val="0"/>
        <w:numPr>
          <w:ilvl w:val="0"/>
          <w:numId w:val="1"/>
        </w:numPr>
        <w:spacing w:after="141" w:line="220" w:lineRule="exact"/>
        <w:ind w:left="3261" w:hanging="14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E2E4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ЦЕЛИ И ЗАДАЧИ ФЕСТИВАЛЯ</w:t>
      </w:r>
    </w:p>
    <w:p w:rsidR="005951E4" w:rsidRPr="00551474" w:rsidRDefault="005951E4" w:rsidP="005951E4">
      <w:pPr>
        <w:widowControl w:val="0"/>
        <w:numPr>
          <w:ilvl w:val="0"/>
          <w:numId w:val="3"/>
        </w:numPr>
        <w:tabs>
          <w:tab w:val="left" w:pos="614"/>
        </w:tabs>
        <w:spacing w:after="0" w:line="273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5147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Основными целями Фестиваля являются:</w:t>
      </w:r>
    </w:p>
    <w:p w:rsidR="005951E4" w:rsidRPr="005951E4" w:rsidRDefault="00E27FDA" w:rsidP="00E27FDA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объединение усилий государственных органов и общественных молодёжных объединений в целях поддержки реализации молодёжного творчества;</w:t>
      </w:r>
    </w:p>
    <w:p w:rsidR="005951E4" w:rsidRPr="005951E4" w:rsidRDefault="00551474" w:rsidP="00551474">
      <w:pPr>
        <w:widowControl w:val="0"/>
        <w:spacing w:after="0" w:line="273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 активной гражданской позиции среди молодёжи;</w:t>
      </w:r>
    </w:p>
    <w:p w:rsidR="005951E4" w:rsidRPr="005951E4" w:rsidRDefault="00551474" w:rsidP="00551474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расширение и укрепление разносторонних связей между молодёжными командами, коллективами, отдельными участниками и исполнителями Мирнинского района;</w:t>
      </w:r>
    </w:p>
    <w:p w:rsidR="005951E4" w:rsidRPr="005951E4" w:rsidRDefault="00551474" w:rsidP="00551474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поиск и выявление талантливой молодёжи, проявившей себя в современных видах исполнительского искусства.</w:t>
      </w:r>
    </w:p>
    <w:p w:rsidR="005951E4" w:rsidRPr="005951E4" w:rsidRDefault="005951E4" w:rsidP="005951E4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951E4" w:rsidRDefault="005951E4" w:rsidP="005951E4">
      <w:pPr>
        <w:widowControl w:val="0"/>
        <w:spacing w:after="0" w:line="273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5147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2.2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r w:rsidR="005514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</w:t>
      </w:r>
      <w:r w:rsidRPr="0055147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Задачами Фестиваля являются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5951E4" w:rsidRPr="005951E4" w:rsidRDefault="00BC7B92" w:rsidP="00551474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пропаганда здорового образа жизни, профилактика наркомании, безнадзорности и правонарушений в молодёжной среде;</w:t>
      </w:r>
    </w:p>
    <w:p w:rsidR="005951E4" w:rsidRPr="005951E4" w:rsidRDefault="00551474" w:rsidP="00551474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350F5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поиск и формирование системы ценностных ориентиров молодёжной субкультуры;</w:t>
      </w:r>
    </w:p>
    <w:p w:rsidR="005951E4" w:rsidRPr="005951E4" w:rsidRDefault="00551474" w:rsidP="00551474">
      <w:pPr>
        <w:widowControl w:val="0"/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совершенствование качества досуга молодёжи и создание оптимальных условий для его реализации;</w:t>
      </w:r>
    </w:p>
    <w:p w:rsidR="005951E4" w:rsidRPr="005951E4" w:rsidRDefault="00551474" w:rsidP="0076664B">
      <w:pPr>
        <w:widowControl w:val="0"/>
        <w:spacing w:after="282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создание позитивного имиджа молодёжной субкультуры.</w:t>
      </w:r>
    </w:p>
    <w:p w:rsidR="005951E4" w:rsidRPr="005951E4" w:rsidRDefault="005951E4" w:rsidP="005951E4">
      <w:pPr>
        <w:keepNext/>
        <w:keepLines/>
        <w:widowControl w:val="0"/>
        <w:spacing w:after="205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3</w:t>
      </w:r>
      <w:bookmarkStart w:id="0" w:name="bookmark0"/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 УЧАСТНИКИ И УСЛОВИЯ УЧАСТИЯ В ФЕСТИВАЛЕ</w:t>
      </w:r>
      <w:bookmarkEnd w:id="0"/>
    </w:p>
    <w:p w:rsidR="005951E4" w:rsidRPr="005951E4" w:rsidRDefault="005951E4" w:rsidP="004E2E48">
      <w:pPr>
        <w:widowControl w:val="0"/>
        <w:numPr>
          <w:ilvl w:val="0"/>
          <w:numId w:val="5"/>
        </w:numPr>
        <w:tabs>
          <w:tab w:val="left" w:pos="618"/>
        </w:tabs>
        <w:spacing w:after="0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К участию в Фестивале приглашаются коллективы, команды, группы, отдельные участники и исполнители, мол</w:t>
      </w:r>
      <w:r w:rsidR="00B34BCA">
        <w:rPr>
          <w:rFonts w:ascii="Times New Roman" w:eastAsia="Times New Roman" w:hAnsi="Times New Roman" w:cs="Times New Roman"/>
          <w:color w:val="000000"/>
          <w:lang w:eastAsia="ru-RU" w:bidi="ru-RU"/>
        </w:rPr>
        <w:t>одёжные творческие объединения д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омов культуры, молодежных центров, школ искусств, центров дополнительного образования</w:t>
      </w:r>
      <w:r w:rsidR="00B34BCA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находящиеся на территории Мирнинского района.</w:t>
      </w:r>
    </w:p>
    <w:p w:rsidR="005951E4" w:rsidRPr="005951E4" w:rsidRDefault="005951E4" w:rsidP="004E2E48">
      <w:pPr>
        <w:widowControl w:val="0"/>
        <w:spacing w:after="120" w:line="273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Возраст участников: от 13 до 35 лет. Количественны</w:t>
      </w:r>
      <w:r w:rsidR="00D124D0">
        <w:rPr>
          <w:rFonts w:ascii="Times New Roman" w:eastAsia="Times New Roman" w:hAnsi="Times New Roman" w:cs="Times New Roman"/>
          <w:color w:val="000000"/>
          <w:lang w:eastAsia="ru-RU" w:bidi="ru-RU"/>
        </w:rPr>
        <w:t>й состав участников не более 25 человек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951E4" w:rsidRDefault="005951E4" w:rsidP="004E2E4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147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3.2</w:t>
      </w:r>
      <w:r w:rsidR="00D124D0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.</w:t>
      </w: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D124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355E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Для участия в фестивале необходимо не </w:t>
      </w:r>
      <w:r w:rsidR="00BD0E2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позднее 22</w:t>
      </w:r>
      <w:r w:rsidR="00EF3542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ноября 202</w:t>
      </w:r>
      <w:r w:rsidR="00BD0E2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4</w:t>
      </w:r>
      <w:r w:rsidRPr="00910BA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г</w:t>
      </w:r>
      <w:r w:rsidRPr="00F355EC">
        <w:rPr>
          <w:rFonts w:ascii="Times New Roman" w:eastAsia="Times New Roman" w:hAnsi="Times New Roman" w:cs="Times New Roman"/>
          <w:color w:val="000000"/>
          <w:lang w:eastAsia="ru-RU" w:bidi="ru-RU"/>
        </w:rPr>
        <w:t>., направить в адрес оргкомитета заявку по установленной форме (Приложение №1</w:t>
      </w:r>
      <w:r w:rsidR="00E372A7" w:rsidRPr="00F355E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,) </w:t>
      </w:r>
      <w:r w:rsidR="00E372A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</w:t>
      </w:r>
      <w:r w:rsidRPr="00F355E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</w:t>
      </w:r>
      <w:r w:rsidR="00E372A7">
        <w:rPr>
          <w:rFonts w:ascii="Times New Roman" w:eastAsia="Times New Roman" w:hAnsi="Times New Roman" w:cs="Times New Roman"/>
          <w:color w:val="000000"/>
          <w:lang w:eastAsia="ru-RU" w:bidi="ru-RU"/>
        </w:rPr>
        <w:t>меткой «Территория будущего-2022</w:t>
      </w:r>
      <w:r w:rsidRPr="00F355EC">
        <w:rPr>
          <w:rFonts w:ascii="Times New Roman" w:eastAsia="Times New Roman" w:hAnsi="Times New Roman" w:cs="Times New Roman"/>
          <w:color w:val="000000"/>
          <w:lang w:eastAsia="ru-RU" w:bidi="ru-RU"/>
        </w:rPr>
        <w:t>» на электронную почту</w:t>
      </w:r>
      <w:r w:rsidR="00551474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  <w:r w:rsid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hyperlink r:id="rId8" w:history="1">
        <w:r w:rsidR="00184A29" w:rsidRPr="004E5025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viluj-dk@yandex.ru</w:t>
        </w:r>
      </w:hyperlink>
      <w:r w:rsidR="00E372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124D0" w:rsidRDefault="00BD0E24" w:rsidP="004E2E4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3.3</w:t>
      </w:r>
      <w:r w:rsidR="00D124D0" w:rsidRPr="00423D3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124D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D124D0">
        <w:rPr>
          <w:rFonts w:ascii="Times New Roman" w:hAnsi="Times New Roman" w:cs="Times New Roman"/>
          <w:color w:val="000000" w:themeColor="text1"/>
          <w:shd w:val="clear" w:color="auto" w:fill="FFFFFF"/>
        </w:rPr>
        <w:t>В номинации «Арт – творчество» участники высылают</w:t>
      </w:r>
      <w:r w:rsidR="00423D3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фото, видео конкурсных работ</w:t>
      </w:r>
      <w:r w:rsidR="00D124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23D3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хорошем качестве до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25 ноября 2024</w:t>
      </w:r>
      <w:r w:rsidR="00D124D0" w:rsidRPr="00423D3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г.</w:t>
      </w:r>
      <w:r w:rsidR="00423D3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5951E4" w:rsidRPr="006748D2" w:rsidRDefault="005951E4" w:rsidP="00136095">
      <w:pPr>
        <w:widowControl w:val="0"/>
        <w:spacing w:after="162" w:line="273" w:lineRule="exact"/>
        <w:ind w:left="20" w:right="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748D2">
        <w:rPr>
          <w:rFonts w:ascii="Times New Roman" w:eastAsia="Times New Roman" w:hAnsi="Times New Roman" w:cs="Times New Roman"/>
          <w:b/>
          <w:lang w:eastAsia="ru-RU" w:bidi="ru-RU"/>
        </w:rPr>
        <w:t>Внимание!</w:t>
      </w:r>
      <w:r w:rsidRPr="006748D2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136095">
        <w:rPr>
          <w:rFonts w:ascii="Times New Roman" w:eastAsia="Times New Roman" w:hAnsi="Times New Roman" w:cs="Times New Roman"/>
          <w:bCs/>
          <w:lang w:eastAsia="ru-RU" w:bidi="ru-RU"/>
        </w:rPr>
        <w:t xml:space="preserve">Конкурсные и </w:t>
      </w:r>
      <w:r w:rsidR="00136095" w:rsidRPr="00136095">
        <w:rPr>
          <w:rFonts w:ascii="Times New Roman" w:eastAsia="Times New Roman" w:hAnsi="Times New Roman" w:cs="Times New Roman"/>
          <w:lang w:eastAsia="ru-RU" w:bidi="ru-RU"/>
        </w:rPr>
        <w:t>творческие </w:t>
      </w:r>
      <w:r w:rsidR="00136095">
        <w:rPr>
          <w:rFonts w:ascii="Times New Roman" w:eastAsia="Times New Roman" w:hAnsi="Times New Roman" w:cs="Times New Roman"/>
          <w:lang w:eastAsia="ru-RU" w:bidi="ru-RU"/>
        </w:rPr>
        <w:t>работы</w:t>
      </w:r>
      <w:r w:rsidR="00136095" w:rsidRPr="00136095">
        <w:rPr>
          <w:rFonts w:ascii="Times New Roman" w:eastAsia="Times New Roman" w:hAnsi="Times New Roman" w:cs="Times New Roman"/>
          <w:lang w:eastAsia="ru-RU" w:bidi="ru-RU"/>
        </w:rPr>
        <w:t> </w:t>
      </w:r>
      <w:r w:rsidR="00136095">
        <w:rPr>
          <w:rFonts w:ascii="Times New Roman" w:eastAsia="Times New Roman" w:hAnsi="Times New Roman" w:cs="Times New Roman"/>
          <w:lang w:eastAsia="ru-RU" w:bidi="ru-RU"/>
        </w:rPr>
        <w:t>должны</w:t>
      </w:r>
      <w:r w:rsidR="00136095" w:rsidRPr="00136095">
        <w:rPr>
          <w:rFonts w:ascii="Times New Roman" w:eastAsia="Times New Roman" w:hAnsi="Times New Roman" w:cs="Times New Roman"/>
          <w:lang w:eastAsia="ru-RU" w:bidi="ru-RU"/>
        </w:rPr>
        <w:t xml:space="preserve"> соответствовать тематике и стилистике </w:t>
      </w:r>
      <w:r w:rsidR="00136095">
        <w:rPr>
          <w:rFonts w:ascii="Times New Roman" w:eastAsia="Times New Roman" w:hAnsi="Times New Roman" w:cs="Times New Roman"/>
          <w:bCs/>
          <w:lang w:eastAsia="ru-RU" w:bidi="ru-RU"/>
        </w:rPr>
        <w:t>ф</w:t>
      </w:r>
      <w:r w:rsidR="00136095" w:rsidRPr="00136095">
        <w:rPr>
          <w:rFonts w:ascii="Times New Roman" w:eastAsia="Times New Roman" w:hAnsi="Times New Roman" w:cs="Times New Roman"/>
          <w:bCs/>
          <w:lang w:eastAsia="ru-RU" w:bidi="ru-RU"/>
        </w:rPr>
        <w:t>естиваля</w:t>
      </w:r>
      <w:r w:rsidR="00136095">
        <w:rPr>
          <w:rFonts w:ascii="Times New Roman" w:eastAsia="Times New Roman" w:hAnsi="Times New Roman" w:cs="Times New Roman"/>
          <w:bCs/>
          <w:lang w:eastAsia="ru-RU" w:bidi="ru-RU"/>
        </w:rPr>
        <w:t>.</w:t>
      </w:r>
      <w:r w:rsidR="00941F86" w:rsidRPr="00136095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BF3415" w:rsidRDefault="00BF3415" w:rsidP="00BF3415">
      <w:pPr>
        <w:keepNext/>
        <w:keepLines/>
        <w:widowControl w:val="0"/>
        <w:spacing w:after="205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4.ПОРЯДОК ПРОВЕДЕНИЯ</w:t>
      </w:r>
    </w:p>
    <w:p w:rsidR="00BF3415" w:rsidRPr="00BF3415" w:rsidRDefault="00BF3415" w:rsidP="00BF3415">
      <w:pPr>
        <w:keepNext/>
        <w:keepLines/>
        <w:widowControl w:val="0"/>
        <w:spacing w:after="205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4.1 </w:t>
      </w:r>
      <w:r w:rsidRPr="00BF341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Фестиваль «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Т</w:t>
      </w:r>
      <w:r w:rsidRPr="00BF341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ерритория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б</w:t>
      </w:r>
      <w:r w:rsidRPr="00BF341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удущего 2024» проводится в один отборочный и гала-концерт, в котором принимают участие победители конкурса, а также приглашенные гости фестиваля. </w:t>
      </w:r>
    </w:p>
    <w:p w:rsidR="00E27FDA" w:rsidRPr="005951E4" w:rsidRDefault="00E27FDA" w:rsidP="00E27FDA">
      <w:pPr>
        <w:widowControl w:val="0"/>
        <w:spacing w:after="162" w:line="273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951E4" w:rsidRPr="005951E4" w:rsidRDefault="00BF3415" w:rsidP="00BF3415">
      <w:pPr>
        <w:keepNext/>
        <w:keepLines/>
        <w:widowControl w:val="0"/>
        <w:tabs>
          <w:tab w:val="left" w:pos="1192"/>
        </w:tabs>
        <w:spacing w:after="141" w:line="220" w:lineRule="exact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</w:t>
      </w:r>
      <w:r w:rsidR="00B72B0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EF3542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НАПРАВЛЕНИЯ </w:t>
      </w:r>
      <w:r w:rsidR="00EF3542"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ФЕСТИВАЛЯ</w:t>
      </w:r>
      <w:r w:rsidR="005951E4"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И КРИТЕРИИ ОЦЕНКИ</w:t>
      </w:r>
      <w:bookmarkEnd w:id="1"/>
    </w:p>
    <w:p w:rsidR="005951E4" w:rsidRPr="005951E4" w:rsidRDefault="005951E4" w:rsidP="005951E4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Фестиваль проводится по следующим направлениям:</w:t>
      </w:r>
    </w:p>
    <w:p w:rsidR="005951E4" w:rsidRPr="005951E4" w:rsidRDefault="004E2E48" w:rsidP="00E27FDA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Хореография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(солисты, группы)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 w:rsidR="00572E21">
        <w:rPr>
          <w:rFonts w:ascii="Times New Roman" w:eastAsia="Times New Roman" w:hAnsi="Times New Roman" w:cs="Times New Roman"/>
          <w:color w:val="000000"/>
          <w:lang w:eastAsia="ru-RU" w:bidi="ru-RU"/>
        </w:rPr>
        <w:t>уличная, современная, эстрадная, акробатическая</w:t>
      </w:r>
      <w:r w:rsidR="00D419AD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="00B85CF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другие современные направления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5951E4" w:rsidRDefault="004E2E48" w:rsidP="005951E4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-</w:t>
      </w:r>
      <w:r w:rsidR="00B85CF2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B85CF2" w:rsidRPr="00B85CF2">
        <w:rPr>
          <w:rFonts w:ascii="Times New Roman" w:eastAsia="Times New Roman" w:hAnsi="Times New Roman" w:cs="Times New Roman"/>
          <w:b/>
          <w:bCs/>
          <w:lang w:eastAsia="ru-RU" w:bidi="ru-RU"/>
        </w:rPr>
        <w:t>Вокал</w:t>
      </w:r>
      <w:r w:rsidR="005951E4" w:rsidRPr="00B85CF2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 w:rsidR="00B85CF2">
        <w:rPr>
          <w:rFonts w:ascii="Times New Roman" w:eastAsia="Times New Roman" w:hAnsi="Times New Roman" w:cs="Times New Roman"/>
          <w:color w:val="000000"/>
          <w:lang w:eastAsia="ru-RU" w:bidi="ru-RU"/>
        </w:rPr>
        <w:t>(индивидуальный, групповой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 w:rsidR="00B85CF2">
        <w:rPr>
          <w:rFonts w:ascii="Times New Roman" w:eastAsia="Times New Roman" w:hAnsi="Times New Roman" w:cs="Times New Roman"/>
          <w:color w:val="000000"/>
          <w:lang w:eastAsia="ru-RU" w:bidi="ru-RU"/>
        </w:rPr>
        <w:t>эстрадный</w:t>
      </w:r>
      <w:r w:rsidR="00572E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(поп – вокал)</w:t>
      </w:r>
      <w:r w:rsidR="00B85CF2">
        <w:rPr>
          <w:rFonts w:ascii="Times New Roman" w:eastAsia="Times New Roman" w:hAnsi="Times New Roman" w:cs="Times New Roman"/>
          <w:color w:val="000000"/>
          <w:lang w:eastAsia="ru-RU" w:bidi="ru-RU"/>
        </w:rPr>
        <w:t>, джазовый, рок, рэп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941F86" w:rsidRDefault="00421172" w:rsidP="005951E4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допускается использование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фонограммы с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бэк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вокальными партиями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572E21" w:rsidRPr="00E27FDA" w:rsidRDefault="00572E21" w:rsidP="005951E4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72E2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- </w:t>
      </w:r>
      <w:r w:rsidR="00B85CF2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Инструментальное творчество</w:t>
      </w:r>
      <w:r w:rsidRPr="00572E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(солисты, группы)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 w:rsidR="00B85CF2">
        <w:rPr>
          <w:rFonts w:ascii="Times New Roman" w:eastAsia="Times New Roman" w:hAnsi="Times New Roman" w:cs="Times New Roman"/>
          <w:color w:val="000000"/>
          <w:lang w:eastAsia="ru-RU" w:bidi="ru-RU"/>
        </w:rPr>
        <w:t>рок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, бард</w:t>
      </w:r>
      <w:r w:rsidR="00B85CF2">
        <w:rPr>
          <w:rFonts w:ascii="Times New Roman" w:eastAsia="Times New Roman" w:hAnsi="Times New Roman" w:cs="Times New Roman"/>
          <w:color w:val="000000"/>
          <w:lang w:eastAsia="ru-RU" w:bidi="ru-RU"/>
        </w:rPr>
        <w:t>, поп</w:t>
      </w:r>
      <w:r w:rsidR="006D2F05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5951E4" w:rsidRDefault="004E2E48" w:rsidP="005951E4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Оригинальный жанр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(солисты, группы) 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72E21">
        <w:rPr>
          <w:rFonts w:ascii="Times New Roman" w:eastAsia="Times New Roman" w:hAnsi="Times New Roman" w:cs="Times New Roman"/>
          <w:color w:val="000000"/>
          <w:lang w:eastAsia="ru-RU" w:bidi="ru-RU"/>
        </w:rPr>
        <w:t>цирково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>е искусство, стэндап, ди-джеинг</w:t>
      </w:r>
      <w:r w:rsidR="00572E21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572E21" w:rsidRPr="00572E21" w:rsidRDefault="00572E21" w:rsidP="00572E21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Pr="00572E21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Арт-творчество</w:t>
      </w:r>
      <w:r w:rsidRPr="00572E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(индивидуальное, групповое)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современная живопись и графика, современная фотографи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>я, видео-кино ролик, инсталляция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72E21" w:rsidRPr="005951E4" w:rsidRDefault="00572E21" w:rsidP="005951E4">
      <w:pPr>
        <w:widowControl w:val="0"/>
        <w:spacing w:after="0" w:line="27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E2E48" w:rsidRDefault="005951E4" w:rsidP="004E2E48">
      <w:pPr>
        <w:widowControl w:val="0"/>
        <w:spacing w:after="0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Выступления участников оценивается по 5 - балльной шкале путем закрытого голосования по следующим критериям:</w:t>
      </w:r>
    </w:p>
    <w:p w:rsidR="00572E21" w:rsidRDefault="00572E21" w:rsidP="004E2E48">
      <w:pPr>
        <w:widowControl w:val="0"/>
        <w:spacing w:after="0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B67EE" w:rsidRPr="00BF3415" w:rsidRDefault="007B67EE" w:rsidP="004E2E4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В номинации «Хореография»:</w:t>
      </w:r>
    </w:p>
    <w:p w:rsidR="005951E4" w:rsidRPr="005951E4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артистизм;</w:t>
      </w:r>
    </w:p>
    <w:p w:rsidR="005951E4" w:rsidRPr="005951E4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техника исполнения;</w:t>
      </w:r>
    </w:p>
    <w:p w:rsidR="005951E4" w:rsidRPr="005951E4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оригинальность;</w:t>
      </w:r>
    </w:p>
    <w:p w:rsidR="005951E4" w:rsidRPr="005951E4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музыкальное сопровождение,</w:t>
      </w:r>
    </w:p>
    <w:p w:rsidR="005951E4" w:rsidRPr="00941F86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41F86">
        <w:rPr>
          <w:rFonts w:ascii="Times New Roman" w:eastAsia="Times New Roman" w:hAnsi="Times New Roman" w:cs="Times New Roman"/>
          <w:lang w:eastAsia="ru-RU" w:bidi="ru-RU"/>
        </w:rPr>
        <w:t>-</w:t>
      </w:r>
      <w:r w:rsidR="001E1158" w:rsidRPr="00941F86">
        <w:rPr>
          <w:rFonts w:ascii="Times New Roman" w:eastAsia="Times New Roman" w:hAnsi="Times New Roman" w:cs="Times New Roman"/>
          <w:lang w:eastAsia="ru-RU" w:bidi="ru-RU"/>
        </w:rPr>
        <w:t xml:space="preserve"> имидж</w:t>
      </w:r>
      <w:r w:rsidR="00421172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1E1158" w:rsidRPr="00941F86" w:rsidRDefault="001E115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41F86">
        <w:rPr>
          <w:rFonts w:ascii="Times New Roman" w:eastAsia="Times New Roman" w:hAnsi="Times New Roman" w:cs="Times New Roman"/>
          <w:lang w:eastAsia="ru-RU" w:bidi="ru-RU"/>
        </w:rPr>
        <w:t>- синхронность</w:t>
      </w:r>
      <w:r w:rsidR="00421172">
        <w:rPr>
          <w:rFonts w:ascii="Times New Roman" w:eastAsia="Times New Roman" w:hAnsi="Times New Roman" w:cs="Times New Roman"/>
          <w:lang w:eastAsia="ru-RU" w:bidi="ru-RU"/>
        </w:rPr>
        <w:t>;</w:t>
      </w:r>
      <w:r w:rsidRPr="00941F86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1E1158" w:rsidRPr="00941F86" w:rsidRDefault="001E115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41F86">
        <w:rPr>
          <w:rFonts w:ascii="Times New Roman" w:eastAsia="Times New Roman" w:hAnsi="Times New Roman" w:cs="Times New Roman"/>
          <w:lang w:eastAsia="ru-RU" w:bidi="ru-RU"/>
        </w:rPr>
        <w:t>- ритмичность</w:t>
      </w:r>
      <w:r w:rsidR="00421172">
        <w:rPr>
          <w:rFonts w:ascii="Times New Roman" w:eastAsia="Times New Roman" w:hAnsi="Times New Roman" w:cs="Times New Roman"/>
          <w:lang w:eastAsia="ru-RU" w:bidi="ru-RU"/>
        </w:rPr>
        <w:t>;</w:t>
      </w:r>
      <w:r w:rsidRPr="00941F86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:rsidR="001E1158" w:rsidRPr="00941F86" w:rsidRDefault="001E115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41F86">
        <w:rPr>
          <w:rFonts w:ascii="Times New Roman" w:eastAsia="Times New Roman" w:hAnsi="Times New Roman" w:cs="Times New Roman"/>
          <w:lang w:eastAsia="ru-RU" w:bidi="ru-RU"/>
        </w:rPr>
        <w:t>- зрелищность</w:t>
      </w:r>
      <w:r w:rsidR="00421172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E63148" w:rsidRDefault="00E63148" w:rsidP="004E2E4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</w:pPr>
    </w:p>
    <w:p w:rsidR="00136095" w:rsidRPr="00941F86" w:rsidRDefault="005951E4" w:rsidP="004E2E4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</w:pPr>
      <w:r w:rsidRPr="00941F86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>В номинации «Вокал»:</w:t>
      </w:r>
    </w:p>
    <w:p w:rsidR="007B67EE" w:rsidRPr="00941F86" w:rsidRDefault="00941F86" w:rsidP="004E2E4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- </w:t>
      </w:r>
      <w:r w:rsidRPr="00941F8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вокальные данные</w:t>
      </w:r>
      <w:r w:rsidR="0042117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;</w:t>
      </w:r>
    </w:p>
    <w:p w:rsidR="00941F86" w:rsidRPr="00941F86" w:rsidRDefault="00941F86" w:rsidP="004E2E4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941F8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- правильное интонирование</w:t>
      </w:r>
      <w:r w:rsidR="0042117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;</w:t>
      </w:r>
      <w:r w:rsidRPr="00941F8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</w:p>
    <w:p w:rsidR="005951E4" w:rsidRPr="005951E4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исполнительское мастерство;</w:t>
      </w:r>
    </w:p>
    <w:p w:rsidR="005951E4" w:rsidRPr="005951E4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артистичность</w:t>
      </w:r>
    </w:p>
    <w:p w:rsidR="00941F86" w:rsidRDefault="004E2E48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соответстви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 репертуара </w:t>
      </w:r>
      <w:r w:rsidR="00136095" w:rsidRPr="00136095">
        <w:rPr>
          <w:rFonts w:ascii="Times New Roman" w:eastAsia="Times New Roman" w:hAnsi="Times New Roman" w:cs="Times New Roman"/>
          <w:color w:val="000000"/>
          <w:lang w:eastAsia="ru-RU" w:bidi="ru-RU"/>
        </w:rPr>
        <w:t>возрасту</w:t>
      </w:r>
      <w:r w:rsidR="00136095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941F86" w:rsidRDefault="00941F86" w:rsidP="00941F86">
      <w:pPr>
        <w:widowControl w:val="0"/>
        <w:spacing w:after="0" w:line="26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D2F05" w:rsidRDefault="006D2F05" w:rsidP="00572E21">
      <w:pPr>
        <w:widowControl w:val="0"/>
        <w:spacing w:after="279" w:line="26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В номинации «</w:t>
      </w:r>
      <w:r w:rsidR="00B85CF2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Инструментальное творчество</w:t>
      </w:r>
      <w:r w:rsidRPr="006D2F0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»</w:t>
      </w:r>
      <w:r w:rsidRPr="006D2F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:</w:t>
      </w:r>
    </w:p>
    <w:p w:rsidR="008428B2" w:rsidRPr="007B67EE" w:rsidRDefault="006D2F05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7B67EE" w:rsidRPr="00421172">
        <w:rPr>
          <w:rFonts w:ascii="Times New Roman" w:eastAsia="Times New Roman" w:hAnsi="Times New Roman" w:cs="Times New Roman"/>
          <w:bCs/>
          <w:lang w:eastAsia="ru-RU" w:bidi="ru-RU"/>
        </w:rPr>
        <w:t>с</w:t>
      </w:r>
      <w:r w:rsidR="00BA2D16" w:rsidRPr="00421172">
        <w:rPr>
          <w:rFonts w:ascii="Times New Roman" w:eastAsia="Times New Roman" w:hAnsi="Times New Roman" w:cs="Times New Roman"/>
          <w:bCs/>
          <w:lang w:eastAsia="ru-RU" w:bidi="ru-RU"/>
        </w:rPr>
        <w:t>тепень владения инструментом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;</w:t>
      </w:r>
    </w:p>
    <w:p w:rsidR="007B67EE" w:rsidRPr="007B67EE" w:rsidRDefault="007B67EE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8428B2"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чистота 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 музыкальный строй;</w:t>
      </w:r>
    </w:p>
    <w:p w:rsidR="007B67EE" w:rsidRPr="007B67EE" w:rsidRDefault="007B67EE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8428B2"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слож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ность репертуара;</w:t>
      </w:r>
    </w:p>
    <w:p w:rsidR="007B67EE" w:rsidRPr="007B67EE" w:rsidRDefault="007B67EE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музыкальность, артистичность;</w:t>
      </w:r>
    </w:p>
    <w:p w:rsidR="007B67EE" w:rsidRPr="007B67EE" w:rsidRDefault="007B67EE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8428B2"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творческая индивидуальн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ость </w:t>
      </w:r>
      <w:r w:rsidR="00D419AD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для отдельных исполнителей;</w:t>
      </w:r>
      <w:r w:rsidR="008428B2"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</w:p>
    <w:p w:rsidR="006D2F05" w:rsidRDefault="007B67EE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-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уникальность</w:t>
      </w:r>
      <w:r w:rsidR="00D419AD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,</w:t>
      </w:r>
      <w:r w:rsidR="00BA2D1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талант.</w:t>
      </w:r>
    </w:p>
    <w:p w:rsidR="00CF38ED" w:rsidRPr="007B67EE" w:rsidRDefault="00CF38ED" w:rsidP="0042117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5951E4" w:rsidRPr="00572E21" w:rsidRDefault="007B67EE" w:rsidP="00572E21">
      <w:pPr>
        <w:widowControl w:val="0"/>
        <w:spacing w:after="279" w:line="26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>В номинации «Оригинальный жанр»:</w:t>
      </w:r>
    </w:p>
    <w:p w:rsidR="005951E4" w:rsidRPr="005951E4" w:rsidRDefault="005951E4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мастерство </w:t>
      </w:r>
      <w:r w:rsidR="00B85CF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и техника </w:t>
      </w:r>
      <w:r w:rsidRPr="005951E4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исполнения;</w:t>
      </w:r>
    </w:p>
    <w:p w:rsidR="00EF11DA" w:rsidRDefault="005951E4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951E4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EF11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оригинальность и креативность;</w:t>
      </w:r>
      <w:r w:rsidR="00B85CF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</w:p>
    <w:p w:rsidR="005951E4" w:rsidRPr="005951E4" w:rsidRDefault="00EF11DA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="00B85CF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импровизация;</w:t>
      </w:r>
    </w:p>
    <w:p w:rsidR="005951E4" w:rsidRPr="00325B3E" w:rsidRDefault="00EF11DA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325B3E">
        <w:rPr>
          <w:rFonts w:ascii="Times New Roman" w:eastAsia="Times New Roman" w:hAnsi="Times New Roman" w:cs="Times New Roman"/>
          <w:bCs/>
          <w:lang w:eastAsia="ru-RU" w:bidi="ru-RU"/>
        </w:rPr>
        <w:t xml:space="preserve"> Стэндап:</w:t>
      </w:r>
    </w:p>
    <w:p w:rsidR="00EF11DA" w:rsidRPr="00325B3E" w:rsidRDefault="00EF11DA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325B3E">
        <w:rPr>
          <w:rFonts w:ascii="Times New Roman" w:eastAsia="Times New Roman" w:hAnsi="Times New Roman" w:cs="Times New Roman"/>
          <w:bCs/>
          <w:lang w:eastAsia="ru-RU" w:bidi="ru-RU"/>
        </w:rPr>
        <w:t>- навыки устной речи;</w:t>
      </w:r>
    </w:p>
    <w:p w:rsidR="00EF11DA" w:rsidRPr="00325B3E" w:rsidRDefault="00EF11DA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325B3E">
        <w:rPr>
          <w:rFonts w:ascii="Times New Roman" w:eastAsia="Times New Roman" w:hAnsi="Times New Roman" w:cs="Times New Roman"/>
          <w:bCs/>
          <w:lang w:eastAsia="ru-RU" w:bidi="ru-RU"/>
        </w:rPr>
        <w:t>-</w:t>
      </w:r>
      <w:r w:rsidR="00325B3E" w:rsidRPr="00325B3E">
        <w:rPr>
          <w:rFonts w:ascii="Times New Roman" w:eastAsia="Times New Roman" w:hAnsi="Times New Roman" w:cs="Times New Roman"/>
          <w:bCs/>
          <w:lang w:eastAsia="ru-RU" w:bidi="ru-RU"/>
        </w:rPr>
        <w:t xml:space="preserve"> умение использовать юмор;</w:t>
      </w:r>
    </w:p>
    <w:p w:rsidR="00325B3E" w:rsidRPr="00325B3E" w:rsidRDefault="00325B3E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325B3E">
        <w:rPr>
          <w:rFonts w:ascii="Times New Roman" w:eastAsia="Times New Roman" w:hAnsi="Times New Roman" w:cs="Times New Roman"/>
          <w:bCs/>
          <w:lang w:eastAsia="ru-RU" w:bidi="ru-RU"/>
        </w:rPr>
        <w:t>- оригинальность мышления;</w:t>
      </w:r>
    </w:p>
    <w:p w:rsidR="006D2F05" w:rsidRDefault="006D2F05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7B67EE" w:rsidRPr="007B67EE" w:rsidRDefault="006D2F05" w:rsidP="006D2F05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</w:pPr>
      <w:r w:rsidRPr="006D2F05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В номинации «Арт-творчество»:</w:t>
      </w:r>
    </w:p>
    <w:p w:rsidR="007B67EE" w:rsidRDefault="007B67EE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- выразительность композиции;</w:t>
      </w:r>
    </w:p>
    <w:p w:rsidR="007B67EE" w:rsidRDefault="007B67EE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зрительное восп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риятие объекта, его целостность </w:t>
      </w:r>
      <w:r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(форма, п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ропорции, визуальный баланс); </w:t>
      </w:r>
      <w:r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· </w:t>
      </w:r>
    </w:p>
    <w:p w:rsidR="007B67EE" w:rsidRDefault="007B67EE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соответствие заданной теме; </w:t>
      </w:r>
    </w:p>
    <w:p w:rsidR="004E2E48" w:rsidRDefault="007B67EE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техника исполнения: </w:t>
      </w:r>
      <w:r w:rsidRPr="007B67EE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аккуратность (чистота) исполнения, устойчивость работы.</w:t>
      </w:r>
    </w:p>
    <w:p w:rsidR="00E63148" w:rsidRDefault="00E63148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Видео-кино ролик:</w:t>
      </w:r>
    </w:p>
    <w:p w:rsidR="00E63148" w:rsidRDefault="00E63148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63148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- </w:t>
      </w:r>
      <w:r w:rsidRPr="00E63148">
        <w:rPr>
          <w:rFonts w:ascii="Times New Roman" w:hAnsi="Times New Roman" w:cs="Times New Roman"/>
        </w:rPr>
        <w:t xml:space="preserve">оригинальность сюжета; </w:t>
      </w:r>
    </w:p>
    <w:p w:rsidR="00E63148" w:rsidRDefault="00E63148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63148">
        <w:rPr>
          <w:rFonts w:ascii="Times New Roman" w:hAnsi="Times New Roman" w:cs="Times New Roman"/>
        </w:rPr>
        <w:t xml:space="preserve">- качество и эстетичность выполнения работы; </w:t>
      </w:r>
    </w:p>
    <w:p w:rsidR="00E63148" w:rsidRPr="00E63148" w:rsidRDefault="00E63148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E63148">
        <w:rPr>
          <w:rFonts w:ascii="Times New Roman" w:hAnsi="Times New Roman" w:cs="Times New Roman"/>
        </w:rPr>
        <w:t>- наличие анимации, спецэффектов</w:t>
      </w:r>
      <w:r>
        <w:rPr>
          <w:rFonts w:ascii="Times New Roman" w:hAnsi="Times New Roman" w:cs="Times New Roman"/>
        </w:rPr>
        <w:t>.</w:t>
      </w:r>
    </w:p>
    <w:p w:rsidR="007B67EE" w:rsidRPr="004E2E48" w:rsidRDefault="007B67EE" w:rsidP="004E2E48">
      <w:pPr>
        <w:widowControl w:val="0"/>
        <w:tabs>
          <w:tab w:val="left" w:pos="236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5951E4" w:rsidRPr="005951E4" w:rsidRDefault="00BF3415" w:rsidP="00BF3415">
      <w:pPr>
        <w:widowControl w:val="0"/>
        <w:tabs>
          <w:tab w:val="left" w:pos="2365"/>
        </w:tabs>
        <w:spacing w:after="145" w:line="220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6. </w:t>
      </w:r>
      <w:r w:rsidR="005951E4"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НАГРАЖДЕНИЕ ПОБЕДИТЕЛЕЙ</w:t>
      </w:r>
    </w:p>
    <w:p w:rsidR="005951E4" w:rsidRPr="005951E4" w:rsidRDefault="004E2E48" w:rsidP="004E2E48">
      <w:pPr>
        <w:widowControl w:val="0"/>
        <w:spacing w:after="124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E2E4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5.1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Участники</w:t>
      </w:r>
      <w:r w:rsidR="003F70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Фестиваля награждаются дипломами за участие в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молодежно</w:t>
      </w:r>
      <w:r w:rsidR="003F70D0">
        <w:rPr>
          <w:rFonts w:ascii="Times New Roman" w:eastAsia="Times New Roman" w:hAnsi="Times New Roman" w:cs="Times New Roman"/>
          <w:color w:val="000000"/>
          <w:lang w:eastAsia="ru-RU" w:bidi="ru-RU"/>
        </w:rPr>
        <w:t>м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фестивал</w:t>
      </w:r>
      <w:r w:rsidR="003F70D0"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«Территория будущего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- 202</w:t>
      </w:r>
      <w:r w:rsidR="00BF3415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="005951E4" w:rsidRPr="005951E4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  <w:r w:rsidR="003F70D0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5951E4" w:rsidRPr="003517A6" w:rsidRDefault="004E2E48" w:rsidP="004E2E48">
      <w:pPr>
        <w:widowControl w:val="0"/>
        <w:spacing w:after="237" w:line="26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E2E4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5.2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76664B" w:rsidRPr="0076664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Жюри определяет победителя «Гран-при», лауреатов </w:t>
      </w:r>
      <w:r w:rsidR="005951E4" w:rsidRPr="003517A6">
        <w:rPr>
          <w:rFonts w:ascii="Times New Roman" w:eastAsia="Times New Roman" w:hAnsi="Times New Roman" w:cs="Times New Roman"/>
          <w:color w:val="000000"/>
          <w:lang w:val="en-US" w:bidi="en-US"/>
        </w:rPr>
        <w:t>I</w:t>
      </w:r>
      <w:r w:rsidR="005951E4" w:rsidRPr="003517A6">
        <w:rPr>
          <w:rFonts w:ascii="Times New Roman" w:eastAsia="Times New Roman" w:hAnsi="Times New Roman" w:cs="Times New Roman"/>
          <w:color w:val="000000"/>
          <w:lang w:bidi="en-US"/>
        </w:rPr>
        <w:t xml:space="preserve">, 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II и III степени, </w:t>
      </w:r>
      <w:r w:rsidR="00B72B01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</w:t>
      </w:r>
      <w:r w:rsidR="00B72B01">
        <w:rPr>
          <w:rFonts w:ascii="Times New Roman" w:eastAsia="Times New Roman" w:hAnsi="Times New Roman" w:cs="Times New Roman"/>
          <w:color w:val="000000"/>
          <w:lang w:eastAsia="ru-RU" w:bidi="ru-RU"/>
        </w:rPr>
        <w:t>направлениях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>–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E27FDA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="00E27FDA" w:rsidRP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Хореография</w:t>
      </w:r>
      <w:r w:rsid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»,</w:t>
      </w:r>
      <w:r w:rsidR="005951E4" w:rsidRP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E27FDA" w:rsidRP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«Вокал»</w:t>
      </w:r>
      <w:r w:rsid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,</w:t>
      </w:r>
      <w:r w:rsidR="00E27FDA" w:rsidRP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«</w:t>
      </w:r>
      <w:r w:rsidR="00E63148">
        <w:rPr>
          <w:rFonts w:ascii="Times New Roman" w:eastAsia="Times New Roman" w:hAnsi="Times New Roman" w:cs="Times New Roman"/>
          <w:color w:val="000000"/>
          <w:lang w:eastAsia="ru-RU" w:bidi="ru-RU"/>
        </w:rPr>
        <w:t>Инструментальное творчество</w:t>
      </w:r>
      <w:r w:rsidR="00E27FDA" w:rsidRP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»</w:t>
      </w:r>
      <w:r w:rsid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,</w:t>
      </w:r>
      <w:r w:rsidR="00E27FDA" w:rsidRP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«Оригинальный жанр» </w:t>
      </w:r>
      <w:r w:rsidR="00E27FDA" w:rsidRPr="00E27FDA">
        <w:rPr>
          <w:rFonts w:ascii="Times New Roman" w:eastAsia="Times New Roman" w:hAnsi="Times New Roman" w:cs="Times New Roman"/>
          <w:color w:val="000000"/>
          <w:lang w:eastAsia="ru-RU" w:bidi="ru-RU"/>
        </w:rPr>
        <w:t>«Арт-творчество»</w:t>
      </w:r>
      <w:r w:rsidR="00E27FDA" w:rsidRPr="00E27FD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, </w:t>
      </w:r>
      <w:r w:rsidR="005951E4" w:rsidRPr="00E27FDA">
        <w:rPr>
          <w:rFonts w:ascii="Times New Roman" w:eastAsia="Times New Roman" w:hAnsi="Times New Roman" w:cs="Times New Roman"/>
          <w:color w:val="000000"/>
          <w:lang w:eastAsia="ru-RU" w:bidi="ru-RU"/>
        </w:rPr>
        <w:t>которые награждаются дипломами</w:t>
      </w:r>
      <w:r w:rsidR="003517A6" w:rsidRPr="00E27FD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кубками</w:t>
      </w:r>
      <w:r w:rsidR="005951E4" w:rsidRPr="00E27FDA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5951E4" w:rsidRPr="003517A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</w:p>
    <w:p w:rsidR="005951E4" w:rsidRDefault="00E27FDA" w:rsidP="004E2E48">
      <w:pPr>
        <w:widowControl w:val="0"/>
        <w:spacing w:after="0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5.3</w:t>
      </w:r>
      <w:r w:rsidRPr="00E32442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</w:t>
      </w:r>
      <w:r w:rsidRPr="00E27FDA">
        <w:rPr>
          <w:rFonts w:ascii="Times New Roman" w:eastAsia="Times New Roman" w:hAnsi="Times New Roman" w:cs="Times New Roman"/>
          <w:color w:val="000000"/>
          <w:lang w:eastAsia="ru-RU" w:bidi="ru-RU"/>
        </w:rPr>
        <w:t>По</w:t>
      </w:r>
      <w:r w:rsidR="005951E4" w:rsidRPr="003F70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усмотрению жюри могут быть учреждены специальные номинации. Также жюри имеет право не присуждать призовых мест и «Гран-при». Участники конкурса не имеют права просматривать протоколы конкурсной программы без разрешения председателя жюри. </w:t>
      </w:r>
      <w:r w:rsidR="00421172">
        <w:rPr>
          <w:rFonts w:ascii="Times New Roman" w:eastAsia="Times New Roman" w:hAnsi="Times New Roman" w:cs="Times New Roman"/>
          <w:color w:val="000000"/>
          <w:lang w:eastAsia="ru-RU" w:bidi="ru-RU"/>
        </w:rPr>
        <w:t>Все решения</w:t>
      </w:r>
      <w:r w:rsidR="00941F86" w:rsidRPr="003F70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жюри 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являются </w:t>
      </w:r>
      <w:r w:rsidR="00941F86" w:rsidRPr="003F70D0">
        <w:rPr>
          <w:rFonts w:ascii="Times New Roman" w:eastAsia="Times New Roman" w:hAnsi="Times New Roman" w:cs="Times New Roman"/>
          <w:color w:val="000000"/>
          <w:lang w:eastAsia="ru-RU" w:bidi="ru-RU"/>
        </w:rPr>
        <w:t>окончательны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>е</w:t>
      </w:r>
      <w:r w:rsidR="00941F86" w:rsidRPr="003F70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41F86">
        <w:rPr>
          <w:rFonts w:ascii="Times New Roman" w:eastAsia="Times New Roman" w:hAnsi="Times New Roman" w:cs="Times New Roman"/>
          <w:color w:val="000000"/>
          <w:lang w:eastAsia="ru-RU" w:bidi="ru-RU"/>
        </w:rPr>
        <w:t>обсуждению и</w:t>
      </w:r>
      <w:r w:rsidR="005951E4" w:rsidRPr="003F70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; пересмотру не подлежат. </w:t>
      </w:r>
    </w:p>
    <w:p w:rsidR="00E63148" w:rsidRPr="003F70D0" w:rsidRDefault="00E63148" w:rsidP="004E2E48">
      <w:pPr>
        <w:widowControl w:val="0"/>
        <w:spacing w:after="0" w:line="273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41F86" w:rsidRDefault="00941F86" w:rsidP="00136095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941F86" w:rsidRDefault="00941F86" w:rsidP="004E2E48">
      <w:pPr>
        <w:widowControl w:val="0"/>
        <w:spacing w:after="186" w:line="273" w:lineRule="exact"/>
        <w:ind w:left="-142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941F86" w:rsidRDefault="00941F86" w:rsidP="004E2E48">
      <w:pPr>
        <w:widowControl w:val="0"/>
        <w:spacing w:after="186" w:line="273" w:lineRule="exact"/>
        <w:ind w:left="-142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941F86" w:rsidRDefault="00941F86" w:rsidP="004E2E48">
      <w:pPr>
        <w:widowControl w:val="0"/>
        <w:spacing w:after="186" w:line="273" w:lineRule="exact"/>
        <w:ind w:left="-142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941F86" w:rsidRDefault="00941F86" w:rsidP="004E2E48">
      <w:pPr>
        <w:widowControl w:val="0"/>
        <w:spacing w:after="186" w:line="273" w:lineRule="exact"/>
        <w:ind w:left="-142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421172" w:rsidRDefault="00421172" w:rsidP="004E2E48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F70D0" w:rsidRPr="005A06AB" w:rsidRDefault="00941F86" w:rsidP="004E2E48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 xml:space="preserve">По всем вопросам обращаться в МБУ ДК «Вилюйские Огни» </w:t>
      </w:r>
      <w:r w:rsidR="004E2E48"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 телефону:</w:t>
      </w:r>
    </w:p>
    <w:p w:rsidR="00BF3415" w:rsidRDefault="00BF3415" w:rsidP="00BF3415">
      <w:pPr>
        <w:widowControl w:val="0"/>
        <w:spacing w:after="0" w:line="273" w:lineRule="exact"/>
        <w:ind w:right="141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+7 924 364 43 15 </w:t>
      </w:r>
      <w:r w:rsidRPr="005A06A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балетмейстер–постановщик</w:t>
      </w:r>
      <w:r w:rsidRPr="00180DDC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МБУ ДК «Вилюйские Огни»</w:t>
      </w:r>
    </w:p>
    <w:p w:rsidR="00BF3415" w:rsidRDefault="00BF3415" w:rsidP="00BF3415">
      <w:pPr>
        <w:widowControl w:val="0"/>
        <w:spacing w:after="186" w:line="273" w:lineRule="exact"/>
        <w:ind w:right="14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   Ломтева Ксенья Юрьевна (организатор конкурса);</w:t>
      </w:r>
    </w:p>
    <w:p w:rsidR="005A06AB" w:rsidRPr="005A06AB" w:rsidRDefault="005A06AB" w:rsidP="005A06AB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Состав оргкомитета:</w:t>
      </w:r>
    </w:p>
    <w:p w:rsidR="00180DDC" w:rsidRDefault="005A06AB" w:rsidP="00180DDC">
      <w:pPr>
        <w:widowControl w:val="0"/>
        <w:spacing w:after="0" w:line="273" w:lineRule="exact"/>
        <w:ind w:right="141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+7 924 364 43 15 </w:t>
      </w:r>
      <w:r w:rsidRPr="005A06A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балетмейстер–постановщик</w:t>
      </w:r>
      <w:r w:rsidR="00180DDC" w:rsidRPr="00180DDC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180DDC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МБУ ДК «Вилюйские Огни»</w:t>
      </w:r>
    </w:p>
    <w:p w:rsidR="005A06AB" w:rsidRDefault="005A06AB" w:rsidP="005A06AB">
      <w:pPr>
        <w:widowControl w:val="0"/>
        <w:spacing w:after="186" w:line="273" w:lineRule="exact"/>
        <w:ind w:right="14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="00180DDC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Ломтева Ксенья Юрьевна (организатор конкурса);</w:t>
      </w:r>
    </w:p>
    <w:p w:rsidR="00180DDC" w:rsidRDefault="005A06AB" w:rsidP="00180DDC">
      <w:pPr>
        <w:widowControl w:val="0"/>
        <w:spacing w:after="0" w:line="273" w:lineRule="exact"/>
        <w:ind w:right="141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+7 914 309 94 82 </w:t>
      </w:r>
      <w:r w:rsidRPr="005A06A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– художественный руководитель</w:t>
      </w: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180DDC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МБУ ДК «Вилюйские Огни» </w:t>
      </w:r>
    </w:p>
    <w:p w:rsidR="004E2E48" w:rsidRPr="005A06AB" w:rsidRDefault="00180DDC" w:rsidP="005A06AB">
      <w:pPr>
        <w:widowControl w:val="0"/>
        <w:spacing w:after="186" w:line="273" w:lineRule="exact"/>
        <w:ind w:right="14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   </w:t>
      </w:r>
      <w:r w:rsidR="005A06AB" w:rsidRPr="005A06A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Коршунова Александра Владимировна</w:t>
      </w:r>
      <w:r w:rsidR="005A06A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;</w:t>
      </w:r>
    </w:p>
    <w:p w:rsidR="00180DDC" w:rsidRDefault="005A06AB" w:rsidP="00180DDC">
      <w:pPr>
        <w:widowControl w:val="0"/>
        <w:spacing w:after="0" w:line="273" w:lineRule="exact"/>
        <w:ind w:right="94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+7</w:t>
      </w:r>
      <w:r w:rsidR="00B4706C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 984 115 63 64</w:t>
      </w:r>
      <w:r w:rsidRPr="005A06A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5A06A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– методист </w:t>
      </w:r>
      <w:r w:rsidR="00B34BC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МБУ ДК «Вилюйские Огни» </w:t>
      </w:r>
    </w:p>
    <w:p w:rsidR="005A06AB" w:rsidRDefault="00180DDC" w:rsidP="00B34BCA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   </w:t>
      </w:r>
      <w:r w:rsidR="00B34BC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Чехова Наталья Александровна</w:t>
      </w:r>
    </w:p>
    <w:p w:rsidR="00B4706C" w:rsidRDefault="00B4706C" w:rsidP="00B4706C">
      <w:pPr>
        <w:widowControl w:val="0"/>
        <w:spacing w:after="0" w:line="273" w:lineRule="exact"/>
        <w:ind w:right="94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E27FDA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+7</w:t>
      </w:r>
      <w:r w:rsid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 914 914 18 14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– техническая поддержка, звукорежиссер МБУ ДК «Вилюйские Огни»</w:t>
      </w:r>
    </w:p>
    <w:p w:rsidR="00E372A7" w:rsidRPr="00FB07D0" w:rsidRDefault="00B4706C" w:rsidP="00E372A7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   </w:t>
      </w:r>
      <w:r w:rsidR="00BF3415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Несветов Денис Владимирович</w:t>
      </w: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Pr="00421172" w:rsidRDefault="00941F86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  <w:r w:rsidRPr="00421172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>Оргкомитет</w:t>
      </w: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85CF2" w:rsidRDefault="00B85CF2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63148" w:rsidRDefault="00E63148" w:rsidP="00BF3415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70D0" w:rsidRDefault="00551474" w:rsidP="00E372A7">
      <w:pPr>
        <w:widowControl w:val="0"/>
        <w:spacing w:after="186" w:line="273" w:lineRule="exact"/>
        <w:ind w:right="9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355EC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№1</w:t>
      </w:r>
    </w:p>
    <w:p w:rsidR="00E372A7" w:rsidRDefault="00E372A7" w:rsidP="00BD0E24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D0E24" w:rsidRDefault="00BD0E24" w:rsidP="00BD0E24">
      <w:pPr>
        <w:widowControl w:val="0"/>
        <w:spacing w:after="186" w:line="273" w:lineRule="exact"/>
        <w:ind w:right="9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E372A7" w:rsidRDefault="00E372A7" w:rsidP="003F70D0">
      <w:pPr>
        <w:widowControl w:val="0"/>
        <w:spacing w:after="0" w:line="27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372A7" w:rsidRDefault="00E372A7" w:rsidP="003F70D0">
      <w:pPr>
        <w:widowControl w:val="0"/>
        <w:spacing w:after="0" w:line="27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D0" w:rsidRDefault="003F70D0" w:rsidP="003F70D0">
      <w:pPr>
        <w:widowControl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</w:t>
      </w: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аочно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</w:t>
      </w: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районно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</w:t>
      </w: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молодежно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</w:t>
      </w:r>
      <w:r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е</w:t>
      </w:r>
    </w:p>
    <w:p w:rsidR="00E372A7" w:rsidRPr="005951E4" w:rsidRDefault="00E27FDA" w:rsidP="00BF3415">
      <w:pPr>
        <w:widowControl w:val="0"/>
        <w:spacing w:after="0" w:line="27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«Территория будущего-202</w:t>
      </w:r>
      <w:r w:rsid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</w:t>
      </w:r>
      <w:r w:rsidR="003F70D0" w:rsidRPr="005951E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»,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BF341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рамках Года Семьи в Российской Федерации, Года детства в Республике Саха (Якутия).</w:t>
      </w:r>
      <w:bookmarkStart w:id="2" w:name="_GoBack"/>
      <w:bookmarkEnd w:id="2"/>
    </w:p>
    <w:p w:rsidR="003F70D0" w:rsidRPr="003E2FF0" w:rsidRDefault="007E228A" w:rsidP="003F7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546" w:type="dxa"/>
        <w:tblInd w:w="-5" w:type="dxa"/>
        <w:tblLook w:val="04A0" w:firstRow="1" w:lastRow="0" w:firstColumn="1" w:lastColumn="0" w:noHBand="0" w:noVBand="1"/>
      </w:tblPr>
      <w:tblGrid>
        <w:gridCol w:w="709"/>
        <w:gridCol w:w="3044"/>
        <w:gridCol w:w="5793"/>
      </w:tblGrid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Город, поселок, село: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Направляющая организация (телефон):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E-mail:</w:t>
            </w:r>
            <w:r w:rsidRPr="00E372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Название коллектива/исполнителя: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B07D0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Направление: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Ф. И. О. руководителя: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</w:t>
            </w: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телефоны (рабочий, мобильный):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2A7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Возраст:</w:t>
            </w:r>
            <w:r w:rsidRPr="00E3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72A7" w:rsidRPr="00E372A7" w:rsidTr="00BF3415">
        <w:trPr>
          <w:trHeight w:val="1219"/>
        </w:trPr>
        <w:tc>
          <w:tcPr>
            <w:tcW w:w="709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E372A7" w:rsidRPr="00E372A7" w:rsidRDefault="00E372A7" w:rsidP="00E372A7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2A7">
              <w:rPr>
                <w:rFonts w:ascii="Times New Roman" w:hAnsi="Times New Roman"/>
                <w:b/>
                <w:sz w:val="24"/>
                <w:szCs w:val="24"/>
              </w:rPr>
              <w:t>Название номеров и их продолжительность: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E372A7" w:rsidRDefault="00BF3415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F3415" w:rsidRDefault="00BF3415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3415" w:rsidRPr="00E372A7" w:rsidRDefault="00BF3415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FB07D0" w:rsidRPr="00E372A7" w:rsidTr="000D1CEC">
        <w:tc>
          <w:tcPr>
            <w:tcW w:w="9546" w:type="dxa"/>
            <w:gridSpan w:val="3"/>
          </w:tcPr>
          <w:p w:rsidR="00FB07D0" w:rsidRPr="00FB07D0" w:rsidRDefault="00FB07D0" w:rsidP="00FB07D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7D0">
              <w:rPr>
                <w:rFonts w:ascii="Times New Roman" w:hAnsi="Times New Roman"/>
                <w:b/>
                <w:sz w:val="24"/>
                <w:szCs w:val="24"/>
              </w:rPr>
              <w:t>«Арт – творчество»</w:t>
            </w:r>
          </w:p>
        </w:tc>
      </w:tr>
      <w:tr w:rsidR="00FB07D0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FB07D0" w:rsidRPr="00E372A7" w:rsidRDefault="00FB07D0" w:rsidP="00FB07D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FB07D0" w:rsidRPr="00E372A7" w:rsidRDefault="00FB07D0" w:rsidP="00E372A7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FB07D0" w:rsidRPr="00E372A7" w:rsidRDefault="00FB07D0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B07D0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FB07D0" w:rsidRDefault="00FB07D0" w:rsidP="00FB07D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FB07D0" w:rsidRDefault="00FB07D0" w:rsidP="00E372A7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выполнения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FB07D0" w:rsidRPr="00E372A7" w:rsidRDefault="00FB07D0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B07D0" w:rsidRPr="00E372A7" w:rsidTr="00E372A7">
        <w:tc>
          <w:tcPr>
            <w:tcW w:w="709" w:type="dxa"/>
            <w:tcBorders>
              <w:right w:val="single" w:sz="4" w:space="0" w:color="auto"/>
            </w:tcBorders>
          </w:tcPr>
          <w:p w:rsidR="00FB07D0" w:rsidRPr="00E372A7" w:rsidRDefault="00FB07D0" w:rsidP="00FB07D0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044" w:type="dxa"/>
            <w:tcBorders>
              <w:right w:val="single" w:sz="4" w:space="0" w:color="auto"/>
            </w:tcBorders>
          </w:tcPr>
          <w:p w:rsidR="00FB07D0" w:rsidRPr="00E372A7" w:rsidRDefault="00FB07D0" w:rsidP="00E372A7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Стиль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FB07D0" w:rsidRPr="00E372A7" w:rsidRDefault="00FB07D0" w:rsidP="00E372A7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5951E4" w:rsidRPr="005951E4" w:rsidRDefault="005951E4" w:rsidP="005951E4">
      <w:pPr>
        <w:widowControl w:val="0"/>
        <w:spacing w:after="186" w:line="273" w:lineRule="exact"/>
        <w:ind w:left="1260" w:right="940" w:firstLine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CB7CFE" w:rsidRDefault="00CB7CFE"/>
    <w:sectPr w:rsidR="00CB7CFE" w:rsidSect="007B67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55" w:rsidRDefault="00F11255" w:rsidP="00587D1A">
      <w:pPr>
        <w:spacing w:after="0" w:line="240" w:lineRule="auto"/>
      </w:pPr>
      <w:r>
        <w:separator/>
      </w:r>
    </w:p>
  </w:endnote>
  <w:endnote w:type="continuationSeparator" w:id="0">
    <w:p w:rsidR="00F11255" w:rsidRDefault="00F11255" w:rsidP="005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55" w:rsidRDefault="00F11255" w:rsidP="00587D1A">
      <w:pPr>
        <w:spacing w:after="0" w:line="240" w:lineRule="auto"/>
      </w:pPr>
      <w:r>
        <w:separator/>
      </w:r>
    </w:p>
  </w:footnote>
  <w:footnote w:type="continuationSeparator" w:id="0">
    <w:p w:rsidR="00F11255" w:rsidRDefault="00F11255" w:rsidP="0058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EE3"/>
    <w:multiLevelType w:val="multilevel"/>
    <w:tmpl w:val="89A4CD02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4D3FE2"/>
    <w:multiLevelType w:val="multilevel"/>
    <w:tmpl w:val="2662FC8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A325C7"/>
    <w:multiLevelType w:val="multilevel"/>
    <w:tmpl w:val="13645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177CB"/>
    <w:multiLevelType w:val="hybridMultilevel"/>
    <w:tmpl w:val="62A4CBB6"/>
    <w:lvl w:ilvl="0" w:tplc="0C62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30B05"/>
    <w:multiLevelType w:val="hybridMultilevel"/>
    <w:tmpl w:val="454E0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83228"/>
    <w:multiLevelType w:val="multilevel"/>
    <w:tmpl w:val="88B035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A3EA9"/>
    <w:multiLevelType w:val="multilevel"/>
    <w:tmpl w:val="EE1C61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0118B5"/>
    <w:multiLevelType w:val="hybridMultilevel"/>
    <w:tmpl w:val="DEA4B7C8"/>
    <w:lvl w:ilvl="0" w:tplc="1FE63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AA7"/>
    <w:multiLevelType w:val="multilevel"/>
    <w:tmpl w:val="CBA02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3023CC"/>
    <w:multiLevelType w:val="multilevel"/>
    <w:tmpl w:val="91028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2"/>
    <w:rsid w:val="00103C4A"/>
    <w:rsid w:val="00136095"/>
    <w:rsid w:val="00180DDC"/>
    <w:rsid w:val="00184A29"/>
    <w:rsid w:val="001E1158"/>
    <w:rsid w:val="00271E03"/>
    <w:rsid w:val="002E0C32"/>
    <w:rsid w:val="00325B3E"/>
    <w:rsid w:val="00350F56"/>
    <w:rsid w:val="003517A6"/>
    <w:rsid w:val="003F70D0"/>
    <w:rsid w:val="00421172"/>
    <w:rsid w:val="00423D36"/>
    <w:rsid w:val="00467FCC"/>
    <w:rsid w:val="004C657B"/>
    <w:rsid w:val="004E2E48"/>
    <w:rsid w:val="00551474"/>
    <w:rsid w:val="0055206C"/>
    <w:rsid w:val="00567E47"/>
    <w:rsid w:val="00572E21"/>
    <w:rsid w:val="00587D1A"/>
    <w:rsid w:val="005951E4"/>
    <w:rsid w:val="00595743"/>
    <w:rsid w:val="005A06AB"/>
    <w:rsid w:val="005C2BDE"/>
    <w:rsid w:val="005C5E54"/>
    <w:rsid w:val="006748D2"/>
    <w:rsid w:val="006906A4"/>
    <w:rsid w:val="006D2F05"/>
    <w:rsid w:val="0076664B"/>
    <w:rsid w:val="007B67EE"/>
    <w:rsid w:val="007E228A"/>
    <w:rsid w:val="008428B2"/>
    <w:rsid w:val="00880F54"/>
    <w:rsid w:val="00903871"/>
    <w:rsid w:val="00910BA1"/>
    <w:rsid w:val="00915D20"/>
    <w:rsid w:val="00941F86"/>
    <w:rsid w:val="009830A1"/>
    <w:rsid w:val="00AE6422"/>
    <w:rsid w:val="00B34BCA"/>
    <w:rsid w:val="00B4706C"/>
    <w:rsid w:val="00B72B01"/>
    <w:rsid w:val="00B85CF2"/>
    <w:rsid w:val="00BA2D16"/>
    <w:rsid w:val="00BC7B92"/>
    <w:rsid w:val="00BD0E24"/>
    <w:rsid w:val="00BF0FBF"/>
    <w:rsid w:val="00BF3415"/>
    <w:rsid w:val="00CB7CFE"/>
    <w:rsid w:val="00CF38ED"/>
    <w:rsid w:val="00D124D0"/>
    <w:rsid w:val="00D419AD"/>
    <w:rsid w:val="00D75C04"/>
    <w:rsid w:val="00E27FDA"/>
    <w:rsid w:val="00E32442"/>
    <w:rsid w:val="00E372A7"/>
    <w:rsid w:val="00E63148"/>
    <w:rsid w:val="00E818F8"/>
    <w:rsid w:val="00EA2BEB"/>
    <w:rsid w:val="00ED254F"/>
    <w:rsid w:val="00EF11DA"/>
    <w:rsid w:val="00EF3542"/>
    <w:rsid w:val="00F11255"/>
    <w:rsid w:val="00F355EC"/>
    <w:rsid w:val="00FA2B32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76F0"/>
  <w15:chartTrackingRefBased/>
  <w15:docId w15:val="{1ACBEDB6-F325-4A5D-BFB8-54D7C602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3517A6"/>
  </w:style>
  <w:style w:type="character" w:customStyle="1" w:styleId="mail-message-sender-email">
    <w:name w:val="mail-message-sender-email"/>
    <w:basedOn w:val="a0"/>
    <w:rsid w:val="003517A6"/>
  </w:style>
  <w:style w:type="paragraph" w:styleId="a3">
    <w:name w:val="List Paragraph"/>
    <w:basedOn w:val="a"/>
    <w:uiPriority w:val="34"/>
    <w:qFormat/>
    <w:rsid w:val="003F70D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5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rsid w:val="007666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76664B"/>
    <w:pPr>
      <w:widowControl w:val="0"/>
      <w:shd w:val="clear" w:color="auto" w:fill="FFFFFF"/>
      <w:spacing w:after="240" w:line="273" w:lineRule="exact"/>
      <w:jc w:val="righ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84A2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7D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D1A"/>
  </w:style>
  <w:style w:type="paragraph" w:styleId="ab">
    <w:name w:val="footer"/>
    <w:basedOn w:val="a"/>
    <w:link w:val="ac"/>
    <w:uiPriority w:val="99"/>
    <w:unhideWhenUsed/>
    <w:rsid w:val="0058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uj-d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EFA3-2EB7-4799-8084-E1AB733A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</dc:creator>
  <cp:keywords/>
  <dc:description/>
  <cp:lastModifiedBy>Методист</cp:lastModifiedBy>
  <cp:revision>2</cp:revision>
  <cp:lastPrinted>2022-07-06T02:08:00Z</cp:lastPrinted>
  <dcterms:created xsi:type="dcterms:W3CDTF">2024-10-01T08:03:00Z</dcterms:created>
  <dcterms:modified xsi:type="dcterms:W3CDTF">2024-10-01T08:03:00Z</dcterms:modified>
</cp:coreProperties>
</file>