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37" w:rsidRDefault="00835E15" w:rsidP="004B7837">
      <w:pPr>
        <w:ind w:left="5222"/>
        <w:jc w:val="center"/>
        <w:rPr>
          <w:b/>
        </w:rPr>
      </w:pPr>
      <w:r>
        <w:rPr>
          <w:b/>
        </w:rPr>
        <w:t>УТВЕРЖДАЮ</w:t>
      </w:r>
    </w:p>
    <w:p w:rsidR="004B7837" w:rsidRDefault="004B7837" w:rsidP="004B7837">
      <w:pPr>
        <w:ind w:left="5222"/>
        <w:jc w:val="both"/>
        <w:rPr>
          <w:b/>
        </w:rPr>
      </w:pPr>
      <w:r>
        <w:rPr>
          <w:b/>
        </w:rPr>
        <w:t>Председат</w:t>
      </w:r>
      <w:r w:rsidR="00CB0869">
        <w:rPr>
          <w:b/>
        </w:rPr>
        <w:t>ель Контрольно-счетной Палаты МР</w:t>
      </w:r>
      <w:r>
        <w:rPr>
          <w:b/>
        </w:rPr>
        <w:t xml:space="preserve"> «Мирнинский район» Республики Саха (Якутия)</w:t>
      </w:r>
    </w:p>
    <w:p w:rsidR="004B7837" w:rsidRDefault="004B7837" w:rsidP="004B7837">
      <w:pPr>
        <w:spacing w:before="120" w:line="288" w:lineRule="auto"/>
        <w:ind w:left="5220"/>
        <w:jc w:val="both"/>
        <w:rPr>
          <w:b/>
        </w:rPr>
      </w:pPr>
      <w:r>
        <w:rPr>
          <w:b/>
        </w:rPr>
        <w:t>______</w:t>
      </w:r>
      <w:r w:rsidR="000A50D6">
        <w:rPr>
          <w:b/>
        </w:rPr>
        <w:t>п/п</w:t>
      </w:r>
      <w:bookmarkStart w:id="0" w:name="_GoBack"/>
      <w:bookmarkEnd w:id="0"/>
      <w:r>
        <w:rPr>
          <w:b/>
        </w:rPr>
        <w:t>____________ Е.Г. Полякова</w:t>
      </w:r>
    </w:p>
    <w:p w:rsidR="004B7837" w:rsidRPr="00B74EB9" w:rsidRDefault="004B7837" w:rsidP="004B7837">
      <w:pPr>
        <w:spacing w:line="288" w:lineRule="auto"/>
        <w:ind w:left="5220"/>
        <w:jc w:val="both"/>
        <w:rPr>
          <w:b/>
        </w:rPr>
      </w:pPr>
      <w:r w:rsidRPr="00B74EB9">
        <w:rPr>
          <w:b/>
        </w:rPr>
        <w:t>«</w:t>
      </w:r>
      <w:r w:rsidR="00C70127" w:rsidRPr="00C70127">
        <w:rPr>
          <w:b/>
          <w:u w:val="single"/>
        </w:rPr>
        <w:t>09</w:t>
      </w:r>
      <w:r w:rsidRPr="00C70127">
        <w:rPr>
          <w:u w:val="single"/>
        </w:rPr>
        <w:t xml:space="preserve">» </w:t>
      </w:r>
      <w:r w:rsidR="00C70127" w:rsidRPr="00C70127">
        <w:rPr>
          <w:b/>
          <w:u w:val="single"/>
        </w:rPr>
        <w:t>декабря</w:t>
      </w:r>
      <w:r w:rsidR="00C70127" w:rsidRPr="00C70127">
        <w:rPr>
          <w:u w:val="single"/>
        </w:rPr>
        <w:t xml:space="preserve"> </w:t>
      </w:r>
      <w:r w:rsidR="00C70127" w:rsidRPr="00C70127">
        <w:rPr>
          <w:b/>
          <w:u w:val="single"/>
        </w:rPr>
        <w:t>2</w:t>
      </w:r>
      <w:r w:rsidRPr="00C70127">
        <w:rPr>
          <w:b/>
          <w:u w:val="single"/>
        </w:rPr>
        <w:t>0</w:t>
      </w:r>
      <w:r w:rsidR="00DD0F22" w:rsidRPr="00C70127">
        <w:rPr>
          <w:b/>
          <w:u w:val="single"/>
        </w:rPr>
        <w:t>2</w:t>
      </w:r>
      <w:r w:rsidR="00454670" w:rsidRPr="00C70127">
        <w:rPr>
          <w:b/>
          <w:u w:val="single"/>
        </w:rPr>
        <w:t>5</w:t>
      </w:r>
      <w:r w:rsidR="00C75981" w:rsidRPr="00C70127">
        <w:rPr>
          <w:b/>
          <w:u w:val="single"/>
        </w:rPr>
        <w:t xml:space="preserve"> </w:t>
      </w:r>
      <w:r w:rsidRPr="00C70127">
        <w:rPr>
          <w:b/>
          <w:u w:val="single"/>
        </w:rPr>
        <w:t>года</w:t>
      </w:r>
      <w:r w:rsidRPr="00B74EB9">
        <w:rPr>
          <w:b/>
        </w:rPr>
        <w:t xml:space="preserve"> </w:t>
      </w:r>
    </w:p>
    <w:p w:rsidR="000B3357" w:rsidRDefault="000B3357" w:rsidP="004B7837">
      <w:pPr>
        <w:spacing w:line="288" w:lineRule="auto"/>
        <w:ind w:left="5220"/>
        <w:jc w:val="both"/>
        <w:rPr>
          <w:b/>
        </w:rPr>
      </w:pPr>
    </w:p>
    <w:p w:rsidR="004B7837" w:rsidRDefault="004B7837" w:rsidP="004B7837">
      <w:pPr>
        <w:pStyle w:val="Style2"/>
        <w:widowControl/>
        <w:spacing w:line="240" w:lineRule="exact"/>
        <w:ind w:left="302"/>
        <w:jc w:val="right"/>
        <w:rPr>
          <w:sz w:val="20"/>
          <w:szCs w:val="20"/>
        </w:rPr>
      </w:pPr>
    </w:p>
    <w:p w:rsidR="004B7837" w:rsidRPr="00583F8C" w:rsidRDefault="004B7837" w:rsidP="00583F8C">
      <w:pPr>
        <w:pStyle w:val="Style2"/>
        <w:widowControl/>
        <w:tabs>
          <w:tab w:val="left" w:pos="142"/>
        </w:tabs>
        <w:spacing w:before="77" w:line="278" w:lineRule="exact"/>
        <w:jc w:val="center"/>
        <w:rPr>
          <w:rStyle w:val="FontStyle15"/>
          <w:sz w:val="28"/>
          <w:szCs w:val="28"/>
        </w:rPr>
      </w:pPr>
      <w:r w:rsidRPr="00583F8C">
        <w:rPr>
          <w:rStyle w:val="FontStyle15"/>
          <w:sz w:val="28"/>
          <w:szCs w:val="28"/>
        </w:rPr>
        <w:t>П Л А Н</w:t>
      </w:r>
    </w:p>
    <w:p w:rsidR="004B7837" w:rsidRPr="00583F8C" w:rsidRDefault="004B7837" w:rsidP="00583F8C">
      <w:pPr>
        <w:pStyle w:val="Style2"/>
        <w:widowControl/>
        <w:tabs>
          <w:tab w:val="left" w:pos="142"/>
        </w:tabs>
        <w:spacing w:line="278" w:lineRule="exact"/>
        <w:jc w:val="both"/>
        <w:rPr>
          <w:rStyle w:val="FontStyle15"/>
          <w:sz w:val="28"/>
          <w:szCs w:val="28"/>
        </w:rPr>
      </w:pPr>
      <w:r w:rsidRPr="00583F8C">
        <w:rPr>
          <w:rStyle w:val="FontStyle15"/>
          <w:sz w:val="28"/>
          <w:szCs w:val="28"/>
        </w:rPr>
        <w:t>работы Контрольно-счетной Палаты М</w:t>
      </w:r>
      <w:r w:rsidR="00CB0869">
        <w:rPr>
          <w:rStyle w:val="FontStyle15"/>
          <w:sz w:val="28"/>
          <w:szCs w:val="28"/>
        </w:rPr>
        <w:t>Р</w:t>
      </w:r>
      <w:r w:rsidRPr="00583F8C">
        <w:rPr>
          <w:rStyle w:val="FontStyle15"/>
          <w:sz w:val="28"/>
          <w:szCs w:val="28"/>
        </w:rPr>
        <w:t xml:space="preserve"> «Мирнинский район» РС (Я)</w:t>
      </w:r>
    </w:p>
    <w:p w:rsidR="004B7837" w:rsidRPr="00583F8C" w:rsidRDefault="004B7837" w:rsidP="00583F8C">
      <w:pPr>
        <w:pStyle w:val="Style2"/>
        <w:widowControl/>
        <w:tabs>
          <w:tab w:val="left" w:pos="142"/>
          <w:tab w:val="left" w:leader="underscore" w:pos="1445"/>
        </w:tabs>
        <w:spacing w:line="278" w:lineRule="exact"/>
        <w:jc w:val="center"/>
        <w:rPr>
          <w:rStyle w:val="FontStyle15"/>
          <w:sz w:val="28"/>
          <w:szCs w:val="28"/>
        </w:rPr>
      </w:pPr>
      <w:r w:rsidRPr="00583F8C">
        <w:rPr>
          <w:rStyle w:val="FontStyle15"/>
          <w:sz w:val="28"/>
          <w:szCs w:val="28"/>
        </w:rPr>
        <w:t>на 20</w:t>
      </w:r>
      <w:r w:rsidR="00DD0F22">
        <w:rPr>
          <w:rStyle w:val="FontStyle15"/>
          <w:sz w:val="28"/>
          <w:szCs w:val="28"/>
        </w:rPr>
        <w:t>2</w:t>
      </w:r>
      <w:r w:rsidR="00454670">
        <w:rPr>
          <w:rStyle w:val="FontStyle15"/>
          <w:sz w:val="28"/>
          <w:szCs w:val="28"/>
        </w:rPr>
        <w:t>6</w:t>
      </w:r>
      <w:r w:rsidRPr="00583F8C">
        <w:rPr>
          <w:rStyle w:val="FontStyle15"/>
          <w:sz w:val="28"/>
          <w:szCs w:val="28"/>
        </w:rPr>
        <w:t xml:space="preserve"> год</w:t>
      </w:r>
    </w:p>
    <w:p w:rsidR="004B7837" w:rsidRDefault="004B7837" w:rsidP="004B7837">
      <w:pPr>
        <w:widowControl/>
        <w:spacing w:after="269" w:line="1" w:lineRule="exact"/>
        <w:rPr>
          <w:sz w:val="2"/>
          <w:szCs w:val="2"/>
        </w:rPr>
      </w:pPr>
    </w:p>
    <w:tbl>
      <w:tblPr>
        <w:tblW w:w="983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3908"/>
        <w:gridCol w:w="2069"/>
        <w:gridCol w:w="3260"/>
        <w:gridCol w:w="15"/>
      </w:tblGrid>
      <w:tr w:rsidR="00285F71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7837" w:rsidRPr="00890FED" w:rsidRDefault="004B7837" w:rsidP="00583F8C">
            <w:pPr>
              <w:pStyle w:val="Style9"/>
              <w:widowControl/>
              <w:spacing w:line="276" w:lineRule="auto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890FED">
              <w:rPr>
                <w:rStyle w:val="FontStyle14"/>
                <w:b/>
                <w:sz w:val="24"/>
                <w:szCs w:val="24"/>
              </w:rPr>
              <w:t>№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7837" w:rsidRPr="00890FED" w:rsidRDefault="004B7837" w:rsidP="00583F8C">
            <w:pPr>
              <w:pStyle w:val="Style9"/>
              <w:widowControl/>
              <w:spacing w:line="276" w:lineRule="auto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890FED">
              <w:rPr>
                <w:rStyle w:val="FontStyle14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7837" w:rsidRPr="00890FED" w:rsidRDefault="004B7837" w:rsidP="00583F8C">
            <w:pPr>
              <w:pStyle w:val="Style9"/>
              <w:widowControl/>
              <w:spacing w:line="276" w:lineRule="auto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890FED">
              <w:rPr>
                <w:rStyle w:val="FontStyle14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7837" w:rsidRPr="00890FED" w:rsidRDefault="004B7837" w:rsidP="00583F8C">
            <w:pPr>
              <w:pStyle w:val="Style9"/>
              <w:widowControl/>
              <w:spacing w:line="276" w:lineRule="auto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890FED">
              <w:rPr>
                <w:rStyle w:val="FontStyle14"/>
                <w:b/>
                <w:sz w:val="24"/>
                <w:szCs w:val="24"/>
              </w:rPr>
              <w:t>Примечания</w:t>
            </w:r>
          </w:p>
        </w:tc>
      </w:tr>
      <w:tr w:rsidR="00285F71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837" w:rsidRPr="00890FED" w:rsidRDefault="004B7837" w:rsidP="00583F8C">
            <w:pPr>
              <w:pStyle w:val="Style9"/>
              <w:widowControl/>
              <w:spacing w:line="276" w:lineRule="auto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890FED">
              <w:rPr>
                <w:rStyle w:val="FontStyle14"/>
                <w:b/>
                <w:sz w:val="24"/>
                <w:szCs w:val="24"/>
              </w:rPr>
              <w:t>п/п</w:t>
            </w:r>
          </w:p>
        </w:tc>
        <w:tc>
          <w:tcPr>
            <w:tcW w:w="3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837" w:rsidRPr="00890FED" w:rsidRDefault="004B7837" w:rsidP="00583F8C">
            <w:pPr>
              <w:pStyle w:val="Style7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837" w:rsidRPr="00890FED" w:rsidRDefault="004B7837" w:rsidP="00583F8C">
            <w:pPr>
              <w:pStyle w:val="Style7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837" w:rsidRPr="00890FED" w:rsidRDefault="004B7837" w:rsidP="00583F8C">
            <w:pPr>
              <w:pStyle w:val="Style7"/>
              <w:widowControl/>
              <w:spacing w:line="276" w:lineRule="auto"/>
              <w:jc w:val="center"/>
              <w:rPr>
                <w:b/>
              </w:rPr>
            </w:pPr>
          </w:p>
        </w:tc>
      </w:tr>
      <w:tr w:rsidR="00285F71" w:rsidRPr="00285F71" w:rsidTr="00B9184C">
        <w:tc>
          <w:tcPr>
            <w:tcW w:w="9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C" w:rsidRPr="00890FED" w:rsidRDefault="00583F8C" w:rsidP="00583F8C">
            <w:pPr>
              <w:pStyle w:val="Style7"/>
              <w:widowControl/>
              <w:spacing w:line="276" w:lineRule="auto"/>
              <w:jc w:val="center"/>
            </w:pPr>
            <w:r w:rsidRPr="00890FED">
              <w:rPr>
                <w:rStyle w:val="FontStyle15"/>
                <w:sz w:val="24"/>
                <w:szCs w:val="24"/>
              </w:rPr>
              <w:t>1. Контрольные – аудиторские мероприятия</w:t>
            </w:r>
          </w:p>
        </w:tc>
      </w:tr>
      <w:tr w:rsidR="00285F71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890FED" w:rsidRDefault="00176756" w:rsidP="00AD3D47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1.</w:t>
            </w:r>
            <w:r w:rsidR="00AD3D47" w:rsidRPr="00890FED">
              <w:rPr>
                <w:rStyle w:val="FontStyle14"/>
                <w:sz w:val="24"/>
                <w:szCs w:val="24"/>
              </w:rPr>
              <w:t>1</w:t>
            </w:r>
            <w:r w:rsidRPr="00890FED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890FED" w:rsidRDefault="00176756" w:rsidP="00454670">
            <w:pPr>
              <w:jc w:val="both"/>
              <w:rPr>
                <w:rStyle w:val="FontStyle29"/>
                <w:color w:val="auto"/>
                <w:sz w:val="24"/>
                <w:szCs w:val="24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Внешняя проверка бюджетной отчетности главных администраторов бюджетных средств </w:t>
            </w:r>
            <w:r w:rsidR="00C924DF" w:rsidRPr="00890FED">
              <w:rPr>
                <w:rStyle w:val="FontStyle29"/>
                <w:color w:val="auto"/>
                <w:sz w:val="24"/>
                <w:szCs w:val="24"/>
              </w:rPr>
              <w:t xml:space="preserve">и исполнения бюджетных полномочий </w:t>
            </w:r>
            <w:r w:rsidR="00E5410B" w:rsidRPr="00890FED">
              <w:rPr>
                <w:rStyle w:val="FontStyle29"/>
                <w:color w:val="auto"/>
                <w:sz w:val="24"/>
                <w:szCs w:val="24"/>
              </w:rPr>
              <w:t>(</w:t>
            </w:r>
            <w:r w:rsidR="00F70E53" w:rsidRPr="00890FED">
              <w:rPr>
                <w:rStyle w:val="FontStyle29"/>
                <w:color w:val="auto"/>
                <w:sz w:val="24"/>
                <w:szCs w:val="24"/>
              </w:rPr>
              <w:t>Администрация района,</w:t>
            </w:r>
            <w:r w:rsidR="00697A44" w:rsidRPr="00890FED">
              <w:rPr>
                <w:rStyle w:val="FontStyle29"/>
                <w:color w:val="auto"/>
                <w:sz w:val="24"/>
                <w:szCs w:val="24"/>
              </w:rPr>
              <w:t xml:space="preserve"> </w:t>
            </w:r>
            <w:r w:rsidR="00F70E53" w:rsidRPr="00890FED">
              <w:rPr>
                <w:rStyle w:val="FontStyle29"/>
                <w:color w:val="auto"/>
                <w:sz w:val="24"/>
                <w:szCs w:val="24"/>
              </w:rPr>
              <w:t xml:space="preserve">МРСД, </w:t>
            </w:r>
            <w:r w:rsidR="00E5410B" w:rsidRPr="00890FED">
              <w:rPr>
                <w:rStyle w:val="FontStyle29"/>
                <w:color w:val="auto"/>
                <w:sz w:val="24"/>
                <w:szCs w:val="24"/>
              </w:rPr>
              <w:t>МКУ «Комитет имущественных отношений»</w:t>
            </w:r>
            <w:r w:rsidR="00C81B3B" w:rsidRPr="00890FED">
              <w:rPr>
                <w:rStyle w:val="FontStyle29"/>
                <w:color w:val="auto"/>
                <w:sz w:val="24"/>
                <w:szCs w:val="24"/>
              </w:rPr>
              <w:t>, МКУ «Мирнинское управление образования», МКУ «</w:t>
            </w:r>
            <w:r w:rsidR="00C81B3B" w:rsidRPr="00890FED">
              <w:rPr>
                <w:rFonts w:eastAsia="Times New Roman"/>
              </w:rPr>
              <w:t>Межпоселенческое управление культуры»</w:t>
            </w:r>
            <w:r w:rsidR="00E5410B" w:rsidRPr="00890FED">
              <w:rPr>
                <w:rStyle w:val="FontStyle29"/>
                <w:color w:val="auto"/>
                <w:sz w:val="24"/>
                <w:szCs w:val="24"/>
              </w:rPr>
              <w:t xml:space="preserve">) </w:t>
            </w:r>
            <w:r w:rsidR="002E70AF">
              <w:rPr>
                <w:rStyle w:val="FontStyle29"/>
                <w:color w:val="auto"/>
                <w:sz w:val="24"/>
                <w:szCs w:val="24"/>
              </w:rPr>
              <w:t>за 20</w:t>
            </w:r>
            <w:r w:rsidR="00F70E53" w:rsidRPr="00890FED">
              <w:rPr>
                <w:rStyle w:val="FontStyle29"/>
                <w:color w:val="auto"/>
                <w:sz w:val="24"/>
                <w:szCs w:val="24"/>
              </w:rPr>
              <w:t>2</w:t>
            </w:r>
            <w:r w:rsidR="00454670">
              <w:rPr>
                <w:rStyle w:val="FontStyle29"/>
                <w:color w:val="auto"/>
                <w:sz w:val="24"/>
                <w:szCs w:val="24"/>
              </w:rPr>
              <w:t>5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890FED" w:rsidRDefault="00176756" w:rsidP="00583F8C">
            <w:pPr>
              <w:jc w:val="center"/>
              <w:rPr>
                <w:rStyle w:val="FontStyle29"/>
                <w:color w:val="auto"/>
                <w:sz w:val="24"/>
                <w:szCs w:val="24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</w:rPr>
              <w:t>1-2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890FED" w:rsidRDefault="00176756" w:rsidP="00943EA1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85F71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890FED" w:rsidRDefault="00176756" w:rsidP="000643BE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1.</w:t>
            </w:r>
            <w:r w:rsidR="000643BE" w:rsidRPr="00890FED">
              <w:rPr>
                <w:rStyle w:val="FontStyle14"/>
                <w:sz w:val="24"/>
                <w:szCs w:val="24"/>
              </w:rPr>
              <w:t>2</w:t>
            </w:r>
            <w:r w:rsidRPr="00890FED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9C34DD" w:rsidRDefault="00176756" w:rsidP="00614229">
            <w:pPr>
              <w:jc w:val="both"/>
              <w:rPr>
                <w:rStyle w:val="FontStyle29"/>
                <w:color w:val="auto"/>
                <w:sz w:val="24"/>
                <w:szCs w:val="24"/>
              </w:rPr>
            </w:pPr>
            <w:r w:rsidRPr="009C34DD">
              <w:rPr>
                <w:rStyle w:val="FontStyle29"/>
                <w:color w:val="auto"/>
                <w:sz w:val="24"/>
                <w:szCs w:val="24"/>
              </w:rPr>
              <w:t>Внешняя проверка бюджетной отчетности главных администраторов бюджетных средств муниципальных образований посе</w:t>
            </w:r>
            <w:r w:rsidR="00890FED" w:rsidRPr="009C34DD">
              <w:rPr>
                <w:rStyle w:val="FontStyle29"/>
                <w:color w:val="auto"/>
                <w:sz w:val="24"/>
                <w:szCs w:val="24"/>
              </w:rPr>
              <w:t>л</w:t>
            </w:r>
            <w:r w:rsidRPr="009C34DD">
              <w:rPr>
                <w:rStyle w:val="FontStyle29"/>
                <w:color w:val="auto"/>
                <w:sz w:val="24"/>
                <w:szCs w:val="24"/>
              </w:rPr>
              <w:t xml:space="preserve">ений </w:t>
            </w:r>
            <w:r w:rsidR="00C924DF" w:rsidRPr="009C34DD">
              <w:rPr>
                <w:rStyle w:val="FontStyle29"/>
                <w:color w:val="auto"/>
                <w:sz w:val="24"/>
                <w:szCs w:val="24"/>
              </w:rPr>
              <w:t xml:space="preserve">и исполнения бюджетных полномочий </w:t>
            </w:r>
            <w:r w:rsidR="00683305" w:rsidRPr="009C34DD">
              <w:rPr>
                <w:rStyle w:val="FontStyle29"/>
                <w:color w:val="auto"/>
                <w:sz w:val="24"/>
                <w:szCs w:val="24"/>
              </w:rPr>
              <w:t xml:space="preserve">(администрации поселений) </w:t>
            </w:r>
            <w:r w:rsidRPr="009C34DD">
              <w:rPr>
                <w:rStyle w:val="FontStyle29"/>
                <w:color w:val="auto"/>
                <w:sz w:val="24"/>
                <w:szCs w:val="24"/>
              </w:rPr>
              <w:t>за 20</w:t>
            </w:r>
            <w:r w:rsidR="00F70E53" w:rsidRPr="009C34DD">
              <w:rPr>
                <w:rStyle w:val="FontStyle29"/>
                <w:color w:val="auto"/>
                <w:sz w:val="24"/>
                <w:szCs w:val="24"/>
              </w:rPr>
              <w:t>2</w:t>
            </w:r>
            <w:r w:rsidR="00454670">
              <w:rPr>
                <w:rStyle w:val="FontStyle29"/>
                <w:color w:val="auto"/>
                <w:sz w:val="24"/>
                <w:szCs w:val="24"/>
              </w:rPr>
              <w:t>5</w:t>
            </w:r>
            <w:r w:rsidRPr="009C34DD">
              <w:rPr>
                <w:rStyle w:val="FontStyle29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890FED" w:rsidRDefault="00176756" w:rsidP="00583F8C">
            <w:pPr>
              <w:jc w:val="center"/>
              <w:rPr>
                <w:rStyle w:val="FontStyle29"/>
                <w:color w:val="auto"/>
                <w:sz w:val="24"/>
                <w:szCs w:val="24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</w:rPr>
              <w:t>1-2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56" w:rsidRPr="00890FED" w:rsidRDefault="00176756" w:rsidP="00AC266F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На основании заключенных Соглашений о передаче отдельных полномочий поселений</w:t>
            </w:r>
          </w:p>
        </w:tc>
      </w:tr>
      <w:tr w:rsidR="003D3E65" w:rsidRPr="003D3E65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E65" w:rsidRPr="003D3E65" w:rsidRDefault="003D3E65" w:rsidP="003D3E65">
            <w:pPr>
              <w:pStyle w:val="Style9"/>
              <w:widowControl/>
              <w:spacing w:line="276" w:lineRule="auto"/>
              <w:rPr>
                <w:rStyle w:val="FontStyle14"/>
              </w:rPr>
            </w:pPr>
            <w:r w:rsidRPr="003D3E65">
              <w:rPr>
                <w:rStyle w:val="FontStyle14"/>
              </w:rPr>
              <w:t>1.3.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E65" w:rsidRPr="003D3E65" w:rsidRDefault="003D3E65" w:rsidP="0079634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D3E65">
              <w:rPr>
                <w:sz w:val="22"/>
                <w:szCs w:val="22"/>
              </w:rPr>
              <w:t xml:space="preserve">Проверка законности и эффективности использования средств государственного бюджета Республики Саха (Якутия), местных бюджетов муниципальных образований поселений  и муниципального района, </w:t>
            </w:r>
            <w:r w:rsidRPr="00796345">
              <w:rPr>
                <w:sz w:val="22"/>
                <w:szCs w:val="22"/>
              </w:rPr>
              <w:t xml:space="preserve">направленных на оказание государственной поддержки на улучшение жилищных условий ветеранов боевых действий, молодых семей в рамках реализации мероприятий государственной </w:t>
            </w:r>
            <w:r w:rsidRPr="003D3E65">
              <w:rPr>
                <w:sz w:val="22"/>
                <w:szCs w:val="22"/>
              </w:rPr>
              <w:t xml:space="preserve">программы РС (Я) «Обеспечение качественным жильем» (параллельно со Счетной палатой РС (Я)) </w:t>
            </w:r>
            <w:r w:rsidRPr="003D3E65">
              <w:rPr>
                <w:rStyle w:val="FontStyle29"/>
              </w:rPr>
              <w:t>(Администрация района, МКУ «</w:t>
            </w:r>
            <w:r>
              <w:rPr>
                <w:rStyle w:val="FontStyle29"/>
              </w:rPr>
              <w:t>КИО</w:t>
            </w:r>
            <w:r w:rsidRPr="003D3E65">
              <w:rPr>
                <w:rStyle w:val="FontStyle29"/>
              </w:rPr>
              <w:t>»,</w:t>
            </w:r>
            <w:r w:rsidR="00796345">
              <w:rPr>
                <w:rStyle w:val="FontStyle29"/>
              </w:rPr>
              <w:t xml:space="preserve"> </w:t>
            </w:r>
            <w:r w:rsidRPr="003D3E65">
              <w:rPr>
                <w:rStyle w:val="FontStyle29"/>
              </w:rPr>
              <w:t>проверяемый период 202</w:t>
            </w:r>
            <w:r>
              <w:rPr>
                <w:rStyle w:val="FontStyle29"/>
              </w:rPr>
              <w:t>4</w:t>
            </w:r>
            <w:r w:rsidRPr="003D3E65">
              <w:rPr>
                <w:rStyle w:val="FontStyle29"/>
              </w:rPr>
              <w:t>-202</w:t>
            </w:r>
            <w:r>
              <w:rPr>
                <w:rStyle w:val="FontStyle29"/>
              </w:rPr>
              <w:t>5</w:t>
            </w:r>
            <w:r w:rsidRPr="003D3E65">
              <w:rPr>
                <w:rStyle w:val="FontStyle29"/>
              </w:rPr>
              <w:t xml:space="preserve"> годы</w:t>
            </w:r>
            <w:r>
              <w:rPr>
                <w:rStyle w:val="FontStyle29"/>
              </w:rPr>
              <w:t xml:space="preserve"> и истекший период 2026 года</w:t>
            </w:r>
            <w:r w:rsidRPr="003D3E65">
              <w:rPr>
                <w:rStyle w:val="FontStyle29"/>
              </w:rPr>
              <w:t>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E65" w:rsidRDefault="003D3E65" w:rsidP="003D3E65">
            <w:pPr>
              <w:spacing w:line="276" w:lineRule="auto"/>
              <w:jc w:val="center"/>
              <w:rPr>
                <w:rStyle w:val="FontStyle29"/>
                <w:lang w:eastAsia="en-US"/>
              </w:rPr>
            </w:pPr>
            <w:r>
              <w:rPr>
                <w:rStyle w:val="FontStyle29"/>
                <w:lang w:eastAsia="en-US"/>
              </w:rPr>
              <w:t>2-3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E65" w:rsidRDefault="003D3E65" w:rsidP="00022FEE">
            <w:pPr>
              <w:jc w:val="center"/>
              <w:rPr>
                <w:rStyle w:val="FontStyle29"/>
                <w:lang w:eastAsia="en-US"/>
              </w:rPr>
            </w:pPr>
            <w:r>
              <w:rPr>
                <w:lang w:eastAsia="en-US"/>
              </w:rPr>
              <w:t>Предложение Счетной палаты Республики Саха (Якутия) (исх. №33/02-21/2046 от 10.11.2025 г.)</w:t>
            </w:r>
          </w:p>
        </w:tc>
      </w:tr>
      <w:tr w:rsidR="00796345" w:rsidRPr="00796345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E9F" w:rsidRPr="00796345" w:rsidRDefault="00633E9F" w:rsidP="00633E9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796345">
              <w:rPr>
                <w:rStyle w:val="FontStyle14"/>
                <w:sz w:val="24"/>
                <w:szCs w:val="24"/>
              </w:rPr>
              <w:t>1.4.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E9F" w:rsidRPr="00796345" w:rsidRDefault="00633E9F" w:rsidP="00633E9F">
            <w:pPr>
              <w:widowControl/>
              <w:autoSpaceDE/>
              <w:autoSpaceDN/>
              <w:adjustRightInd/>
              <w:jc w:val="both"/>
            </w:pPr>
            <w:r w:rsidRPr="00796345">
              <w:t xml:space="preserve">Анализ финансово-хозяйственной деятельности муниципального автономного учреждения «Центр </w:t>
            </w:r>
            <w:r w:rsidRPr="00796345">
              <w:lastRenderedPageBreak/>
              <w:t>развития предпринимательства и общественных инициатив» (</w:t>
            </w:r>
            <w:r w:rsidRPr="00796345">
              <w:rPr>
                <w:rStyle w:val="FontStyle29"/>
                <w:color w:val="auto"/>
              </w:rPr>
              <w:t xml:space="preserve">Администрация района, МАУ «ЦРП», проверяемый период </w:t>
            </w:r>
            <w:r w:rsidRPr="00796345">
              <w:t>2025 год)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E9F" w:rsidRPr="00796345" w:rsidRDefault="00633E9F" w:rsidP="00633E9F">
            <w:pPr>
              <w:spacing w:line="276" w:lineRule="auto"/>
              <w:jc w:val="center"/>
              <w:rPr>
                <w:rStyle w:val="FontStyle29"/>
                <w:color w:val="auto"/>
                <w:lang w:eastAsia="en-US"/>
              </w:rPr>
            </w:pPr>
            <w:r w:rsidRPr="00796345">
              <w:rPr>
                <w:rStyle w:val="FontStyle29"/>
                <w:color w:val="auto"/>
                <w:lang w:eastAsia="en-US"/>
              </w:rPr>
              <w:lastRenderedPageBreak/>
              <w:t>3-4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E9F" w:rsidRPr="00796345" w:rsidRDefault="00564DFE" w:rsidP="00943EA1">
            <w:pPr>
              <w:widowControl/>
              <w:autoSpaceDE/>
              <w:adjustRightInd/>
              <w:jc w:val="center"/>
              <w:rPr>
                <w:rStyle w:val="FontStyle29"/>
                <w:rFonts w:eastAsia="Times New Roman"/>
                <w:color w:val="auto"/>
                <w:sz w:val="24"/>
                <w:szCs w:val="24"/>
              </w:rPr>
            </w:pPr>
            <w:r>
              <w:rPr>
                <w:lang w:eastAsia="en-US"/>
              </w:rPr>
              <w:t>р</w:t>
            </w:r>
            <w:r w:rsidR="00796345" w:rsidRPr="00796345">
              <w:rPr>
                <w:lang w:eastAsia="en-US"/>
              </w:rPr>
              <w:t>ешение Президиума</w:t>
            </w:r>
            <w:r w:rsidR="00633E9F" w:rsidRPr="00796345">
              <w:rPr>
                <w:lang w:eastAsia="en-US"/>
              </w:rPr>
              <w:t xml:space="preserve"> Мирнинского районного </w:t>
            </w:r>
            <w:r w:rsidR="00633E9F" w:rsidRPr="00796345">
              <w:rPr>
                <w:lang w:eastAsia="en-US"/>
              </w:rPr>
              <w:lastRenderedPageBreak/>
              <w:t xml:space="preserve">Совета депутатов </w:t>
            </w:r>
            <w:r w:rsidR="00796345" w:rsidRPr="00796345">
              <w:rPr>
                <w:lang w:eastAsia="en-US"/>
              </w:rPr>
              <w:t>от 31</w:t>
            </w:r>
            <w:r w:rsidR="00633E9F" w:rsidRPr="00796345">
              <w:rPr>
                <w:lang w:eastAsia="en-US"/>
              </w:rPr>
              <w:t>.1</w:t>
            </w:r>
            <w:r w:rsidR="00796345" w:rsidRPr="00796345">
              <w:rPr>
                <w:lang w:eastAsia="en-US"/>
              </w:rPr>
              <w:t>0.2025</w:t>
            </w:r>
            <w:r w:rsidR="00633E9F" w:rsidRPr="00796345">
              <w:rPr>
                <w:lang w:eastAsia="en-US"/>
              </w:rPr>
              <w:t xml:space="preserve"> г.</w:t>
            </w:r>
            <w:r w:rsidR="00796345" w:rsidRPr="00796345">
              <w:rPr>
                <w:lang w:eastAsia="en-US"/>
              </w:rPr>
              <w:t xml:space="preserve"> </w:t>
            </w:r>
            <w:r w:rsidR="00796345" w:rsidRPr="00796345">
              <w:rPr>
                <w:lang w:val="en-US" w:eastAsia="en-US"/>
              </w:rPr>
              <w:t>V</w:t>
            </w:r>
            <w:r w:rsidR="00796345" w:rsidRPr="00796345">
              <w:rPr>
                <w:lang w:eastAsia="en-US"/>
              </w:rPr>
              <w:t>-№14-2</w:t>
            </w:r>
          </w:p>
        </w:tc>
      </w:tr>
      <w:tr w:rsidR="000D7F77" w:rsidRPr="009D1FB8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77" w:rsidRDefault="00361BAC" w:rsidP="003D3E65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lastRenderedPageBreak/>
              <w:t>1.</w:t>
            </w:r>
            <w:r w:rsidR="003D3E65">
              <w:rPr>
                <w:rStyle w:val="FontStyle14"/>
                <w:sz w:val="24"/>
                <w:szCs w:val="24"/>
              </w:rPr>
              <w:t>5</w:t>
            </w:r>
            <w:r w:rsidR="00E37085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77" w:rsidRPr="000D7F77" w:rsidRDefault="000D7F77" w:rsidP="000D7F7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0D7F77">
              <w:t xml:space="preserve">Проведение аудита в сфере закупок товаров, работ и услуг 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77" w:rsidRPr="00890FED" w:rsidRDefault="000D7F77" w:rsidP="000D7F77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77" w:rsidRPr="00890FED" w:rsidRDefault="000D7F77" w:rsidP="000D7F77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Регламент Контрольно-счетной Палаты М</w:t>
            </w:r>
            <w:r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9D1FB8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9D1FB8" w:rsidRDefault="00361BAC" w:rsidP="00D233AA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1.</w:t>
            </w:r>
            <w:r w:rsidR="003D3E65">
              <w:rPr>
                <w:rStyle w:val="FontStyle14"/>
                <w:sz w:val="24"/>
                <w:szCs w:val="24"/>
              </w:rPr>
              <w:t>6</w:t>
            </w:r>
            <w:r w:rsidR="002E70AF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0D7F77" w:rsidRDefault="002E70AF" w:rsidP="002E70AF">
            <w:pPr>
              <w:jc w:val="both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0D7F77">
              <w:t>Проверка реализации ранее направленных</w:t>
            </w:r>
            <w:r w:rsidRPr="000D7F77">
              <w:rPr>
                <w:snapToGrid w:val="0"/>
              </w:rPr>
              <w:t xml:space="preserve"> представлений (предписаний) </w:t>
            </w:r>
            <w:r w:rsidRPr="000D7F77">
              <w:rPr>
                <w:rStyle w:val="FontStyle14"/>
                <w:sz w:val="24"/>
                <w:szCs w:val="24"/>
              </w:rPr>
              <w:t>Контрольно-счетной Палаты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Регламент Контрольно-счетной Палаты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c>
          <w:tcPr>
            <w:tcW w:w="98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rPr>
                <w:rStyle w:val="FontStyle15"/>
                <w:sz w:val="24"/>
                <w:szCs w:val="24"/>
              </w:rPr>
              <w:t>2. Экспертно-аналитическая деятельность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2.1.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D233AA">
            <w:pPr>
              <w:widowControl/>
              <w:jc w:val="both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Внешняя проверка годового отчета об испо</w:t>
            </w:r>
            <w:r>
              <w:rPr>
                <w:rStyle w:val="FontStyle29"/>
                <w:color w:val="auto"/>
                <w:sz w:val="24"/>
                <w:szCs w:val="24"/>
                <w:lang w:eastAsia="en-US"/>
              </w:rPr>
              <w:t>лнении районного бюджета за 202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5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год, в том числе </w:t>
            </w:r>
            <w:r w:rsidRPr="00890FED">
              <w:rPr>
                <w:rFonts w:eastAsiaTheme="minorHAnsi"/>
                <w:lang w:eastAsia="en-US"/>
              </w:rPr>
              <w:t xml:space="preserve">анализ и мониторинг бюджетного процесса в муниципальном </w:t>
            </w:r>
            <w:r w:rsidR="00D233AA">
              <w:rPr>
                <w:rFonts w:eastAsiaTheme="minorHAnsi"/>
                <w:lang w:eastAsia="en-US"/>
              </w:rPr>
              <w:t>районе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1-2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2.2.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614229">
            <w:pPr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Внешняя проверка годовых отчетов об исполнении ме</w:t>
            </w:r>
            <w:r>
              <w:rPr>
                <w:rStyle w:val="FontStyle29"/>
                <w:color w:val="auto"/>
                <w:sz w:val="24"/>
                <w:szCs w:val="24"/>
                <w:lang w:eastAsia="en-US"/>
              </w:rPr>
              <w:t>стных бюджетов поселений за 202</w:t>
            </w:r>
            <w:r w:rsidR="004B170E">
              <w:rPr>
                <w:rStyle w:val="FontStyle29"/>
                <w:color w:val="auto"/>
                <w:sz w:val="24"/>
                <w:szCs w:val="24"/>
                <w:lang w:eastAsia="en-US"/>
              </w:rPr>
              <w:t>5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1-2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На основании заключенных Соглашений о передаче отдельных полномочий поселений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2.3.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D233AA">
            <w:pPr>
              <w:rPr>
                <w:rStyle w:val="FontStyle28"/>
                <w:color w:val="auto"/>
                <w:sz w:val="24"/>
                <w:szCs w:val="24"/>
                <w:lang w:eastAsia="en-US"/>
              </w:rPr>
            </w:pPr>
            <w:r w:rsidRPr="00890FED">
              <w:t xml:space="preserve">Подготовка заключений </w:t>
            </w:r>
            <w:r w:rsidRPr="00890FED">
              <w:rPr>
                <w:shd w:val="clear" w:color="auto" w:fill="FFFFFF"/>
              </w:rPr>
              <w:t xml:space="preserve">на проекты 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решений районного Совета депутатов</w:t>
            </w:r>
            <w:r w:rsidRPr="00890FED">
              <w:rPr>
                <w:shd w:val="clear" w:color="auto" w:fill="FFFFFF"/>
              </w:rPr>
              <w:t xml:space="preserve"> «О внесении изменений и дополнений в решение </w:t>
            </w:r>
            <w:r w:rsidRPr="00614229">
              <w:rPr>
                <w:shd w:val="clear" w:color="auto" w:fill="FFFFFF"/>
              </w:rPr>
              <w:t xml:space="preserve">сессии районного Совета депутатов «О бюджете муниципального </w:t>
            </w:r>
            <w:r w:rsidR="00614229" w:rsidRPr="00614229">
              <w:rPr>
                <w:shd w:val="clear" w:color="auto" w:fill="FFFFFF"/>
              </w:rPr>
              <w:t>района</w:t>
            </w:r>
            <w:r w:rsidRPr="00614229">
              <w:rPr>
                <w:shd w:val="clear" w:color="auto" w:fill="FFFFFF"/>
              </w:rPr>
              <w:t xml:space="preserve"> «Мирнинский район» Республики Саха (Якутия) на 202</w:t>
            </w:r>
            <w:r w:rsidR="00D233AA">
              <w:rPr>
                <w:shd w:val="clear" w:color="auto" w:fill="FFFFFF"/>
              </w:rPr>
              <w:t>6</w:t>
            </w:r>
            <w:r w:rsidRPr="00614229">
              <w:rPr>
                <w:shd w:val="clear" w:color="auto" w:fill="FFFFFF"/>
              </w:rPr>
              <w:t xml:space="preserve"> год и </w:t>
            </w:r>
            <w:r>
              <w:rPr>
                <w:shd w:val="clear" w:color="auto" w:fill="FFFFFF"/>
              </w:rPr>
              <w:t>на плановый период 202</w:t>
            </w:r>
            <w:r w:rsidR="00D233AA">
              <w:rPr>
                <w:shd w:val="clear" w:color="auto" w:fill="FFFFFF"/>
              </w:rPr>
              <w:t>7</w:t>
            </w:r>
            <w:r>
              <w:rPr>
                <w:shd w:val="clear" w:color="auto" w:fill="FFFFFF"/>
              </w:rPr>
              <w:t xml:space="preserve"> и 202</w:t>
            </w:r>
            <w:r w:rsidR="00D233AA">
              <w:rPr>
                <w:shd w:val="clear" w:color="auto" w:fill="FFFFFF"/>
              </w:rPr>
              <w:t>8</w:t>
            </w:r>
            <w:r w:rsidRPr="00890FED">
              <w:rPr>
                <w:shd w:val="clear" w:color="auto" w:fill="FFFFFF"/>
              </w:rPr>
              <w:t xml:space="preserve"> годов»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8"/>
                <w:color w:val="auto"/>
                <w:sz w:val="24"/>
                <w:szCs w:val="24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2.4.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060EA0" w:rsidRDefault="002E70AF" w:rsidP="00CB0869">
            <w:pPr>
              <w:widowControl/>
              <w:jc w:val="both"/>
              <w:rPr>
                <w:shd w:val="clear" w:color="auto" w:fill="FFFFFF"/>
              </w:rPr>
            </w:pPr>
            <w:r w:rsidRPr="00060EA0">
              <w:rPr>
                <w:shd w:val="clear" w:color="auto" w:fill="FFFFFF"/>
              </w:rPr>
              <w:t xml:space="preserve">Экспертиза проектов </w:t>
            </w:r>
            <w:r w:rsidRPr="00060EA0">
              <w:rPr>
                <w:rStyle w:val="FontStyle29"/>
                <w:color w:val="auto"/>
                <w:sz w:val="24"/>
                <w:szCs w:val="24"/>
                <w:lang w:eastAsia="en-US"/>
              </w:rPr>
              <w:t>решений районного Совета депутатов, МПА АМ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060EA0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</w:t>
            </w:r>
            <w:r w:rsidRPr="00060EA0">
              <w:rPr>
                <w:shd w:val="clear" w:color="auto" w:fill="FFFFFF"/>
              </w:rPr>
              <w:t>Мирнинский район</w:t>
            </w:r>
            <w:r w:rsidRPr="00060EA0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» </w:t>
            </w:r>
            <w:r w:rsidRPr="00060EA0">
              <w:rPr>
                <w:shd w:val="clear" w:color="auto" w:fill="FFFFFF"/>
              </w:rPr>
              <w:t xml:space="preserve">в части, касающейся расходных обязательств муниципального </w:t>
            </w:r>
            <w:r w:rsidR="00CB0869">
              <w:rPr>
                <w:shd w:val="clear" w:color="auto" w:fill="FFFFFF"/>
              </w:rPr>
              <w:t>района</w:t>
            </w:r>
            <w:r w:rsidRPr="00060EA0">
              <w:rPr>
                <w:shd w:val="clear" w:color="auto" w:fill="FFFFFF"/>
              </w:rPr>
              <w:t xml:space="preserve"> «Мирнинский район»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t>в течение года, 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t xml:space="preserve">Положение </w:t>
            </w:r>
            <w:r w:rsidR="00943EA1">
              <w:t>о</w:t>
            </w:r>
            <w:r w:rsidRPr="00890FED">
              <w:t xml:space="preserve"> Контрольно-счетной Палате М</w:t>
            </w:r>
            <w:r w:rsidR="00CB0869">
              <w:t>Р</w:t>
            </w:r>
            <w:r w:rsidRPr="00890FED">
              <w:t xml:space="preserve"> «Мирнинский район»</w:t>
            </w:r>
            <w:r w:rsidR="002D3919"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2.5.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060EA0" w:rsidRDefault="002E70AF" w:rsidP="00CB0869">
            <w:pPr>
              <w:jc w:val="both"/>
              <w:rPr>
                <w:shd w:val="clear" w:color="auto" w:fill="FFFFFF"/>
              </w:rPr>
            </w:pPr>
            <w:r w:rsidRPr="00060EA0">
              <w:rPr>
                <w:shd w:val="clear" w:color="auto" w:fill="FFFFFF"/>
              </w:rPr>
              <w:t xml:space="preserve">Экспертиза проектов </w:t>
            </w:r>
            <w:r w:rsidRPr="00060EA0">
              <w:rPr>
                <w:rStyle w:val="FontStyle29"/>
                <w:color w:val="auto"/>
                <w:sz w:val="24"/>
                <w:szCs w:val="24"/>
                <w:lang w:eastAsia="en-US"/>
              </w:rPr>
              <w:t>решений рай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онного Совета депутатов, МПА АМР</w:t>
            </w:r>
            <w:r w:rsidRPr="00060EA0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</w:t>
            </w:r>
            <w:r w:rsidRPr="00060EA0">
              <w:rPr>
                <w:shd w:val="clear" w:color="auto" w:fill="FFFFFF"/>
              </w:rPr>
              <w:t>Мирнинский район</w:t>
            </w:r>
            <w:r w:rsidRPr="00060EA0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», </w:t>
            </w:r>
            <w:r w:rsidRPr="00060EA0">
              <w:rPr>
                <w:rFonts w:eastAsiaTheme="minorHAnsi"/>
                <w:bCs/>
                <w:lang w:eastAsia="en-US"/>
              </w:rPr>
              <w:t>приводящих к изменению доходов бюджета</w:t>
            </w:r>
            <w:r w:rsidRPr="00060EA0">
              <w:rPr>
                <w:shd w:val="clear" w:color="auto" w:fill="FFFFFF"/>
              </w:rPr>
              <w:t xml:space="preserve"> муниципального </w:t>
            </w:r>
            <w:r w:rsidR="00CB0869">
              <w:rPr>
                <w:shd w:val="clear" w:color="auto" w:fill="FFFFFF"/>
              </w:rPr>
              <w:t>района</w:t>
            </w:r>
            <w:r w:rsidRPr="00060EA0">
              <w:rPr>
                <w:shd w:val="clear" w:color="auto" w:fill="FFFFFF"/>
              </w:rPr>
              <w:t xml:space="preserve"> «Мирнинский район»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t>в течение года, 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t xml:space="preserve">Положение </w:t>
            </w:r>
            <w:r w:rsidR="00943EA1">
              <w:t>о</w:t>
            </w:r>
            <w:r w:rsidRPr="00890FED">
              <w:t xml:space="preserve"> Контрольно-счетной Палате М</w:t>
            </w:r>
            <w:r w:rsidR="00CB0869">
              <w:t>Р</w:t>
            </w:r>
            <w:r w:rsidRPr="00890FED">
              <w:t xml:space="preserve"> «Мирнинский район»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2.6.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r w:rsidRPr="00890FED">
              <w:t>Подготовка заключений к проектам решений районного Совета депутатов по вопросам формирования, управления, распоряжения муниципальной собственности</w:t>
            </w:r>
            <w:r w:rsidRPr="00890FED">
              <w:rPr>
                <w:shd w:val="clear" w:color="auto" w:fill="FFFFFF"/>
              </w:rPr>
              <w:t xml:space="preserve"> муниципального </w:t>
            </w:r>
            <w:r w:rsidR="00CB0869">
              <w:rPr>
                <w:shd w:val="clear" w:color="auto" w:fill="FFFFFF"/>
              </w:rPr>
              <w:lastRenderedPageBreak/>
              <w:t>района</w:t>
            </w:r>
            <w:r w:rsidRPr="00890FED">
              <w:rPr>
                <w:shd w:val="clear" w:color="auto" w:fill="FFFFFF"/>
              </w:rPr>
              <w:t xml:space="preserve"> «Мирнинский район»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lastRenderedPageBreak/>
              <w:t>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t xml:space="preserve">Положение </w:t>
            </w:r>
            <w:r w:rsidR="00943EA1">
              <w:t>о</w:t>
            </w:r>
            <w:r w:rsidRPr="00890FED">
              <w:t xml:space="preserve"> Контрольно-счетной Палате М</w:t>
            </w:r>
            <w:r w:rsidR="00CB0869">
              <w:t>Р</w:t>
            </w:r>
            <w:r w:rsidRPr="00890FED">
              <w:t xml:space="preserve"> «Мирнинский район»</w:t>
            </w:r>
            <w:r w:rsidR="002D3919"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2.7.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widowControl/>
              <w:jc w:val="both"/>
              <w:rPr>
                <w:rStyle w:val="FontStyle28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Fonts w:eastAsiaTheme="minorHAnsi"/>
                <w:lang w:eastAsia="en-US"/>
              </w:rPr>
              <w:t xml:space="preserve">Экспертиза </w:t>
            </w:r>
            <w:r w:rsidRPr="00890FED">
              <w:t>муниципальных программ</w:t>
            </w:r>
            <w:r w:rsidRPr="00890FED">
              <w:rPr>
                <w:rFonts w:eastAsiaTheme="minorHAnsi"/>
                <w:lang w:eastAsia="en-US"/>
              </w:rPr>
              <w:t xml:space="preserve"> (проектов </w:t>
            </w:r>
            <w:r w:rsidRPr="00890FED">
              <w:t>муниципальных программ)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8"/>
                <w:color w:val="auto"/>
                <w:sz w:val="24"/>
                <w:szCs w:val="24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года, 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AC75BC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890FED">
              <w:rPr>
                <w:rFonts w:eastAsiaTheme="minorHAnsi"/>
                <w:lang w:eastAsia="en-US"/>
              </w:rPr>
              <w:t>Подготовка заключений на проекты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решений районного Совета депутатов о ходе исполнения муни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ципальных программ, стратегии МР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Pr="00890FED">
              <w:rPr>
                <w:rFonts w:eastAsiaTheme="minorHAnsi"/>
                <w:lang w:eastAsia="en-US"/>
              </w:rPr>
              <w:t xml:space="preserve"> с оценкой реализуемости, рисков и результатов достижения целей социально-экономического развития муниципального образования, предусмотренных соответствующими документами стратегического планирования муниципального </w:t>
            </w:r>
            <w:r w:rsidR="00CB0869">
              <w:rPr>
                <w:rFonts w:eastAsiaTheme="minorHAnsi"/>
                <w:lang w:eastAsia="en-US"/>
              </w:rPr>
              <w:t>района</w:t>
            </w:r>
            <w:r w:rsidRPr="00890FED">
              <w:rPr>
                <w:rFonts w:eastAsiaTheme="minorHAnsi"/>
                <w:lang w:eastAsia="en-US"/>
              </w:rPr>
              <w:t xml:space="preserve"> «Мирнинский район»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8"/>
                <w:color w:val="auto"/>
                <w:sz w:val="24"/>
                <w:szCs w:val="24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года, 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94672F" w:rsidRDefault="002E70AF" w:rsidP="00D233AA">
            <w:pPr>
              <w:widowControl/>
              <w:jc w:val="both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94672F">
              <w:rPr>
                <w:rFonts w:eastAsiaTheme="minorHAnsi"/>
                <w:lang w:eastAsia="en-US"/>
              </w:rPr>
              <w:t xml:space="preserve">Проведение оперативного анализа исполнения и контроля за организацией </w:t>
            </w:r>
            <w:r w:rsidRPr="0094672F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исполнения бюджета муниципального </w:t>
            </w:r>
            <w:r w:rsidR="00CB0869" w:rsidRPr="0094672F">
              <w:rPr>
                <w:rStyle w:val="FontStyle29"/>
                <w:color w:val="auto"/>
                <w:sz w:val="24"/>
                <w:szCs w:val="24"/>
                <w:lang w:eastAsia="en-US"/>
              </w:rPr>
              <w:t>района</w:t>
            </w:r>
            <w:r w:rsidRPr="0094672F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 Республики Саха (Якутия) в течение 202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6</w:t>
            </w:r>
            <w:r w:rsidRPr="0094672F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года.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94672F" w:rsidRDefault="002E70AF" w:rsidP="002E70AF">
            <w:pPr>
              <w:jc w:val="center"/>
            </w:pPr>
            <w:r w:rsidRPr="0094672F">
              <w:t>ежеквартально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94672F" w:rsidRDefault="002E70AF" w:rsidP="00943EA1">
            <w:pPr>
              <w:jc w:val="center"/>
            </w:pPr>
            <w:r w:rsidRPr="0094672F">
              <w:t xml:space="preserve">Положение </w:t>
            </w:r>
            <w:r w:rsidR="00943EA1">
              <w:t>о</w:t>
            </w:r>
            <w:r w:rsidRPr="0094672F">
              <w:t xml:space="preserve"> Контрольно-счетной Палате М</w:t>
            </w:r>
            <w:r w:rsidR="00CB0869" w:rsidRPr="0094672F">
              <w:t>Р</w:t>
            </w:r>
            <w:r w:rsidRPr="0094672F">
              <w:t xml:space="preserve"> «Мирнинский район»</w:t>
            </w:r>
            <w:r w:rsidR="002D3919"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A0E52" w:rsidP="00D233AA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2.1</w:t>
            </w:r>
            <w:r w:rsidR="00D233AA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0</w:t>
            </w:r>
            <w:r w:rsidR="002E70AF"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D233AA">
            <w:pPr>
              <w:widowControl/>
              <w:jc w:val="both"/>
              <w:rPr>
                <w:rStyle w:val="FontStyle28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Подготовка заключения на проект районного бюджета на 202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7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-202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9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годы, </w:t>
            </w:r>
            <w:r w:rsidRPr="00890FED">
              <w:rPr>
                <w:rFonts w:eastAsiaTheme="minorHAnsi"/>
                <w:lang w:eastAsia="en-US"/>
              </w:rPr>
              <w:t>проверка и анализ обоснованности его показателей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8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4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A0E52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2.12</w:t>
            </w:r>
            <w:r w:rsidR="002E70AF" w:rsidRPr="00890FED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D233AA">
            <w:pPr>
              <w:rPr>
                <w:rStyle w:val="FontStyle28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Подготовка заключений на проекты бюджетов поселений на 202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7</w:t>
            </w:r>
            <w:r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год (202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7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-202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9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годы),</w:t>
            </w:r>
            <w:r w:rsidRPr="00890FED">
              <w:rPr>
                <w:rFonts w:eastAsiaTheme="minorHAnsi"/>
                <w:lang w:eastAsia="en-US"/>
              </w:rPr>
              <w:t xml:space="preserve"> проверка и анализ обоснованности их показателей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8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8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На основании заключенных Соглашений о передаче отдельных полномочий поселений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AF" w:rsidRPr="00890FED" w:rsidRDefault="002A0E52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2.13</w:t>
            </w:r>
            <w:r w:rsidR="002E70AF" w:rsidRPr="00890FED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Подготовка заключений и ответов на </w:t>
            </w:r>
            <w:r w:rsidRPr="00890FED">
              <w:t>запросы Мирнинского районного Совета депутатов, Главы района, Глав муниципальных образований поселений и  Советов депутатов муниципальных образований поселений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года, по мере поступления в Контрольно-счетную Палату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Регламент Контрольно-счетной Палаты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,  на основании заключенных Соглашений о передаче отдельных полномочий поселений</w:t>
            </w:r>
          </w:p>
        </w:tc>
      </w:tr>
      <w:tr w:rsidR="002E70AF" w:rsidRPr="00285F71" w:rsidTr="00B9184C">
        <w:tc>
          <w:tcPr>
            <w:tcW w:w="9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b/>
              </w:rPr>
            </w:pPr>
            <w:r w:rsidRPr="00890FED">
              <w:rPr>
                <w:rStyle w:val="FontStyle15"/>
                <w:sz w:val="24"/>
                <w:szCs w:val="24"/>
              </w:rPr>
              <w:t xml:space="preserve">3. </w:t>
            </w:r>
            <w:r w:rsidRPr="00890FED">
              <w:rPr>
                <w:b/>
              </w:rPr>
              <w:t>Координационная деятельность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3.1.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r w:rsidRPr="00890FED">
              <w:rPr>
                <w:rStyle w:val="FontStyle28"/>
                <w:b w:val="0"/>
                <w:color w:val="auto"/>
                <w:sz w:val="24"/>
                <w:szCs w:val="24"/>
              </w:rPr>
              <w:t xml:space="preserve">Проведение заседаний </w:t>
            </w:r>
            <w:r w:rsidRPr="00890FED">
              <w:t xml:space="preserve">Координационного Совета органов муниципального финансового контроля при Контрольно-счетной Палате </w:t>
            </w:r>
            <w:r w:rsidR="00CB0869">
              <w:t>муниципального района</w:t>
            </w:r>
            <w:r w:rsidRPr="00890FED">
              <w:t xml:space="preserve"> «Мирнинский район» Республики Саха (Якутия)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jc w:val="center"/>
            </w:pPr>
            <w:r w:rsidRPr="00890FED">
              <w:rPr>
                <w:bCs/>
              </w:rPr>
              <w:t>Положение о муниципальном финансовом контроле в М</w:t>
            </w:r>
            <w:r w:rsidR="00CB0869">
              <w:rPr>
                <w:bCs/>
              </w:rPr>
              <w:t>Р</w:t>
            </w:r>
            <w:r w:rsidRPr="00890FED">
              <w:rPr>
                <w:bCs/>
              </w:rPr>
              <w:t xml:space="preserve"> «Мирнинский район» Республики Саха (Якутия)</w:t>
            </w:r>
          </w:p>
        </w:tc>
      </w:tr>
      <w:tr w:rsidR="002E70AF" w:rsidRPr="00285F71" w:rsidTr="00B9184C">
        <w:tc>
          <w:tcPr>
            <w:tcW w:w="98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rPr>
                <w:rStyle w:val="FontStyle15"/>
                <w:sz w:val="24"/>
                <w:szCs w:val="24"/>
              </w:rPr>
              <w:t>4. Организационная, информационная и иная деятельность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4.1.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r w:rsidRPr="00890FED">
              <w:rPr>
                <w:rStyle w:val="FontStyle29"/>
                <w:color w:val="auto"/>
                <w:sz w:val="24"/>
                <w:szCs w:val="24"/>
              </w:rPr>
              <w:t>Внесение изменений в нормативно-правовые акты Контрольно-счетной Палаты М</w:t>
            </w:r>
            <w:r w:rsidR="00CB0869">
              <w:rPr>
                <w:rStyle w:val="FontStyle29"/>
                <w:color w:val="auto"/>
                <w:sz w:val="24"/>
                <w:szCs w:val="24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 «Мирнинский район»</w:t>
            </w:r>
            <w:r w:rsidR="00A02B0A"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РС (Я)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 в соответствие с законодательством РФ, РС (Я) и му</w:t>
            </w:r>
            <w:r w:rsidR="00CB0869">
              <w:rPr>
                <w:rStyle w:val="FontStyle29"/>
                <w:color w:val="auto"/>
                <w:sz w:val="24"/>
                <w:szCs w:val="24"/>
              </w:rPr>
              <w:t>ниципальными правовыми актами МР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 «Мирнинский район»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4.2.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</w:rPr>
              <w:t>Участие в работе комиссий Районного Совета депутатов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D233AA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</w:rPr>
              <w:t xml:space="preserve">Подготовка годового отчета о деятельности Контрольно-счетной Палаты 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>М</w:t>
            </w:r>
            <w:r w:rsidR="00CB0869">
              <w:rPr>
                <w:rStyle w:val="FontStyle29"/>
                <w:color w:val="auto"/>
                <w:sz w:val="24"/>
                <w:szCs w:val="24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 «Мирнинский район» </w:t>
            </w:r>
            <w:r w:rsidR="00A02B0A"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РС (Я)</w:t>
            </w:r>
            <w:r w:rsidR="00A02B0A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28"/>
                <w:b w:val="0"/>
                <w:color w:val="auto"/>
                <w:sz w:val="24"/>
                <w:szCs w:val="24"/>
              </w:rPr>
              <w:t>за 202</w:t>
            </w:r>
            <w:r w:rsidR="00D233AA">
              <w:rPr>
                <w:rStyle w:val="FontStyle28"/>
                <w:b w:val="0"/>
                <w:color w:val="auto"/>
                <w:sz w:val="24"/>
                <w:szCs w:val="24"/>
              </w:rPr>
              <w:t>5</w:t>
            </w:r>
            <w:r w:rsidRPr="00890FED">
              <w:rPr>
                <w:rStyle w:val="FontStyle28"/>
                <w:b w:val="0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2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pStyle w:val="Style7"/>
              <w:widowControl/>
              <w:spacing w:line="254" w:lineRule="exact"/>
              <w:ind w:right="5"/>
              <w:jc w:val="center"/>
              <w:rPr>
                <w:bCs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4.4.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widowControl/>
              <w:jc w:val="both"/>
              <w:rPr>
                <w:rStyle w:val="FontStyle28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Fonts w:eastAsiaTheme="minorHAnsi"/>
                <w:lang w:eastAsia="en-US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pStyle w:val="Style7"/>
              <w:widowControl/>
              <w:spacing w:line="254" w:lineRule="exact"/>
              <w:ind w:right="5"/>
              <w:jc w:val="center"/>
              <w:rPr>
                <w:bCs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4.5.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</w:rPr>
              <w:t>Контроль исполнения предписаний, пр</w:t>
            </w:r>
            <w:r>
              <w:rPr>
                <w:rStyle w:val="FontStyle28"/>
                <w:b w:val="0"/>
                <w:color w:val="auto"/>
                <w:sz w:val="24"/>
                <w:szCs w:val="24"/>
              </w:rPr>
              <w:t>едставлений Контрольно-счетной П</w:t>
            </w:r>
            <w:r w:rsidRPr="00890FED">
              <w:rPr>
                <w:rStyle w:val="FontStyle28"/>
                <w:b w:val="0"/>
                <w:color w:val="auto"/>
                <w:sz w:val="24"/>
                <w:szCs w:val="24"/>
              </w:rPr>
              <w:t>алаты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 М</w:t>
            </w:r>
            <w:r w:rsidR="00CB0869">
              <w:rPr>
                <w:rStyle w:val="FontStyle29"/>
                <w:color w:val="auto"/>
                <w:sz w:val="24"/>
                <w:szCs w:val="24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</w:rPr>
              <w:t xml:space="preserve"> «Мирнинский район»</w:t>
            </w:r>
            <w:r w:rsidR="00A02B0A"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РС (Я)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pStyle w:val="Style7"/>
              <w:widowControl/>
              <w:spacing w:line="254" w:lineRule="exact"/>
              <w:ind w:right="5"/>
              <w:jc w:val="center"/>
              <w:rPr>
                <w:bCs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Регламент Контрольно-счетной Палаты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4.6.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Разработка плана работы Контрольно-счетной Палаты </w:t>
            </w:r>
            <w:r>
              <w:rPr>
                <w:rStyle w:val="FontStyle29"/>
                <w:color w:val="auto"/>
                <w:sz w:val="24"/>
                <w:szCs w:val="24"/>
                <w:lang w:eastAsia="en-US"/>
              </w:rPr>
              <w:t>М</w:t>
            </w:r>
            <w:r w:rsidR="00D233AA">
              <w:rPr>
                <w:rStyle w:val="FontStyle29"/>
                <w:color w:val="auto"/>
                <w:sz w:val="24"/>
                <w:szCs w:val="24"/>
                <w:lang w:eastAsia="en-US"/>
              </w:rPr>
              <w:t>Р «Мирнинский район» на 2027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4 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pStyle w:val="Style7"/>
              <w:widowControl/>
              <w:spacing w:line="254" w:lineRule="exact"/>
              <w:ind w:right="5"/>
              <w:jc w:val="center"/>
              <w:rPr>
                <w:bCs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Регламент Контрольно-счетной Палаты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4.7.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Участие в работе Союза МКСО РФ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Устав Союза МКСО РФ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4.8.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Участие в работе Союза МКСО РС (Я)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Устав Союза МКСО РС 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4.9.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Сотрудничество в рамках соглашений, заключенных между Контрольно-счетной Палатой М</w:t>
            </w:r>
            <w:r w:rsidR="00CB0869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A02B0A"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РС (Я)</w:t>
            </w: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и органами власти РФ, РС (Я) и органами местного самоуправления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943EA1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Положение </w:t>
            </w:r>
            <w:r w:rsidR="00943EA1">
              <w:rPr>
                <w:rStyle w:val="FontStyle29"/>
                <w:color w:val="auto"/>
                <w:sz w:val="24"/>
                <w:szCs w:val="24"/>
                <w:lang w:eastAsia="en-US"/>
              </w:rPr>
              <w:t>о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Контрольно-счетной Палате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  <w:tr w:rsidR="002E70AF" w:rsidRPr="00285F71" w:rsidTr="00B9184C"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90FED">
              <w:rPr>
                <w:rStyle w:val="FontStyle14"/>
                <w:sz w:val="24"/>
                <w:szCs w:val="24"/>
              </w:rPr>
              <w:t>4.10.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CB0869">
            <w:pPr>
              <w:pStyle w:val="Style7"/>
              <w:widowControl/>
              <w:spacing w:line="254" w:lineRule="exact"/>
              <w:ind w:right="5"/>
              <w:jc w:val="both"/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Мероприятия по повышению  квалификации </w:t>
            </w:r>
            <w:r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сотрудников Контрольно-счетной П</w:t>
            </w: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алаты М</w:t>
            </w:r>
            <w:r w:rsidR="00CB0869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A02B0A" w:rsidRPr="00890FED">
              <w:rPr>
                <w:rStyle w:val="FontStyle28"/>
                <w:b w:val="0"/>
                <w:color w:val="auto"/>
                <w:sz w:val="24"/>
                <w:szCs w:val="24"/>
                <w:lang w:eastAsia="en-US"/>
              </w:rPr>
              <w:t xml:space="preserve"> РС (Я)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E70AF">
            <w:pPr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0AF" w:rsidRPr="00890FED" w:rsidRDefault="002E70AF" w:rsidP="002D3919">
            <w:pPr>
              <w:pStyle w:val="Style7"/>
              <w:widowControl/>
              <w:spacing w:line="254" w:lineRule="exact"/>
              <w:ind w:right="5"/>
              <w:jc w:val="center"/>
              <w:rPr>
                <w:rStyle w:val="FontStyle29"/>
                <w:color w:val="auto"/>
                <w:sz w:val="24"/>
                <w:szCs w:val="24"/>
                <w:lang w:eastAsia="en-US"/>
              </w:rPr>
            </w:pP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>Регламент Контрольно-счетной Палаты М</w:t>
            </w:r>
            <w:r w:rsidR="00CB0869">
              <w:rPr>
                <w:rStyle w:val="FontStyle29"/>
                <w:color w:val="auto"/>
                <w:sz w:val="24"/>
                <w:szCs w:val="24"/>
                <w:lang w:eastAsia="en-US"/>
              </w:rPr>
              <w:t>Р</w:t>
            </w:r>
            <w:r w:rsidRPr="00890FED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«Мирнинский район»</w:t>
            </w:r>
            <w:r w:rsidR="002D3919">
              <w:rPr>
                <w:rStyle w:val="FontStyle29"/>
                <w:color w:val="auto"/>
                <w:sz w:val="24"/>
                <w:szCs w:val="24"/>
                <w:lang w:eastAsia="en-US"/>
              </w:rPr>
              <w:t xml:space="preserve"> РС(Я)</w:t>
            </w:r>
          </w:p>
        </w:tc>
      </w:tr>
    </w:tbl>
    <w:p w:rsidR="00AC266F" w:rsidRPr="00FA02B0" w:rsidRDefault="00AC266F" w:rsidP="008547B6"/>
    <w:sectPr w:rsidR="00AC266F" w:rsidRPr="00FA02B0" w:rsidSect="008547B6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6C" w:rsidRDefault="0034396C" w:rsidP="003B3DE5">
      <w:r>
        <w:separator/>
      </w:r>
    </w:p>
  </w:endnote>
  <w:endnote w:type="continuationSeparator" w:id="0">
    <w:p w:rsidR="0034396C" w:rsidRDefault="0034396C" w:rsidP="003B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798161"/>
      <w:docPartObj>
        <w:docPartGallery w:val="Page Numbers (Bottom of Page)"/>
        <w:docPartUnique/>
      </w:docPartObj>
    </w:sdtPr>
    <w:sdtEndPr/>
    <w:sdtContent>
      <w:p w:rsidR="003B3DE5" w:rsidRDefault="003B3DE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0D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6C" w:rsidRDefault="0034396C" w:rsidP="003B3DE5">
      <w:r>
        <w:separator/>
      </w:r>
    </w:p>
  </w:footnote>
  <w:footnote w:type="continuationSeparator" w:id="0">
    <w:p w:rsidR="0034396C" w:rsidRDefault="0034396C" w:rsidP="003B3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37"/>
    <w:rsid w:val="00022FEE"/>
    <w:rsid w:val="00030778"/>
    <w:rsid w:val="00060EA0"/>
    <w:rsid w:val="000643BE"/>
    <w:rsid w:val="00064EDF"/>
    <w:rsid w:val="000878C0"/>
    <w:rsid w:val="000A50D6"/>
    <w:rsid w:val="000B3357"/>
    <w:rsid w:val="000B6B3A"/>
    <w:rsid w:val="000D68E4"/>
    <w:rsid w:val="000D7298"/>
    <w:rsid w:val="000D7F77"/>
    <w:rsid w:val="000E560E"/>
    <w:rsid w:val="000E714A"/>
    <w:rsid w:val="000F1EFA"/>
    <w:rsid w:val="000F4048"/>
    <w:rsid w:val="00101434"/>
    <w:rsid w:val="00121AF9"/>
    <w:rsid w:val="001235A4"/>
    <w:rsid w:val="00123970"/>
    <w:rsid w:val="00145E07"/>
    <w:rsid w:val="00161CBB"/>
    <w:rsid w:val="001655CC"/>
    <w:rsid w:val="00175474"/>
    <w:rsid w:val="00176756"/>
    <w:rsid w:val="00182079"/>
    <w:rsid w:val="001B1346"/>
    <w:rsid w:val="001D6813"/>
    <w:rsid w:val="00215DA9"/>
    <w:rsid w:val="0022174F"/>
    <w:rsid w:val="00243CBD"/>
    <w:rsid w:val="00255BB3"/>
    <w:rsid w:val="00257E3D"/>
    <w:rsid w:val="00260BC0"/>
    <w:rsid w:val="002611DE"/>
    <w:rsid w:val="00285F71"/>
    <w:rsid w:val="0028798C"/>
    <w:rsid w:val="00295266"/>
    <w:rsid w:val="002A0E52"/>
    <w:rsid w:val="002A25DE"/>
    <w:rsid w:val="002A35B3"/>
    <w:rsid w:val="002B61A6"/>
    <w:rsid w:val="002C3125"/>
    <w:rsid w:val="002D35FA"/>
    <w:rsid w:val="002D3919"/>
    <w:rsid w:val="002D48D5"/>
    <w:rsid w:val="002D6585"/>
    <w:rsid w:val="002E70AF"/>
    <w:rsid w:val="002F7DC4"/>
    <w:rsid w:val="0030419F"/>
    <w:rsid w:val="00324897"/>
    <w:rsid w:val="00326D53"/>
    <w:rsid w:val="0033129C"/>
    <w:rsid w:val="0034396C"/>
    <w:rsid w:val="00354B49"/>
    <w:rsid w:val="00356FA6"/>
    <w:rsid w:val="00361BAC"/>
    <w:rsid w:val="0036240F"/>
    <w:rsid w:val="00372684"/>
    <w:rsid w:val="00373B22"/>
    <w:rsid w:val="00375582"/>
    <w:rsid w:val="00386799"/>
    <w:rsid w:val="003909CF"/>
    <w:rsid w:val="00393E7B"/>
    <w:rsid w:val="003B2DC4"/>
    <w:rsid w:val="003B3DE5"/>
    <w:rsid w:val="003C19E8"/>
    <w:rsid w:val="003C2E64"/>
    <w:rsid w:val="003C6DC3"/>
    <w:rsid w:val="003D3E65"/>
    <w:rsid w:val="003D756D"/>
    <w:rsid w:val="003E32E9"/>
    <w:rsid w:val="003E46C4"/>
    <w:rsid w:val="003F3BBD"/>
    <w:rsid w:val="00406095"/>
    <w:rsid w:val="00411436"/>
    <w:rsid w:val="00440DEE"/>
    <w:rsid w:val="0044680D"/>
    <w:rsid w:val="00454670"/>
    <w:rsid w:val="004856C8"/>
    <w:rsid w:val="004B170E"/>
    <w:rsid w:val="004B3655"/>
    <w:rsid w:val="004B7837"/>
    <w:rsid w:val="004C17B9"/>
    <w:rsid w:val="00535593"/>
    <w:rsid w:val="00552C41"/>
    <w:rsid w:val="005560E3"/>
    <w:rsid w:val="00564DFE"/>
    <w:rsid w:val="00565759"/>
    <w:rsid w:val="00580294"/>
    <w:rsid w:val="00583F8C"/>
    <w:rsid w:val="00591689"/>
    <w:rsid w:val="00594333"/>
    <w:rsid w:val="005B69F9"/>
    <w:rsid w:val="005C179C"/>
    <w:rsid w:val="005C292B"/>
    <w:rsid w:val="005C294A"/>
    <w:rsid w:val="005C5216"/>
    <w:rsid w:val="005C7AC8"/>
    <w:rsid w:val="00614229"/>
    <w:rsid w:val="00615F5F"/>
    <w:rsid w:val="00633E9F"/>
    <w:rsid w:val="00640658"/>
    <w:rsid w:val="0068057A"/>
    <w:rsid w:val="00683305"/>
    <w:rsid w:val="0068752B"/>
    <w:rsid w:val="00697A44"/>
    <w:rsid w:val="006B1122"/>
    <w:rsid w:val="006C2889"/>
    <w:rsid w:val="006D3883"/>
    <w:rsid w:val="006D7152"/>
    <w:rsid w:val="006E16A2"/>
    <w:rsid w:val="006E3364"/>
    <w:rsid w:val="006F0542"/>
    <w:rsid w:val="00702D10"/>
    <w:rsid w:val="00711430"/>
    <w:rsid w:val="007122BF"/>
    <w:rsid w:val="00716EAB"/>
    <w:rsid w:val="007308F4"/>
    <w:rsid w:val="00745B2D"/>
    <w:rsid w:val="0075501D"/>
    <w:rsid w:val="007560FB"/>
    <w:rsid w:val="00761D31"/>
    <w:rsid w:val="007910C8"/>
    <w:rsid w:val="0079180B"/>
    <w:rsid w:val="00796345"/>
    <w:rsid w:val="007A6307"/>
    <w:rsid w:val="007B027A"/>
    <w:rsid w:val="007C442F"/>
    <w:rsid w:val="007D4D3F"/>
    <w:rsid w:val="007D64BB"/>
    <w:rsid w:val="007E69A4"/>
    <w:rsid w:val="007F34F5"/>
    <w:rsid w:val="00804217"/>
    <w:rsid w:val="00810EF0"/>
    <w:rsid w:val="00820AF4"/>
    <w:rsid w:val="00835E15"/>
    <w:rsid w:val="00845ADE"/>
    <w:rsid w:val="00853589"/>
    <w:rsid w:val="008547B6"/>
    <w:rsid w:val="0085762E"/>
    <w:rsid w:val="008656BE"/>
    <w:rsid w:val="008660D4"/>
    <w:rsid w:val="00883883"/>
    <w:rsid w:val="00890FED"/>
    <w:rsid w:val="00891C7D"/>
    <w:rsid w:val="008B09DC"/>
    <w:rsid w:val="008D334A"/>
    <w:rsid w:val="008D36AD"/>
    <w:rsid w:val="008D4DD8"/>
    <w:rsid w:val="008D5001"/>
    <w:rsid w:val="008E4DED"/>
    <w:rsid w:val="009035DE"/>
    <w:rsid w:val="0091432F"/>
    <w:rsid w:val="009273A2"/>
    <w:rsid w:val="00934469"/>
    <w:rsid w:val="00936C34"/>
    <w:rsid w:val="009375F1"/>
    <w:rsid w:val="00943EA1"/>
    <w:rsid w:val="009453EE"/>
    <w:rsid w:val="0094672F"/>
    <w:rsid w:val="00966A0D"/>
    <w:rsid w:val="009B2E1F"/>
    <w:rsid w:val="009B4F58"/>
    <w:rsid w:val="009C34DD"/>
    <w:rsid w:val="009C4BFE"/>
    <w:rsid w:val="009D1FB8"/>
    <w:rsid w:val="009E36AB"/>
    <w:rsid w:val="009F1C7F"/>
    <w:rsid w:val="00A02B0A"/>
    <w:rsid w:val="00A22989"/>
    <w:rsid w:val="00A30CF5"/>
    <w:rsid w:val="00A50C5A"/>
    <w:rsid w:val="00A620FD"/>
    <w:rsid w:val="00A641D6"/>
    <w:rsid w:val="00A65B14"/>
    <w:rsid w:val="00A80C1B"/>
    <w:rsid w:val="00AA28E5"/>
    <w:rsid w:val="00AC266F"/>
    <w:rsid w:val="00AC5E57"/>
    <w:rsid w:val="00AC75BC"/>
    <w:rsid w:val="00AD3D47"/>
    <w:rsid w:val="00AE19CF"/>
    <w:rsid w:val="00B43C6B"/>
    <w:rsid w:val="00B46921"/>
    <w:rsid w:val="00B74EB9"/>
    <w:rsid w:val="00B76051"/>
    <w:rsid w:val="00B82633"/>
    <w:rsid w:val="00B86223"/>
    <w:rsid w:val="00B9184C"/>
    <w:rsid w:val="00BD7DF5"/>
    <w:rsid w:val="00BF322F"/>
    <w:rsid w:val="00C21EC7"/>
    <w:rsid w:val="00C2340C"/>
    <w:rsid w:val="00C27B77"/>
    <w:rsid w:val="00C45E5E"/>
    <w:rsid w:val="00C65DE1"/>
    <w:rsid w:val="00C66C56"/>
    <w:rsid w:val="00C70127"/>
    <w:rsid w:val="00C75981"/>
    <w:rsid w:val="00C81B3B"/>
    <w:rsid w:val="00C86299"/>
    <w:rsid w:val="00C870C0"/>
    <w:rsid w:val="00C90C0A"/>
    <w:rsid w:val="00C924DF"/>
    <w:rsid w:val="00CA193D"/>
    <w:rsid w:val="00CA5C37"/>
    <w:rsid w:val="00CB0869"/>
    <w:rsid w:val="00CB2354"/>
    <w:rsid w:val="00CE09DD"/>
    <w:rsid w:val="00CF77AC"/>
    <w:rsid w:val="00D005B2"/>
    <w:rsid w:val="00D118E6"/>
    <w:rsid w:val="00D1236B"/>
    <w:rsid w:val="00D164A2"/>
    <w:rsid w:val="00D20A39"/>
    <w:rsid w:val="00D233AA"/>
    <w:rsid w:val="00D346AB"/>
    <w:rsid w:val="00D4028C"/>
    <w:rsid w:val="00D4066A"/>
    <w:rsid w:val="00D45246"/>
    <w:rsid w:val="00D54CA8"/>
    <w:rsid w:val="00D6599D"/>
    <w:rsid w:val="00D67735"/>
    <w:rsid w:val="00D76735"/>
    <w:rsid w:val="00D80C15"/>
    <w:rsid w:val="00D80D4E"/>
    <w:rsid w:val="00D92065"/>
    <w:rsid w:val="00DC3AA8"/>
    <w:rsid w:val="00DC6AE0"/>
    <w:rsid w:val="00DC7FA8"/>
    <w:rsid w:val="00DD0F22"/>
    <w:rsid w:val="00DD3D91"/>
    <w:rsid w:val="00DE032E"/>
    <w:rsid w:val="00DF023D"/>
    <w:rsid w:val="00DF1C10"/>
    <w:rsid w:val="00E27FE0"/>
    <w:rsid w:val="00E3276B"/>
    <w:rsid w:val="00E37085"/>
    <w:rsid w:val="00E47329"/>
    <w:rsid w:val="00E5410B"/>
    <w:rsid w:val="00E57EFE"/>
    <w:rsid w:val="00E9118D"/>
    <w:rsid w:val="00EA5EC3"/>
    <w:rsid w:val="00EB6120"/>
    <w:rsid w:val="00EC14E8"/>
    <w:rsid w:val="00EC4127"/>
    <w:rsid w:val="00ED7723"/>
    <w:rsid w:val="00EE1205"/>
    <w:rsid w:val="00EE338D"/>
    <w:rsid w:val="00EE3704"/>
    <w:rsid w:val="00EF327D"/>
    <w:rsid w:val="00F002BC"/>
    <w:rsid w:val="00F0405E"/>
    <w:rsid w:val="00F14964"/>
    <w:rsid w:val="00F2301F"/>
    <w:rsid w:val="00F24098"/>
    <w:rsid w:val="00F379E9"/>
    <w:rsid w:val="00F45629"/>
    <w:rsid w:val="00F659A3"/>
    <w:rsid w:val="00F70E53"/>
    <w:rsid w:val="00F71168"/>
    <w:rsid w:val="00F858ED"/>
    <w:rsid w:val="00F92011"/>
    <w:rsid w:val="00FA02B0"/>
    <w:rsid w:val="00FB006E"/>
    <w:rsid w:val="00FC1A74"/>
    <w:rsid w:val="00FC7D8E"/>
    <w:rsid w:val="00FD2FC0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1B50"/>
  <w15:docId w15:val="{1132A609-9A47-4E68-B27D-6919B92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B7837"/>
  </w:style>
  <w:style w:type="paragraph" w:customStyle="1" w:styleId="Style7">
    <w:name w:val="Style7"/>
    <w:basedOn w:val="a"/>
    <w:uiPriority w:val="99"/>
    <w:rsid w:val="004B7837"/>
  </w:style>
  <w:style w:type="paragraph" w:customStyle="1" w:styleId="Style9">
    <w:name w:val="Style9"/>
    <w:basedOn w:val="a"/>
    <w:uiPriority w:val="99"/>
    <w:rsid w:val="004B7837"/>
  </w:style>
  <w:style w:type="paragraph" w:customStyle="1" w:styleId="Style12">
    <w:name w:val="Style12"/>
    <w:basedOn w:val="a"/>
    <w:uiPriority w:val="99"/>
    <w:rsid w:val="004B7837"/>
  </w:style>
  <w:style w:type="character" w:customStyle="1" w:styleId="FontStyle14">
    <w:name w:val="Font Style14"/>
    <w:basedOn w:val="a0"/>
    <w:uiPriority w:val="99"/>
    <w:rsid w:val="004B7837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4B78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9">
    <w:name w:val="Font Style29"/>
    <w:uiPriority w:val="99"/>
    <w:rsid w:val="006B112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4">
    <w:name w:val="Style14"/>
    <w:basedOn w:val="a"/>
    <w:uiPriority w:val="99"/>
    <w:rsid w:val="006B1122"/>
    <w:pPr>
      <w:spacing w:line="246" w:lineRule="exact"/>
    </w:pPr>
    <w:rPr>
      <w:rFonts w:ascii="Arial" w:eastAsia="Times New Roman" w:hAnsi="Arial" w:cs="Arial"/>
    </w:rPr>
  </w:style>
  <w:style w:type="character" w:customStyle="1" w:styleId="FontStyle28">
    <w:name w:val="Font Style28"/>
    <w:uiPriority w:val="99"/>
    <w:rsid w:val="006B112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891C7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91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91C7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5">
    <w:name w:val="Font Style45"/>
    <w:basedOn w:val="a0"/>
    <w:uiPriority w:val="99"/>
    <w:rsid w:val="00FC7D8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B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B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B3D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3DE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Геннадьевна</dc:creator>
  <cp:keywords/>
  <dc:description/>
  <cp:lastModifiedBy>Харлампьев Андрей Маркович</cp:lastModifiedBy>
  <cp:revision>17</cp:revision>
  <cp:lastPrinted>2025-12-09T08:57:00Z</cp:lastPrinted>
  <dcterms:created xsi:type="dcterms:W3CDTF">2025-09-26T01:26:00Z</dcterms:created>
  <dcterms:modified xsi:type="dcterms:W3CDTF">2025-12-09T09:00:00Z</dcterms:modified>
</cp:coreProperties>
</file>