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246" w:rsidRDefault="008B1246" w:rsidP="00791F21">
      <w:pPr>
        <w:jc w:val="right"/>
        <w:rPr>
          <w:sz w:val="24"/>
          <w:szCs w:val="24"/>
        </w:rPr>
      </w:pPr>
      <w:bookmarkStart w:id="0" w:name="_GoBack"/>
      <w:bookmarkEnd w:id="0"/>
    </w:p>
    <w:tbl>
      <w:tblPr>
        <w:tblW w:w="10124" w:type="dxa"/>
        <w:tblInd w:w="-176" w:type="dxa"/>
        <w:tblLook w:val="0000" w:firstRow="0" w:lastRow="0" w:firstColumn="0" w:lastColumn="0" w:noHBand="0" w:noVBand="0"/>
      </w:tblPr>
      <w:tblGrid>
        <w:gridCol w:w="4750"/>
        <w:gridCol w:w="1131"/>
        <w:gridCol w:w="4243"/>
      </w:tblGrid>
      <w:tr w:rsidR="00791F21" w:rsidRPr="00E5096D" w:rsidTr="006E5265">
        <w:tc>
          <w:tcPr>
            <w:tcW w:w="4751" w:type="dxa"/>
          </w:tcPr>
          <w:p w:rsidR="00791F21" w:rsidRPr="00210D32" w:rsidRDefault="00791F21" w:rsidP="006E5265">
            <w:pPr>
              <w:pStyle w:val="7"/>
              <w:spacing w:before="0" w:line="276" w:lineRule="auto"/>
              <w:rPr>
                <w:i/>
                <w:sz w:val="22"/>
                <w:szCs w:val="22"/>
              </w:rPr>
            </w:pPr>
            <w:r w:rsidRPr="00210D32">
              <w:rPr>
                <w:sz w:val="22"/>
                <w:szCs w:val="22"/>
              </w:rPr>
              <w:br w:type="page"/>
            </w:r>
            <w:r w:rsidRPr="00210D32">
              <w:rPr>
                <w:sz w:val="22"/>
                <w:szCs w:val="22"/>
              </w:rPr>
              <w:br w:type="page"/>
            </w:r>
          </w:p>
          <w:p w:rsidR="00791F21" w:rsidRPr="008F12AF" w:rsidRDefault="00791F21" w:rsidP="006E5265">
            <w:pPr>
              <w:pStyle w:val="7"/>
              <w:spacing w:before="0" w:line="276" w:lineRule="auto"/>
              <w:rPr>
                <w:b/>
                <w:sz w:val="22"/>
                <w:szCs w:val="22"/>
                <w:lang w:val="sah-RU"/>
              </w:rPr>
            </w:pPr>
            <w:r w:rsidRPr="008F12AF">
              <w:rPr>
                <w:b/>
                <w:sz w:val="22"/>
                <w:szCs w:val="22"/>
              </w:rPr>
              <w:t xml:space="preserve">ЦЕНТРАЛЬНАЯ </w:t>
            </w:r>
          </w:p>
          <w:p w:rsidR="00791F21" w:rsidRPr="008F12AF" w:rsidRDefault="00791F21" w:rsidP="006E5265">
            <w:pPr>
              <w:pStyle w:val="7"/>
              <w:spacing w:before="0" w:line="276" w:lineRule="auto"/>
              <w:rPr>
                <w:b/>
                <w:sz w:val="22"/>
                <w:szCs w:val="22"/>
              </w:rPr>
            </w:pPr>
            <w:r w:rsidRPr="008F12AF">
              <w:rPr>
                <w:b/>
                <w:sz w:val="22"/>
                <w:szCs w:val="22"/>
              </w:rPr>
              <w:t>ИЗБИРАТЕЛЬНАЯКОМИССИЯ РЕСПУБЛИКИ САХА (ЯКУТИЯ)</w:t>
            </w:r>
          </w:p>
          <w:p w:rsidR="00791F21" w:rsidRPr="006511AC" w:rsidRDefault="00791F21" w:rsidP="006E5265">
            <w:pPr>
              <w:spacing w:before="120" w:line="360" w:lineRule="auto"/>
              <w:rPr>
                <w:sz w:val="22"/>
                <w:szCs w:val="22"/>
              </w:rPr>
            </w:pPr>
            <w:r w:rsidRPr="006511AC">
              <w:rPr>
                <w:b/>
                <w:sz w:val="22"/>
                <w:szCs w:val="22"/>
              </w:rPr>
              <w:t>(ЦЕНТРИЗБИРКОМ РС(Я)</w:t>
            </w:r>
          </w:p>
        </w:tc>
        <w:tc>
          <w:tcPr>
            <w:tcW w:w="1129" w:type="dxa"/>
          </w:tcPr>
          <w:p w:rsidR="00791F21" w:rsidRPr="006511AC" w:rsidRDefault="00791F21" w:rsidP="006E5265">
            <w:pPr>
              <w:spacing w:line="276" w:lineRule="auto"/>
              <w:rPr>
                <w:sz w:val="22"/>
                <w:szCs w:val="22"/>
              </w:rPr>
            </w:pPr>
            <w:r w:rsidRPr="00210D32">
              <w:rPr>
                <w:noProof/>
                <w:sz w:val="22"/>
                <w:szCs w:val="22"/>
              </w:rPr>
              <w:drawing>
                <wp:inline distT="0" distB="0" distL="0" distR="0" wp14:anchorId="6F75BAD5" wp14:editId="128D7498">
                  <wp:extent cx="581025" cy="590550"/>
                  <wp:effectExtent l="0" t="0" r="0" b="0"/>
                  <wp:docPr id="1" name="Рисунок 1" descr="C:\Users\aot\Pictures\log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aot\Pictures\logo 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4" w:type="dxa"/>
          </w:tcPr>
          <w:p w:rsidR="00791F21" w:rsidRPr="00210D32" w:rsidRDefault="00791F21" w:rsidP="006E5265">
            <w:pPr>
              <w:pStyle w:val="7"/>
              <w:spacing w:before="0" w:line="276" w:lineRule="auto"/>
              <w:rPr>
                <w:b/>
                <w:i/>
                <w:sz w:val="22"/>
                <w:szCs w:val="22"/>
              </w:rPr>
            </w:pPr>
          </w:p>
          <w:p w:rsidR="00791F21" w:rsidRPr="008F12AF" w:rsidRDefault="00791F21" w:rsidP="006E5265">
            <w:pPr>
              <w:pStyle w:val="7"/>
              <w:spacing w:before="0" w:line="276" w:lineRule="auto"/>
              <w:rPr>
                <w:b/>
                <w:sz w:val="22"/>
                <w:szCs w:val="22"/>
              </w:rPr>
            </w:pPr>
            <w:r w:rsidRPr="008F12AF">
              <w:rPr>
                <w:b/>
                <w:sz w:val="22"/>
                <w:szCs w:val="22"/>
              </w:rPr>
              <w:t xml:space="preserve">САХА </w:t>
            </w:r>
            <w:r w:rsidRPr="008F12AF">
              <w:rPr>
                <w:b/>
                <w:sz w:val="22"/>
                <w:szCs w:val="22"/>
                <w:lang w:val="sah-RU"/>
              </w:rPr>
              <w:t>Ө</w:t>
            </w:r>
            <w:r w:rsidRPr="008F12AF">
              <w:rPr>
                <w:b/>
                <w:sz w:val="22"/>
                <w:szCs w:val="22"/>
              </w:rPr>
              <w:t>Р</w:t>
            </w:r>
            <w:r w:rsidRPr="008F12AF">
              <w:rPr>
                <w:b/>
                <w:sz w:val="22"/>
                <w:szCs w:val="22"/>
                <w:lang w:val="sah-RU"/>
              </w:rPr>
              <w:t>Ө</w:t>
            </w:r>
            <w:r w:rsidRPr="008F12AF">
              <w:rPr>
                <w:b/>
                <w:sz w:val="22"/>
                <w:szCs w:val="22"/>
              </w:rPr>
              <w:t>СП</w:t>
            </w:r>
            <w:r w:rsidRPr="008F12AF">
              <w:rPr>
                <w:b/>
                <w:sz w:val="22"/>
                <w:szCs w:val="22"/>
                <w:lang w:val="sah-RU"/>
              </w:rPr>
              <w:t>ҮҮ</w:t>
            </w:r>
            <w:r w:rsidRPr="008F12AF">
              <w:rPr>
                <w:b/>
                <w:sz w:val="22"/>
                <w:szCs w:val="22"/>
              </w:rPr>
              <w:t>Б</w:t>
            </w:r>
            <w:r w:rsidRPr="008F12AF">
              <w:rPr>
                <w:b/>
                <w:sz w:val="22"/>
                <w:szCs w:val="22"/>
                <w:lang w:val="sah-RU"/>
              </w:rPr>
              <w:t>Ү</w:t>
            </w:r>
            <w:r w:rsidRPr="008F12AF">
              <w:rPr>
                <w:b/>
                <w:sz w:val="22"/>
                <w:szCs w:val="22"/>
              </w:rPr>
              <w:t>Л</w:t>
            </w:r>
            <w:r w:rsidRPr="008F12AF">
              <w:rPr>
                <w:b/>
                <w:sz w:val="22"/>
                <w:szCs w:val="22"/>
                <w:lang w:val="sah-RU"/>
              </w:rPr>
              <w:t>Ү</w:t>
            </w:r>
            <w:r w:rsidRPr="008F12AF">
              <w:rPr>
                <w:b/>
                <w:sz w:val="22"/>
                <w:szCs w:val="22"/>
              </w:rPr>
              <w:t>К</w:t>
            </w:r>
            <w:r w:rsidRPr="008F12AF">
              <w:rPr>
                <w:b/>
                <w:sz w:val="22"/>
                <w:szCs w:val="22"/>
                <w:lang w:val="sah-RU"/>
              </w:rPr>
              <w:t>Э</w:t>
            </w:r>
            <w:r w:rsidRPr="008F12AF">
              <w:rPr>
                <w:b/>
                <w:sz w:val="22"/>
                <w:szCs w:val="22"/>
              </w:rPr>
              <w:t>Т</w:t>
            </w:r>
            <w:r w:rsidRPr="008F12AF">
              <w:rPr>
                <w:b/>
                <w:sz w:val="22"/>
                <w:szCs w:val="22"/>
                <w:lang w:val="sah-RU"/>
              </w:rPr>
              <w:t>И</w:t>
            </w:r>
            <w:r w:rsidRPr="008F12AF">
              <w:rPr>
                <w:b/>
                <w:sz w:val="22"/>
                <w:szCs w:val="22"/>
              </w:rPr>
              <w:t>Н</w:t>
            </w:r>
          </w:p>
          <w:p w:rsidR="00791F21" w:rsidRPr="008F12AF" w:rsidRDefault="00791F21" w:rsidP="006E5265">
            <w:pPr>
              <w:spacing w:line="276" w:lineRule="auto"/>
              <w:rPr>
                <w:b/>
                <w:sz w:val="22"/>
                <w:szCs w:val="22"/>
              </w:rPr>
            </w:pPr>
            <w:r w:rsidRPr="008F12AF">
              <w:rPr>
                <w:b/>
                <w:sz w:val="22"/>
                <w:szCs w:val="22"/>
              </w:rPr>
              <w:t>КИИН БЫЫБАРДЫЫР КОМИССИЯТА</w:t>
            </w:r>
          </w:p>
          <w:p w:rsidR="00791F21" w:rsidRPr="006511AC" w:rsidRDefault="00791F21" w:rsidP="006E5265">
            <w:pPr>
              <w:spacing w:before="120" w:line="276" w:lineRule="auto"/>
              <w:rPr>
                <w:sz w:val="22"/>
                <w:szCs w:val="22"/>
              </w:rPr>
            </w:pPr>
            <w:r w:rsidRPr="006511AC">
              <w:rPr>
                <w:b/>
                <w:sz w:val="22"/>
                <w:szCs w:val="22"/>
              </w:rPr>
              <w:t>(ЦЕНТРИЗБИРКОМ РС(Я)</w:t>
            </w:r>
          </w:p>
        </w:tc>
      </w:tr>
    </w:tbl>
    <w:p w:rsidR="00170274" w:rsidRPr="00CF7281" w:rsidRDefault="00170274" w:rsidP="008F12AF">
      <w:pPr>
        <w:rPr>
          <w:sz w:val="24"/>
          <w:szCs w:val="24"/>
        </w:rPr>
      </w:pPr>
    </w:p>
    <w:p w:rsidR="008F12AF" w:rsidRPr="00400EB4" w:rsidRDefault="008F12AF" w:rsidP="008F12AF">
      <w:pPr>
        <w:outlineLvl w:val="0"/>
        <w:rPr>
          <w:b/>
        </w:rPr>
      </w:pPr>
      <w:r w:rsidRPr="00F81C91">
        <w:rPr>
          <w:b/>
        </w:rPr>
        <w:t>ПОСТАНОВЛЕНИЕ</w:t>
      </w:r>
    </w:p>
    <w:p w:rsidR="008F12AF" w:rsidRPr="00CF7281" w:rsidRDefault="008F12AF" w:rsidP="008F12AF">
      <w:pPr>
        <w:rPr>
          <w:sz w:val="24"/>
          <w:szCs w:val="24"/>
        </w:rPr>
      </w:pPr>
    </w:p>
    <w:p w:rsidR="00727FA4" w:rsidRPr="00B563CF" w:rsidRDefault="00F06E20" w:rsidP="00CA2325">
      <w:pPr>
        <w:tabs>
          <w:tab w:val="left" w:pos="3544"/>
          <w:tab w:val="left" w:pos="6651"/>
        </w:tabs>
        <w:ind w:left="108"/>
        <w:jc w:val="lef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16</w:t>
      </w:r>
      <w:r w:rsidR="004B6AE7">
        <w:rPr>
          <w:color w:val="000000"/>
          <w:sz w:val="27"/>
          <w:szCs w:val="27"/>
          <w:lang w:val="sah-RU"/>
        </w:rPr>
        <w:t xml:space="preserve"> </w:t>
      </w:r>
      <w:r>
        <w:rPr>
          <w:color w:val="000000"/>
          <w:sz w:val="27"/>
          <w:szCs w:val="27"/>
          <w:lang w:val="sah-RU"/>
        </w:rPr>
        <w:t>июля</w:t>
      </w:r>
      <w:r w:rsidR="00727FA4">
        <w:rPr>
          <w:color w:val="000000"/>
          <w:sz w:val="27"/>
          <w:szCs w:val="27"/>
        </w:rPr>
        <w:t xml:space="preserve"> 202</w:t>
      </w:r>
      <w:r>
        <w:rPr>
          <w:color w:val="000000"/>
          <w:sz w:val="27"/>
          <w:szCs w:val="27"/>
        </w:rPr>
        <w:t>6</w:t>
      </w:r>
      <w:r w:rsidR="00727FA4" w:rsidRPr="00B563CF">
        <w:rPr>
          <w:color w:val="000000"/>
          <w:sz w:val="27"/>
          <w:szCs w:val="27"/>
        </w:rPr>
        <w:t xml:space="preserve"> г.</w:t>
      </w:r>
      <w:r w:rsidR="00727FA4" w:rsidRPr="00B563CF">
        <w:rPr>
          <w:color w:val="000000"/>
          <w:sz w:val="27"/>
          <w:szCs w:val="27"/>
        </w:rPr>
        <w:tab/>
      </w:r>
      <w:r w:rsidR="00727FA4" w:rsidRPr="00B563CF">
        <w:rPr>
          <w:color w:val="000000"/>
          <w:sz w:val="27"/>
          <w:szCs w:val="27"/>
        </w:rPr>
        <w:tab/>
      </w:r>
      <w:r w:rsidR="00727FA4">
        <w:rPr>
          <w:color w:val="000000"/>
          <w:sz w:val="27"/>
          <w:szCs w:val="27"/>
        </w:rPr>
        <w:tab/>
      </w:r>
      <w:r w:rsidR="00727FA4">
        <w:rPr>
          <w:color w:val="000000"/>
          <w:sz w:val="27"/>
          <w:szCs w:val="27"/>
        </w:rPr>
        <w:tab/>
      </w:r>
      <w:r w:rsidR="00727FA4" w:rsidRPr="00B563CF">
        <w:rPr>
          <w:color w:val="000000"/>
          <w:sz w:val="27"/>
          <w:szCs w:val="27"/>
        </w:rPr>
        <w:t xml:space="preserve">№ </w:t>
      </w:r>
      <w:r>
        <w:rPr>
          <w:color w:val="000000"/>
          <w:sz w:val="27"/>
          <w:szCs w:val="27"/>
        </w:rPr>
        <w:t>1</w:t>
      </w:r>
      <w:r w:rsidR="00B746D6">
        <w:rPr>
          <w:color w:val="000000"/>
          <w:sz w:val="27"/>
          <w:szCs w:val="27"/>
        </w:rPr>
        <w:t>30</w:t>
      </w:r>
      <w:r w:rsidR="00727FA4" w:rsidRPr="00B563CF">
        <w:rPr>
          <w:color w:val="000000"/>
          <w:sz w:val="27"/>
          <w:szCs w:val="27"/>
        </w:rPr>
        <w:t>/</w:t>
      </w:r>
      <w:r>
        <w:rPr>
          <w:color w:val="000000"/>
          <w:sz w:val="27"/>
          <w:szCs w:val="27"/>
        </w:rPr>
        <w:t>6</w:t>
      </w:r>
      <w:r w:rsidR="00170274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>7</w:t>
      </w:r>
    </w:p>
    <w:p w:rsidR="00BD1C68" w:rsidRPr="00871C92" w:rsidRDefault="00BD1C68" w:rsidP="008F12AF">
      <w:pPr>
        <w:spacing w:before="240"/>
        <w:rPr>
          <w:sz w:val="27"/>
          <w:szCs w:val="27"/>
        </w:rPr>
      </w:pPr>
      <w:r w:rsidRPr="00871C92">
        <w:rPr>
          <w:color w:val="000000"/>
          <w:sz w:val="27"/>
          <w:szCs w:val="27"/>
        </w:rPr>
        <w:t>г. Якутск</w:t>
      </w:r>
    </w:p>
    <w:p w:rsidR="0065202A" w:rsidRPr="006D0478" w:rsidRDefault="0065202A" w:rsidP="0062264F">
      <w:pPr>
        <w:pStyle w:val="211"/>
        <w:spacing w:line="360" w:lineRule="auto"/>
        <w:ind w:left="0"/>
        <w:jc w:val="center"/>
        <w:rPr>
          <w:b/>
          <w:szCs w:val="24"/>
        </w:rPr>
      </w:pPr>
    </w:p>
    <w:p w:rsidR="00256810" w:rsidRPr="00256810" w:rsidRDefault="00F01996" w:rsidP="00F321A2">
      <w:pPr>
        <w:spacing w:line="276" w:lineRule="auto"/>
        <w:ind w:firstLine="709"/>
      </w:pPr>
      <w:r w:rsidRPr="00F01996">
        <w:rPr>
          <w:b/>
        </w:rPr>
        <w:t>О мерах по обеспечению условий для проведения предвыборной агитации посредством агитационных публичных мероприятий при проведении выборов депутатов Государственной Думы Федерального Собрания Российской Федерации девятого созыва</w:t>
      </w:r>
    </w:p>
    <w:p w:rsidR="00F321A2" w:rsidRDefault="00F321A2" w:rsidP="00256810">
      <w:pPr>
        <w:spacing w:line="360" w:lineRule="auto"/>
        <w:ind w:firstLine="709"/>
        <w:jc w:val="both"/>
      </w:pPr>
    </w:p>
    <w:p w:rsidR="00256810" w:rsidRDefault="00256810" w:rsidP="00256810">
      <w:pPr>
        <w:spacing w:line="360" w:lineRule="auto"/>
        <w:ind w:firstLine="709"/>
        <w:jc w:val="both"/>
      </w:pPr>
      <w:r w:rsidRPr="00256810">
        <w:t xml:space="preserve">В целях обеспечения равных условий проведения политическими партиями, зарегистрированными кандидатами предвыборной агитации посредством агитационных публичных мероприятий, проводимых в форме собраний, на выборах депутатов Государственной Думы Федерального Собрания Российской Федерации </w:t>
      </w:r>
      <w:r w:rsidR="00F06E20">
        <w:t>20</w:t>
      </w:r>
      <w:r w:rsidRPr="00256810">
        <w:t xml:space="preserve"> сентября 202</w:t>
      </w:r>
      <w:r w:rsidR="00F06E20">
        <w:t>6</w:t>
      </w:r>
      <w:r w:rsidRPr="00256810">
        <w:t xml:space="preserve"> года, в соответствии с</w:t>
      </w:r>
      <w:r w:rsidR="00F01996">
        <w:t>о</w:t>
      </w:r>
      <w:r w:rsidRPr="00256810">
        <w:t xml:space="preserve"> стать</w:t>
      </w:r>
      <w:r w:rsidR="00F01996">
        <w:t>ей</w:t>
      </w:r>
      <w:r w:rsidRPr="00256810">
        <w:t xml:space="preserve"> 67 Федерального закона № 20-ФЗ «О выборах депутатов Государственной Думы Федерального Собрания Российской Федерации»</w:t>
      </w:r>
      <w:r w:rsidR="00F01996">
        <w:t>,</w:t>
      </w:r>
      <w:r w:rsidRPr="00256810">
        <w:t xml:space="preserve"> </w:t>
      </w:r>
      <w:r w:rsidR="005C1066">
        <w:t xml:space="preserve">Центральная </w:t>
      </w:r>
      <w:r w:rsidRPr="00256810">
        <w:t>избирательная комиссия Республик</w:t>
      </w:r>
      <w:r w:rsidR="005C1066">
        <w:t>и</w:t>
      </w:r>
      <w:r w:rsidRPr="00256810">
        <w:t xml:space="preserve"> Саха (Якутия) </w:t>
      </w:r>
      <w:r w:rsidR="0003520C">
        <w:t>постановляет</w:t>
      </w:r>
      <w:r w:rsidRPr="00256810">
        <w:t>:</w:t>
      </w:r>
    </w:p>
    <w:p w:rsidR="00F01996" w:rsidRPr="00F321A2" w:rsidRDefault="00256810" w:rsidP="00F01996">
      <w:pPr>
        <w:spacing w:line="360" w:lineRule="auto"/>
        <w:ind w:firstLine="709"/>
        <w:jc w:val="both"/>
      </w:pPr>
      <w:r w:rsidRPr="00256810">
        <w:t xml:space="preserve">1. </w:t>
      </w:r>
      <w:r w:rsidR="00F01996" w:rsidRPr="00F321A2">
        <w:t>Установить время, на которое по заявке политической партии, зарегистрированного кандидата на выборах депутатов Государственной Думы Федерального Собрания Российской Федерации девятого созыва помещение, пригодное для проведения агитационных публичных мероприятий в форме собраний и находящееся в государственной или муниципальной собственности, предоставляется собственником, владельцем помещения для встреч представителей политической партии, зарегистрированного кандидата с избирателями, продолжительностью не более двух часов.</w:t>
      </w:r>
    </w:p>
    <w:p w:rsidR="002241C2" w:rsidRDefault="002241C2" w:rsidP="002241C2">
      <w:pPr>
        <w:spacing w:line="360" w:lineRule="auto"/>
        <w:ind w:firstLine="709"/>
        <w:jc w:val="both"/>
      </w:pPr>
      <w:r>
        <w:lastRenderedPageBreak/>
        <w:t xml:space="preserve">2. Поручить территориальным избирательным комиссиям </w:t>
      </w:r>
      <w:r w:rsidR="005C1066">
        <w:t>республики Саха (Якутия)</w:t>
      </w:r>
      <w:r>
        <w:t>:</w:t>
      </w:r>
    </w:p>
    <w:p w:rsidR="002241C2" w:rsidRDefault="002241C2" w:rsidP="002241C2">
      <w:pPr>
        <w:spacing w:line="360" w:lineRule="auto"/>
        <w:ind w:firstLine="709"/>
        <w:jc w:val="both"/>
      </w:pPr>
      <w:r>
        <w:t xml:space="preserve">2.1. организовать контроль соблюдения на соответствующей территории порядка предоставления помещений политическим партиям и зарегистрированным кандидатам для проведения агитационных публичных мероприятий; </w:t>
      </w:r>
    </w:p>
    <w:p w:rsidR="002241C2" w:rsidRDefault="002241C2" w:rsidP="002241C2">
      <w:pPr>
        <w:spacing w:line="360" w:lineRule="auto"/>
        <w:ind w:firstLine="709"/>
        <w:jc w:val="both"/>
      </w:pPr>
      <w:r>
        <w:t>2.2. обеспечить равные условия проведения агитационных публичных мероприятий для политических партий, зарегистрированных кандидатов;</w:t>
      </w:r>
    </w:p>
    <w:p w:rsidR="005C1066" w:rsidRDefault="002241C2" w:rsidP="002241C2">
      <w:pPr>
        <w:spacing w:line="360" w:lineRule="auto"/>
        <w:ind w:firstLine="709"/>
        <w:jc w:val="both"/>
      </w:pPr>
      <w:r>
        <w:t>3. Собственникам, владельцам помещений, находящихся в государственной или муниципальной собственности, а равно помещений, находящихся в собственности организации, имеющей на день официального опубликования (публикации) решения о назначении выборов депутатов Государственной Думы Федерального Собрания Российской Федерации девятого созыва в своем уставном (складочном) капитале долю (вклад) Российской Федерации, субъектов Российской Федерации и (или) муниципальных образований, превышающую (превышающий) 30 процентов не позднее дня, следующего за днем предоставления помещения, уведомлять соответствующую территориальную избирательную комиссию Республики Саха (Якутия) о факте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политическим партиям, другим зарегистрированным кандидатам, по форме согласно приложению</w:t>
      </w:r>
      <w:r w:rsidR="009B5554">
        <w:t>.</w:t>
      </w:r>
    </w:p>
    <w:p w:rsidR="002241C2" w:rsidRDefault="005C1066" w:rsidP="002241C2">
      <w:pPr>
        <w:spacing w:line="360" w:lineRule="auto"/>
        <w:ind w:firstLine="709"/>
        <w:jc w:val="both"/>
      </w:pPr>
      <w:r>
        <w:t xml:space="preserve">4. </w:t>
      </w:r>
      <w:r w:rsidRPr="005C1066">
        <w:t xml:space="preserve">Обязать территориальные избирательные комиссии </w:t>
      </w:r>
      <w:r>
        <w:t>проинформировать</w:t>
      </w:r>
      <w:r w:rsidRPr="005C1066">
        <w:t xml:space="preserve"> о </w:t>
      </w:r>
      <w:r>
        <w:t>фактах</w:t>
      </w:r>
      <w:r w:rsidRPr="005C1066">
        <w:t xml:space="preserve"> предоставления помещений </w:t>
      </w:r>
      <w:r>
        <w:t xml:space="preserve">собственниками </w:t>
      </w:r>
      <w:r w:rsidRPr="005C1066">
        <w:t>для проведения агитационных публичных мероприятий политической партии, зарегистрированному кандидату в течение суток Центральную избирательную комиссию по Республики Саха (Якутия) для доведения этой информации до сведения других зарегистрированных кандидатов, политических партий, выдвинувших зарегистрированных кандидатов.</w:t>
      </w:r>
    </w:p>
    <w:p w:rsidR="002241C2" w:rsidRDefault="005C1066" w:rsidP="002241C2">
      <w:pPr>
        <w:spacing w:line="360" w:lineRule="auto"/>
        <w:ind w:firstLine="709"/>
        <w:jc w:val="both"/>
      </w:pPr>
      <w:r>
        <w:lastRenderedPageBreak/>
        <w:t>5</w:t>
      </w:r>
      <w:r w:rsidR="002241C2">
        <w:t xml:space="preserve">. Поручить информационному центру Центральной избирательной комиссии </w:t>
      </w:r>
      <w:r w:rsidR="002241C2" w:rsidRPr="002241C2">
        <w:t xml:space="preserve">Республики Саха (Якутия) </w:t>
      </w:r>
      <w:r w:rsidR="002241C2">
        <w:t>(</w:t>
      </w:r>
      <w:proofErr w:type="spellStart"/>
      <w:r w:rsidR="002241C2">
        <w:t>Неймохов</w:t>
      </w:r>
      <w:proofErr w:type="spellEnd"/>
      <w:r w:rsidR="002241C2">
        <w:t xml:space="preserve"> М.Е.) размещать на официальном сайте </w:t>
      </w:r>
      <w:r w:rsidR="002241C2" w:rsidRPr="002241C2">
        <w:t xml:space="preserve">Центральной избирательной комиссии Республики Саха (Якутия) </w:t>
      </w:r>
      <w:r w:rsidR="002241C2">
        <w:t>в информационно-телекоммуникационной сети «Интернет» информацию о факте предоставления помещения политической партии, зарегистрированному кандидату в течение двух суток с момента получения соответствующего уведомления для доведения ее до сведения других политических партий, других зарегистрированных кандидатов.</w:t>
      </w:r>
    </w:p>
    <w:p w:rsidR="002241C2" w:rsidRDefault="007C46B7" w:rsidP="002241C2">
      <w:pPr>
        <w:spacing w:line="360" w:lineRule="auto"/>
        <w:ind w:firstLine="709"/>
        <w:jc w:val="both"/>
      </w:pPr>
      <w:r>
        <w:t>6</w:t>
      </w:r>
      <w:r w:rsidR="002241C2">
        <w:t xml:space="preserve">. Направить настоящее постановление в территориальные избирательные комиссии </w:t>
      </w:r>
      <w:r w:rsidR="002241C2" w:rsidRPr="002241C2">
        <w:t>Республики Саха (Якутия)</w:t>
      </w:r>
      <w:r w:rsidR="002241C2">
        <w:t>, главам муниципальных районов и городских округов.</w:t>
      </w:r>
    </w:p>
    <w:p w:rsidR="002241C2" w:rsidRDefault="007C46B7" w:rsidP="002241C2">
      <w:pPr>
        <w:spacing w:line="360" w:lineRule="auto"/>
        <w:ind w:firstLine="709"/>
        <w:jc w:val="both"/>
      </w:pPr>
      <w:r>
        <w:t>7</w:t>
      </w:r>
      <w:r w:rsidR="002241C2">
        <w:t xml:space="preserve">. Разместить настоящее постановление на официальном сайте Центральной избирательной комиссии </w:t>
      </w:r>
      <w:r w:rsidR="002241C2" w:rsidRPr="002241C2">
        <w:t>Республики Саха (Якутия)</w:t>
      </w:r>
      <w:r w:rsidR="002241C2">
        <w:t xml:space="preserve"> в информационно-телекоммуникационной сети «Интернет». </w:t>
      </w:r>
    </w:p>
    <w:p w:rsidR="00F01996" w:rsidRDefault="00F01996" w:rsidP="00256810">
      <w:pPr>
        <w:spacing w:line="360" w:lineRule="auto"/>
        <w:ind w:firstLine="709"/>
        <w:jc w:val="both"/>
      </w:pPr>
    </w:p>
    <w:p w:rsidR="00F01996" w:rsidRPr="00256810" w:rsidRDefault="00F01996" w:rsidP="00256810">
      <w:pPr>
        <w:spacing w:line="360" w:lineRule="auto"/>
        <w:ind w:firstLine="709"/>
        <w:jc w:val="both"/>
      </w:pPr>
    </w:p>
    <w:p w:rsidR="00256810" w:rsidRPr="00256810" w:rsidRDefault="00256810" w:rsidP="00256810">
      <w:pPr>
        <w:ind w:left="720" w:firstLine="696"/>
        <w:jc w:val="both"/>
      </w:pPr>
    </w:p>
    <w:p w:rsidR="007F6906" w:rsidRPr="00535F00" w:rsidRDefault="007F6906" w:rsidP="00535F00">
      <w:pPr>
        <w:spacing w:line="276" w:lineRule="auto"/>
        <w:jc w:val="both"/>
        <w:outlineLvl w:val="0"/>
        <w:rPr>
          <w:sz w:val="27"/>
          <w:szCs w:val="24"/>
        </w:rPr>
      </w:pPr>
    </w:p>
    <w:p w:rsidR="00467FF8" w:rsidRPr="00535F00" w:rsidRDefault="00C013BA" w:rsidP="00535F00">
      <w:pPr>
        <w:spacing w:line="276" w:lineRule="auto"/>
        <w:ind w:left="1" w:firstLine="708"/>
        <w:jc w:val="both"/>
        <w:outlineLvl w:val="0"/>
        <w:rPr>
          <w:sz w:val="27"/>
        </w:rPr>
      </w:pPr>
      <w:r w:rsidRPr="00535F00">
        <w:rPr>
          <w:sz w:val="27"/>
        </w:rPr>
        <w:t xml:space="preserve">          </w:t>
      </w:r>
      <w:r w:rsidR="00343710" w:rsidRPr="00535F00">
        <w:rPr>
          <w:sz w:val="27"/>
        </w:rPr>
        <w:t>Председатель</w:t>
      </w:r>
    </w:p>
    <w:p w:rsidR="00467FF8" w:rsidRPr="00535F00" w:rsidRDefault="00467FF8" w:rsidP="00535F00">
      <w:pPr>
        <w:spacing w:line="276" w:lineRule="auto"/>
        <w:jc w:val="both"/>
        <w:rPr>
          <w:sz w:val="27"/>
        </w:rPr>
      </w:pPr>
      <w:r w:rsidRPr="00535F00">
        <w:rPr>
          <w:sz w:val="27"/>
        </w:rPr>
        <w:t xml:space="preserve">Центральной избирательной комиссии </w:t>
      </w:r>
    </w:p>
    <w:p w:rsidR="00467FF8" w:rsidRPr="00535F00" w:rsidRDefault="00467FF8" w:rsidP="00535F00">
      <w:pPr>
        <w:spacing w:line="276" w:lineRule="auto"/>
        <w:jc w:val="both"/>
        <w:rPr>
          <w:sz w:val="27"/>
        </w:rPr>
      </w:pPr>
      <w:r w:rsidRPr="00535F00">
        <w:rPr>
          <w:sz w:val="27"/>
        </w:rPr>
        <w:t xml:space="preserve">          Республики Саха (Якутия)</w:t>
      </w:r>
      <w:r w:rsidRPr="00535F00">
        <w:rPr>
          <w:sz w:val="27"/>
        </w:rPr>
        <w:tab/>
      </w:r>
      <w:r w:rsidRPr="00535F00">
        <w:rPr>
          <w:sz w:val="27"/>
        </w:rPr>
        <w:tab/>
      </w:r>
      <w:r w:rsidRPr="00535F00">
        <w:rPr>
          <w:sz w:val="27"/>
        </w:rPr>
        <w:tab/>
      </w:r>
      <w:r w:rsidRPr="00535F00">
        <w:rPr>
          <w:sz w:val="27"/>
        </w:rPr>
        <w:tab/>
      </w:r>
      <w:r w:rsidR="00131AD8" w:rsidRPr="00535F00">
        <w:rPr>
          <w:sz w:val="27"/>
        </w:rPr>
        <w:tab/>
      </w:r>
      <w:r w:rsidR="00ED04F7" w:rsidRPr="00535F00">
        <w:rPr>
          <w:sz w:val="27"/>
        </w:rPr>
        <w:t xml:space="preserve"> </w:t>
      </w:r>
      <w:r w:rsidR="00F075B2">
        <w:rPr>
          <w:sz w:val="27"/>
        </w:rPr>
        <w:tab/>
      </w:r>
      <w:r w:rsidR="00ED04F7" w:rsidRPr="00535F00">
        <w:rPr>
          <w:sz w:val="27"/>
        </w:rPr>
        <w:t>Е.Н. Федоров</w:t>
      </w:r>
    </w:p>
    <w:p w:rsidR="00467FF8" w:rsidRPr="00535F00" w:rsidRDefault="00467FF8" w:rsidP="00535F00">
      <w:pPr>
        <w:spacing w:line="288" w:lineRule="auto"/>
        <w:jc w:val="both"/>
        <w:rPr>
          <w:sz w:val="27"/>
          <w:szCs w:val="24"/>
        </w:rPr>
      </w:pPr>
    </w:p>
    <w:p w:rsidR="00467FF8" w:rsidRPr="00535F00" w:rsidRDefault="00C013BA" w:rsidP="00535F00">
      <w:pPr>
        <w:spacing w:line="276" w:lineRule="auto"/>
        <w:jc w:val="both"/>
        <w:rPr>
          <w:sz w:val="27"/>
        </w:rPr>
      </w:pPr>
      <w:r w:rsidRPr="00535F00">
        <w:rPr>
          <w:sz w:val="27"/>
        </w:rPr>
        <w:t xml:space="preserve">                    </w:t>
      </w:r>
      <w:r w:rsidR="009B1016" w:rsidRPr="00535F00">
        <w:rPr>
          <w:sz w:val="27"/>
        </w:rPr>
        <w:t>С</w:t>
      </w:r>
      <w:r w:rsidR="00467FF8" w:rsidRPr="00535F00">
        <w:rPr>
          <w:sz w:val="27"/>
        </w:rPr>
        <w:t>екретар</w:t>
      </w:r>
      <w:r w:rsidR="009B1016" w:rsidRPr="00535F00">
        <w:rPr>
          <w:sz w:val="27"/>
        </w:rPr>
        <w:t>ь</w:t>
      </w:r>
    </w:p>
    <w:p w:rsidR="00467FF8" w:rsidRPr="00535F00" w:rsidRDefault="00467FF8" w:rsidP="00535F00">
      <w:pPr>
        <w:spacing w:line="276" w:lineRule="auto"/>
        <w:jc w:val="both"/>
        <w:rPr>
          <w:sz w:val="27"/>
        </w:rPr>
      </w:pPr>
      <w:r w:rsidRPr="00535F00">
        <w:rPr>
          <w:sz w:val="27"/>
        </w:rPr>
        <w:t xml:space="preserve">Центральной избирательной комиссии </w:t>
      </w:r>
    </w:p>
    <w:p w:rsidR="00467FF8" w:rsidRDefault="00467FF8" w:rsidP="00535F00">
      <w:pPr>
        <w:spacing w:line="276" w:lineRule="auto"/>
        <w:jc w:val="both"/>
        <w:rPr>
          <w:sz w:val="27"/>
        </w:rPr>
      </w:pPr>
      <w:r w:rsidRPr="00535F00">
        <w:rPr>
          <w:sz w:val="27"/>
        </w:rPr>
        <w:t xml:space="preserve">          Республики Саха (Якутия)</w:t>
      </w:r>
      <w:r w:rsidRPr="00535F00">
        <w:rPr>
          <w:sz w:val="27"/>
        </w:rPr>
        <w:tab/>
      </w:r>
      <w:r w:rsidRPr="00535F00">
        <w:rPr>
          <w:sz w:val="27"/>
        </w:rPr>
        <w:tab/>
      </w:r>
      <w:r w:rsidRPr="00535F00">
        <w:rPr>
          <w:sz w:val="27"/>
        </w:rPr>
        <w:tab/>
      </w:r>
      <w:r w:rsidRPr="00535F00">
        <w:rPr>
          <w:sz w:val="27"/>
        </w:rPr>
        <w:tab/>
      </w:r>
      <w:r w:rsidR="00ED04F7" w:rsidRPr="00535F00">
        <w:rPr>
          <w:sz w:val="27"/>
        </w:rPr>
        <w:tab/>
      </w:r>
      <w:r w:rsidR="00F075B2">
        <w:rPr>
          <w:sz w:val="27"/>
        </w:rPr>
        <w:t xml:space="preserve">    </w:t>
      </w:r>
      <w:r w:rsidR="005F62D5">
        <w:rPr>
          <w:sz w:val="27"/>
        </w:rPr>
        <w:t>А.Г. Самойлова</w:t>
      </w:r>
    </w:p>
    <w:p w:rsidR="00F01996" w:rsidRDefault="00F01996" w:rsidP="00535F00">
      <w:pPr>
        <w:spacing w:line="276" w:lineRule="auto"/>
        <w:jc w:val="both"/>
        <w:rPr>
          <w:sz w:val="27"/>
        </w:rPr>
      </w:pPr>
    </w:p>
    <w:p w:rsidR="00F01996" w:rsidRDefault="00F01996" w:rsidP="00535F00">
      <w:pPr>
        <w:spacing w:line="276" w:lineRule="auto"/>
        <w:jc w:val="both"/>
        <w:rPr>
          <w:sz w:val="27"/>
        </w:rPr>
      </w:pPr>
    </w:p>
    <w:p w:rsidR="00A7312C" w:rsidRDefault="00A7312C" w:rsidP="00535F00">
      <w:pPr>
        <w:spacing w:line="276" w:lineRule="auto"/>
        <w:jc w:val="both"/>
        <w:rPr>
          <w:sz w:val="27"/>
        </w:rPr>
        <w:sectPr w:rsidR="00A7312C" w:rsidSect="0062264F">
          <w:pgSz w:w="11906" w:h="16838"/>
          <w:pgMar w:top="1276" w:right="851" w:bottom="567" w:left="1701" w:header="709" w:footer="709" w:gutter="0"/>
          <w:cols w:space="708"/>
          <w:docGrid w:linePitch="360"/>
        </w:sectPr>
      </w:pPr>
    </w:p>
    <w:p w:rsidR="00A7312C" w:rsidRPr="00A7312C" w:rsidRDefault="00A7312C" w:rsidP="00A7312C">
      <w:pPr>
        <w:ind w:left="9781"/>
        <w:rPr>
          <w:color w:val="000000"/>
        </w:rPr>
      </w:pPr>
      <w:r w:rsidRPr="00A7312C">
        <w:rPr>
          <w:color w:val="000000"/>
        </w:rPr>
        <w:lastRenderedPageBreak/>
        <w:t>Приложение</w:t>
      </w:r>
    </w:p>
    <w:p w:rsidR="00A7312C" w:rsidRDefault="00A7312C" w:rsidP="00A7312C">
      <w:pPr>
        <w:ind w:left="9781"/>
        <w:rPr>
          <w:color w:val="000000"/>
        </w:rPr>
      </w:pPr>
      <w:r w:rsidRPr="00A7312C">
        <w:rPr>
          <w:color w:val="000000"/>
        </w:rPr>
        <w:t xml:space="preserve">к постановлению </w:t>
      </w:r>
      <w:r>
        <w:rPr>
          <w:color w:val="000000"/>
        </w:rPr>
        <w:t xml:space="preserve">Центральной </w:t>
      </w:r>
      <w:r w:rsidRPr="00A7312C">
        <w:rPr>
          <w:color w:val="000000"/>
        </w:rPr>
        <w:t>избирательной</w:t>
      </w:r>
      <w:r>
        <w:rPr>
          <w:color w:val="000000"/>
        </w:rPr>
        <w:t xml:space="preserve"> </w:t>
      </w:r>
      <w:r w:rsidRPr="00A7312C">
        <w:rPr>
          <w:color w:val="000000"/>
        </w:rPr>
        <w:t xml:space="preserve">комиссии </w:t>
      </w:r>
    </w:p>
    <w:p w:rsidR="00A7312C" w:rsidRPr="00A7312C" w:rsidRDefault="00A7312C" w:rsidP="00A7312C">
      <w:pPr>
        <w:ind w:left="9781"/>
        <w:rPr>
          <w:color w:val="000000"/>
        </w:rPr>
      </w:pPr>
      <w:r>
        <w:rPr>
          <w:color w:val="000000"/>
        </w:rPr>
        <w:t xml:space="preserve">Республики Саха (Якутия) </w:t>
      </w:r>
    </w:p>
    <w:p w:rsidR="00A7312C" w:rsidRPr="00A7312C" w:rsidRDefault="00A7312C" w:rsidP="00A7312C">
      <w:pPr>
        <w:ind w:left="9781"/>
        <w:rPr>
          <w:sz w:val="24"/>
          <w:szCs w:val="24"/>
        </w:rPr>
      </w:pPr>
      <w:r w:rsidRPr="00A7312C">
        <w:rPr>
          <w:color w:val="000000"/>
        </w:rPr>
        <w:t>от 1</w:t>
      </w:r>
      <w:r>
        <w:rPr>
          <w:color w:val="000000"/>
        </w:rPr>
        <w:t>6</w:t>
      </w:r>
      <w:r w:rsidRPr="00A7312C">
        <w:rPr>
          <w:color w:val="000000"/>
        </w:rPr>
        <w:t xml:space="preserve"> ию</w:t>
      </w:r>
      <w:r>
        <w:rPr>
          <w:color w:val="000000"/>
        </w:rPr>
        <w:t>л</w:t>
      </w:r>
      <w:r w:rsidRPr="00A7312C">
        <w:rPr>
          <w:color w:val="000000"/>
        </w:rPr>
        <w:t xml:space="preserve">я 2026 г. № </w:t>
      </w:r>
      <w:r>
        <w:rPr>
          <w:color w:val="000000"/>
        </w:rPr>
        <w:t>129/6-7</w:t>
      </w:r>
    </w:p>
    <w:p w:rsidR="00A7312C" w:rsidRPr="00A7312C" w:rsidRDefault="00A7312C" w:rsidP="00A7312C">
      <w:pPr>
        <w:ind w:left="7020"/>
        <w:jc w:val="right"/>
        <w:rPr>
          <w:sz w:val="24"/>
          <w:szCs w:val="24"/>
        </w:rPr>
      </w:pPr>
    </w:p>
    <w:p w:rsidR="00A7312C" w:rsidRPr="00A7312C" w:rsidRDefault="00A7312C" w:rsidP="00A7312C">
      <w:pPr>
        <w:ind w:left="7020"/>
        <w:jc w:val="right"/>
        <w:rPr>
          <w:i/>
          <w:sz w:val="24"/>
          <w:szCs w:val="24"/>
        </w:rPr>
      </w:pPr>
      <w:r w:rsidRPr="00A7312C">
        <w:rPr>
          <w:i/>
          <w:sz w:val="24"/>
          <w:szCs w:val="24"/>
        </w:rPr>
        <w:t xml:space="preserve">В </w:t>
      </w:r>
      <w:r>
        <w:rPr>
          <w:i/>
          <w:sz w:val="24"/>
          <w:szCs w:val="24"/>
        </w:rPr>
        <w:t xml:space="preserve">______ территориальную </w:t>
      </w:r>
      <w:r w:rsidRPr="00A7312C">
        <w:rPr>
          <w:i/>
          <w:sz w:val="24"/>
          <w:szCs w:val="24"/>
        </w:rPr>
        <w:t xml:space="preserve">избирательную комиссию </w:t>
      </w:r>
    </w:p>
    <w:p w:rsidR="00A7312C" w:rsidRPr="00A7312C" w:rsidRDefault="00A7312C" w:rsidP="00A7312C">
      <w:pPr>
        <w:ind w:left="7020"/>
        <w:jc w:val="right"/>
      </w:pPr>
      <w:r w:rsidRPr="00A7312C">
        <w:rPr>
          <w:i/>
          <w:sz w:val="24"/>
          <w:szCs w:val="24"/>
        </w:rPr>
        <w:t>от</w:t>
      </w:r>
      <w:r w:rsidRPr="00A7312C">
        <w:t xml:space="preserve"> _______________________________________ ________________________________________</w:t>
      </w:r>
    </w:p>
    <w:p w:rsidR="00A7312C" w:rsidRPr="00A7312C" w:rsidRDefault="00A7312C" w:rsidP="00A7312C">
      <w:pPr>
        <w:ind w:left="7020" w:right="282"/>
        <w:jc w:val="right"/>
        <w:rPr>
          <w:sz w:val="16"/>
          <w:szCs w:val="16"/>
        </w:rPr>
      </w:pPr>
      <w:r w:rsidRPr="00A7312C">
        <w:rPr>
          <w:sz w:val="16"/>
          <w:szCs w:val="16"/>
        </w:rPr>
        <w:t>(наименование, адрес, телефон организации, представившей уведомление)</w:t>
      </w:r>
    </w:p>
    <w:p w:rsidR="00A7312C" w:rsidRPr="00A7312C" w:rsidRDefault="00A7312C" w:rsidP="00A7312C">
      <w:pPr>
        <w:rPr>
          <w:b/>
          <w:sz w:val="24"/>
          <w:szCs w:val="24"/>
        </w:rPr>
      </w:pPr>
      <w:r w:rsidRPr="00A7312C">
        <w:rPr>
          <w:b/>
          <w:sz w:val="24"/>
          <w:szCs w:val="24"/>
        </w:rPr>
        <w:t xml:space="preserve">УВЕДОМЛЕНИЕ </w:t>
      </w:r>
    </w:p>
    <w:p w:rsidR="00A7312C" w:rsidRPr="00A7312C" w:rsidRDefault="00A7312C" w:rsidP="00A7312C">
      <w:pPr>
        <w:rPr>
          <w:b/>
          <w:sz w:val="24"/>
          <w:szCs w:val="24"/>
          <w:vertAlign w:val="superscript"/>
        </w:rPr>
      </w:pPr>
      <w:r w:rsidRPr="00A7312C">
        <w:rPr>
          <w:b/>
          <w:sz w:val="24"/>
          <w:szCs w:val="24"/>
        </w:rPr>
        <w:t>о фактах предоставления помещений политическим партиям, зарегистрированным кандидатам при проведении выборов</w:t>
      </w:r>
      <w:r w:rsidRPr="00A7312C">
        <w:rPr>
          <w:b/>
        </w:rPr>
        <w:t xml:space="preserve"> </w:t>
      </w:r>
      <w:r w:rsidRPr="00A7312C">
        <w:rPr>
          <w:b/>
          <w:sz w:val="24"/>
          <w:szCs w:val="24"/>
        </w:rPr>
        <w:t>депутатов Государственной Думы Федерального Собрания Российской</w:t>
      </w:r>
      <w:r>
        <w:rPr>
          <w:b/>
          <w:sz w:val="24"/>
          <w:szCs w:val="24"/>
        </w:rPr>
        <w:t xml:space="preserve"> Федерации девятого созыва</w:t>
      </w:r>
    </w:p>
    <w:p w:rsidR="00A7312C" w:rsidRPr="00A7312C" w:rsidRDefault="00A7312C" w:rsidP="00A7312C">
      <w:pPr>
        <w:rPr>
          <w:b/>
          <w:sz w:val="24"/>
          <w:szCs w:val="24"/>
          <w:vertAlign w:val="superscript"/>
        </w:rPr>
      </w:pPr>
    </w:p>
    <w:tbl>
      <w:tblPr>
        <w:tblW w:w="14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1764"/>
        <w:gridCol w:w="1921"/>
        <w:gridCol w:w="1764"/>
        <w:gridCol w:w="2205"/>
        <w:gridCol w:w="1650"/>
        <w:gridCol w:w="1236"/>
        <w:gridCol w:w="1815"/>
        <w:gridCol w:w="1912"/>
      </w:tblGrid>
      <w:tr w:rsidR="00A7312C" w:rsidRPr="00A7312C" w:rsidTr="00A731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№ п/п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Наименование организации, представившей уведомление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Адрес организации, представившей уведомление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Контакты организации, представившей уведомление (телефон, адрес электронной почты)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Наименование политической партии, Ф.И.О. кандидата, которым предоставлено помещение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Адрес помещения, наименование объекта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Площадь помещения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Условия предоставления помещения</w:t>
            </w:r>
          </w:p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(на безвозмездной или на платной основе)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312C" w:rsidRPr="00A7312C" w:rsidRDefault="00A7312C" w:rsidP="00A7312C">
            <w:pPr>
              <w:rPr>
                <w:sz w:val="20"/>
                <w:szCs w:val="20"/>
              </w:rPr>
            </w:pPr>
            <w:r w:rsidRPr="00A7312C">
              <w:rPr>
                <w:sz w:val="20"/>
                <w:szCs w:val="20"/>
              </w:rPr>
              <w:t>Даты, время и продолжительность предоставления помещения</w:t>
            </w:r>
          </w:p>
        </w:tc>
      </w:tr>
      <w:tr w:rsidR="00A7312C" w:rsidRPr="00A7312C" w:rsidTr="00A7312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12C" w:rsidRPr="00A7312C" w:rsidRDefault="00A7312C" w:rsidP="00A7312C"/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12C" w:rsidRPr="00A7312C" w:rsidRDefault="00A7312C" w:rsidP="00A7312C"/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12C" w:rsidRPr="00A7312C" w:rsidRDefault="00A7312C" w:rsidP="00A7312C"/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12C" w:rsidRPr="00A7312C" w:rsidRDefault="00A7312C" w:rsidP="00A7312C"/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12C" w:rsidRPr="00A7312C" w:rsidRDefault="00A7312C" w:rsidP="00A7312C"/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12C" w:rsidRPr="00A7312C" w:rsidRDefault="00A7312C" w:rsidP="00A7312C"/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12C" w:rsidRPr="00A7312C" w:rsidRDefault="00A7312C" w:rsidP="00A7312C"/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12C" w:rsidRPr="00A7312C" w:rsidRDefault="00A7312C" w:rsidP="00A7312C"/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312C" w:rsidRPr="00A7312C" w:rsidRDefault="00A7312C" w:rsidP="00A7312C"/>
        </w:tc>
      </w:tr>
    </w:tbl>
    <w:p w:rsidR="00A7312C" w:rsidRPr="00A7312C" w:rsidRDefault="00A7312C" w:rsidP="00A7312C">
      <w:pPr>
        <w:ind w:firstLine="708"/>
        <w:jc w:val="both"/>
      </w:pPr>
      <w:r w:rsidRPr="00A7312C">
        <w:rPr>
          <w:sz w:val="24"/>
          <w:szCs w:val="24"/>
        </w:rPr>
        <w:t>Вышеуказанное помещение может быть предоставлено иным политическим партиям,</w:t>
      </w:r>
      <w:r w:rsidRPr="00A7312C">
        <w:t xml:space="preserve"> </w:t>
      </w:r>
      <w:r w:rsidRPr="00A7312C">
        <w:rPr>
          <w:sz w:val="24"/>
          <w:szCs w:val="24"/>
        </w:rPr>
        <w:t xml:space="preserve">зарегистрированным кандидатам, </w:t>
      </w:r>
      <w:r w:rsidRPr="00A7312C">
        <w:t>_____________________________________________________________</w:t>
      </w:r>
      <w:r w:rsidRPr="00A7312C">
        <w:rPr>
          <w:sz w:val="24"/>
          <w:szCs w:val="24"/>
        </w:rPr>
        <w:t xml:space="preserve"> на тех же условиях.</w:t>
      </w:r>
    </w:p>
    <w:p w:rsidR="00A7312C" w:rsidRPr="00A7312C" w:rsidRDefault="00A7312C" w:rsidP="00A7312C">
      <w:pPr>
        <w:ind w:firstLine="1276"/>
        <w:jc w:val="left"/>
        <w:rPr>
          <w:vertAlign w:val="superscript"/>
        </w:rPr>
      </w:pPr>
      <w:r w:rsidRPr="00A7312C">
        <w:rPr>
          <w:sz w:val="24"/>
          <w:szCs w:val="24"/>
          <w:vertAlign w:val="superscript"/>
        </w:rPr>
        <w:t>(указать даты в течение агитационного периода и время предоставления)</w:t>
      </w:r>
    </w:p>
    <w:p w:rsidR="00A7312C" w:rsidRPr="00A7312C" w:rsidRDefault="00A7312C" w:rsidP="00A7312C">
      <w:pPr>
        <w:jc w:val="both"/>
      </w:pPr>
    </w:p>
    <w:p w:rsidR="00A7312C" w:rsidRPr="00A7312C" w:rsidRDefault="00A7312C" w:rsidP="00A7312C">
      <w:pPr>
        <w:jc w:val="both"/>
      </w:pPr>
      <w:r w:rsidRPr="00A7312C">
        <w:t>________________________________                                         ______________________                          _______________</w:t>
      </w:r>
    </w:p>
    <w:p w:rsidR="00A7312C" w:rsidRPr="00A7312C" w:rsidRDefault="00A7312C" w:rsidP="00A7312C">
      <w:pPr>
        <w:jc w:val="both"/>
        <w:rPr>
          <w:sz w:val="16"/>
          <w:szCs w:val="16"/>
        </w:rPr>
      </w:pPr>
      <w:r w:rsidRPr="00A7312C">
        <w:rPr>
          <w:sz w:val="16"/>
          <w:szCs w:val="16"/>
        </w:rPr>
        <w:t xml:space="preserve">                     (должность руководителя)</w:t>
      </w:r>
      <w:r w:rsidRPr="00A7312C">
        <w:rPr>
          <w:sz w:val="16"/>
          <w:szCs w:val="16"/>
        </w:rPr>
        <w:tab/>
      </w:r>
      <w:r w:rsidRPr="00A7312C">
        <w:rPr>
          <w:sz w:val="16"/>
          <w:szCs w:val="16"/>
        </w:rPr>
        <w:tab/>
      </w:r>
      <w:r w:rsidRPr="00A7312C">
        <w:rPr>
          <w:sz w:val="16"/>
          <w:szCs w:val="16"/>
        </w:rPr>
        <w:tab/>
      </w:r>
      <w:r w:rsidRPr="00A7312C">
        <w:rPr>
          <w:sz w:val="16"/>
          <w:szCs w:val="16"/>
        </w:rPr>
        <w:tab/>
      </w:r>
      <w:r w:rsidRPr="00A7312C">
        <w:rPr>
          <w:sz w:val="16"/>
          <w:szCs w:val="16"/>
        </w:rPr>
        <w:tab/>
      </w:r>
      <w:r w:rsidRPr="00A7312C">
        <w:rPr>
          <w:sz w:val="16"/>
          <w:szCs w:val="16"/>
        </w:rPr>
        <w:tab/>
      </w:r>
      <w:r w:rsidRPr="00A7312C">
        <w:rPr>
          <w:sz w:val="16"/>
          <w:szCs w:val="16"/>
        </w:rPr>
        <w:tab/>
      </w:r>
      <w:r w:rsidRPr="00A7312C">
        <w:rPr>
          <w:sz w:val="16"/>
          <w:szCs w:val="16"/>
        </w:rPr>
        <w:tab/>
      </w:r>
      <w:r w:rsidRPr="00A7312C">
        <w:rPr>
          <w:sz w:val="16"/>
          <w:szCs w:val="16"/>
        </w:rPr>
        <w:tab/>
      </w:r>
      <w:r w:rsidRPr="00A7312C">
        <w:rPr>
          <w:sz w:val="16"/>
          <w:szCs w:val="16"/>
        </w:rPr>
        <w:tab/>
        <w:t xml:space="preserve">                                                                                                                                             </w:t>
      </w:r>
      <w:r w:rsidRPr="00A7312C">
        <w:rPr>
          <w:sz w:val="16"/>
          <w:szCs w:val="16"/>
        </w:rPr>
        <w:tab/>
        <w:t xml:space="preserve"> (ФИО)                                                                                                    (подпись)</w:t>
      </w:r>
    </w:p>
    <w:p w:rsidR="00A7312C" w:rsidRPr="00A7312C" w:rsidRDefault="00A7312C" w:rsidP="00A7312C">
      <w:pPr>
        <w:ind w:left="5103"/>
        <w:rPr>
          <w:color w:val="000000"/>
        </w:rPr>
      </w:pPr>
    </w:p>
    <w:p w:rsidR="00A7312C" w:rsidRPr="00A7312C" w:rsidRDefault="00A7312C" w:rsidP="00A7312C">
      <w:pPr>
        <w:jc w:val="right"/>
        <w:rPr>
          <w:color w:val="000000"/>
        </w:rPr>
      </w:pPr>
    </w:p>
    <w:sectPr w:rsidR="00A7312C" w:rsidRPr="00A7312C" w:rsidSect="00A7312C">
      <w:type w:val="oddPage"/>
      <w:pgSz w:w="16838" w:h="11906" w:orient="landscape"/>
      <w:pgMar w:top="1701" w:right="1276" w:bottom="851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3219"/>
    <w:multiLevelType w:val="hybridMultilevel"/>
    <w:tmpl w:val="6F1E5E3C"/>
    <w:lvl w:ilvl="0" w:tplc="CB400A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366F0F"/>
    <w:multiLevelType w:val="hybridMultilevel"/>
    <w:tmpl w:val="040EEE5E"/>
    <w:lvl w:ilvl="0" w:tplc="E5D823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055EC8"/>
    <w:multiLevelType w:val="multilevel"/>
    <w:tmpl w:val="C36C8C58"/>
    <w:lvl w:ilvl="0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F2D"/>
    <w:rsid w:val="00000711"/>
    <w:rsid w:val="00001D27"/>
    <w:rsid w:val="00003065"/>
    <w:rsid w:val="00006928"/>
    <w:rsid w:val="00007BDD"/>
    <w:rsid w:val="00027825"/>
    <w:rsid w:val="0002788D"/>
    <w:rsid w:val="0003520C"/>
    <w:rsid w:val="000477C5"/>
    <w:rsid w:val="00054A57"/>
    <w:rsid w:val="00085BA8"/>
    <w:rsid w:val="00086928"/>
    <w:rsid w:val="00090C3F"/>
    <w:rsid w:val="000952DA"/>
    <w:rsid w:val="00096EA9"/>
    <w:rsid w:val="00097B8B"/>
    <w:rsid w:val="000C07A1"/>
    <w:rsid w:val="000C67A0"/>
    <w:rsid w:val="000D2166"/>
    <w:rsid w:val="000F3827"/>
    <w:rsid w:val="00120BCD"/>
    <w:rsid w:val="001271A5"/>
    <w:rsid w:val="00131AD8"/>
    <w:rsid w:val="00141EF2"/>
    <w:rsid w:val="001458ED"/>
    <w:rsid w:val="00147203"/>
    <w:rsid w:val="00150AF7"/>
    <w:rsid w:val="0015633E"/>
    <w:rsid w:val="00156749"/>
    <w:rsid w:val="0016598C"/>
    <w:rsid w:val="00170274"/>
    <w:rsid w:val="001830E6"/>
    <w:rsid w:val="001A74DC"/>
    <w:rsid w:val="001B02B4"/>
    <w:rsid w:val="001B3CE9"/>
    <w:rsid w:val="001C73BD"/>
    <w:rsid w:val="001D3A39"/>
    <w:rsid w:val="001E3813"/>
    <w:rsid w:val="001E7F8E"/>
    <w:rsid w:val="001F1A0E"/>
    <w:rsid w:val="001F1FE7"/>
    <w:rsid w:val="00207816"/>
    <w:rsid w:val="002241C2"/>
    <w:rsid w:val="00226A0A"/>
    <w:rsid w:val="00241280"/>
    <w:rsid w:val="00243AB6"/>
    <w:rsid w:val="00253331"/>
    <w:rsid w:val="00256810"/>
    <w:rsid w:val="0026061D"/>
    <w:rsid w:val="0027624D"/>
    <w:rsid w:val="00283DDF"/>
    <w:rsid w:val="00284E78"/>
    <w:rsid w:val="00297F1E"/>
    <w:rsid w:val="002A1617"/>
    <w:rsid w:val="002A28F2"/>
    <w:rsid w:val="002A77C9"/>
    <w:rsid w:val="002B2346"/>
    <w:rsid w:val="003049CA"/>
    <w:rsid w:val="00313FD6"/>
    <w:rsid w:val="00317ED1"/>
    <w:rsid w:val="003357FD"/>
    <w:rsid w:val="00343710"/>
    <w:rsid w:val="00346A50"/>
    <w:rsid w:val="00365C0C"/>
    <w:rsid w:val="003834BC"/>
    <w:rsid w:val="00396EDF"/>
    <w:rsid w:val="003B3B33"/>
    <w:rsid w:val="003D0472"/>
    <w:rsid w:val="003D67D1"/>
    <w:rsid w:val="003F1A06"/>
    <w:rsid w:val="003F7C25"/>
    <w:rsid w:val="00400768"/>
    <w:rsid w:val="00415BD3"/>
    <w:rsid w:val="00417DCE"/>
    <w:rsid w:val="00427633"/>
    <w:rsid w:val="004277C8"/>
    <w:rsid w:val="00442544"/>
    <w:rsid w:val="00444EE3"/>
    <w:rsid w:val="00467A3E"/>
    <w:rsid w:val="00467FF8"/>
    <w:rsid w:val="00470E43"/>
    <w:rsid w:val="0048682A"/>
    <w:rsid w:val="004B37B1"/>
    <w:rsid w:val="004B63FF"/>
    <w:rsid w:val="004B6AE7"/>
    <w:rsid w:val="004E6496"/>
    <w:rsid w:val="005137A3"/>
    <w:rsid w:val="0051571D"/>
    <w:rsid w:val="00520F2C"/>
    <w:rsid w:val="00524151"/>
    <w:rsid w:val="00530EA9"/>
    <w:rsid w:val="00535F00"/>
    <w:rsid w:val="0053716A"/>
    <w:rsid w:val="00537356"/>
    <w:rsid w:val="0054563B"/>
    <w:rsid w:val="00547D9F"/>
    <w:rsid w:val="0058770A"/>
    <w:rsid w:val="005B7DB1"/>
    <w:rsid w:val="005C1066"/>
    <w:rsid w:val="005D3239"/>
    <w:rsid w:val="005F62D5"/>
    <w:rsid w:val="0062081F"/>
    <w:rsid w:val="0062264F"/>
    <w:rsid w:val="00624F99"/>
    <w:rsid w:val="00634FF8"/>
    <w:rsid w:val="00644662"/>
    <w:rsid w:val="006454A5"/>
    <w:rsid w:val="0065202A"/>
    <w:rsid w:val="006571F1"/>
    <w:rsid w:val="006737CF"/>
    <w:rsid w:val="00674356"/>
    <w:rsid w:val="0067526A"/>
    <w:rsid w:val="006B1ACB"/>
    <w:rsid w:val="006B3672"/>
    <w:rsid w:val="006B3872"/>
    <w:rsid w:val="006C355D"/>
    <w:rsid w:val="006D0478"/>
    <w:rsid w:val="006D41FA"/>
    <w:rsid w:val="006D585D"/>
    <w:rsid w:val="00703EB7"/>
    <w:rsid w:val="00727FA4"/>
    <w:rsid w:val="00742516"/>
    <w:rsid w:val="00751C17"/>
    <w:rsid w:val="00765E1D"/>
    <w:rsid w:val="00784980"/>
    <w:rsid w:val="00790A9B"/>
    <w:rsid w:val="00791F21"/>
    <w:rsid w:val="00793CD5"/>
    <w:rsid w:val="007A7622"/>
    <w:rsid w:val="007B7B34"/>
    <w:rsid w:val="007C1C13"/>
    <w:rsid w:val="007C46B7"/>
    <w:rsid w:val="007E6F99"/>
    <w:rsid w:val="007F6542"/>
    <w:rsid w:val="007F6906"/>
    <w:rsid w:val="007F7C3D"/>
    <w:rsid w:val="00842B72"/>
    <w:rsid w:val="00852910"/>
    <w:rsid w:val="00852C4B"/>
    <w:rsid w:val="008543C1"/>
    <w:rsid w:val="00863016"/>
    <w:rsid w:val="00890B38"/>
    <w:rsid w:val="008B1246"/>
    <w:rsid w:val="008B7C56"/>
    <w:rsid w:val="008E54AC"/>
    <w:rsid w:val="008F12AF"/>
    <w:rsid w:val="008F65D4"/>
    <w:rsid w:val="0093393C"/>
    <w:rsid w:val="0093539B"/>
    <w:rsid w:val="0094382D"/>
    <w:rsid w:val="00960F82"/>
    <w:rsid w:val="009616D5"/>
    <w:rsid w:val="009710AA"/>
    <w:rsid w:val="00980F30"/>
    <w:rsid w:val="00996795"/>
    <w:rsid w:val="009A47F6"/>
    <w:rsid w:val="009A5CAC"/>
    <w:rsid w:val="009B1016"/>
    <w:rsid w:val="009B5554"/>
    <w:rsid w:val="009C571D"/>
    <w:rsid w:val="009D3B48"/>
    <w:rsid w:val="009D4EFF"/>
    <w:rsid w:val="009D7D5E"/>
    <w:rsid w:val="009E0399"/>
    <w:rsid w:val="009E18CD"/>
    <w:rsid w:val="00A15534"/>
    <w:rsid w:val="00A26345"/>
    <w:rsid w:val="00A30F04"/>
    <w:rsid w:val="00A470FE"/>
    <w:rsid w:val="00A54656"/>
    <w:rsid w:val="00A7312C"/>
    <w:rsid w:val="00A75708"/>
    <w:rsid w:val="00A7795E"/>
    <w:rsid w:val="00A93DFA"/>
    <w:rsid w:val="00AB0CF2"/>
    <w:rsid w:val="00AB6383"/>
    <w:rsid w:val="00AD50B7"/>
    <w:rsid w:val="00AE0ED1"/>
    <w:rsid w:val="00AE3225"/>
    <w:rsid w:val="00AF3E9C"/>
    <w:rsid w:val="00B0137D"/>
    <w:rsid w:val="00B14104"/>
    <w:rsid w:val="00B24598"/>
    <w:rsid w:val="00B31554"/>
    <w:rsid w:val="00B509BA"/>
    <w:rsid w:val="00B51FFC"/>
    <w:rsid w:val="00B561A6"/>
    <w:rsid w:val="00B746D6"/>
    <w:rsid w:val="00B86439"/>
    <w:rsid w:val="00BA4EF7"/>
    <w:rsid w:val="00BB0269"/>
    <w:rsid w:val="00BD07A7"/>
    <w:rsid w:val="00BD1A17"/>
    <w:rsid w:val="00BD1C68"/>
    <w:rsid w:val="00BE0025"/>
    <w:rsid w:val="00C013BA"/>
    <w:rsid w:val="00C37E84"/>
    <w:rsid w:val="00C42641"/>
    <w:rsid w:val="00C657D9"/>
    <w:rsid w:val="00C75082"/>
    <w:rsid w:val="00CA2325"/>
    <w:rsid w:val="00CD6F70"/>
    <w:rsid w:val="00CE0645"/>
    <w:rsid w:val="00D04A90"/>
    <w:rsid w:val="00D07C0A"/>
    <w:rsid w:val="00D1058C"/>
    <w:rsid w:val="00D13C95"/>
    <w:rsid w:val="00D15CFD"/>
    <w:rsid w:val="00D21968"/>
    <w:rsid w:val="00D501B0"/>
    <w:rsid w:val="00D63DC1"/>
    <w:rsid w:val="00DA585C"/>
    <w:rsid w:val="00DA7741"/>
    <w:rsid w:val="00DB1BDD"/>
    <w:rsid w:val="00DD41A3"/>
    <w:rsid w:val="00DD562A"/>
    <w:rsid w:val="00DD7F2D"/>
    <w:rsid w:val="00DE149D"/>
    <w:rsid w:val="00DF2E1C"/>
    <w:rsid w:val="00E12D5D"/>
    <w:rsid w:val="00E26F2A"/>
    <w:rsid w:val="00E37BD3"/>
    <w:rsid w:val="00E70928"/>
    <w:rsid w:val="00E778C1"/>
    <w:rsid w:val="00E92435"/>
    <w:rsid w:val="00E9388A"/>
    <w:rsid w:val="00E93EC2"/>
    <w:rsid w:val="00EC469A"/>
    <w:rsid w:val="00ED04F7"/>
    <w:rsid w:val="00F01996"/>
    <w:rsid w:val="00F06E20"/>
    <w:rsid w:val="00F075B2"/>
    <w:rsid w:val="00F1582F"/>
    <w:rsid w:val="00F21199"/>
    <w:rsid w:val="00F2273D"/>
    <w:rsid w:val="00F321A2"/>
    <w:rsid w:val="00F44A84"/>
    <w:rsid w:val="00F46370"/>
    <w:rsid w:val="00F52AF0"/>
    <w:rsid w:val="00F55504"/>
    <w:rsid w:val="00F96C4A"/>
    <w:rsid w:val="00FA7328"/>
    <w:rsid w:val="00FC2456"/>
    <w:rsid w:val="00FC68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C7A26D"/>
  <w15:docId w15:val="{0713A4C0-96C6-4168-85DF-77E89368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0FE"/>
    <w:pPr>
      <w:jc w:val="center"/>
    </w:pPr>
    <w:rPr>
      <w:sz w:val="28"/>
      <w:szCs w:val="28"/>
    </w:rPr>
  </w:style>
  <w:style w:type="paragraph" w:styleId="7">
    <w:name w:val="heading 7"/>
    <w:basedOn w:val="a"/>
    <w:next w:val="a"/>
    <w:link w:val="70"/>
    <w:qFormat/>
    <w:rsid w:val="00A470FE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A470FE"/>
    <w:pPr>
      <w:ind w:left="720"/>
      <w:jc w:val="both"/>
    </w:pPr>
    <w:rPr>
      <w:sz w:val="24"/>
      <w:szCs w:val="20"/>
    </w:rPr>
  </w:style>
  <w:style w:type="paragraph" w:styleId="a3">
    <w:name w:val="Document Map"/>
    <w:basedOn w:val="a"/>
    <w:semiHidden/>
    <w:rsid w:val="001E7F8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147203"/>
    <w:rPr>
      <w:rFonts w:ascii="Tahoma" w:hAnsi="Tahoma" w:cs="Tahoma"/>
      <w:sz w:val="16"/>
      <w:szCs w:val="16"/>
    </w:rPr>
  </w:style>
  <w:style w:type="paragraph" w:customStyle="1" w:styleId="211">
    <w:name w:val="Основной текст 211"/>
    <w:basedOn w:val="a"/>
    <w:rsid w:val="001B02B4"/>
    <w:pPr>
      <w:ind w:left="720"/>
      <w:jc w:val="both"/>
    </w:pPr>
    <w:rPr>
      <w:rFonts w:eastAsia="Calibri"/>
      <w:sz w:val="24"/>
      <w:szCs w:val="20"/>
    </w:rPr>
  </w:style>
  <w:style w:type="paragraph" w:customStyle="1" w:styleId="22">
    <w:name w:val="Основной текст 22"/>
    <w:basedOn w:val="a"/>
    <w:rsid w:val="001B02B4"/>
    <w:pPr>
      <w:ind w:left="720"/>
      <w:jc w:val="both"/>
    </w:pPr>
    <w:rPr>
      <w:rFonts w:eastAsia="Calibri"/>
      <w:sz w:val="24"/>
      <w:szCs w:val="20"/>
    </w:rPr>
  </w:style>
  <w:style w:type="character" w:customStyle="1" w:styleId="70">
    <w:name w:val="Заголовок 7 Знак"/>
    <w:basedOn w:val="a0"/>
    <w:link w:val="7"/>
    <w:rsid w:val="00791F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6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517B8-A026-4804-852C-35C3C380E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ИЗБИРАТЕЛЬНАЯ</vt:lpstr>
    </vt:vector>
  </TitlesOfParts>
  <Company>cik</Company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ИЗБИРАТЕЛЬНАЯ</dc:title>
  <dc:creator>admin</dc:creator>
  <cp:lastModifiedBy>Винокурова Сардана Дмитриевна</cp:lastModifiedBy>
  <cp:revision>6</cp:revision>
  <cp:lastPrinted>2026-07-11T06:16:00Z</cp:lastPrinted>
  <dcterms:created xsi:type="dcterms:W3CDTF">2026-07-11T06:38:00Z</dcterms:created>
  <dcterms:modified xsi:type="dcterms:W3CDTF">2026-07-16T00:15:00Z</dcterms:modified>
</cp:coreProperties>
</file>