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76" w:rsidRDefault="00195E76"/>
    <w:p w:rsidR="00195E76" w:rsidRDefault="00195E76"/>
    <w:p w:rsidR="00667320" w:rsidRDefault="00667320"/>
    <w:tbl>
      <w:tblPr>
        <w:tblStyle w:val="a5"/>
        <w:tblW w:w="978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87"/>
      </w:tblGrid>
      <w:tr w:rsidR="003B04B4">
        <w:tc>
          <w:tcPr>
            <w:tcW w:w="9787" w:type="dxa"/>
          </w:tcPr>
          <w:p w:rsidR="00604047" w:rsidRDefault="00604047" w:rsidP="00604047">
            <w:pPr>
              <w:ind w:left="5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Утверждено Постановлением</w:t>
            </w:r>
          </w:p>
          <w:p w:rsidR="003B04B4" w:rsidRDefault="00604047" w:rsidP="00604047">
            <w:pPr>
              <w:ind w:left="5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районной Администрации </w:t>
            </w:r>
          </w:p>
          <w:p w:rsidR="00604047" w:rsidRDefault="00604047" w:rsidP="00604047">
            <w:pPr>
              <w:spacing w:after="120"/>
              <w:ind w:left="5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27.10.2023 № 1507</w:t>
            </w:r>
          </w:p>
          <w:p w:rsidR="00ED79C6" w:rsidRDefault="00ED79C6" w:rsidP="00604047">
            <w:pPr>
              <w:ind w:left="527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ED79C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 изменениями от 12.02.2024 г. Постановление № 201</w:t>
            </w:r>
            <w:r w:rsidR="0060404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B54F52" w:rsidRPr="00ED79C6" w:rsidRDefault="00B54F52" w:rsidP="00604047">
            <w:pPr>
              <w:ind w:left="527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54F5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с изменениями от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08.</w:t>
            </w:r>
            <w:r w:rsidRPr="00B54F5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5.2024 г. Постановление № 663</w:t>
            </w:r>
          </w:p>
          <w:p w:rsidR="005B4637" w:rsidRDefault="005B4637" w:rsidP="00604047">
            <w:pPr>
              <w:ind w:left="527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54F5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с изменениями от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11.</w:t>
            </w:r>
            <w:r w:rsidRPr="00B54F5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7.2024 г. Постановление № 1065</w:t>
            </w:r>
          </w:p>
          <w:p w:rsidR="003B04B4" w:rsidRDefault="00604047" w:rsidP="00604047">
            <w:pPr>
              <w:ind w:left="527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0404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 изменениями от 21.10.2024 г. Постановление № 1609</w:t>
            </w:r>
          </w:p>
          <w:p w:rsidR="00604047" w:rsidRPr="00604047" w:rsidRDefault="00604047" w:rsidP="00604047">
            <w:pPr>
              <w:ind w:left="527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с изменениями от </w:t>
            </w:r>
            <w:r w:rsidR="00D1560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29.11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.2024 г. Постановление № </w:t>
            </w:r>
            <w:r w:rsidR="00D1560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1909</w:t>
            </w:r>
          </w:p>
          <w:p w:rsidR="00F2517E" w:rsidRPr="00604047" w:rsidRDefault="00F2517E" w:rsidP="00F2517E">
            <w:pPr>
              <w:ind w:left="527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с изменениями от </w:t>
            </w:r>
            <w:r w:rsidR="00596489" w:rsidRPr="0059648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14.02.2025</w:t>
            </w:r>
            <w:r w:rsidRPr="0059648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г. Постановление № </w:t>
            </w:r>
            <w:r w:rsidR="00596489" w:rsidRPr="0059648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262</w:t>
            </w:r>
          </w:p>
          <w:p w:rsidR="00E67C8E" w:rsidRDefault="00454126" w:rsidP="00E67C8E">
            <w:pPr>
              <w:ind w:left="527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 изменениями от 09.04</w:t>
            </w:r>
            <w:r w:rsidR="00E67C8E" w:rsidRPr="0059648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.2025 </w:t>
            </w:r>
            <w:r w:rsidR="00E67C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г. Постановление № 59</w:t>
            </w:r>
            <w:r w:rsidR="00E67C8E" w:rsidRPr="0059648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</w:t>
            </w:r>
          </w:p>
          <w:p w:rsidR="00745658" w:rsidRPr="00604047" w:rsidRDefault="00745658" w:rsidP="00E67C8E">
            <w:pPr>
              <w:ind w:left="527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 изменениями от 22.07.2025 г. Постановление № 1230</w:t>
            </w:r>
          </w:p>
          <w:p w:rsidR="009C4AB5" w:rsidRPr="00604047" w:rsidRDefault="009C4AB5" w:rsidP="009C4AB5">
            <w:pPr>
              <w:ind w:left="527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 изменениями от 29.10.2025 г. Постановление № 1825</w:t>
            </w:r>
          </w:p>
          <w:p w:rsidR="00331986" w:rsidRPr="00604047" w:rsidRDefault="00331986" w:rsidP="00331986">
            <w:pPr>
              <w:ind w:left="527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 изменениями от 02.12.2025 г. Постановление № 2051</w:t>
            </w:r>
          </w:p>
          <w:p w:rsidR="00991386" w:rsidRPr="00604047" w:rsidRDefault="00991386" w:rsidP="00991386">
            <w:pPr>
              <w:ind w:left="527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 изменениями от 16.01.2026 г. Постановление № 47</w:t>
            </w:r>
          </w:p>
          <w:p w:rsidR="002107B7" w:rsidRPr="00604047" w:rsidRDefault="002107B7" w:rsidP="002107B7">
            <w:pPr>
              <w:ind w:left="527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 изменениями от 14.04.2026 г. Постановление № 610</w:t>
            </w:r>
          </w:p>
          <w:p w:rsidR="001B75B8" w:rsidRPr="00604047" w:rsidRDefault="001B75B8" w:rsidP="001B75B8">
            <w:pPr>
              <w:ind w:left="527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 изменениями от 21.05.2026 г. Постановление № 842</w:t>
            </w:r>
          </w:p>
          <w:p w:rsidR="003B04B4" w:rsidRDefault="003B04B4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  <w:p w:rsidR="003B04B4" w:rsidRDefault="003B04B4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  <w:p w:rsidR="003B04B4" w:rsidRDefault="003B04B4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  <w:p w:rsidR="003B04B4" w:rsidRDefault="003B04B4">
            <w:pPr>
              <w:jc w:val="right"/>
              <w:rPr>
                <w:rFonts w:ascii="Times New Roman" w:eastAsia="Times New Roman" w:hAnsi="Times New Roman" w:cs="Times New Roman"/>
                <w:i/>
                <w:strike/>
              </w:rPr>
            </w:pPr>
          </w:p>
          <w:p w:rsidR="003B04B4" w:rsidRDefault="003B04B4" w:rsidP="001B75B8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3B04B4" w:rsidRDefault="003B04B4" w:rsidP="00F2517E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3B04B4" w:rsidRDefault="003B04B4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  <w:p w:rsidR="003B04B4" w:rsidRDefault="002144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:rsidR="003B04B4" w:rsidRDefault="002144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</w:t>
            </w:r>
            <w:r w:rsidR="000B3E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района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«Мирнинский район» </w:t>
            </w:r>
          </w:p>
          <w:p w:rsidR="003B04B4" w:rsidRDefault="002144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Республики Саха (Якутия)</w:t>
            </w: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B04B4" w:rsidRDefault="002144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«Реализация градостроительной политики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» </w:t>
            </w:r>
          </w:p>
          <w:p w:rsidR="003B04B4" w:rsidRDefault="002144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2024 - 2028 годы</w:t>
            </w: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 w:rsidP="00ED79C6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AA7D3F" w:rsidRDefault="00AA7D3F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Pr="005B4637" w:rsidRDefault="002144A0" w:rsidP="00604047">
            <w:pPr>
              <w:spacing w:after="7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Мирный, 2023 г.</w:t>
            </w:r>
          </w:p>
        </w:tc>
      </w:tr>
    </w:tbl>
    <w:p w:rsidR="003B04B4" w:rsidRDefault="003B04B4">
      <w:pPr>
        <w:rPr>
          <w:rFonts w:ascii="Times New Roman" w:eastAsia="Times New Roman" w:hAnsi="Times New Roman" w:cs="Times New Roman"/>
        </w:rPr>
        <w:sectPr w:rsidR="003B04B4" w:rsidSect="00667320">
          <w:footerReference w:type="default" r:id="rId7"/>
          <w:headerReference w:type="first" r:id="rId8"/>
          <w:pgSz w:w="11906" w:h="16838"/>
          <w:pgMar w:top="0" w:right="849" w:bottom="851" w:left="1701" w:header="153" w:footer="0" w:gutter="0"/>
          <w:pgNumType w:start="1"/>
          <w:cols w:space="720"/>
          <w:titlePg/>
        </w:sectPr>
      </w:pPr>
    </w:p>
    <w:p w:rsidR="003B04B4" w:rsidRDefault="002144A0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ПАСПОРТ ПРОГРАММЫ</w:t>
      </w:r>
    </w:p>
    <w:p w:rsidR="003B04B4" w:rsidRDefault="003B04B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14"/>
        <w:gridCol w:w="7625"/>
      </w:tblGrid>
      <w:tr w:rsidR="003B04B4">
        <w:trPr>
          <w:trHeight w:val="619"/>
        </w:trPr>
        <w:tc>
          <w:tcPr>
            <w:tcW w:w="426" w:type="dxa"/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4" w:type="dxa"/>
          </w:tcPr>
          <w:p w:rsidR="003B04B4" w:rsidRDefault="002144A0">
            <w:pPr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7625" w:type="dxa"/>
          </w:tcPr>
          <w:p w:rsidR="003B04B4" w:rsidRDefault="00214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градостроительной политики</w:t>
            </w:r>
          </w:p>
        </w:tc>
      </w:tr>
    </w:tbl>
    <w:p w:rsidR="003B04B4" w:rsidRDefault="003B04B4"/>
    <w:tbl>
      <w:tblPr>
        <w:tblStyle w:val="a7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14"/>
        <w:gridCol w:w="7625"/>
      </w:tblGrid>
      <w:tr w:rsidR="003B04B4">
        <w:tc>
          <w:tcPr>
            <w:tcW w:w="426" w:type="dxa"/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4" w:type="dxa"/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625" w:type="dxa"/>
          </w:tcPr>
          <w:p w:rsidR="003B04B4" w:rsidRDefault="00214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– 2028 годы</w:t>
            </w:r>
          </w:p>
          <w:p w:rsidR="003B04B4" w:rsidRDefault="003B04B4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3B04B4" w:rsidRDefault="003B04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B04B4" w:rsidRDefault="003B04B4">
      <w:pPr>
        <w:rPr>
          <w:sz w:val="28"/>
          <w:szCs w:val="28"/>
        </w:rPr>
      </w:pPr>
    </w:p>
    <w:tbl>
      <w:tblPr>
        <w:tblStyle w:val="a8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14"/>
        <w:gridCol w:w="7625"/>
      </w:tblGrid>
      <w:tr w:rsidR="003B04B4">
        <w:tc>
          <w:tcPr>
            <w:tcW w:w="426" w:type="dxa"/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4" w:type="dxa"/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7625" w:type="dxa"/>
          </w:tcPr>
          <w:p w:rsidR="003B04B4" w:rsidRDefault="00214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архитектуры и гра</w:t>
            </w:r>
            <w:r w:rsidR="002829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достроительства Администрации </w:t>
            </w:r>
            <w:r w:rsidR="00C52D0E">
              <w:rPr>
                <w:rFonts w:ascii="Times New Roman" w:eastAsia="Times New Roman" w:hAnsi="Times New Roman" w:cs="Times New Roman"/>
                <w:sz w:val="28"/>
                <w:szCs w:val="28"/>
              </w:rPr>
              <w:t>МР «Мирнинский район» РС(Я)</w:t>
            </w:r>
          </w:p>
        </w:tc>
      </w:tr>
    </w:tbl>
    <w:p w:rsidR="003B04B4" w:rsidRDefault="003B04B4">
      <w:pPr>
        <w:rPr>
          <w:sz w:val="28"/>
          <w:szCs w:val="28"/>
        </w:rPr>
      </w:pPr>
    </w:p>
    <w:tbl>
      <w:tblPr>
        <w:tblStyle w:val="a9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14"/>
        <w:gridCol w:w="7625"/>
      </w:tblGrid>
      <w:tr w:rsidR="003B04B4">
        <w:trPr>
          <w:trHeight w:val="714"/>
        </w:trPr>
        <w:tc>
          <w:tcPr>
            <w:tcW w:w="426" w:type="dxa"/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4" w:type="dxa"/>
          </w:tcPr>
          <w:p w:rsidR="003B04B4" w:rsidRPr="00E67C8E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C8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</w:t>
            </w:r>
          </w:p>
          <w:p w:rsidR="003B04B4" w:rsidRPr="00E67C8E" w:rsidRDefault="003B04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04B4" w:rsidRPr="00E67C8E" w:rsidRDefault="003B04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5" w:type="dxa"/>
          </w:tcPr>
          <w:p w:rsidR="003B04B4" w:rsidRPr="00E67C8E" w:rsidRDefault="002144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"/>
              </w:tabs>
              <w:ind w:left="0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архитектуры и градостроительства Администрации </w:t>
            </w:r>
            <w:r w:rsidR="00C52D0E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МР «Мирнинский район» РС(Я)</w:t>
            </w: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(далее – УАиГ);</w:t>
            </w:r>
          </w:p>
          <w:p w:rsidR="003B04B4" w:rsidRPr="00E67C8E" w:rsidRDefault="002144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"/>
              </w:tabs>
              <w:ind w:left="0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Органы местного самоуправления Мирнинского района РС(Я):</w:t>
            </w:r>
          </w:p>
          <w:p w:rsidR="003B04B4" w:rsidRPr="00E67C8E" w:rsidRDefault="002144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ind w:left="0" w:firstLine="30"/>
              <w:jc w:val="both"/>
              <w:rPr>
                <w:color w:val="000000"/>
                <w:sz w:val="28"/>
                <w:szCs w:val="28"/>
              </w:rPr>
            </w:pP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городских поселений </w:t>
            </w:r>
            <w:r w:rsidR="00A50931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ГП</w:t>
            </w: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«Город Мирный», </w:t>
            </w:r>
            <w:r w:rsidR="00A50931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ГП</w:t>
            </w: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«Город Удачный», </w:t>
            </w:r>
            <w:r w:rsidR="00A50931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ГП</w:t>
            </w:r>
            <w:r w:rsidR="00863CFF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«Поселок Айхал», </w:t>
            </w:r>
            <w:r w:rsidR="00A50931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ГП</w:t>
            </w: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«Поселок Чернышевский», </w:t>
            </w:r>
            <w:r w:rsidR="00A50931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ГП</w:t>
            </w: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57D99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Поселок Светлый», </w:t>
            </w:r>
            <w:r w:rsidR="00A50931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ГП</w:t>
            </w:r>
            <w:r w:rsidR="00454E68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«Поселок Алмазный»;</w:t>
            </w:r>
          </w:p>
          <w:p w:rsidR="003B04B4" w:rsidRPr="00E67C8E" w:rsidRDefault="002144A0" w:rsidP="00A509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ind w:left="0" w:firstLine="30"/>
              <w:jc w:val="both"/>
              <w:rPr>
                <w:color w:val="000000"/>
                <w:sz w:val="28"/>
                <w:szCs w:val="28"/>
              </w:rPr>
            </w:pP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сельских поселений </w:t>
            </w:r>
            <w:r w:rsidR="00A50931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</w:t>
            </w: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«Ботуобуйинский наслег», </w:t>
            </w:r>
            <w:r w:rsidR="002946C0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(</w:t>
            </w:r>
            <w:r w:rsidR="00A50931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</w:t>
            </w:r>
            <w:r w:rsidR="002946C0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«Чуонинский наслег»</w:t>
            </w:r>
            <w:r w:rsidR="002946C0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МР «Мирнинский район» РС(Я)</w:t>
            </w: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A50931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</w:t>
            </w: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«Садынский национальный эвенкийский наслег» (далее – Администрации поселений).</w:t>
            </w:r>
          </w:p>
        </w:tc>
      </w:tr>
    </w:tbl>
    <w:p w:rsidR="003B04B4" w:rsidRDefault="003B04B4">
      <w:pPr>
        <w:rPr>
          <w:sz w:val="28"/>
          <w:szCs w:val="28"/>
        </w:rPr>
      </w:pPr>
    </w:p>
    <w:tbl>
      <w:tblPr>
        <w:tblStyle w:val="aa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14"/>
        <w:gridCol w:w="7625"/>
      </w:tblGrid>
      <w:tr w:rsidR="003B04B4">
        <w:trPr>
          <w:trHeight w:val="1649"/>
        </w:trPr>
        <w:tc>
          <w:tcPr>
            <w:tcW w:w="426" w:type="dxa"/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Цели</w:t>
            </w:r>
          </w:p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25" w:type="dxa"/>
          </w:tcPr>
          <w:p w:rsidR="003B04B4" w:rsidRDefault="002144A0" w:rsidP="0012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0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условий для обеспечения устойчивого развития территорий Мирнинского района на основе территориального планирования, градостроительного зонирования и планировки территории</w:t>
            </w:r>
            <w:r w:rsidR="00123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3B04B4" w:rsidRDefault="003B04B4">
      <w:pPr>
        <w:rPr>
          <w:sz w:val="28"/>
          <w:szCs w:val="28"/>
        </w:rPr>
      </w:pPr>
    </w:p>
    <w:tbl>
      <w:tblPr>
        <w:tblStyle w:val="ab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14"/>
        <w:gridCol w:w="7625"/>
      </w:tblGrid>
      <w:tr w:rsidR="003B04B4">
        <w:tc>
          <w:tcPr>
            <w:tcW w:w="426" w:type="dxa"/>
            <w:tcBorders>
              <w:bottom w:val="single" w:sz="4" w:space="0" w:color="000000"/>
            </w:tcBorders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4" w:type="dxa"/>
            <w:tcBorders>
              <w:bottom w:val="single" w:sz="4" w:space="0" w:color="000000"/>
            </w:tcBorders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25" w:type="dxa"/>
            <w:tcBorders>
              <w:bottom w:val="single" w:sz="4" w:space="0" w:color="000000"/>
            </w:tcBorders>
          </w:tcPr>
          <w:p w:rsidR="003B04B4" w:rsidRDefault="002144A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Обеспечение субъектов градостроительных отношений   актуализированной градостроительной документацией, соответствующей современным требованиям и действующему законодательству.  </w:t>
            </w:r>
          </w:p>
          <w:p w:rsidR="00477BD2" w:rsidRPr="00477BD2" w:rsidRDefault="002144A0" w:rsidP="00477BD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механизмов комплексного развития территорий индивидуальной жилой застройки</w:t>
            </w:r>
            <w:r w:rsidR="00477B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B04B4" w:rsidRDefault="002144A0" w:rsidP="00477BD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Обеспечение реализации отдельных полномочий поселений района по решению вопросов местного значения в области градостроительной деятельности и в области создания условий для жилищного строительства.</w:t>
            </w:r>
          </w:p>
        </w:tc>
      </w:tr>
    </w:tbl>
    <w:p w:rsidR="003B04B4" w:rsidRDefault="003B04B4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"/>
        <w:gridCol w:w="2104"/>
        <w:gridCol w:w="1484"/>
        <w:gridCol w:w="1475"/>
        <w:gridCol w:w="1466"/>
        <w:gridCol w:w="1466"/>
        <w:gridCol w:w="1531"/>
      </w:tblGrid>
      <w:tr w:rsidR="00332DC6" w:rsidRPr="00462701" w:rsidTr="00981D14">
        <w:trPr>
          <w:trHeight w:val="364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DC6" w:rsidRPr="007D181E" w:rsidRDefault="00332DC6" w:rsidP="00D07385">
            <w:pPr>
              <w:spacing w:after="120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7D181E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outlineLvl w:val="1"/>
              <w:rPr>
                <w:rFonts w:ascii="Times New Roman" w:hAnsi="Times New Roman"/>
                <w:b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/>
                <w:sz w:val="23"/>
                <w:szCs w:val="23"/>
              </w:rPr>
              <w:t>Финансовое обеспечение программы, руб.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jc w:val="center"/>
              <w:outlineLvl w:val="1"/>
              <w:rPr>
                <w:rFonts w:ascii="Times New Roman" w:hAnsi="Times New Roman"/>
                <w:b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/>
                <w:sz w:val="23"/>
                <w:szCs w:val="23"/>
              </w:rPr>
              <w:t>2024 год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jc w:val="center"/>
              <w:outlineLvl w:val="1"/>
              <w:rPr>
                <w:rFonts w:ascii="Times New Roman" w:hAnsi="Times New Roman"/>
                <w:b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/>
                <w:sz w:val="23"/>
                <w:szCs w:val="23"/>
              </w:rPr>
              <w:t>2025 год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jc w:val="center"/>
              <w:outlineLvl w:val="1"/>
              <w:rPr>
                <w:rFonts w:ascii="Times New Roman" w:hAnsi="Times New Roman"/>
                <w:b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/>
                <w:sz w:val="23"/>
                <w:szCs w:val="23"/>
              </w:rPr>
              <w:t>2026 год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jc w:val="center"/>
              <w:outlineLvl w:val="1"/>
              <w:rPr>
                <w:rFonts w:ascii="Times New Roman" w:hAnsi="Times New Roman"/>
                <w:b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/>
                <w:sz w:val="23"/>
                <w:szCs w:val="23"/>
              </w:rPr>
              <w:t>2027 год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jc w:val="center"/>
              <w:outlineLvl w:val="1"/>
              <w:rPr>
                <w:rFonts w:ascii="Times New Roman" w:hAnsi="Times New Roman"/>
                <w:b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/>
                <w:sz w:val="23"/>
                <w:szCs w:val="23"/>
              </w:rPr>
              <w:t>2028 год</w:t>
            </w:r>
          </w:p>
        </w:tc>
      </w:tr>
      <w:tr w:rsidR="00332DC6" w:rsidRPr="00462701" w:rsidTr="00981D14">
        <w:trPr>
          <w:trHeight w:val="272"/>
          <w:jc w:val="center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DC6" w:rsidRPr="007D181E" w:rsidRDefault="00332DC6" w:rsidP="00D07385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outlineLvl w:val="1"/>
              <w:rPr>
                <w:rFonts w:ascii="Times New Roman" w:hAnsi="Times New Roman"/>
                <w:i/>
                <w:sz w:val="23"/>
                <w:szCs w:val="23"/>
              </w:rPr>
            </w:pPr>
            <w:r w:rsidRPr="00981D14">
              <w:rPr>
                <w:rFonts w:ascii="Times New Roman" w:hAnsi="Times New Roman"/>
                <w:i/>
                <w:sz w:val="23"/>
                <w:szCs w:val="23"/>
              </w:rPr>
              <w:t>федеральный бюджет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332DC6" w:rsidRPr="00462701" w:rsidTr="00981D14">
        <w:trPr>
          <w:trHeight w:val="272"/>
          <w:jc w:val="center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DC6" w:rsidRPr="007D181E" w:rsidRDefault="00332DC6" w:rsidP="00D07385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outlineLvl w:val="1"/>
              <w:rPr>
                <w:rFonts w:ascii="Times New Roman" w:hAnsi="Times New Roman"/>
                <w:i/>
                <w:sz w:val="23"/>
                <w:szCs w:val="23"/>
              </w:rPr>
            </w:pPr>
            <w:r w:rsidRPr="00981D14">
              <w:rPr>
                <w:rFonts w:ascii="Times New Roman" w:hAnsi="Times New Roman"/>
                <w:i/>
                <w:sz w:val="23"/>
                <w:szCs w:val="23"/>
              </w:rPr>
              <w:t>республиканский бюджет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sz w:val="23"/>
                <w:szCs w:val="23"/>
              </w:rPr>
              <w:t>390 050,64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2DC6" w:rsidRPr="00981D14" w:rsidRDefault="00CD1D82" w:rsidP="00D07385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938 707,34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332DC6" w:rsidRPr="00462701" w:rsidTr="00981D14">
        <w:trPr>
          <w:trHeight w:val="272"/>
          <w:jc w:val="center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DC6" w:rsidRPr="007D181E" w:rsidRDefault="00332DC6" w:rsidP="00D07385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outlineLvl w:val="1"/>
              <w:rPr>
                <w:rFonts w:ascii="Times New Roman" w:hAnsi="Times New Roman"/>
                <w:i/>
                <w:sz w:val="23"/>
                <w:szCs w:val="23"/>
              </w:rPr>
            </w:pPr>
            <w:r w:rsidRPr="00981D14">
              <w:rPr>
                <w:rFonts w:ascii="Times New Roman" w:hAnsi="Times New Roman"/>
                <w:i/>
                <w:sz w:val="23"/>
                <w:szCs w:val="23"/>
              </w:rPr>
              <w:t>бюджет МР «Мирнинский район» РС(Я)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ind w:left="-101"/>
              <w:jc w:val="center"/>
              <w:outlineLvl w:val="1"/>
              <w:rPr>
                <w:rFonts w:ascii="Times New Roman" w:hAnsi="Times New Roman"/>
                <w:bCs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Cs/>
                <w:sz w:val="23"/>
                <w:szCs w:val="23"/>
              </w:rPr>
              <w:t>12 781 917,85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981D14" w:rsidP="00D07385">
            <w:pPr>
              <w:spacing w:after="120"/>
              <w:ind w:left="-101"/>
              <w:jc w:val="center"/>
              <w:outlineLvl w:val="1"/>
              <w:rPr>
                <w:rFonts w:ascii="Times New Roman" w:hAnsi="Times New Roman"/>
                <w:bCs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Cs/>
                <w:sz w:val="23"/>
                <w:szCs w:val="23"/>
              </w:rPr>
              <w:t>8 679 166,66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CD1D82" w:rsidP="00D07385">
            <w:pPr>
              <w:spacing w:after="120"/>
              <w:ind w:left="-101"/>
              <w:jc w:val="center"/>
              <w:outlineLvl w:val="1"/>
              <w:rPr>
                <w:rFonts w:ascii="Times New Roman" w:hAnsi="Times New Roman"/>
                <w:bCs/>
                <w:sz w:val="23"/>
                <w:szCs w:val="23"/>
              </w:rPr>
            </w:pPr>
            <w:r w:rsidRPr="00CD1D82">
              <w:rPr>
                <w:rFonts w:ascii="Times New Roman" w:hAnsi="Times New Roman"/>
                <w:bCs/>
                <w:sz w:val="23"/>
                <w:szCs w:val="23"/>
              </w:rPr>
              <w:t>5 560 561,12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DC6" w:rsidRPr="00981D14" w:rsidRDefault="007B7557" w:rsidP="00D07385">
            <w:pPr>
              <w:spacing w:after="120"/>
              <w:ind w:left="-101"/>
              <w:jc w:val="center"/>
              <w:outlineLvl w:val="1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2 000 000,00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2DC6" w:rsidRPr="00981D14" w:rsidRDefault="007B7557" w:rsidP="00D07385">
            <w:pPr>
              <w:spacing w:after="120"/>
              <w:ind w:left="-101"/>
              <w:jc w:val="center"/>
              <w:outlineLvl w:val="1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2 000 000,00</w:t>
            </w:r>
          </w:p>
        </w:tc>
      </w:tr>
      <w:tr w:rsidR="00332DC6" w:rsidRPr="00462701" w:rsidTr="00981D14">
        <w:trPr>
          <w:trHeight w:val="272"/>
          <w:jc w:val="center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DC6" w:rsidRPr="007D181E" w:rsidRDefault="00332DC6" w:rsidP="00D07385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outlineLvl w:val="1"/>
              <w:rPr>
                <w:rFonts w:ascii="Times New Roman" w:hAnsi="Times New Roman"/>
                <w:i/>
                <w:sz w:val="23"/>
                <w:szCs w:val="23"/>
              </w:rPr>
            </w:pPr>
            <w:r w:rsidRPr="00981D14">
              <w:rPr>
                <w:rFonts w:ascii="Times New Roman" w:hAnsi="Times New Roman"/>
                <w:i/>
                <w:sz w:val="23"/>
                <w:szCs w:val="23"/>
              </w:rPr>
              <w:t>Иные источники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sz w:val="23"/>
                <w:szCs w:val="23"/>
              </w:rPr>
              <w:t>1 921 398,76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Cs/>
                <w:sz w:val="23"/>
                <w:szCs w:val="23"/>
              </w:rPr>
              <w:t>1 995 055,58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2DC6" w:rsidRPr="00981D14" w:rsidRDefault="007B7557" w:rsidP="00D07385">
            <w:pPr>
              <w:spacing w:after="12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2 108 773,75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2DC6" w:rsidRPr="00981D14" w:rsidRDefault="007B7557" w:rsidP="00D07385">
            <w:pPr>
              <w:spacing w:after="12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2 108 773,75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2DC6" w:rsidRPr="00981D14" w:rsidRDefault="00332DC6" w:rsidP="00D07385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Cs/>
                <w:sz w:val="23"/>
                <w:szCs w:val="23"/>
              </w:rPr>
              <w:t>1 802 046,58</w:t>
            </w:r>
          </w:p>
        </w:tc>
      </w:tr>
      <w:tr w:rsidR="00332DC6" w:rsidRPr="00462701" w:rsidTr="00981D14">
        <w:trPr>
          <w:trHeight w:val="272"/>
          <w:jc w:val="center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DC6" w:rsidRPr="007D181E" w:rsidRDefault="00332DC6" w:rsidP="00D07385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outlineLvl w:val="1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/>
                <w:i/>
                <w:sz w:val="23"/>
                <w:szCs w:val="23"/>
              </w:rPr>
              <w:t>Итого по Программе: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D07385">
            <w:pPr>
              <w:spacing w:after="120"/>
              <w:ind w:left="-101"/>
              <w:jc w:val="center"/>
              <w:outlineLvl w:val="1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/>
                <w:sz w:val="23"/>
                <w:szCs w:val="23"/>
              </w:rPr>
              <w:t>15 093 367,25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981D14" w:rsidP="00D07385">
            <w:pPr>
              <w:spacing w:after="120"/>
              <w:ind w:left="-101"/>
              <w:jc w:val="center"/>
              <w:outlineLvl w:val="1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/>
                <w:sz w:val="23"/>
                <w:szCs w:val="23"/>
              </w:rPr>
              <w:t>10 674 222,24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CD1D82" w:rsidP="00D07385">
            <w:pPr>
              <w:spacing w:after="120"/>
              <w:ind w:left="-155" w:firstLine="54"/>
              <w:jc w:val="center"/>
              <w:outlineLvl w:val="1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D1D82">
              <w:rPr>
                <w:rFonts w:ascii="Times New Roman" w:hAnsi="Times New Roman"/>
                <w:b/>
                <w:bCs/>
                <w:sz w:val="23"/>
                <w:szCs w:val="23"/>
              </w:rPr>
              <w:t>8 608 042,21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DC6" w:rsidRPr="00CD1D82" w:rsidRDefault="00CD1D82" w:rsidP="00CD1D82">
            <w:pPr>
              <w:spacing w:after="120"/>
              <w:ind w:left="-101"/>
              <w:jc w:val="center"/>
              <w:outlineLvl w:val="1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D1D82">
              <w:rPr>
                <w:rFonts w:ascii="Times New Roman" w:hAnsi="Times New Roman"/>
                <w:b/>
                <w:bCs/>
                <w:sz w:val="23"/>
                <w:szCs w:val="23"/>
              </w:rPr>
              <w:t>4 108 773,75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2DC6" w:rsidRPr="00981D14" w:rsidRDefault="007B7557" w:rsidP="007B7557">
            <w:pPr>
              <w:spacing w:after="120"/>
              <w:ind w:left="-101"/>
              <w:jc w:val="center"/>
              <w:outlineLvl w:val="1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4 108 773,75</w:t>
            </w:r>
          </w:p>
        </w:tc>
      </w:tr>
    </w:tbl>
    <w:p w:rsidR="003B04B4" w:rsidRDefault="003B04B4">
      <w:pPr>
        <w:rPr>
          <w:rFonts w:ascii="Times New Roman" w:eastAsia="Times New Roman" w:hAnsi="Times New Roman" w:cs="Times New Roman"/>
          <w:i/>
          <w:color w:val="FF0000"/>
          <w:sz w:val="21"/>
          <w:szCs w:val="21"/>
        </w:rPr>
      </w:pPr>
    </w:p>
    <w:tbl>
      <w:tblPr>
        <w:tblStyle w:val="ad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2366"/>
        <w:gridCol w:w="7281"/>
      </w:tblGrid>
      <w:tr w:rsidR="003B04B4" w:rsidTr="00332DC6">
        <w:trPr>
          <w:trHeight w:val="4020"/>
        </w:trPr>
        <w:tc>
          <w:tcPr>
            <w:tcW w:w="418" w:type="dxa"/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8</w:t>
            </w:r>
          </w:p>
        </w:tc>
        <w:tc>
          <w:tcPr>
            <w:tcW w:w="2366" w:type="dxa"/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 реализации программы</w:t>
            </w:r>
          </w:p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81" w:type="dxa"/>
          </w:tcPr>
          <w:p w:rsidR="003B04B4" w:rsidRDefault="00E8447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ind w:left="0" w:firstLine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Увеличение </w:t>
            </w:r>
            <w:r w:rsidR="00214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количества градостроительной документации, приведенной в соответствие современным требованиям и действующему законодательству;</w:t>
            </w:r>
          </w:p>
          <w:p w:rsidR="003B04B4" w:rsidRDefault="002144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ind w:left="0" w:firstLine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Достижение 100% внесения в ЕГРН сведений о границах населенных пунктов и территориальных зон; </w:t>
            </w:r>
          </w:p>
          <w:p w:rsidR="003B04B4" w:rsidRDefault="002144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ind w:left="30" w:firstLine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Обеспечение административных центров </w:t>
            </w:r>
            <w:r w:rsidR="0050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поселений местными нормативными документами (дизайн-кодами); </w:t>
            </w:r>
          </w:p>
          <w:p w:rsidR="003B04B4" w:rsidRDefault="002144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всех сельских поселений подготовленной проектной документацией по обустройству территорий компактной жилой застройки;</w:t>
            </w:r>
          </w:p>
          <w:p w:rsidR="003B04B4" w:rsidRDefault="002144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объема ввода индивидуального жилья по Мирнинскому району.</w:t>
            </w:r>
          </w:p>
        </w:tc>
      </w:tr>
    </w:tbl>
    <w:p w:rsidR="003B04B4" w:rsidRDefault="003B04B4"/>
    <w:p w:rsidR="003B04B4" w:rsidRDefault="003B04B4">
      <w:pPr>
        <w:sectPr w:rsidR="003B04B4" w:rsidSect="00332DC6">
          <w:pgSz w:w="11906" w:h="16838"/>
          <w:pgMar w:top="851" w:right="566" w:bottom="851" w:left="1418" w:header="720" w:footer="119" w:gutter="0"/>
          <w:cols w:space="720"/>
          <w:titlePg/>
        </w:sectPr>
      </w:pPr>
    </w:p>
    <w:p w:rsidR="003B04B4" w:rsidRDefault="002144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</w:t>
      </w:r>
    </w:p>
    <w:p w:rsidR="003B04B4" w:rsidRDefault="002144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 ТЕКУЩЕГО СОСТОЯНИЯ</w:t>
      </w:r>
    </w:p>
    <w:p w:rsidR="003B04B4" w:rsidRDefault="003B04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04B4" w:rsidRDefault="002144A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Анализ состояния сферы социально-экономического развития</w:t>
      </w:r>
    </w:p>
    <w:p w:rsidR="003B04B4" w:rsidRDefault="003B04B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8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современном мире декларируется основная цель государства и общества – это создание благоприятных и безопасных условий жизнедеятельности населения.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Градостроительная деятельность посредством территориального планирования, градостроительного зонирования и планировки территории направлена на обеспечение таких условий, которые невозможно представить без наличия надежной инженерной инфраструктуры. Отсутствие социальной и инженерной инфраструктуры резко снижает общую оценку и привлекательность территории.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градостроительной документации поселений Мирнинского района предполагает иерархическую последовательность ее подготовки, начиная от схемы территориального планирования муниципального района (далее СТП), генеральных планов поселений (далее – ГП), правил землепользования и застройки поселений (далее – ПЗЗ), местных нормативов градостроительного проектирования (далее – МНГП) и заканчивая документацией по планировке территории: проектами планировки территории (далее – ППТ) и проектами межевания территории (далее – ПМТ), проектной документацией применительно к объектам капитального строительства и их частям, строящимся либо реконструируемым.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градостроительной документации формируются и ставятся на кадастровый учет земельные участки, выдаются градостроительные планы земельных участков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3B04B4" w:rsidRDefault="008A7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15 части 1</w:t>
      </w:r>
      <w:r w:rsidR="00214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</w:t>
      </w:r>
      <w:r w:rsidR="002144A0" w:rsidRPr="00430551">
        <w:rPr>
          <w:rFonts w:ascii="Times New Roman" w:eastAsia="Times New Roman" w:hAnsi="Times New Roman" w:cs="Times New Roman"/>
          <w:sz w:val="28"/>
          <w:szCs w:val="28"/>
        </w:rPr>
        <w:t>15</w:t>
      </w:r>
      <w:r w:rsidR="002144A0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="008E0AA3" w:rsidRPr="00E6516F">
        <w:rPr>
          <w:rFonts w:ascii="Times New Roman" w:eastAsia="Times New Roman" w:hAnsi="Times New Roman" w:cs="Times New Roman"/>
          <w:sz w:val="28"/>
          <w:szCs w:val="28"/>
        </w:rPr>
        <w:t>от 0</w:t>
      </w:r>
      <w:r w:rsidR="002144A0" w:rsidRPr="00E6516F">
        <w:rPr>
          <w:rFonts w:ascii="Times New Roman" w:eastAsia="Times New Roman" w:hAnsi="Times New Roman" w:cs="Times New Roman"/>
          <w:sz w:val="28"/>
          <w:szCs w:val="28"/>
        </w:rPr>
        <w:t>6.10.2003 № 131-ФЗ</w:t>
      </w:r>
      <w:r w:rsidR="002144A0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</w:t>
      </w:r>
      <w:r w:rsidR="002144A0" w:rsidRPr="00E6516F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вопросам местного значения муниципального района</w:t>
      </w:r>
      <w:r w:rsidR="002144A0" w:rsidRPr="00E651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отнесены</w:t>
      </w:r>
      <w:r w:rsidR="002144A0" w:rsidRPr="00E6516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A06AE" w:rsidRDefault="004A06A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A06AE">
        <w:rPr>
          <w:rFonts w:ascii="Times New Roman" w:eastAsia="Times New Roman" w:hAnsi="Times New Roman" w:cs="Times New Roman"/>
          <w:sz w:val="28"/>
          <w:szCs w:val="28"/>
        </w:rPr>
        <w:t xml:space="preserve">утверждение схем территориального планирования муниципального района, </w:t>
      </w:r>
    </w:p>
    <w:p w:rsidR="004A06AE" w:rsidRDefault="004A06A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A06AE">
        <w:rPr>
          <w:rFonts w:ascii="Times New Roman" w:eastAsia="Times New Roman" w:hAnsi="Times New Roman" w:cs="Times New Roman"/>
          <w:sz w:val="28"/>
          <w:szCs w:val="28"/>
        </w:rPr>
        <w:t xml:space="preserve">утверждение подготовленной на основе схемы территориального планирования муниципального района документации по планировке территории, </w:t>
      </w:r>
    </w:p>
    <w:p w:rsidR="004A06AE" w:rsidRDefault="004A06A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A06AE">
        <w:rPr>
          <w:rFonts w:ascii="Times New Roman" w:eastAsia="Times New Roman" w:hAnsi="Times New Roman" w:cs="Times New Roman"/>
          <w:sz w:val="28"/>
          <w:szCs w:val="28"/>
        </w:rPr>
        <w:t xml:space="preserve">ведение информационной системы обеспечения градостроительной деятельности, осуществляемой на территории муниципального района, </w:t>
      </w:r>
    </w:p>
    <w:p w:rsidR="004A06AE" w:rsidRDefault="004A06A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A06AE">
        <w:rPr>
          <w:rFonts w:ascii="Times New Roman" w:eastAsia="Times New Roman" w:hAnsi="Times New Roman" w:cs="Times New Roman"/>
          <w:sz w:val="28"/>
          <w:szCs w:val="28"/>
        </w:rPr>
        <w:t xml:space="preserve">резервирование и изъятие земельных участков в границах муниципального района для муниципальных нужд, </w:t>
      </w:r>
    </w:p>
    <w:p w:rsidR="004A06AE" w:rsidRDefault="004A06A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A06AE">
        <w:rPr>
          <w:rFonts w:ascii="Times New Roman" w:eastAsia="Times New Roman" w:hAnsi="Times New Roman" w:cs="Times New Roman"/>
          <w:sz w:val="28"/>
          <w:szCs w:val="28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межселенных территориях, </w:t>
      </w:r>
    </w:p>
    <w:p w:rsidR="004A06AE" w:rsidRDefault="004A06A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A06AE">
        <w:rPr>
          <w:rFonts w:ascii="Times New Roman" w:eastAsia="Times New Roman" w:hAnsi="Times New Roman" w:cs="Times New Roman"/>
          <w:sz w:val="28"/>
          <w:szCs w:val="28"/>
        </w:rPr>
        <w:t xml:space="preserve">принятие в соответствии с гражданским законодательством Российской Федерации решения о сносе 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осуществление сноса самовольной постройки, расположенной на межселенной территории, или ее приведения в соответствие с установленными требованиями в случаях, предусмотренных Градостроительным кодексом Российской Федерации, </w:t>
      </w:r>
    </w:p>
    <w:p w:rsidR="00E6516F" w:rsidRDefault="004A06A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A06AE">
        <w:rPr>
          <w:rFonts w:ascii="Times New Roman" w:eastAsia="Times New Roman" w:hAnsi="Times New Roman" w:cs="Times New Roman"/>
          <w:sz w:val="28"/>
          <w:szCs w:val="28"/>
        </w:rPr>
        <w:t>выдача градостроительного плана земельного участка, расположе</w:t>
      </w:r>
      <w:r>
        <w:rPr>
          <w:rFonts w:ascii="Times New Roman" w:eastAsia="Times New Roman" w:hAnsi="Times New Roman" w:cs="Times New Roman"/>
          <w:sz w:val="28"/>
          <w:szCs w:val="28"/>
        </w:rPr>
        <w:t>нного на межселенной территории</w:t>
      </w:r>
      <w:r w:rsidRPr="004A06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793" w:rsidRPr="008A7793" w:rsidRDefault="008A7793" w:rsidP="008A7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793">
        <w:rPr>
          <w:rFonts w:ascii="Times New Roman" w:eastAsia="Times New Roman" w:hAnsi="Times New Roman" w:cs="Times New Roman"/>
          <w:sz w:val="28"/>
          <w:szCs w:val="28"/>
        </w:rPr>
        <w:t xml:space="preserve">К полномочиям органов местного самоуправления муниципальных районов в области градостроительной деятельности относятся: </w:t>
      </w:r>
    </w:p>
    <w:p w:rsidR="008A7793" w:rsidRPr="008A7793" w:rsidRDefault="008A7793" w:rsidP="008A7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793">
        <w:rPr>
          <w:rFonts w:ascii="Times New Roman" w:eastAsia="Times New Roman" w:hAnsi="Times New Roman" w:cs="Times New Roman"/>
          <w:sz w:val="28"/>
          <w:szCs w:val="28"/>
        </w:rPr>
        <w:t xml:space="preserve">1) подготовка и утверждение документов территориального планирования муниципальных районов; </w:t>
      </w:r>
    </w:p>
    <w:p w:rsidR="008A7793" w:rsidRPr="008A7793" w:rsidRDefault="008A7793" w:rsidP="008A7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793">
        <w:rPr>
          <w:rFonts w:ascii="Times New Roman" w:eastAsia="Times New Roman" w:hAnsi="Times New Roman" w:cs="Times New Roman"/>
          <w:sz w:val="28"/>
          <w:szCs w:val="28"/>
        </w:rPr>
        <w:t xml:space="preserve">2) утверждение местных нормативов градостроительного проектирования муниципальных районов;  </w:t>
      </w:r>
    </w:p>
    <w:p w:rsidR="008A7793" w:rsidRPr="008A7793" w:rsidRDefault="008A7793" w:rsidP="008A7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793">
        <w:rPr>
          <w:rFonts w:ascii="Times New Roman" w:eastAsia="Times New Roman" w:hAnsi="Times New Roman" w:cs="Times New Roman"/>
          <w:sz w:val="28"/>
          <w:szCs w:val="28"/>
        </w:rPr>
        <w:t xml:space="preserve">3) утверждение правил землепользования и застройки соответствующих межселенных территорий; </w:t>
      </w:r>
    </w:p>
    <w:p w:rsidR="008A7793" w:rsidRPr="008A7793" w:rsidRDefault="008A7793" w:rsidP="008A7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793">
        <w:rPr>
          <w:rFonts w:ascii="Times New Roman" w:eastAsia="Times New Roman" w:hAnsi="Times New Roman" w:cs="Times New Roman"/>
          <w:sz w:val="28"/>
          <w:szCs w:val="28"/>
        </w:rPr>
        <w:t xml:space="preserve">4) утверждение документации по планировке территории в случаях, предусмотренных </w:t>
      </w:r>
      <w:r w:rsidR="008735A6">
        <w:rPr>
          <w:rFonts w:ascii="Times New Roman" w:eastAsia="Times New Roman" w:hAnsi="Times New Roman" w:cs="Times New Roman"/>
          <w:sz w:val="28"/>
          <w:szCs w:val="28"/>
        </w:rPr>
        <w:t>Градостроительным к</w:t>
      </w:r>
      <w:r w:rsidRPr="008A7793">
        <w:rPr>
          <w:rFonts w:ascii="Times New Roman" w:eastAsia="Times New Roman" w:hAnsi="Times New Roman" w:cs="Times New Roman"/>
          <w:sz w:val="28"/>
          <w:szCs w:val="28"/>
        </w:rPr>
        <w:t>одексом</w:t>
      </w:r>
      <w:r w:rsidR="008735A6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A72397"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 w:rsidRPr="008A779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A7793" w:rsidRPr="008A7793" w:rsidRDefault="008A7793" w:rsidP="008A7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793">
        <w:rPr>
          <w:rFonts w:ascii="Times New Roman" w:eastAsia="Times New Roman" w:hAnsi="Times New Roman" w:cs="Times New Roman"/>
          <w:sz w:val="28"/>
          <w:szCs w:val="28"/>
        </w:rPr>
        <w:t xml:space="preserve">5) выдача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соответствующих межселенных территориях; </w:t>
      </w:r>
    </w:p>
    <w:p w:rsidR="008A7793" w:rsidRPr="008A7793" w:rsidRDefault="008A7793" w:rsidP="008A7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793">
        <w:rPr>
          <w:rFonts w:ascii="Times New Roman" w:eastAsia="Times New Roman" w:hAnsi="Times New Roman" w:cs="Times New Roman"/>
          <w:sz w:val="28"/>
          <w:szCs w:val="28"/>
        </w:rPr>
        <w:t xml:space="preserve">5.1) направление уведомлений, предусмотренных пунктом 2 части 7, пунктом 3 части 8 статьи 51.1 и пунктом 5 части 19 статьи </w:t>
      </w:r>
      <w:r w:rsidR="000B3EE2" w:rsidRPr="008A7793">
        <w:rPr>
          <w:rFonts w:ascii="Times New Roman" w:eastAsia="Times New Roman" w:hAnsi="Times New Roman" w:cs="Times New Roman"/>
          <w:sz w:val="28"/>
          <w:szCs w:val="28"/>
        </w:rPr>
        <w:t xml:space="preserve">55 </w:t>
      </w:r>
      <w:r w:rsidR="000B3EE2">
        <w:rPr>
          <w:rFonts w:ascii="Times New Roman" w:eastAsia="Times New Roman" w:hAnsi="Times New Roman" w:cs="Times New Roman"/>
          <w:sz w:val="28"/>
          <w:szCs w:val="28"/>
        </w:rPr>
        <w:t>Градостроительного</w:t>
      </w:r>
      <w:r w:rsidR="00A72397">
        <w:rPr>
          <w:rFonts w:ascii="Times New Roman" w:eastAsia="Times New Roman" w:hAnsi="Times New Roman" w:cs="Times New Roman"/>
          <w:sz w:val="28"/>
          <w:szCs w:val="28"/>
        </w:rPr>
        <w:t xml:space="preserve"> кодекса</w:t>
      </w:r>
      <w:r w:rsidR="00A72397" w:rsidRPr="00A72397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Pr="008A7793">
        <w:rPr>
          <w:rFonts w:ascii="Times New Roman" w:eastAsia="Times New Roman" w:hAnsi="Times New Roman" w:cs="Times New Roman"/>
          <w:sz w:val="28"/>
          <w:szCs w:val="28"/>
        </w:rPr>
        <w:t xml:space="preserve">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соответствующих межселенных территориях; </w:t>
      </w:r>
    </w:p>
    <w:p w:rsidR="008A7793" w:rsidRPr="008A7793" w:rsidRDefault="008A7793" w:rsidP="008A7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793">
        <w:rPr>
          <w:rFonts w:ascii="Times New Roman" w:eastAsia="Times New Roman" w:hAnsi="Times New Roman" w:cs="Times New Roman"/>
          <w:sz w:val="28"/>
          <w:szCs w:val="28"/>
        </w:rPr>
        <w:t xml:space="preserve">6) ведение государственных информационных систем обеспечения градостроительной деятельности в части, касающейся осуществления градостроительной деятельности на территориях муниципальных районов, и 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деятельности;  </w:t>
      </w:r>
    </w:p>
    <w:p w:rsidR="008A7793" w:rsidRDefault="008A7793" w:rsidP="008A7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793">
        <w:rPr>
          <w:rFonts w:ascii="Times New Roman" w:eastAsia="Times New Roman" w:hAnsi="Times New Roman" w:cs="Times New Roman"/>
          <w:sz w:val="28"/>
          <w:szCs w:val="28"/>
        </w:rPr>
        <w:t xml:space="preserve">7)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случаях, предусмотренных гражданским законодательством, осуществление сноса самовольной постройки или ее приведения в соответствие с установленными требованиями в случаях, предусмотренных </w:t>
      </w:r>
      <w:r w:rsidR="00A12642" w:rsidRPr="00A12642">
        <w:rPr>
          <w:rFonts w:ascii="Times New Roman" w:eastAsia="Times New Roman" w:hAnsi="Times New Roman" w:cs="Times New Roman"/>
          <w:sz w:val="28"/>
          <w:szCs w:val="28"/>
        </w:rPr>
        <w:t>Градостроительным кодексом Российской Федерации</w:t>
      </w:r>
      <w:r w:rsidR="00A12642">
        <w:rPr>
          <w:rFonts w:ascii="Times New Roman" w:eastAsia="Times New Roman" w:hAnsi="Times New Roman" w:cs="Times New Roman"/>
          <w:sz w:val="28"/>
          <w:szCs w:val="28"/>
        </w:rPr>
        <w:t>.</w:t>
      </w:r>
      <w:r w:rsidR="00A12642" w:rsidRPr="00A12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04B4" w:rsidRDefault="002144A0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 органы местного самоуправления отдельных поселений, входящих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 в соответствии с Бюджетным кодексом Российской Федерации, в том числе в области градостроительной деятельности.</w:t>
      </w:r>
    </w:p>
    <w:p w:rsidR="001974F6" w:rsidRPr="001974F6" w:rsidRDefault="001974F6" w:rsidP="001974F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4F6">
        <w:rPr>
          <w:rFonts w:ascii="Times New Roman" w:eastAsia="Times New Roman" w:hAnsi="Times New Roman" w:cs="Times New Roman"/>
          <w:sz w:val="28"/>
          <w:szCs w:val="28"/>
        </w:rPr>
        <w:t>В настоящее время такие соглашения заключены между МР «Мирнинский район» РС(Я) и городскими поселениями:</w:t>
      </w:r>
    </w:p>
    <w:p w:rsidR="001974F6" w:rsidRPr="001974F6" w:rsidRDefault="001974F6" w:rsidP="001974F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4F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4958BF">
        <w:rPr>
          <w:rFonts w:ascii="Times New Roman" w:eastAsia="Times New Roman" w:hAnsi="Times New Roman" w:cs="Times New Roman"/>
          <w:sz w:val="28"/>
          <w:szCs w:val="28"/>
        </w:rPr>
        <w:t>ГП</w:t>
      </w:r>
      <w:r w:rsidRPr="001974F6">
        <w:rPr>
          <w:rFonts w:ascii="Times New Roman" w:eastAsia="Times New Roman" w:hAnsi="Times New Roman" w:cs="Times New Roman"/>
          <w:sz w:val="28"/>
          <w:szCs w:val="28"/>
        </w:rPr>
        <w:t xml:space="preserve"> «Город Удачный» сроком до 31.12.2024, </w:t>
      </w:r>
    </w:p>
    <w:p w:rsidR="001974F6" w:rsidRPr="001974F6" w:rsidRDefault="001974F6" w:rsidP="001974F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4F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958BF">
        <w:rPr>
          <w:rFonts w:ascii="Times New Roman" w:eastAsia="Times New Roman" w:hAnsi="Times New Roman" w:cs="Times New Roman"/>
          <w:sz w:val="28"/>
          <w:szCs w:val="28"/>
        </w:rPr>
        <w:t>ГП</w:t>
      </w:r>
      <w:r w:rsidRPr="001974F6">
        <w:rPr>
          <w:rFonts w:ascii="Times New Roman" w:eastAsia="Times New Roman" w:hAnsi="Times New Roman" w:cs="Times New Roman"/>
          <w:sz w:val="28"/>
          <w:szCs w:val="28"/>
        </w:rPr>
        <w:t xml:space="preserve"> «Поселок Чернышевский», </w:t>
      </w:r>
      <w:r w:rsidR="004958BF">
        <w:rPr>
          <w:rFonts w:ascii="Times New Roman" w:eastAsia="Times New Roman" w:hAnsi="Times New Roman" w:cs="Times New Roman"/>
          <w:sz w:val="28"/>
          <w:szCs w:val="28"/>
        </w:rPr>
        <w:t>ГП</w:t>
      </w:r>
      <w:r w:rsidRPr="001974F6">
        <w:rPr>
          <w:rFonts w:ascii="Times New Roman" w:eastAsia="Times New Roman" w:hAnsi="Times New Roman" w:cs="Times New Roman"/>
          <w:sz w:val="28"/>
          <w:szCs w:val="28"/>
        </w:rPr>
        <w:t xml:space="preserve"> «Поселок Светлый» и </w:t>
      </w:r>
      <w:r w:rsidR="004958BF">
        <w:rPr>
          <w:rFonts w:ascii="Times New Roman" w:eastAsia="Times New Roman" w:hAnsi="Times New Roman" w:cs="Times New Roman"/>
          <w:sz w:val="28"/>
          <w:szCs w:val="28"/>
        </w:rPr>
        <w:t>ГП</w:t>
      </w:r>
      <w:r w:rsidRPr="001974F6">
        <w:rPr>
          <w:rFonts w:ascii="Times New Roman" w:eastAsia="Times New Roman" w:hAnsi="Times New Roman" w:cs="Times New Roman"/>
          <w:sz w:val="28"/>
          <w:szCs w:val="28"/>
        </w:rPr>
        <w:t xml:space="preserve"> «Поселок Алмазный» сроком до 31.12.2027. </w:t>
      </w:r>
    </w:p>
    <w:p w:rsidR="003B04B4" w:rsidRPr="00500ED0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Вопросы местного значения в области градостроительной деятельности на территориях </w:t>
      </w:r>
      <w:r w:rsidRPr="00500ED0">
        <w:rPr>
          <w:rFonts w:ascii="Times New Roman" w:eastAsia="Times New Roman" w:hAnsi="Times New Roman" w:cs="Times New Roman"/>
          <w:sz w:val="28"/>
          <w:szCs w:val="28"/>
        </w:rPr>
        <w:t>сельских поселений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</w:t>
      </w:r>
      <w:r w:rsidRPr="00500ED0">
        <w:rPr>
          <w:rFonts w:ascii="Times New Roman" w:eastAsia="Times New Roman" w:hAnsi="Times New Roman" w:cs="Times New Roman"/>
          <w:sz w:val="28"/>
          <w:szCs w:val="28"/>
        </w:rPr>
        <w:t>статьей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="00D92304" w:rsidRPr="00500ED0">
        <w:rPr>
          <w:rFonts w:ascii="Times New Roman" w:eastAsia="Times New Roman" w:hAnsi="Times New Roman" w:cs="Times New Roman"/>
          <w:sz w:val="28"/>
          <w:szCs w:val="28"/>
        </w:rPr>
        <w:t>от 0</w:t>
      </w:r>
      <w:r w:rsidRPr="00500ED0">
        <w:rPr>
          <w:rFonts w:ascii="Times New Roman" w:eastAsia="Times New Roman" w:hAnsi="Times New Roman" w:cs="Times New Roman"/>
          <w:sz w:val="28"/>
          <w:szCs w:val="28"/>
        </w:rPr>
        <w:t>6.10.2003 № 131-ФЗ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решаются органами местного самоуправления соответствующих муниципальных районов. </w:t>
      </w:r>
      <w:r w:rsidRPr="00500ED0">
        <w:rPr>
          <w:rFonts w:ascii="Times New Roman" w:eastAsia="Times New Roman" w:hAnsi="Times New Roman" w:cs="Times New Roman"/>
          <w:sz w:val="28"/>
          <w:szCs w:val="28"/>
        </w:rPr>
        <w:t>В этих случаях данные вопросы являются вопросами местного значения муниципального района.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507FC3">
        <w:rPr>
          <w:rFonts w:ascii="Times New Roman" w:eastAsia="Times New Roman" w:hAnsi="Times New Roman" w:cs="Times New Roman"/>
          <w:sz w:val="28"/>
          <w:szCs w:val="28"/>
        </w:rPr>
        <w:t>с пунктами 6 и 20 части 1 статьи</w:t>
      </w:r>
      <w:r w:rsidRPr="00500ED0"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="00FD4C92" w:rsidRPr="00500ED0">
        <w:rPr>
          <w:rFonts w:ascii="Times New Roman" w:eastAsia="Times New Roman" w:hAnsi="Times New Roman" w:cs="Times New Roman"/>
          <w:sz w:val="28"/>
          <w:szCs w:val="28"/>
        </w:rPr>
        <w:t>от 0</w:t>
      </w:r>
      <w:r w:rsidRPr="00500ED0">
        <w:rPr>
          <w:rFonts w:ascii="Times New Roman" w:eastAsia="Times New Roman" w:hAnsi="Times New Roman" w:cs="Times New Roman"/>
          <w:sz w:val="28"/>
          <w:szCs w:val="28"/>
        </w:rPr>
        <w:t>6.10.2003 № 131-ФЗ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</w:t>
      </w:r>
      <w:r w:rsidR="00507FC3">
        <w:rPr>
          <w:rFonts w:ascii="Times New Roman" w:eastAsia="Times New Roman" w:hAnsi="Times New Roman" w:cs="Times New Roman"/>
          <w:sz w:val="28"/>
          <w:szCs w:val="28"/>
        </w:rPr>
        <w:t xml:space="preserve">к компетенции городских и сельских поселений </w:t>
      </w:r>
      <w:r w:rsidRPr="00500ED0">
        <w:rPr>
          <w:rFonts w:ascii="Times New Roman" w:eastAsia="Times New Roman" w:hAnsi="Times New Roman" w:cs="Times New Roman"/>
          <w:sz w:val="28"/>
          <w:szCs w:val="28"/>
        </w:rPr>
        <w:t>относятся: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утверждение генеральных планов поселения, правил землепользования и застройки, </w:t>
      </w:r>
    </w:p>
    <w:p w:rsid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утверждение подготовленной на основе генеральных планов поселения документации по планировке территории, </w:t>
      </w:r>
    </w:p>
    <w:p w:rsid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выдача градостроительного плана земельного участка, расположенного в границах поселения, </w:t>
      </w:r>
    </w:p>
    <w:p w:rsid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</w:t>
      </w:r>
    </w:p>
    <w:p w:rsid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утверждение местных нормативов градостроительного проектирования поселений, </w:t>
      </w:r>
    </w:p>
    <w:p w:rsid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резервирование земель и изъятие земельных участков в границах поселения для муниципальных нужд, </w:t>
      </w:r>
    </w:p>
    <w:p w:rsid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муниципального земельного контроля в границах поселения, </w:t>
      </w:r>
    </w:p>
    <w:p w:rsid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</w:t>
      </w:r>
    </w:p>
    <w:p w:rsid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</w:t>
      </w:r>
    </w:p>
    <w:p w:rsid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</w:t>
      </w:r>
    </w:p>
    <w:p w:rsidR="00C36C35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>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</w:t>
      </w:r>
      <w:r w:rsidR="00C36C35">
        <w:rPr>
          <w:rFonts w:ascii="Times New Roman" w:eastAsia="Times New Roman" w:hAnsi="Times New Roman" w:cs="Times New Roman"/>
          <w:sz w:val="28"/>
          <w:szCs w:val="28"/>
        </w:rPr>
        <w:t>м кодексом Российской Федерации.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5046" w:rsidRPr="00DD5046" w:rsidRDefault="00C36C35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частями 3 и 4 статьи </w:t>
      </w:r>
      <w:r w:rsidR="00DD5046" w:rsidRPr="00DD5046">
        <w:rPr>
          <w:rFonts w:ascii="Times New Roman" w:eastAsia="Times New Roman" w:hAnsi="Times New Roman" w:cs="Times New Roman"/>
          <w:sz w:val="28"/>
          <w:szCs w:val="28"/>
        </w:rPr>
        <w:t xml:space="preserve">14   Федерального закона № 131-ФЗ  </w:t>
      </w:r>
      <w:r w:rsidR="00C152E1">
        <w:rPr>
          <w:rFonts w:ascii="Times New Roman" w:eastAsia="Times New Roman" w:hAnsi="Times New Roman" w:cs="Times New Roman"/>
          <w:sz w:val="28"/>
          <w:szCs w:val="28"/>
        </w:rPr>
        <w:t>к вопросам</w:t>
      </w:r>
      <w:r w:rsidR="00DD5046" w:rsidRPr="00DD5046">
        <w:rPr>
          <w:rFonts w:ascii="Times New Roman" w:eastAsia="Times New Roman" w:hAnsi="Times New Roman" w:cs="Times New Roman"/>
          <w:sz w:val="28"/>
          <w:szCs w:val="28"/>
        </w:rPr>
        <w:t xml:space="preserve"> местного значения сельского поселения относятся вопросы, предусмотренные  пунктом 20 (за исключением принятия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требованиями), решаются органами местного самоуправления соответствующих муниципальных районов и являются вопросами местного значения муниципальных районов. </w:t>
      </w:r>
    </w:p>
    <w:p w:rsidR="00DD5046" w:rsidRPr="00DD5046" w:rsidRDefault="00C152E1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4 статьи </w:t>
      </w:r>
      <w:r w:rsidR="00DD5046" w:rsidRPr="00DD5046">
        <w:rPr>
          <w:rFonts w:ascii="Times New Roman" w:eastAsia="Times New Roman" w:hAnsi="Times New Roman" w:cs="Times New Roman"/>
          <w:sz w:val="28"/>
          <w:szCs w:val="28"/>
        </w:rPr>
        <w:t xml:space="preserve">15 Федерального закона № 131-ФЗ органы местного самоуправления отдельных поселений, входящих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 в соответствии с Бюджетным кодексом Российской Федерации.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статьей 8 Градостроительного </w:t>
      </w:r>
      <w:r w:rsidR="00C152E1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к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полномочиям органов местного самоуправления поселений в области градостроительной деятельности относятся: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1) подготовка и утверждение документов территориального планирования поселений;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2) утверждение местных нормативов градостроительного проектирования поселений;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3) утверждение правил землепользования и застройки поселений;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4) утверждение документации по планировке территории в случаях, предусмотренных настоящим Кодексом;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5) выдача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поселений;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5.1) направление уведомлений, предусмотренных пунктом 2 части 7, пунктом 3 части 8 статьи 51.1 и пунктом 5 части 19 статьи 55 </w:t>
      </w:r>
      <w:r w:rsidR="0068457F" w:rsidRPr="0068457F">
        <w:rPr>
          <w:rFonts w:ascii="Times New Roman" w:eastAsia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территориях поселений;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6) утратил силу. - Федеральный закон от 30.12.2020 N 494-ФЗ;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7) проведение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</w:t>
      </w:r>
      <w:r w:rsidR="003B6F0D">
        <w:rPr>
          <w:rFonts w:ascii="Times New Roman" w:eastAsia="Times New Roman" w:hAnsi="Times New Roman" w:cs="Times New Roman"/>
          <w:sz w:val="28"/>
          <w:szCs w:val="28"/>
        </w:rPr>
        <w:t>Градостроительным кодексом</w:t>
      </w:r>
      <w:r w:rsidR="003B6F0D" w:rsidRPr="003B6F0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8) разработка и утверждение программ комплексного развития систем коммунальной инфраструктуры поселений, программ комплексного развития транспортной инфраструктуры поселений, программ комплексного развития социальной инфраструктуры поселений;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9) 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10) принятие решений о комплексном развитии территорий в случаях, предусмотренных </w:t>
      </w:r>
      <w:r w:rsidR="00F46758" w:rsidRPr="00F46758">
        <w:rPr>
          <w:rFonts w:ascii="Times New Roman" w:eastAsia="Times New Roman" w:hAnsi="Times New Roman" w:cs="Times New Roman"/>
          <w:sz w:val="28"/>
          <w:szCs w:val="28"/>
        </w:rPr>
        <w:t>Градостроительн</w:t>
      </w:r>
      <w:r w:rsidR="00F46758">
        <w:rPr>
          <w:rFonts w:ascii="Times New Roman" w:eastAsia="Times New Roman" w:hAnsi="Times New Roman" w:cs="Times New Roman"/>
          <w:sz w:val="28"/>
          <w:szCs w:val="28"/>
        </w:rPr>
        <w:t>ым кодексом</w:t>
      </w:r>
      <w:r w:rsidR="00F46758" w:rsidRPr="00F4675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55E48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193">
        <w:rPr>
          <w:rFonts w:ascii="Times New Roman" w:eastAsia="Times New Roman" w:hAnsi="Times New Roman" w:cs="Times New Roman"/>
          <w:sz w:val="28"/>
          <w:szCs w:val="28"/>
        </w:rPr>
        <w:t>11) принятие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</w:t>
      </w:r>
      <w:r w:rsidR="0056395B" w:rsidRPr="0056395B">
        <w:rPr>
          <w:rFonts w:ascii="Times New Roman" w:eastAsia="Times New Roman" w:hAnsi="Times New Roman" w:cs="Times New Roman"/>
          <w:sz w:val="28"/>
          <w:szCs w:val="28"/>
        </w:rPr>
        <w:t>Градостроительным кодексом Российской Федерации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, другими федеральными законами (далее - приведение в соответствие с установленными требованиями), в случаях, предусмотренных гражданским законодательством, осуществление сноса самовольной постройки или ее приведения в соответствие с установленными требованиями в случаях, предусмотренных </w:t>
      </w:r>
      <w:r w:rsidR="0056395B" w:rsidRPr="0056395B">
        <w:rPr>
          <w:rFonts w:ascii="Times New Roman" w:eastAsia="Times New Roman" w:hAnsi="Times New Roman" w:cs="Times New Roman"/>
          <w:sz w:val="28"/>
          <w:szCs w:val="28"/>
        </w:rPr>
        <w:t>Градостроительным кодексом Российской Федерации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задачей районной Администрации в вопросах регулирования застройки и рационального использования территорий является организация разработки градостроительной документации и своевременное внесение в нее необходимых изменений, а также контроль за реализацией данных документов.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A9D">
        <w:rPr>
          <w:rFonts w:ascii="Times New Roman" w:eastAsia="Times New Roman" w:hAnsi="Times New Roman" w:cs="Times New Roman"/>
          <w:sz w:val="28"/>
          <w:szCs w:val="28"/>
        </w:rPr>
        <w:t>За 5 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рамках муниципальной программы «Градостроительное планирование и развитие территорий Мирнинского района» на 2019-2023 годы) были подготовлены: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схема территориального планирования муниципального района - </w:t>
      </w:r>
      <w:r w:rsidRPr="005F3A9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генеральные планы муниципальных образований и населенных пунктов (МО «Чуонинский наслег» и МО «Город Удачный») - </w:t>
      </w:r>
      <w:r w:rsidRPr="005F3A9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генеральные планы населенных пунктов (г. Удачный, п. Чернышевский, п. Алмазный, п. Новый, с. Арылах, п. Заря (не утвержден), п. Сюльдюкар) - </w:t>
      </w:r>
      <w:r w:rsidRPr="005F3A9D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правила землепользования и застройки муниципальных образований (МО «Чуонинский наслег» и МО «Город Удачный») - </w:t>
      </w:r>
      <w:r w:rsidRPr="005F3A9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правила землепользования и застройки населенных пунктов (п. Чернышевский, п. Алмазный, п. Новый, с. Арылах, п. Заря (не утверждены), с. Сюльдюкар) – </w:t>
      </w:r>
      <w:r w:rsidRPr="005F3A9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местные нормативы градостроительного проектирования (МО «Чуонинский наслег»</w:t>
      </w:r>
      <w:r w:rsidR="00D46526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F3A9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7) инженерно-геодезические изыскания (геодезические съемки были выполнены на территорию в границах населенного пункта п. Новый и части территории г. Удачного) – </w:t>
      </w:r>
      <w:r w:rsidRPr="005F3A9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7) документация по планировке территорий (г. Удачный, п. Чернышевский, п. Алмазный, с. Арылах, п. Заря (не утвержден), с. Сюльдюкар) – </w:t>
      </w:r>
      <w:r w:rsidRPr="005F3A9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Обеспеченность такими документами на сегодняшний день и необходимость их корректировки в разрезе поселений Мирнинского района, а также внесение необходимых сведений о границах населенных пунктов и территориальных зонах в Единый государственный реестр недвижимости (далее – ЕГРН) представлены в таблице 1. </w:t>
      </w:r>
    </w:p>
    <w:p w:rsidR="003B04B4" w:rsidRDefault="002144A0">
      <w:pPr>
        <w:tabs>
          <w:tab w:val="left" w:pos="1134"/>
        </w:tabs>
        <w:ind w:left="567"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Таблица 1</w:t>
      </w:r>
    </w:p>
    <w:p w:rsidR="003B04B4" w:rsidRDefault="003B04B4">
      <w:pPr>
        <w:tabs>
          <w:tab w:val="left" w:pos="1134"/>
        </w:tabs>
        <w:ind w:left="567" w:firstLine="709"/>
        <w:jc w:val="right"/>
        <w:rPr>
          <w:rFonts w:ascii="Times New Roman" w:eastAsia="Times New Roman" w:hAnsi="Times New Roman" w:cs="Times New Roman"/>
        </w:rPr>
      </w:pPr>
    </w:p>
    <w:tbl>
      <w:tblPr>
        <w:tblStyle w:val="ae"/>
        <w:tblW w:w="99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275"/>
        <w:gridCol w:w="2552"/>
        <w:gridCol w:w="1703"/>
        <w:gridCol w:w="21"/>
      </w:tblGrid>
      <w:tr w:rsidR="003B04B4">
        <w:trPr>
          <w:gridAfter w:val="1"/>
          <w:wAfter w:w="21" w:type="dxa"/>
          <w:trHeight w:val="1392"/>
        </w:trPr>
        <w:tc>
          <w:tcPr>
            <w:tcW w:w="4390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Вид документа 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 реестровые и (или) учетные номера 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ЕГРН (границы)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ind w:left="-109" w:right="-1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Год утверждения </w:t>
            </w:r>
          </w:p>
          <w:p w:rsidR="003B04B4" w:rsidRDefault="002144A0">
            <w:pPr>
              <w:tabs>
                <w:tab w:val="left" w:pos="1134"/>
              </w:tabs>
              <w:ind w:left="-109" w:right="-1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 (или) внесения сведений </w:t>
            </w:r>
          </w:p>
          <w:p w:rsidR="003B04B4" w:rsidRDefault="002144A0">
            <w:pPr>
              <w:tabs>
                <w:tab w:val="left" w:pos="1134"/>
              </w:tabs>
              <w:ind w:left="-109" w:right="-1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ЕГРН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Требуется ли корректировка 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или разработка, 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внесение сведений 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ЕГРН (границы)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Вносились ли изменения 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документ</w:t>
            </w:r>
          </w:p>
        </w:tc>
      </w:tr>
      <w:tr w:rsidR="003B04B4">
        <w:trPr>
          <w:trHeight w:val="275"/>
        </w:trPr>
        <w:tc>
          <w:tcPr>
            <w:tcW w:w="9941" w:type="dxa"/>
            <w:gridSpan w:val="5"/>
            <w:shd w:val="clear" w:color="auto" w:fill="DBE5F1"/>
            <w:vAlign w:val="center"/>
          </w:tcPr>
          <w:p w:rsidR="003B04B4" w:rsidRDefault="00C52D0E" w:rsidP="00D4652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МР «Мирнинский район» РС(Я) 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Схема территориального планирования (СТП) муниципального района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(в случае изменения границ муниципальных образований МО «Город Мирный» и МО «Поселок Светлый»)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нормативы градостроительного проектирования (МНГП)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Проекты планировки территории и межевания территории (ППТ и ПМТ)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для межселенных территорий для размещения на них объектов местного значения района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 межселенных территорий (ПЗЗ)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случае планирования застройки таких территорий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Картографические материалы и геодезические съемки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случае планирования застройки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 межселенной территории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trHeight w:val="301"/>
        </w:trPr>
        <w:tc>
          <w:tcPr>
            <w:tcW w:w="9941" w:type="dxa"/>
            <w:gridSpan w:val="5"/>
            <w:shd w:val="clear" w:color="auto" w:fill="DBE5F1"/>
            <w:vAlign w:val="center"/>
          </w:tcPr>
          <w:p w:rsidR="003B04B4" w:rsidRPr="00E67C8E" w:rsidRDefault="00786D00" w:rsidP="002946C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ГП</w:t>
            </w:r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«Город Мирный»</w:t>
            </w:r>
            <w:r w:rsidR="002946C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г. Мирный, с. Березовка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г. Мирного (ГП)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 в связи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 строительством нового аэропортового комплекса «Мирный»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утверждением Мастер-плана развития города Мирного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2019,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 утвержден не был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с. Березовка (ГП)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населенного пункта с. Березовка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населенного пункта г. Мирный (14:37-4.1 (24576335))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 «Город Мирный» (ПЗЗ)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 в связи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 строительством нового аэропортового комплекса «Мирный»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разработкой Мастер-плана развития города Мирного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29.11.2016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28.11.2017 28.09.2018 24.01.2019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27.08.2019 27.02.2020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27.08.2020 26.11.2020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04.03.2021 23.03.2023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23 территориальных зон: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нормативы градостроительного проектирования (МНГП)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Проекты планировки с проектами межевания территории (ППТ с ПМТ), подготовленные за счет местного бюджета: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1) ППТ квартала индивидуальных жилых домов мкр. Заречный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2) ППТ с ПМТ квартала индивидуальных жилых домов по ш. 50 лет Октября города Мирного (1 очередь)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3) ППТ с ПМТ для размещения линейного объекта «г. Мирный. ш.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Кузакова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Реконструкция участка дороги                                   с обустройством пешеходного тротуара»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3) ППТ с ПМТ 1, 2, 3, 4, 5, 6 и 7 кварталов                     г. Мирного</w:t>
            </w:r>
          </w:p>
          <w:p w:rsidR="003B04B4" w:rsidRDefault="003B04B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4) ППТ с ПМТ для размещения линейного объекта «Подводящий газопровод. Северная промзона»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5) ППТ с ПМТ для размещения линейного объекта «г. Мирный. Газоснабжение индивидуальных жилых домов 19 квартала и района улицы Весенняя, производственной базы МАУ «ГЖКХ». «Газоснабжение. Наружные газопроводы IV пусковой комплекс»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6) ППТ с ПМТ для размещения линейного объекта «Перевод на централизованное водоотведение п. Газовиков, подключение к сетям водоснабжения и водоотведения застройки новых кварталов по ш. 50 лет Октября в г. Мирном РС(Я)»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7) ПМТ квартала индивидуальных жилых домов по ш. 50 лет Октября (1 очередь) в части межевания территории улично-дорожной сети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8) ПМТ 9 квартала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9) ПМТ территории, предназначенной для размещения объектов улично-дорожной сети и противопожарной полосы квартала индивидуальных жилых домов в мкр. Заречном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10) ППТ с ПМТ северной части г. Мирного, в том числе 25 квартала и квартала индивидуальных жилых домов по ш. 50 лет Октября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11) ППТ с ПМТ 13 квартала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12) ППТ с ПМТ для размещения линейного объекта «г. Мирный. Застройка мкр. Заречный. Квартал индивидуальных жилых домов. Газоснабжение»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13) ППТ с ПМТ для размещения линейного объекта «Сети газоснабжения для субъектов малого предпринимательства, расположенных по ш. 50 лет Октября»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14) ППТ с ПМТ 10 квартала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Проекты планировки с проектами межевания территории (ППТ с ПМТ), которые необходимо подготовить за счет местного бюджета: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1) ППТ с ПМТ 11 квартала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2) ППТ с ПМТ 14 квартала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3) ППТ с ПМТ 19 квартала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4) ППТ с ПМТ 22 квартала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5) ППТ с ПМТ 23 квартала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6) ППТ с ПМТ р-на Верхний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7) ППТ с ПМТ р-на Нижний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8) ППТ с ПМТ квартала индивидуальных жилых домов в северо-восточной части г. Мирного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 в связи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разработкой Мастер-плана развития города Мирного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2018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2020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2020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2020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Мастер-план развития города Мирного</w:t>
            </w:r>
          </w:p>
          <w:p w:rsidR="003B04B4" w:rsidRDefault="003B04B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Дизайн-код г. Мирного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Картографические материалы и геодезические съемки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ind w:left="-255" w:right="-2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80 – 90 годов, </w:t>
            </w:r>
          </w:p>
          <w:p w:rsidR="003B04B4" w:rsidRDefault="002144A0">
            <w:pPr>
              <w:ind w:left="-255" w:right="-2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 также по подготовленным ППТ с ПМТ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частично,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для подготовки ППТ с ПМТ</w:t>
            </w:r>
          </w:p>
        </w:tc>
      </w:tr>
      <w:tr w:rsidR="003B04B4">
        <w:trPr>
          <w:trHeight w:val="328"/>
        </w:trPr>
        <w:tc>
          <w:tcPr>
            <w:tcW w:w="9941" w:type="dxa"/>
            <w:gridSpan w:val="5"/>
            <w:shd w:val="clear" w:color="auto" w:fill="DBE5F1"/>
            <w:vAlign w:val="center"/>
          </w:tcPr>
          <w:p w:rsidR="003B04B4" w:rsidRDefault="00786D0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ГП</w:t>
            </w:r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«Город Удачный»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г. Удачного (ГП)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подготовлен проект изменений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2023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населенного пункта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(14:16-4.3 (2365308))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 изменения границ подготовлен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2023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г. Удачного (ПЗЗ)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2022.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подготовлен проект изменений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2023</w:t>
            </w:r>
          </w:p>
        </w:tc>
      </w:tr>
      <w:tr w:rsidR="003B04B4">
        <w:trPr>
          <w:gridAfter w:val="1"/>
          <w:wAfter w:w="21" w:type="dxa"/>
          <w:trHeight w:val="347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16 территориальных зон: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3B04B4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нормативы градостроительного проектирования (МНГП)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подготовлен в 2023 проект новых МНГП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Проекты планировки территории и проекты межевания территории (ППТ с ПМТ):</w:t>
            </w:r>
          </w:p>
          <w:p w:rsidR="003B04B4" w:rsidRDefault="002144A0">
            <w:pPr>
              <w:tabs>
                <w:tab w:val="left" w:pos="6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1) части г. Удачного</w:t>
            </w:r>
          </w:p>
          <w:p w:rsidR="003B04B4" w:rsidRDefault="003B04B4">
            <w:pPr>
              <w:tabs>
                <w:tab w:val="left" w:pos="6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6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2) части г. Удачного (Новый город и Надежный)</w:t>
            </w:r>
          </w:p>
        </w:tc>
        <w:tc>
          <w:tcPr>
            <w:tcW w:w="1275" w:type="dxa"/>
            <w:shd w:val="clear" w:color="auto" w:fill="auto"/>
          </w:tcPr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2552" w:type="dxa"/>
            <w:shd w:val="clear" w:color="auto" w:fill="auto"/>
          </w:tcPr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частично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3B04B4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3B04B4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стадии подготовки ППТ с ПМТ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Мастер-план г. Удачного с дизайн-кодом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Картографические материалы и геодезические съемки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80-90 годов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2022 для ППТ с ПМТ</w:t>
            </w:r>
          </w:p>
        </w:tc>
      </w:tr>
      <w:tr w:rsidR="003B04B4">
        <w:trPr>
          <w:trHeight w:val="283"/>
        </w:trPr>
        <w:tc>
          <w:tcPr>
            <w:tcW w:w="9941" w:type="dxa"/>
            <w:gridSpan w:val="5"/>
            <w:shd w:val="clear" w:color="auto" w:fill="DBE5F1"/>
            <w:vAlign w:val="center"/>
          </w:tcPr>
          <w:p w:rsidR="003B04B4" w:rsidRDefault="00786D0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ГП</w:t>
            </w:r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«Поселок Айхал»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п. Айхал (ГП)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2016</w:t>
            </w:r>
          </w:p>
          <w:p w:rsidR="003B04B4" w:rsidRDefault="002144A0">
            <w:pPr>
              <w:tabs>
                <w:tab w:val="left" w:pos="1134"/>
              </w:tabs>
              <w:ind w:lef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в 2019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населенного пункта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3B04B4">
            <w:pPr>
              <w:tabs>
                <w:tab w:val="left" w:pos="1134"/>
              </w:tabs>
              <w:ind w:lef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B04B4">
        <w:trPr>
          <w:gridAfter w:val="1"/>
          <w:wAfter w:w="21" w:type="dxa"/>
          <w:trHeight w:val="182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 п. Айхал (ПЗЗ)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2019</w:t>
            </w:r>
          </w:p>
        </w:tc>
      </w:tr>
      <w:tr w:rsidR="003B04B4">
        <w:trPr>
          <w:gridAfter w:val="1"/>
          <w:wAfter w:w="21" w:type="dxa"/>
          <w:trHeight w:val="182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24 территориальных зон</w:t>
            </w:r>
          </w:p>
          <w:p w:rsidR="003B04B4" w:rsidRDefault="003B04B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новой редакции должны измениться наименования территориальных зон и их количество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нормативы градостроительного проектирования (МНГП)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Проекты планировки территории и проекты межевания территории (ППТ с ПМТ):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2019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Мастер-план п. Айхал</w:t>
            </w:r>
          </w:p>
        </w:tc>
        <w:tc>
          <w:tcPr>
            <w:tcW w:w="1275" w:type="dxa"/>
            <w:shd w:val="clear" w:color="auto" w:fill="auto"/>
          </w:tcPr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3B04B4">
            <w:pPr>
              <w:tabs>
                <w:tab w:val="left" w:pos="1134"/>
              </w:tabs>
              <w:ind w:lef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Картографические материалы и геодезические съемки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80-90-х годов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частично</w:t>
            </w:r>
          </w:p>
          <w:p w:rsidR="003B04B4" w:rsidRDefault="002144A0">
            <w:pPr>
              <w:tabs>
                <w:tab w:val="left" w:pos="1134"/>
              </w:tabs>
              <w:ind w:lef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2017, 2018</w:t>
            </w:r>
          </w:p>
        </w:tc>
      </w:tr>
      <w:tr w:rsidR="003B04B4">
        <w:tc>
          <w:tcPr>
            <w:tcW w:w="9941" w:type="dxa"/>
            <w:gridSpan w:val="5"/>
            <w:shd w:val="clear" w:color="auto" w:fill="DBE5F1"/>
            <w:vAlign w:val="center"/>
          </w:tcPr>
          <w:p w:rsidR="003B04B4" w:rsidRDefault="00786D0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ГП</w:t>
            </w:r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«Поселок Чернышевский»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п. Чернышевский (ГП)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населенного пункта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(14:16-4.7 (2851295))</w:t>
            </w:r>
          </w:p>
          <w:p w:rsidR="003B04B4" w:rsidRDefault="003B04B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п. Чернышевский (ПЗЗ)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8 территориальных зон.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8 территориальных зон (14:16-7.1; 14:16-7.2; 14:16-7.3; 14:16-7.4; 14:16-7.5; 14:16-7.6; 14:16-7.7; 4:16-7.9).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нормативы градостроительного проектирования (МНГП)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 планировки с проектом межевания территории (ППТ с ПМТ)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Картографические материалы и геодезические съемки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80-90-х годов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2018 для ППТ с ПМТ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Дизайн-код п. Чернышевского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trHeight w:val="293"/>
        </w:trPr>
        <w:tc>
          <w:tcPr>
            <w:tcW w:w="9941" w:type="dxa"/>
            <w:gridSpan w:val="5"/>
            <w:shd w:val="clear" w:color="auto" w:fill="DBE5F1"/>
            <w:vAlign w:val="center"/>
          </w:tcPr>
          <w:p w:rsidR="003B04B4" w:rsidRDefault="00786D0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ГП</w:t>
            </w:r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«Поселок Светлый»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п. Светлый (ГП)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2017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населенного пункта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(14:16-4.6 (2789666))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 п. Светлый (ПЗЗ)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2017 и 2023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18 территориальных зон:</w:t>
            </w:r>
          </w:p>
          <w:p w:rsidR="003B04B4" w:rsidRDefault="003B04B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нормативы градостроительного проектирования (МНГП)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Проекты планировки с проектом межевания территории (на часть территории) (ППТ с ПМТ)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Дизайн-код п. Светлый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Картографические материалы и геодезические съемки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80-90-х годов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c>
          <w:tcPr>
            <w:tcW w:w="9941" w:type="dxa"/>
            <w:gridSpan w:val="5"/>
            <w:shd w:val="clear" w:color="auto" w:fill="DBE5F1"/>
            <w:vAlign w:val="center"/>
          </w:tcPr>
          <w:p w:rsidR="003B04B4" w:rsidRDefault="00786D0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ГП</w:t>
            </w:r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«Поселок Алмазный», п. Алмазный, п. Новый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п. Алмазный (ГП)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населенного пункта п. Алмазный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(14:16-4.4 (2848855))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п. Новый (ГП)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населенного пункта п. Новый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(14:16-4.109)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п. Алмазный (ПЗЗ)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2023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15 территориальных зон п. Алмазный (14:16-7.30; 14:16-7.31; 14:16-7.32; 14:16-7.33; 14:16-7.34; 14:16-7.35; 14:16-7.36; 14:16-7.37; 14:16-7.38; 14:16-7.39; 14:16-7.40; 14:16-7.51; 14:16-7.52; 14:16-7.53; 14:16-7.54)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п. Новый (ПЗЗ)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10 территориальных зон п. Новый (14:16-7.41; 14:16-7.42; 14:16-7.43; 14:16-7.44; 14:16-7.45; 14:16-7.46; 14:16-7.47; 14:16-7.48; 14:16-7.49; 14:16-7.50)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  <w:trHeight w:val="597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нормативы градостроительного проектирования (МНГП)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 планировки территории и проект межевания территории п. Алмазный (ППТ с ПМТ)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Дизайн-код п. Алмазный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Картографические материалы и геодезические съемки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80-90-х годов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частично в 2017</w:t>
            </w:r>
          </w:p>
        </w:tc>
      </w:tr>
      <w:tr w:rsidR="003B04B4">
        <w:tc>
          <w:tcPr>
            <w:tcW w:w="9941" w:type="dxa"/>
            <w:gridSpan w:val="5"/>
            <w:shd w:val="clear" w:color="auto" w:fill="DBE5F1"/>
            <w:vAlign w:val="center"/>
          </w:tcPr>
          <w:p w:rsidR="003B04B4" w:rsidRPr="00E67C8E" w:rsidRDefault="004114B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 (</w:t>
            </w:r>
            <w:r w:rsidR="00786D0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СП</w:t>
            </w:r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«Чуонинский наслег»</w:t>
            </w:r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МР «Мирнинский район» </w:t>
            </w:r>
            <w:proofErr w:type="spellStart"/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Рс</w:t>
            </w:r>
            <w:proofErr w:type="spellEnd"/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(Я)</w:t>
            </w:r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с. Арылах, п. Заря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МО «Чуонинский наслег»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 МО «Чуонинский наслег»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с. Арылах (ГП)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населенного пункта с. Арылах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(14:16-4.2 (2711773))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п. Заря (ГП)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2020 –  не утвержден,           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населенного пункта п. Заря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с. Арылах (ПЗЗ)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2016 году, и в 2023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11 территориальных зон с. Арылах.</w:t>
            </w:r>
          </w:p>
          <w:p w:rsidR="003B04B4" w:rsidRDefault="002144A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4 территориальных зон с. Арылах (14:16-7.14; 14:16-7.15; 14:16-7.16; 14:16-7.17)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п. Заря (ПЗЗ)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2020 не утверждены, 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нормативы градостроительного проектирования (МНГП)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 планировки и проект межевания территории с. Арылах (ППТ с ПМТ)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 планировки и проект межевания территории п. Заря (ППТ с ПМТ)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2020 не утвержден, 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Дизайн-код с. Арылах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Картографические материалы и геодезические съемки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80-90-х годов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частично в 2018</w:t>
            </w:r>
          </w:p>
        </w:tc>
      </w:tr>
      <w:tr w:rsidR="003B04B4">
        <w:tc>
          <w:tcPr>
            <w:tcW w:w="9941" w:type="dxa"/>
            <w:gridSpan w:val="5"/>
            <w:shd w:val="clear" w:color="auto" w:fill="DBE5F1"/>
            <w:vAlign w:val="center"/>
          </w:tcPr>
          <w:p w:rsidR="003B04B4" w:rsidRDefault="00786D0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СП</w:t>
            </w:r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</w:t>
            </w:r>
            <w:proofErr w:type="spellStart"/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Ботуобийинский</w:t>
            </w:r>
            <w:proofErr w:type="spellEnd"/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наслег», </w:t>
            </w:r>
            <w:proofErr w:type="spellStart"/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с.Тас-Юрях</w:t>
            </w:r>
            <w:proofErr w:type="spellEnd"/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с. Тас-Юрях (ГП)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подготовка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новой редакции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2023 году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населенного пункта с. Тас-Юрях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(14:16-4.1 (2709467))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с. Тас-Юрях (ПЗЗ)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2016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подготовка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новой редакции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2023 году</w:t>
            </w:r>
          </w:p>
        </w:tc>
      </w:tr>
      <w:tr w:rsidR="003B04B4">
        <w:trPr>
          <w:gridAfter w:val="1"/>
          <w:wAfter w:w="21" w:type="dxa"/>
          <w:trHeight w:val="1134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10 территориальных зон</w:t>
            </w:r>
          </w:p>
          <w:p w:rsidR="003B04B4" w:rsidRDefault="003B04B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3B04B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3B04B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новой редакции должны измениться наименования зон и кол-во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нормативы градостроительного проектирования (МНГП)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 планировки с проектом межевания территории (ППТ с ПМТ)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Нет,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подготовка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новой редакции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2023 году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Дизайн-код с. Тас-Юрях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Картографические материалы и геодезические съемки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80-90-х годов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частично в 2017</w:t>
            </w:r>
          </w:p>
        </w:tc>
      </w:tr>
      <w:tr w:rsidR="003B04B4">
        <w:tc>
          <w:tcPr>
            <w:tcW w:w="9941" w:type="dxa"/>
            <w:gridSpan w:val="5"/>
            <w:shd w:val="clear" w:color="auto" w:fill="DBE5F1"/>
            <w:vAlign w:val="center"/>
          </w:tcPr>
          <w:p w:rsidR="003B04B4" w:rsidRPr="00E67C8E" w:rsidRDefault="00786D0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СП</w:t>
            </w:r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«Садынский национальный наслег», с. Сюльдюкар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Pr="00E67C8E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с. Сюльдюкар (ГП)</w:t>
            </w:r>
          </w:p>
        </w:tc>
        <w:tc>
          <w:tcPr>
            <w:tcW w:w="1275" w:type="dxa"/>
            <w:shd w:val="clear" w:color="auto" w:fill="auto"/>
          </w:tcPr>
          <w:p w:rsidR="003B04B4" w:rsidRPr="00E67C8E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Pr="00E67C8E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Границы населенного пункта с. </w:t>
            </w:r>
            <w:r w:rsidR="007D654D" w:rsidRPr="00E67C8E">
              <w:rPr>
                <w:rFonts w:ascii="Times New Roman" w:eastAsia="Times New Roman" w:hAnsi="Times New Roman" w:cs="Times New Roman"/>
                <w:sz w:val="18"/>
                <w:szCs w:val="18"/>
              </w:rPr>
              <w:t>Сюльдюкар</w:t>
            </w:r>
          </w:p>
          <w:p w:rsidR="003B04B4" w:rsidRPr="00E67C8E" w:rsidRDefault="00912A4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sz w:val="18"/>
                <w:szCs w:val="18"/>
              </w:rPr>
              <w:t>(14:16-4.5</w:t>
            </w:r>
            <w:r w:rsidR="002144A0" w:rsidRPr="00E67C8E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3B04B4" w:rsidRPr="00E67C8E" w:rsidRDefault="00912A4B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  <w:p w:rsidR="003B04B4" w:rsidRPr="00E67C8E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Pr="00912A4B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2A4B"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Pr="00912A4B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2A4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с. Сюльдюкар (ПЗЗ)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2023 году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1 территориальной зоны.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12 территориальных зон (14:16-7.18; 14:16-7.19; 14:16-7.20; 14:16-7.21; 14:16-7.22; 14:16-7.23; 14:16-7.24; 14:16-7.25; 14:16-7.26; 14:16-7.27; 14:16-7.28; 14:16-7.29)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нормативы градостроительного проектирования (МНГП)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 планировки и проект межевания территории (ППТ с ПМТ_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Дизайн-код с. Сюльдюкар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Картографические материалы и геодезические съемки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80-90-х годов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частично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2018</w:t>
            </w:r>
          </w:p>
        </w:tc>
      </w:tr>
    </w:tbl>
    <w:p w:rsidR="003B04B4" w:rsidRDefault="003B04B4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Проведенный анализ показал, что не во всех поселениях в градостроительных документах соблюдены требования действующего законодательства, в т. ч. в части установления зон с особыми условиями использования территории и определения перечня объектов федерального, регионального и  местного значения, которые оказывают существенное влияние на социально-экономическое развитие территории, и необходимы</w:t>
      </w:r>
      <w:r w:rsidR="000B3EE2"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осуществления полномочий органами местного самоуправления по вопросам местного значения и в пределах переданных государственных полномочий в соответствии с федеральными законами и законами Республики Саха (Якутия).</w:t>
      </w:r>
    </w:p>
    <w:p w:rsidR="003B04B4" w:rsidRDefault="002144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Существующая градостроительная документация с. Тас-Юрях, разработанная в 2009 году, не отвечала действующим нормам и правилам по ее подготовке, а именно: </w:t>
      </w:r>
    </w:p>
    <w:p w:rsidR="003B04B4" w:rsidRDefault="002144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Минрегиона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</w:t>
      </w:r>
      <w:r w:rsidRPr="005F3A9D">
        <w:rPr>
          <w:rFonts w:ascii="Times New Roman" w:eastAsia="Times New Roman" w:hAnsi="Times New Roman" w:cs="Times New Roman"/>
          <w:color w:val="000000"/>
          <w:sz w:val="28"/>
          <w:szCs w:val="28"/>
        </w:rPr>
        <w:t>от 26.05.2011 № 244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Методических рекомендаций по разработке проектов генеральных планов поселений и городских округов»;</w:t>
      </w:r>
    </w:p>
    <w:p w:rsidR="003B04B4" w:rsidRDefault="002144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приказу Минэкономразвития России </w:t>
      </w:r>
      <w:r w:rsidRPr="005F3A9D">
        <w:rPr>
          <w:rFonts w:ascii="Times New Roman" w:eastAsia="Times New Roman" w:hAnsi="Times New Roman" w:cs="Times New Roman"/>
          <w:color w:val="000000"/>
          <w:sz w:val="28"/>
          <w:szCs w:val="28"/>
        </w:rPr>
        <w:t>от 09.01.2018 №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№ 793»;</w:t>
      </w:r>
    </w:p>
    <w:p w:rsidR="003B04B4" w:rsidRDefault="002144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приказу Росреестра </w:t>
      </w:r>
      <w:r w:rsidRPr="005F3A9D">
        <w:rPr>
          <w:rFonts w:ascii="Times New Roman" w:eastAsia="Times New Roman" w:hAnsi="Times New Roman" w:cs="Times New Roman"/>
          <w:color w:val="000000"/>
          <w:sz w:val="28"/>
          <w:szCs w:val="28"/>
        </w:rPr>
        <w:t>от 10.11.2020 № П/0412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классификатора видов разрешенного использования земельных участков»;</w:t>
      </w:r>
    </w:p>
    <w:p w:rsidR="003B04B4" w:rsidRDefault="002144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приказу Росреестра </w:t>
      </w:r>
      <w:r w:rsidRPr="005F3A9D">
        <w:rPr>
          <w:rFonts w:ascii="Times New Roman" w:eastAsia="Times New Roman" w:hAnsi="Times New Roman" w:cs="Times New Roman"/>
          <w:color w:val="000000"/>
          <w:sz w:val="28"/>
          <w:szCs w:val="28"/>
        </w:rPr>
        <w:t>от 26.07.2022 № П/0292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территории».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Поэтому данная документация в 2023 году подлежала корректировке.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Pr="005F3A9D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5.1 статьи 23 и части 6.1 статьи 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Градостроительного кодекса РФ обязательным приложением к генеральному плану являются сведения о границах населенных пунктов, а к правилам землепользования и застройки – сведения о границах территориальных зон.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Такие сведения должны содержать графическое описание местоположения указанных границ, перечень координат характерных точек этих границ в системе координат, используемой для ведения Единого государственного реестра недвижимости (ЕГРН). Эти сведения должны быть внесены в ЕГРН (при их отсутствии в ЕГРН </w:t>
      </w:r>
      <w:r w:rsidRPr="005F3A9D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01.01.2027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допускается выдача разрешений на строительство на земельных участках, расположенных в границах установленных территориальных зон).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состоянию </w:t>
      </w:r>
      <w:r w:rsidRPr="005F3A9D">
        <w:rPr>
          <w:rFonts w:ascii="Times New Roman" w:eastAsia="Times New Roman" w:hAnsi="Times New Roman" w:cs="Times New Roman"/>
          <w:color w:val="000000"/>
          <w:sz w:val="28"/>
          <w:szCs w:val="28"/>
        </w:rPr>
        <w:t>на 01.06.2023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ЕГРН внесены </w:t>
      </w:r>
      <w:r w:rsidRPr="005F3A9D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границах                             9 населенных пунктов (из 14-ти)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Мирнинского района из населенных пунктов, определенных в Приложении 40 к Закону РС(Я) </w:t>
      </w:r>
      <w:r w:rsidRPr="005F3A9D">
        <w:rPr>
          <w:rFonts w:ascii="Times New Roman" w:eastAsia="Times New Roman" w:hAnsi="Times New Roman" w:cs="Times New Roman"/>
          <w:color w:val="000000"/>
          <w:sz w:val="28"/>
          <w:szCs w:val="28"/>
        </w:rPr>
        <w:t>от 30.11.2004 173-З № 353-III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"Об установлении границ и о наделении статусом городского и сельского поселений муниципальных образований Республики Саха (Якутия)":</w:t>
      </w:r>
    </w:p>
    <w:p w:rsidR="003B04B4" w:rsidRDefault="002144A0">
      <w:pPr>
        <w:tabs>
          <w:tab w:val="left" w:pos="1134"/>
        </w:tabs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Таблица 2</w:t>
      </w:r>
    </w:p>
    <w:p w:rsidR="003B04B4" w:rsidRDefault="003B04B4">
      <w:pPr>
        <w:tabs>
          <w:tab w:val="left" w:pos="1134"/>
        </w:tabs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8"/>
        <w:gridCol w:w="1398"/>
        <w:gridCol w:w="1443"/>
        <w:gridCol w:w="1852"/>
        <w:gridCol w:w="2223"/>
      </w:tblGrid>
      <w:tr w:rsidR="003B04B4">
        <w:tc>
          <w:tcPr>
            <w:tcW w:w="271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поселения</w:t>
            </w:r>
          </w:p>
        </w:tc>
        <w:tc>
          <w:tcPr>
            <w:tcW w:w="139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Статус поселения</w:t>
            </w:r>
          </w:p>
        </w:tc>
        <w:tc>
          <w:tcPr>
            <w:tcW w:w="144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№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п/п населенного пункта</w:t>
            </w:r>
          </w:p>
        </w:tc>
        <w:tc>
          <w:tcPr>
            <w:tcW w:w="1852" w:type="dxa"/>
            <w:vAlign w:val="center"/>
          </w:tcPr>
          <w:p w:rsidR="003B04B4" w:rsidRDefault="002144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населенного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пункта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составе поселения</w:t>
            </w:r>
          </w:p>
        </w:tc>
        <w:tc>
          <w:tcPr>
            <w:tcW w:w="2223" w:type="dxa"/>
            <w:vAlign w:val="center"/>
          </w:tcPr>
          <w:p w:rsidR="003B04B4" w:rsidRDefault="002144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Постановка</w:t>
            </w:r>
          </w:p>
          <w:p w:rsidR="003B04B4" w:rsidRDefault="002144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 учет в ЕГРН сведений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 границах населенного пункта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 01.06.2023 (поставлены/нет)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3B04B4">
        <w:tc>
          <w:tcPr>
            <w:tcW w:w="271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"Город Мирный"</w:t>
            </w:r>
          </w:p>
        </w:tc>
        <w:tc>
          <w:tcPr>
            <w:tcW w:w="139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городское поселение</w:t>
            </w:r>
          </w:p>
        </w:tc>
        <w:tc>
          <w:tcPr>
            <w:tcW w:w="144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2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г. Мирный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с. Березовка</w:t>
            </w:r>
          </w:p>
        </w:tc>
        <w:tc>
          <w:tcPr>
            <w:tcW w:w="222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поставлены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  <w:tr w:rsidR="003B04B4">
        <w:tc>
          <w:tcPr>
            <w:tcW w:w="271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"Город Удачный"</w:t>
            </w:r>
          </w:p>
        </w:tc>
        <w:tc>
          <w:tcPr>
            <w:tcW w:w="139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городское поселение</w:t>
            </w:r>
          </w:p>
        </w:tc>
        <w:tc>
          <w:tcPr>
            <w:tcW w:w="144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2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г. Удачный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с. Полярный</w:t>
            </w:r>
          </w:p>
        </w:tc>
        <w:tc>
          <w:tcPr>
            <w:tcW w:w="222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поставлены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  <w:tr w:rsidR="003B04B4">
        <w:tc>
          <w:tcPr>
            <w:tcW w:w="271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"Поселок Айхал"</w:t>
            </w:r>
          </w:p>
        </w:tc>
        <w:tc>
          <w:tcPr>
            <w:tcW w:w="139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городское поселение</w:t>
            </w:r>
          </w:p>
        </w:tc>
        <w:tc>
          <w:tcPr>
            <w:tcW w:w="144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2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п. Айхал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с. Моркока</w:t>
            </w:r>
          </w:p>
        </w:tc>
        <w:tc>
          <w:tcPr>
            <w:tcW w:w="222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  <w:tr w:rsidR="003B04B4">
        <w:tc>
          <w:tcPr>
            <w:tcW w:w="271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"Поселок Алмазный"</w:t>
            </w:r>
          </w:p>
        </w:tc>
        <w:tc>
          <w:tcPr>
            <w:tcW w:w="139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городское поселение</w:t>
            </w:r>
          </w:p>
        </w:tc>
        <w:tc>
          <w:tcPr>
            <w:tcW w:w="144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52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п. Алмазный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с. Новый</w:t>
            </w:r>
          </w:p>
        </w:tc>
        <w:tc>
          <w:tcPr>
            <w:tcW w:w="222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поставлены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поставлены</w:t>
            </w:r>
          </w:p>
        </w:tc>
      </w:tr>
      <w:tr w:rsidR="003B04B4">
        <w:tc>
          <w:tcPr>
            <w:tcW w:w="271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"Поселок Светлый"</w:t>
            </w:r>
          </w:p>
        </w:tc>
        <w:tc>
          <w:tcPr>
            <w:tcW w:w="139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городское поселение</w:t>
            </w:r>
          </w:p>
        </w:tc>
        <w:tc>
          <w:tcPr>
            <w:tcW w:w="144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52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п. Светлый</w:t>
            </w:r>
          </w:p>
        </w:tc>
        <w:tc>
          <w:tcPr>
            <w:tcW w:w="222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поставлены</w:t>
            </w:r>
          </w:p>
        </w:tc>
      </w:tr>
      <w:tr w:rsidR="003B04B4">
        <w:tc>
          <w:tcPr>
            <w:tcW w:w="271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"Посёлок Чернышевский"</w:t>
            </w:r>
          </w:p>
        </w:tc>
        <w:tc>
          <w:tcPr>
            <w:tcW w:w="139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городское поселение</w:t>
            </w:r>
          </w:p>
        </w:tc>
        <w:tc>
          <w:tcPr>
            <w:tcW w:w="144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52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п. Чернышевский</w:t>
            </w:r>
          </w:p>
        </w:tc>
        <w:tc>
          <w:tcPr>
            <w:tcW w:w="222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поставлены</w:t>
            </w:r>
          </w:p>
        </w:tc>
      </w:tr>
      <w:tr w:rsidR="003B04B4">
        <w:tc>
          <w:tcPr>
            <w:tcW w:w="271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"Ботуобуйинский наслег"</w:t>
            </w:r>
          </w:p>
        </w:tc>
        <w:tc>
          <w:tcPr>
            <w:tcW w:w="139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сельское поселение</w:t>
            </w:r>
          </w:p>
        </w:tc>
        <w:tc>
          <w:tcPr>
            <w:tcW w:w="144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52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с. Тас-Юрях</w:t>
            </w:r>
          </w:p>
        </w:tc>
        <w:tc>
          <w:tcPr>
            <w:tcW w:w="222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поставлены</w:t>
            </w:r>
          </w:p>
        </w:tc>
      </w:tr>
      <w:tr w:rsidR="003B04B4">
        <w:tc>
          <w:tcPr>
            <w:tcW w:w="271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"Садынский национальный эвенкийский наслег"</w:t>
            </w:r>
          </w:p>
        </w:tc>
        <w:tc>
          <w:tcPr>
            <w:tcW w:w="139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сельское поселение</w:t>
            </w:r>
          </w:p>
        </w:tc>
        <w:tc>
          <w:tcPr>
            <w:tcW w:w="144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52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с. Сюльдюкар</w:t>
            </w:r>
          </w:p>
        </w:tc>
        <w:tc>
          <w:tcPr>
            <w:tcW w:w="222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поставлены</w:t>
            </w:r>
          </w:p>
        </w:tc>
      </w:tr>
      <w:tr w:rsidR="003B04B4">
        <w:tc>
          <w:tcPr>
            <w:tcW w:w="271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"Чуонинский наслег"</w:t>
            </w:r>
          </w:p>
        </w:tc>
        <w:tc>
          <w:tcPr>
            <w:tcW w:w="139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сельское поселение</w:t>
            </w:r>
          </w:p>
        </w:tc>
        <w:tc>
          <w:tcPr>
            <w:tcW w:w="144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52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с. Арылах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с. Заря</w:t>
            </w:r>
          </w:p>
        </w:tc>
        <w:tc>
          <w:tcPr>
            <w:tcW w:w="222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поставлены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  <w:tr w:rsidR="003B04B4">
        <w:trPr>
          <w:trHeight w:val="377"/>
        </w:trPr>
        <w:tc>
          <w:tcPr>
            <w:tcW w:w="2718" w:type="dxa"/>
            <w:shd w:val="clear" w:color="auto" w:fill="DBE5F1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398" w:type="dxa"/>
            <w:shd w:val="clear" w:color="auto" w:fill="DBE5F1"/>
            <w:vAlign w:val="center"/>
          </w:tcPr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DBE5F1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52" w:type="dxa"/>
            <w:shd w:val="clear" w:color="auto" w:fill="DBE5F1"/>
            <w:vAlign w:val="center"/>
          </w:tcPr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DBE5F1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9</w:t>
            </w:r>
          </w:p>
        </w:tc>
      </w:tr>
    </w:tbl>
    <w:p w:rsidR="003B04B4" w:rsidRDefault="003B04B4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необходимость постановки на кадастровый учет населенных пунктов с. Полярный (входит в границы населенного пункта г. Удачный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с. Моркока и с. Заря (подлежат упразднению) отсутствует.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Требуется такая постановка для п. Айхал и с. Березовка.</w:t>
      </w:r>
    </w:p>
    <w:p w:rsidR="003B04B4" w:rsidRPr="00D40AAF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состоянию </w:t>
      </w:r>
      <w:r w:rsidRPr="00D40AAF">
        <w:rPr>
          <w:rFonts w:ascii="Times New Roman" w:eastAsia="Times New Roman" w:hAnsi="Times New Roman" w:cs="Times New Roman"/>
          <w:color w:val="000000"/>
          <w:sz w:val="28"/>
          <w:szCs w:val="28"/>
        </w:rPr>
        <w:t>на 01.06.2023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муниципальной программы «Градостроительное планирование и развитие территорий Мирнинского района» на 2019-2023 годы в ЕГРН внесены </w:t>
      </w:r>
      <w:r w:rsidRPr="00D40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сведения о 49 территориальных зонах (из 157-ми): </w:t>
      </w:r>
    </w:p>
    <w:p w:rsidR="003B04B4" w:rsidRDefault="002144A0">
      <w:pPr>
        <w:tabs>
          <w:tab w:val="left" w:pos="1134"/>
        </w:tabs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Таблица 3</w:t>
      </w:r>
    </w:p>
    <w:p w:rsidR="003B04B4" w:rsidRDefault="003B04B4">
      <w:pPr>
        <w:tabs>
          <w:tab w:val="left" w:pos="1134"/>
        </w:tabs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0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3830"/>
        <w:gridCol w:w="2409"/>
        <w:gridCol w:w="2828"/>
      </w:tblGrid>
      <w:tr w:rsidR="003B04B4">
        <w:tc>
          <w:tcPr>
            <w:tcW w:w="560" w:type="dxa"/>
            <w:vAlign w:val="center"/>
          </w:tcPr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Количество территориальных зон согласно ПЗЗ </w:t>
            </w:r>
          </w:p>
        </w:tc>
        <w:tc>
          <w:tcPr>
            <w:tcW w:w="282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Количество территориальных зон, границы которых поставлены на учет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в ЕРН на 01.06.2023 </w:t>
            </w:r>
          </w:p>
        </w:tc>
      </w:tr>
      <w:tr w:rsidR="003B04B4">
        <w:tc>
          <w:tcPr>
            <w:tcW w:w="56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г. Мирный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82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3B04B4">
        <w:tc>
          <w:tcPr>
            <w:tcW w:w="56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г. Удачный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82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3B04B4">
        <w:tc>
          <w:tcPr>
            <w:tcW w:w="56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п. Айхал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82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3B04B4">
        <w:tc>
          <w:tcPr>
            <w:tcW w:w="56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п. Алмазный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2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3B04B4">
        <w:tc>
          <w:tcPr>
            <w:tcW w:w="56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п. Новый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2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3B04B4">
        <w:tc>
          <w:tcPr>
            <w:tcW w:w="56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п. Березовый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82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3B04B4">
        <w:tc>
          <w:tcPr>
            <w:tcW w:w="56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п. Светлый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82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3B04B4">
        <w:tc>
          <w:tcPr>
            <w:tcW w:w="56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п. Чернышевский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82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3B04B4">
        <w:tc>
          <w:tcPr>
            <w:tcW w:w="56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с. Тас-Юрях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28" w:type="dxa"/>
            <w:vAlign w:val="center"/>
          </w:tcPr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04B4">
        <w:tc>
          <w:tcPr>
            <w:tcW w:w="56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с. Сюльдюкар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2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3B04B4">
        <w:tc>
          <w:tcPr>
            <w:tcW w:w="56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с. Арылах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2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3B04B4">
        <w:tc>
          <w:tcPr>
            <w:tcW w:w="560" w:type="dxa"/>
            <w:shd w:val="clear" w:color="auto" w:fill="DBE5F1"/>
            <w:vAlign w:val="center"/>
          </w:tcPr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shd w:val="clear" w:color="auto" w:fill="DBE5F1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409" w:type="dxa"/>
            <w:shd w:val="clear" w:color="auto" w:fill="DBE5F1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828" w:type="dxa"/>
            <w:shd w:val="clear" w:color="auto" w:fill="DBE5F1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49</w:t>
            </w:r>
          </w:p>
        </w:tc>
      </w:tr>
    </w:tbl>
    <w:p w:rsidR="003B04B4" w:rsidRDefault="003B04B4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территориальных зон, которые указаны в таблице 3, а также реестровые и учетные номера данных границ в ЕГРН представлены в таблице 1.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Требуется внесение сведений о границах 108-ми территориальных зон.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этом, после утверждения в новой редакции Правил землепользования и застройки п. Айхал и с. Тас-Юрях количество территориальных зон для данных населенных пунктов может измениться. 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новой редакции Правил землепользования и застройки </w:t>
      </w:r>
      <w:r w:rsidR="006A0954">
        <w:rPr>
          <w:rFonts w:ascii="Times New Roman" w:eastAsia="Times New Roman" w:hAnsi="Times New Roman" w:cs="Times New Roman"/>
          <w:color w:val="000000"/>
          <w:sz w:val="28"/>
          <w:szCs w:val="28"/>
        </w:rPr>
        <w:t>ГП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 Удачный», подготовленных для утверждения, количество территориальных зон – 16 вместо 18.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Одним из важных направлений в области градостроительной деятельности является </w:t>
      </w:r>
      <w:r w:rsidRPr="00D40AAF">
        <w:rPr>
          <w:rFonts w:ascii="Times New Roman" w:eastAsia="Times New Roman" w:hAnsi="Times New Roman" w:cs="Times New Roman"/>
          <w:sz w:val="28"/>
          <w:szCs w:val="28"/>
        </w:rPr>
        <w:t>ведение информационной системы обеспечения градостроительной деятельности Мирнинского района (далее – ИСОГД).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 полномочия возложены на муниципальные районы Федеральным законом </w:t>
      </w:r>
      <w:r w:rsidRPr="00D40AAF">
        <w:rPr>
          <w:rFonts w:ascii="Times New Roman" w:eastAsia="Times New Roman" w:hAnsi="Times New Roman" w:cs="Times New Roman"/>
          <w:sz w:val="28"/>
          <w:szCs w:val="28"/>
        </w:rPr>
        <w:t>от 06.10.2003 № 131-ФЗ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ИСОГД обеспечивает органы местного самоуправления, физических и юридических лиц достоверными сведениями, необходимыми для осуществления градостроительной деятельности, а также предоставление пяти муниципальных услуг, таких как, выдача градостроительного плана земельного участка, 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строительства, в связи с продлением срока действия такого разрешения), выдача разрешения на ввод объекта в эксплуатацию,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прием уведомлений об окончании строительства или реконструкции объекта индивидуального жилищного строительства или садового дома, в электронном виде.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Ответственными должностными лицами УАиГ, в том числе специалистом по работе с поселениями в рамках заключенных Соглашений о передаче полномочий в области градостроительной деятельности, осуществляется ведение путем сбора, документирования, актуализации, обработки, систематизации, учета, хранения и размещения сведений, документов и материалов градостроительной деятельности поселений Мирнинского района в ИСОГД.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целью полноценной работы специалистов УАиГ между районной Администрацией и ГБУ РС(Я) «Республиканский центр инфокоммуникационных технологий» 31.05.2023 заключен договор на оказание комплексной услуги по защите автоматизированного рабочего места от несанкционированного доступа третьих лиц.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регулярными изменениями действующего федерального законодательства в области градостроительной деятельности и возникающей необходимостью корректировки документов территориального планирования, градостроительного зонирования и документации по планировке территории, наполняемость обновленными сведениями системы ГИС ОГД РС(Я) и ИСОГД Мирнинского района будет происходить в постоянном режиме.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ИСОГД направлена на осуществление следующих задач: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поддержка принятия решений по вопросам территориального планирования района и поселений;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осуществление контроля за соблюдением законодательства в сфере градостроительной деятельности за счет формирования общего свода градостроительных документов и настройки процесса проведения проверки поступающих документов;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мониторинг существующих объектов капитального строительства и реализации планов развития – объектов жилищного фонда, транспортной, инженерной и социальной инфраструктуры в привязке к картографическим материалам и градостроительным документам;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формирование разрешительных документов, предоставляемых при оказании муниципальных услуг;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ведение реестров выданных разрешительных документов, предоставление данных для контроля реализации принятых решений.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сельских поселений Мирнинского района, в основном в трех населенных пунктах, являющихся административными центрами этих поселений, проживает 2 240 человек (с. Арылах – 1570 человек, с. Тас-Юрях – 406 человек и с. Сюльдюкар – 264 человека).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отличие от городских и крупных сельских поселений нашей Республики они отличаются недостаточно развитой коммуникационной, транспортной и инженерной инфраструктурой, не обладают необходимыми условиями для развития предпринимательства, отстают в развитии характерного для сельских территорий индивидуального жилищного строительства.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Даже при наличии утвержденной документации по планировке территорий, несвоевременно ставятся на кадастровый учет земельные участки (территории) общего пользования, предназначенные для размещения объектов улично-дорожной сети и благоустройства территории, осуществляется подготовка соответствующей проектной документации по обустройству этих участков в целях строительства улиц, сетей инженерно-технического обеспечения (электро-, газо-, водоснабжения и водоотведения), благоустройству территории.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последний год реализации муниципальной программы «Градостроительное планирование и развитие территорий Мирнинского района» на 2019-2023 годы были включены мероприятия по подготовке такой проектной документации по компактной жилой застройке в с. Арылах и с. Сюльдюкар на территориях индивидуальной жилой застройки, определенных проектами планировки с проектами межевания территорий этих населенных пунктов.</w:t>
      </w:r>
    </w:p>
    <w:p w:rsidR="003B04B4" w:rsidRPr="00996A6C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Такая проектная документация необходима и в целях сбора документов для направления заявок на участие в конкурсном отборе для получения субсидий из государственного бюджета РС(Я) местным бюджетам на обустройство объектами инженерной инфраструктуры и благоустройство площадок, расположенных на сельских территориях, под компактную жилую застройку в рамках государственной программы РС(Я) «Комплексное развитие сельских территорий» на 2023 – 2027 годы, утвержденной постановлением Правительства РС(Я) </w:t>
      </w:r>
      <w:r w:rsidRPr="00996A6C">
        <w:rPr>
          <w:rFonts w:ascii="Times New Roman" w:eastAsia="Times New Roman" w:hAnsi="Times New Roman" w:cs="Times New Roman"/>
          <w:sz w:val="28"/>
          <w:szCs w:val="28"/>
        </w:rPr>
        <w:t xml:space="preserve">от 18.07.2022 № 433.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с. Тас-Юрях такую проектную документацию можно будет подготовить только после утверждения в новой редакции генерального плана, правил землепользования и застройки, проекта планировки с проектом межевания территории, а также после формирования на основании этих документов в кварталах индивидуальной жилой застройки земельных участков (территорий) общего пользования и постановки их на кадастровый учет.  </w:t>
      </w:r>
    </w:p>
    <w:p w:rsidR="003B04B4" w:rsidRPr="00996A6C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Приоритеты и цели муниципальной политики в жилищной и жилищно-коммунальной сферах определены Стратегией социально-экономического развития Мирнинского района Республики Саха (Якутия) на период до 2030 года, утвержденной решением Мирнинского районного Совета депутатов </w:t>
      </w:r>
      <w:r w:rsidRPr="00996A6C">
        <w:rPr>
          <w:rFonts w:ascii="Times New Roman" w:eastAsia="Times New Roman" w:hAnsi="Times New Roman" w:cs="Times New Roman"/>
          <w:sz w:val="28"/>
          <w:szCs w:val="28"/>
        </w:rPr>
        <w:t xml:space="preserve">от 25.04.2018 III - № 31-16.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населения доступным и качественным жильем, создание комфортной среды проживания для человека и эффективного жилищно-коммунального хозяйства, формирование гибкой системы расселения населения, учитывающей многообразие региональных и национальных укладов жизни, является одним из основных направлений перехода к инновационному социально ориентированному типу экономического развития.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задачей государственной и муниципальной политики в жилищной сфере является стимулирование индивидуального жилищного строительства (далее – ИЖС), наращивание объемов ввода жилья и увеличение его доступности для граждан.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ИЖС вносит свой вклад в общую картину такого ввода объектов капитального строительства в эксплуатацию и играет основную роль в обеспечении жильем населения (особенно, в сельских поселениях).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ИЖС не требует, по сравнению со строительством многоквартирных домов (далее - МКД), значительных финансовых затрат и реализуется в основном за счет средств индивидуальных застройщиков. 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Ввод в эксплуатацию за период 2020-2022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как показывают данные (таблица 4), вырос. Однако, несмотря на усилия специалистов УАиГ по работе с индивидуальными застройщиками и Администрациями поселений объемы ИЖС невелики. 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</w:rPr>
        <w:t>Таблица 4</w:t>
      </w:r>
    </w:p>
    <w:p w:rsidR="003B04B4" w:rsidRDefault="003B04B4">
      <w:pPr>
        <w:tabs>
          <w:tab w:val="left" w:pos="1134"/>
          <w:tab w:val="left" w:pos="2552"/>
        </w:tabs>
        <w:ind w:firstLine="709"/>
        <w:jc w:val="right"/>
        <w:rPr>
          <w:rFonts w:ascii="Times New Roman" w:eastAsia="Times New Roman" w:hAnsi="Times New Roman" w:cs="Times New Roman"/>
        </w:rPr>
      </w:pPr>
    </w:p>
    <w:tbl>
      <w:tblPr>
        <w:tblStyle w:val="af1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920"/>
        <w:gridCol w:w="989"/>
        <w:gridCol w:w="876"/>
        <w:gridCol w:w="906"/>
        <w:gridCol w:w="932"/>
        <w:gridCol w:w="1614"/>
      </w:tblGrid>
      <w:tr w:rsidR="003B04B4">
        <w:trPr>
          <w:trHeight w:val="429"/>
          <w:jc w:val="center"/>
        </w:trPr>
        <w:tc>
          <w:tcPr>
            <w:tcW w:w="3397" w:type="dxa"/>
            <w:vMerge w:val="restart"/>
            <w:vAlign w:val="center"/>
          </w:tcPr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09" w:type="dxa"/>
            <w:gridSpan w:val="2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1782" w:type="dxa"/>
            <w:gridSpan w:val="2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2546" w:type="dxa"/>
            <w:gridSpan w:val="2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2023</w:t>
            </w:r>
          </w:p>
        </w:tc>
      </w:tr>
      <w:tr w:rsidR="003B04B4">
        <w:trPr>
          <w:trHeight w:val="330"/>
          <w:jc w:val="center"/>
        </w:trPr>
        <w:tc>
          <w:tcPr>
            <w:tcW w:w="3397" w:type="dxa"/>
            <w:vMerge/>
            <w:vAlign w:val="center"/>
          </w:tcPr>
          <w:p w:rsidR="003B04B4" w:rsidRDefault="003B0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989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876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906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932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614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</w:tr>
      <w:tr w:rsidR="003B04B4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Ввод всего жилья по Мирнинскому району (кв. м)</w:t>
            </w:r>
          </w:p>
        </w:tc>
        <w:tc>
          <w:tcPr>
            <w:tcW w:w="920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1 300,0</w:t>
            </w:r>
          </w:p>
        </w:tc>
        <w:tc>
          <w:tcPr>
            <w:tcW w:w="989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3 086,81</w:t>
            </w:r>
          </w:p>
        </w:tc>
        <w:tc>
          <w:tcPr>
            <w:tcW w:w="876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1 300,0</w:t>
            </w:r>
          </w:p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1 525,0</w:t>
            </w:r>
          </w:p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vAlign w:val="center"/>
          </w:tcPr>
          <w:p w:rsidR="003B04B4" w:rsidRDefault="002144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8 000,0</w:t>
            </w:r>
          </w:p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4" w:type="dxa"/>
            <w:vAlign w:val="center"/>
          </w:tcPr>
          <w:p w:rsidR="003B04B4" w:rsidRDefault="002144A0">
            <w:pPr>
              <w:ind w:left="-5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974,1</w:t>
            </w:r>
          </w:p>
          <w:p w:rsidR="003B04B4" w:rsidRDefault="002144A0">
            <w:pPr>
              <w:ind w:left="-5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 15.09.2023 </w:t>
            </w:r>
          </w:p>
        </w:tc>
      </w:tr>
      <w:tr w:rsidR="003B04B4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ввод объектов ИЖС (кв. м)</w:t>
            </w:r>
          </w:p>
        </w:tc>
        <w:tc>
          <w:tcPr>
            <w:tcW w:w="920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1 300,0</w:t>
            </w:r>
          </w:p>
        </w:tc>
        <w:tc>
          <w:tcPr>
            <w:tcW w:w="989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3 086,81</w:t>
            </w:r>
          </w:p>
        </w:tc>
        <w:tc>
          <w:tcPr>
            <w:tcW w:w="876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1 300,0</w:t>
            </w:r>
          </w:p>
        </w:tc>
        <w:tc>
          <w:tcPr>
            <w:tcW w:w="906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1 525,0</w:t>
            </w:r>
          </w:p>
        </w:tc>
        <w:tc>
          <w:tcPr>
            <w:tcW w:w="932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2 200,0</w:t>
            </w:r>
          </w:p>
        </w:tc>
        <w:tc>
          <w:tcPr>
            <w:tcW w:w="1614" w:type="dxa"/>
            <w:vAlign w:val="center"/>
          </w:tcPr>
          <w:p w:rsidR="003B04B4" w:rsidRDefault="002144A0">
            <w:pPr>
              <w:ind w:left="-5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974,1</w:t>
            </w:r>
          </w:p>
          <w:p w:rsidR="003B04B4" w:rsidRDefault="002144A0">
            <w:pPr>
              <w:ind w:left="-5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 15.09.2023 </w:t>
            </w:r>
          </w:p>
        </w:tc>
      </w:tr>
    </w:tbl>
    <w:p w:rsidR="003B04B4" w:rsidRDefault="003B04B4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Ранее не требовалось получение разрешения на ввод индивидуальных жилых домов в эксплуатацию, и граждане, ранее получившие разрешения на строительство, оформляли свои объекты по упрощенной схеме, минуя УАиГ и, соответственно, не предоставляя информацию о таком вводе и техническую документацию на свои индивидуальные жилые дома, что негативно отражалось на статистических данных в этой области.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органы государственной регистрации объектов недвижимости требуют от застройщиков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полученные в УАиГ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уведомления о соответствии построенных или реконструированных объектов ИЖС требованиям законодательства о градостроительной деятельности (кроме наличия ранее выданных разрешений на строительство или уведомлений о соответствии указанных в уведомлении о планируемом строительстве параметров объекта ИЖС установленным параметрам и допустимости размещения объекта ИЖС на земельном участке). 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данном случае застройщиком для получения таких уведомлений стали предоставляться технические планы объектов индивидуального жилищного строительства, что способствует достоверности подаваемых в органы государственной статистики сведений по вводу объектов ИЖС.  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рейтинге регионов Дальнего Востока по вводу жилья Республика Саха (Якутия) занимает вторую позицию: 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 – 2 место (530,0 тыс. кв. м)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 – 2 место (578,1 тыс. кв. м)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– 2 место (583,9 тыс. кв. м)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удовлетворения потребности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якутян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жилье запланировано ежегодное увеличение объемов ввода жилья до 832 тыс. кв. м к 2030 году. 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Проанализировав показатели ввода жилья на территории Мирнинского района и такие показатели по Республике Саха (Якутия) (таблица 5), можно отметить насколько они низкие в нашем районе. 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Таблица 5</w:t>
      </w:r>
    </w:p>
    <w:p w:rsidR="003B04B4" w:rsidRDefault="003B04B4">
      <w:pPr>
        <w:tabs>
          <w:tab w:val="left" w:pos="1134"/>
          <w:tab w:val="left" w:pos="2552"/>
        </w:tabs>
        <w:ind w:firstLine="709"/>
        <w:jc w:val="right"/>
        <w:rPr>
          <w:rFonts w:ascii="Times New Roman" w:eastAsia="Times New Roman" w:hAnsi="Times New Roman" w:cs="Times New Roman"/>
        </w:rPr>
      </w:pPr>
    </w:p>
    <w:tbl>
      <w:tblPr>
        <w:tblStyle w:val="af2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7"/>
        <w:gridCol w:w="2700"/>
        <w:gridCol w:w="3119"/>
        <w:gridCol w:w="3111"/>
      </w:tblGrid>
      <w:tr w:rsidR="003B04B4">
        <w:tc>
          <w:tcPr>
            <w:tcW w:w="697" w:type="dxa"/>
            <w:shd w:val="clear" w:color="auto" w:fill="auto"/>
          </w:tcPr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Год</w:t>
            </w:r>
          </w:p>
        </w:tc>
        <w:tc>
          <w:tcPr>
            <w:tcW w:w="2700" w:type="dxa"/>
            <w:shd w:val="clear" w:color="auto" w:fill="auto"/>
          </w:tcPr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Объемы ввода жилья</w:t>
            </w:r>
          </w:p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РС(Я), кв. м</w:t>
            </w:r>
          </w:p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04B4" w:rsidRDefault="002144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Объемы ввода жилья</w:t>
            </w:r>
          </w:p>
          <w:p w:rsidR="003B04B4" w:rsidRDefault="002144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Мирнинском районе, кв. м</w:t>
            </w:r>
          </w:p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11" w:type="dxa"/>
          </w:tcPr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Доля Мирнинского района</w:t>
            </w:r>
          </w:p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вводе жилья по РС(Я), %</w:t>
            </w:r>
          </w:p>
        </w:tc>
      </w:tr>
      <w:tr w:rsidR="003B04B4">
        <w:tc>
          <w:tcPr>
            <w:tcW w:w="697" w:type="dxa"/>
            <w:tcBorders>
              <w:bottom w:val="single" w:sz="4" w:space="0" w:color="000000"/>
            </w:tcBorders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578 000,0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3 086,81</w:t>
            </w:r>
          </w:p>
        </w:tc>
        <w:tc>
          <w:tcPr>
            <w:tcW w:w="3111" w:type="dxa"/>
            <w:tcBorders>
              <w:bottom w:val="single" w:sz="4" w:space="0" w:color="000000"/>
            </w:tcBorders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0,53</w:t>
            </w:r>
          </w:p>
        </w:tc>
      </w:tr>
      <w:tr w:rsidR="003B04B4">
        <w:tc>
          <w:tcPr>
            <w:tcW w:w="697" w:type="dxa"/>
            <w:tcBorders>
              <w:bottom w:val="single" w:sz="4" w:space="0" w:color="000000"/>
            </w:tcBorders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584 000,0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1 524,0</w:t>
            </w:r>
          </w:p>
        </w:tc>
        <w:tc>
          <w:tcPr>
            <w:tcW w:w="3111" w:type="dxa"/>
            <w:tcBorders>
              <w:bottom w:val="single" w:sz="4" w:space="0" w:color="000000"/>
            </w:tcBorders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0,26</w:t>
            </w:r>
          </w:p>
        </w:tc>
      </w:tr>
      <w:tr w:rsidR="003B04B4">
        <w:tc>
          <w:tcPr>
            <w:tcW w:w="697" w:type="dxa"/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700" w:type="dxa"/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650 000,0 (на 15.09.2023)</w:t>
            </w:r>
          </w:p>
        </w:tc>
        <w:tc>
          <w:tcPr>
            <w:tcW w:w="3119" w:type="dxa"/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974,1 (на 01.09.2023)</w:t>
            </w:r>
          </w:p>
        </w:tc>
        <w:tc>
          <w:tcPr>
            <w:tcW w:w="3111" w:type="dxa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0,15</w:t>
            </w:r>
          </w:p>
        </w:tc>
      </w:tr>
    </w:tbl>
    <w:p w:rsidR="003B04B4" w:rsidRDefault="003B04B4">
      <w:pPr>
        <w:tabs>
          <w:tab w:val="left" w:pos="1134"/>
          <w:tab w:val="left" w:pos="2552"/>
          <w:tab w:val="left" w:pos="5387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Справочно: динамика ввода объектов индивидуального жилищного строительства (ИЖС) по Мирнинскому району представлена диаграммой:</w:t>
      </w:r>
    </w:p>
    <w:p w:rsidR="003B04B4" w:rsidRDefault="002144A0">
      <w:pPr>
        <w:tabs>
          <w:tab w:val="left" w:pos="1134"/>
          <w:tab w:val="left" w:pos="2552"/>
          <w:tab w:val="left" w:pos="5387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029325" cy="2264410"/>
            <wp:effectExtent l="0" t="0" r="9525" b="25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B04B4" w:rsidRDefault="003B04B4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резкого увеличения показателей по объектам ИЖС в 2012 и 2021 годах наблюдается спад и неустойчивая динамика роста в дальнейшем. Объемы ввода объектов ИЖС незначительные, что требует разработки дополнительных механизмов их увеличения. 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сельских поселениях доля индивидуальных жилых домов к общему жилью составляет почти 90%. 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Малоэтажное домостроение перед строительством многоэтажного жилья обладает существенными преимуществами и возможностями:</w:t>
      </w:r>
    </w:p>
    <w:p w:rsidR="003B04B4" w:rsidRDefault="002144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851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снижения себестоимости и сроков строительства;</w:t>
      </w:r>
    </w:p>
    <w:p w:rsidR="003B04B4" w:rsidRDefault="002144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 объектов ИЖС автономными системами инженерного обеспечения;</w:t>
      </w:r>
    </w:p>
    <w:p w:rsidR="003B04B4" w:rsidRDefault="002144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возможность применения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энергоэффективных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домостроения;</w:t>
      </w:r>
    </w:p>
    <w:p w:rsidR="003B04B4" w:rsidRDefault="002144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осуществления поддержки индивидуальных застройщиков.</w:t>
      </w:r>
    </w:p>
    <w:p w:rsidR="003B04B4" w:rsidRDefault="002144A0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Однако развитие ИЖС на территории поселений района идет низкими темпами, и на это есть причины (таблица 6).  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Таблица 6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SWOT-анализ текущего состояния</w:t>
      </w:r>
    </w:p>
    <w:p w:rsidR="003B04B4" w:rsidRDefault="003B04B4">
      <w:pPr>
        <w:tabs>
          <w:tab w:val="left" w:pos="1134"/>
          <w:tab w:val="left" w:pos="2552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9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3"/>
        <w:gridCol w:w="4814"/>
      </w:tblGrid>
      <w:tr w:rsidR="003B04B4">
        <w:trPr>
          <w:trHeight w:val="454"/>
          <w:jc w:val="center"/>
        </w:trPr>
        <w:tc>
          <w:tcPr>
            <w:tcW w:w="4813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Преимущества (сильные стороны)</w:t>
            </w:r>
          </w:p>
        </w:tc>
        <w:tc>
          <w:tcPr>
            <w:tcW w:w="4814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Недостатки (слабые стороны)</w:t>
            </w:r>
          </w:p>
        </w:tc>
      </w:tr>
      <w:tr w:rsidR="003B04B4">
        <w:trPr>
          <w:jc w:val="center"/>
        </w:trPr>
        <w:tc>
          <w:tcPr>
            <w:tcW w:w="4813" w:type="dxa"/>
          </w:tcPr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  <w:tab w:val="left" w:pos="1134"/>
                <w:tab w:val="left" w:pos="2552"/>
              </w:tabs>
              <w:ind w:left="0" w:firstLine="29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законодательной базы;</w:t>
            </w:r>
          </w:p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  <w:tab w:val="left" w:pos="1134"/>
                <w:tab w:val="left" w:pos="2552"/>
              </w:tabs>
              <w:ind w:left="0" w:firstLine="29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отработанной схемы реализации мероприятий;</w:t>
            </w:r>
          </w:p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  <w:tab w:val="left" w:pos="1134"/>
                <w:tab w:val="left" w:pos="2552"/>
              </w:tabs>
              <w:ind w:left="0" w:firstLine="29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возможность снижения себестоимости и сроков строительства по отношению к МКД;</w:t>
            </w:r>
          </w:p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  <w:tab w:val="left" w:pos="1134"/>
                <w:tab w:val="left" w:pos="2552"/>
              </w:tabs>
              <w:ind w:left="0" w:firstLine="29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возможность обеспечения объектов ИЖС автономными системами инженерного обеспечения;</w:t>
            </w:r>
          </w:p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  <w:tab w:val="left" w:pos="1134"/>
                <w:tab w:val="left" w:pos="2552"/>
              </w:tabs>
              <w:ind w:left="0" w:firstLine="29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возможность применения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экологичных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конструкций домостроения;</w:t>
            </w:r>
          </w:p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  <w:tab w:val="left" w:pos="1134"/>
                <w:tab w:val="left" w:pos="2552"/>
              </w:tabs>
              <w:ind w:left="0" w:firstLine="29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возможность осуществления поддержки индивидуальных застройщиков</w:t>
            </w:r>
          </w:p>
        </w:tc>
        <w:tc>
          <w:tcPr>
            <w:tcW w:w="4814" w:type="dxa"/>
          </w:tcPr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1134"/>
                <w:tab w:val="left" w:pos="2552"/>
              </w:tabs>
              <w:ind w:left="42" w:firstLine="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недостаточное количество земельных участков для строительства объектов ИЖС, обеспеченных инженерной инфраструктурой;</w:t>
            </w:r>
          </w:p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1134"/>
                <w:tab w:val="left" w:pos="2552"/>
              </w:tabs>
              <w:ind w:left="42" w:firstLine="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отсутствие механизмов привлечения частных инвестиционных и кредитных ресурсов в строительство и модернизацию коммунальной инфраструктуры;</w:t>
            </w:r>
          </w:p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1134"/>
                <w:tab w:val="left" w:pos="2552"/>
              </w:tabs>
              <w:ind w:left="42" w:firstLine="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обременительные для застройщика условия присоединения к системам инженерной инфраструктуры;</w:t>
            </w:r>
          </w:p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1134"/>
                <w:tab w:val="left" w:pos="2552"/>
              </w:tabs>
              <w:ind w:left="42" w:firstLine="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низкий уровень доходов населения, особенно в сельской местности;</w:t>
            </w:r>
          </w:p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1134"/>
                <w:tab w:val="left" w:pos="2552"/>
              </w:tabs>
              <w:ind w:left="42" w:firstLine="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климатические условия Крайнего Севера, влияющие на сроки строительства и значительное удорожание стоимости строительства кв. м жилья;</w:t>
            </w:r>
          </w:p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1134"/>
                <w:tab w:val="left" w:pos="2552"/>
              </w:tabs>
              <w:ind w:left="42" w:firstLine="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высокие цены на строительные материалы, связанные с увеличением цен на энергоносители, топливо, транспортные расходы</w:t>
            </w:r>
          </w:p>
        </w:tc>
      </w:tr>
      <w:tr w:rsidR="003B04B4">
        <w:trPr>
          <w:trHeight w:val="454"/>
          <w:jc w:val="center"/>
        </w:trPr>
        <w:tc>
          <w:tcPr>
            <w:tcW w:w="4813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Возможности</w:t>
            </w:r>
          </w:p>
        </w:tc>
        <w:tc>
          <w:tcPr>
            <w:tcW w:w="4814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Угрозы</w:t>
            </w:r>
          </w:p>
        </w:tc>
      </w:tr>
      <w:tr w:rsidR="003B04B4">
        <w:trPr>
          <w:jc w:val="center"/>
        </w:trPr>
        <w:tc>
          <w:tcPr>
            <w:tcW w:w="4813" w:type="dxa"/>
          </w:tcPr>
          <w:p w:rsidR="003B04B4" w:rsidRDefault="002144A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"/>
                <w:tab w:val="left" w:pos="1134"/>
                <w:tab w:val="left" w:pos="2552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развитие застройки населенных пунктов за счет внедрения механизмов получения субсидий из государственного бюджета РС(Я) местным бюджетам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(в рамках госпрограммы РС(Я) «Комплексное развитие сельских территорий» на 2023 – 2027 годы);</w:t>
            </w:r>
          </w:p>
          <w:p w:rsidR="003B04B4" w:rsidRDefault="002144A0" w:rsidP="001166E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"/>
                <w:tab w:val="left" w:pos="1134"/>
                <w:tab w:val="left" w:pos="2552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получение индивидуальными застройщиками субсидий из бюджета </w:t>
            </w:r>
            <w:r w:rsidR="00A83E8A">
              <w:rPr>
                <w:rFonts w:ascii="Times New Roman" w:eastAsia="Times New Roman" w:hAnsi="Times New Roman" w:cs="Times New Roman"/>
                <w:color w:val="000000"/>
              </w:rPr>
              <w:t>МР «Мирнинский район» РС(Я)</w:t>
            </w:r>
            <w:r w:rsidR="00D4652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 строительство или реконструкцию объекта ИЖС.</w:t>
            </w:r>
          </w:p>
        </w:tc>
        <w:tc>
          <w:tcPr>
            <w:tcW w:w="4814" w:type="dxa"/>
          </w:tcPr>
          <w:p w:rsidR="003B04B4" w:rsidRDefault="002144A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9"/>
                <w:tab w:val="left" w:pos="1134"/>
                <w:tab w:val="left" w:pos="2552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увеличение стоимости строительства объектов ИЖС по причине включения затрат по инженерному обеспечению территории в стоимость одного кв. м жилья;</w:t>
            </w:r>
          </w:p>
          <w:p w:rsidR="003B04B4" w:rsidRDefault="002144A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9"/>
                <w:tab w:val="left" w:pos="1134"/>
                <w:tab w:val="left" w:pos="2552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увеличение стоимости строительных материалов и их доставки.</w:t>
            </w:r>
          </w:p>
          <w:p w:rsidR="003B04B4" w:rsidRDefault="003B04B4">
            <w:pPr>
              <w:tabs>
                <w:tab w:val="left" w:pos="1134"/>
                <w:tab w:val="left" w:pos="2552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B04B4" w:rsidRDefault="003B04B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этом, низкий уровень доходов населения, в особенности в сельской местности, отрицательно сказывается на принятии людьми решений об улучшении своих жилищных условий.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Еще одна из причин – это рост изначально высоких цен на строительные материалы, который связан с увеличением цен на энергоносители, топливо, транспортные расходы.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Следующая причина – это низкий уровень использования гражданами доступности кредитных ресурсов и информированности населения о возможности получения таких кредитах.   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Основой развития ИЖС является реализация градостроительной документации. На территории всех поселений Мирнинского района градостроительными документами определены соответствующие жилые зоны, в том числе зоны застройки малоэтажными жилыми домами (ЖМ) и зоны застройки индивидуальными жилыми домами (ЖИ), что дает комплексно развивать эти территории.  Однако, отсутствие объектов инженерной, транспортной и социальной инфраструктуры в районах перспективной застройки ИЖС и возможности их строительства за счет средств местных бюджетов тормозит их развитие. 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Предусмотренные разработанной в прошлые годы документацией по планировке территории (далее – ППТ с ПМТ) районы ИЖС в населенных пунктах района не обеспечены в полной мере инженерной инфраструктурой, подготовка проектной документации для которой и ее строительство требуют значительного времени и немалых затрат. 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 ППТ с ПМТ квартала ИЖС в мкр. Заречном г. Мирного был разработан еще в 2014 году, однако до настоящего времени не на всей его территории полностью обустроена улично-дорожная сеть и построены электрические сети, только начинается поэтапное строительство газопровода и совершенно отсутствует централизованное водоснабжение данного района. Медленно решаются вопросы строительства объектов инженерной инфраструктуры и на территории двух кварталов ИЖС по ш. 50 лет Октября, где основная часть земельных участков предоставлена гражданам, имеющим трех и более детей. 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других поселениях заявители самостоятельно решают вопросы электроснабжения своих строящихся домов по договорам технологического присоединения к электрическим сетям, что также влияет на темпы жилищного строительства. При этом в с. Арылах и с. Сюльдюкар остро стоит вопрос отвода ливневых вод с участков ИЖС и территорий общего пользования, а также в с. Сюльдюкар – вопрос доставки строительных материалов. 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зонах застройки ИЖС доля выделяемых земельных участков для многодетных семей велика, что предусматривает обеспечение таких территорий инфраструктурой в соответствии с Федеральным законом </w:t>
      </w:r>
      <w:r w:rsidRPr="007D5142">
        <w:rPr>
          <w:rFonts w:ascii="Times New Roman" w:eastAsia="Times New Roman" w:hAnsi="Times New Roman" w:cs="Times New Roman"/>
          <w:sz w:val="28"/>
          <w:szCs w:val="28"/>
        </w:rPr>
        <w:t>от 24.07.2008 № 161-ФЗ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содействии развитию жилищного строительства».  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7D5142">
        <w:rPr>
          <w:rFonts w:ascii="Times New Roman" w:eastAsia="Times New Roman" w:hAnsi="Times New Roman" w:cs="Times New Roman"/>
          <w:sz w:val="28"/>
          <w:szCs w:val="28"/>
        </w:rPr>
        <w:t>статье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Pr="007D5142">
        <w:rPr>
          <w:rFonts w:ascii="Times New Roman" w:eastAsia="Times New Roman" w:hAnsi="Times New Roman" w:cs="Times New Roman"/>
          <w:sz w:val="28"/>
          <w:szCs w:val="28"/>
        </w:rPr>
        <w:t>от 06.10.2003 № 131-ФЗ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а также Закону РС(Я) </w:t>
      </w:r>
      <w:r w:rsidRPr="007D5142">
        <w:rPr>
          <w:rFonts w:ascii="Times New Roman" w:eastAsia="Times New Roman" w:hAnsi="Times New Roman" w:cs="Times New Roman"/>
          <w:sz w:val="28"/>
          <w:szCs w:val="28"/>
        </w:rPr>
        <w:t>от 26.11.2014 1367-З  № 291-V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закреплении за сельскими поселениями Республики Саха (Якутия) вопросов местного значения»,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относится к вопросам местного значения городских поселений либо муниципальных районов в отношении сельских поселений. 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Однако, ввиду ограниченности средств местных бюджетов, организация обеспечения земельных участков, предоставляемых в целях ИЖС гражданам,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имеющим трех и более детей, объектами инфраструктуры в соответствии с параметрами планируемого строительства систем инженерно-технического обеспечения, предусмотренными проектами планировки территории в границах указанных земельных участков, может осуществляться с привлечением государственных средств в рамках соответствующих региональных и федеральных программ либо на условиях софинансирования. 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таких программах необходимо наличие утвержденной градостроительной документации и проектной документации, прошедшей государственную экспертизу,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части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проверки на предмет достоверности определения сметной стоимости строительства.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Отсутствие документации по планировке территории, а также проектной документации на строительство объектов инженерной инфраструктуры, организацию уличного освещения, строительство улично-дорожной сети, а также благоустройство территории тормозит развитие территорий ИЖС и плановые показатели ввода жилья, являясь сдерживающим фактором для многих факторов в строительстве объектов ИЖС и инженерной инфраструктуры.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муниципальной программы «Индивидуальное жилищное строительство в Мирнинском районе» на 2019 – 2023 годы, а также в соответствии с Положением о предоставлении застройщикам – физическим лицам субсидий на строительство индивидуальных жилых домов на территории населенных пунктов предоставлялись субсидии на строительство или реконструкцию индивидуальных жилых домов на территории населенных пунктов: с. Арылах, п. Алмазный, с. Сюльдюкар, с. Тас-Юрях Мирнинского района Республики Саха (Якутия), утвержденным Постановлением Главы Администрации района </w:t>
      </w:r>
      <w:r w:rsidRPr="007D5142">
        <w:rPr>
          <w:rFonts w:ascii="Times New Roman" w:eastAsia="Times New Roman" w:hAnsi="Times New Roman" w:cs="Times New Roman"/>
          <w:sz w:val="28"/>
          <w:szCs w:val="28"/>
        </w:rPr>
        <w:t>от 01.12.2017 № 1501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предоставлялись такие субсидии на компенсацию расходов застройщиков по строительству объекта ИЖС в размере 250 тыс. рублей и по реконструкции объекта ИЖС – в размере 150 тыс. рублей с увеличением размера субсидии при наличии в составе семьи трех и более несовершеннолетних детей (собственных и (или) усыновленных на 50 тыс. рублей на третьего и последующих детей (таблица 7). 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Таблица 7</w:t>
      </w:r>
    </w:p>
    <w:p w:rsidR="003B04B4" w:rsidRDefault="003B04B4">
      <w:pPr>
        <w:tabs>
          <w:tab w:val="left" w:pos="1134"/>
          <w:tab w:val="left" w:pos="2552"/>
        </w:tabs>
        <w:ind w:firstLine="709"/>
        <w:jc w:val="right"/>
        <w:rPr>
          <w:rFonts w:ascii="Times New Roman" w:eastAsia="Times New Roman" w:hAnsi="Times New Roman" w:cs="Times New Roman"/>
        </w:rPr>
      </w:pPr>
    </w:p>
    <w:tbl>
      <w:tblPr>
        <w:tblStyle w:val="af4"/>
        <w:tblW w:w="96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8647"/>
      </w:tblGrid>
      <w:tr w:rsidR="003B04B4">
        <w:tc>
          <w:tcPr>
            <w:tcW w:w="988" w:type="dxa"/>
          </w:tcPr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Год</w:t>
            </w:r>
          </w:p>
        </w:tc>
        <w:tc>
          <w:tcPr>
            <w:tcW w:w="8647" w:type="dxa"/>
          </w:tcPr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 / общий размер (тыс. рублей) выданных субсидий на строительство (реконструкцию) объектов ИЖС</w:t>
            </w:r>
          </w:p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04B4">
        <w:tc>
          <w:tcPr>
            <w:tcW w:w="988" w:type="dxa"/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8647" w:type="dxa"/>
          </w:tcPr>
          <w:p w:rsidR="003B04B4" w:rsidRDefault="002144A0">
            <w:pPr>
              <w:tabs>
                <w:tab w:val="left" w:pos="1134"/>
                <w:tab w:val="left" w:pos="255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/ 1 000 000,0</w:t>
            </w:r>
          </w:p>
        </w:tc>
      </w:tr>
      <w:tr w:rsidR="003B04B4">
        <w:tc>
          <w:tcPr>
            <w:tcW w:w="988" w:type="dxa"/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8647" w:type="dxa"/>
          </w:tcPr>
          <w:p w:rsidR="003B04B4" w:rsidRDefault="002144A0">
            <w:pPr>
              <w:tabs>
                <w:tab w:val="left" w:pos="1134"/>
                <w:tab w:val="left" w:pos="255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 / 650 000,0   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1 / 150 000,0 на реконструкцию)</w:t>
            </w:r>
          </w:p>
        </w:tc>
      </w:tr>
      <w:tr w:rsidR="003B04B4">
        <w:tc>
          <w:tcPr>
            <w:tcW w:w="988" w:type="dxa"/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647" w:type="dxa"/>
          </w:tcPr>
          <w:p w:rsidR="003B04B4" w:rsidRDefault="002144A0">
            <w:pPr>
              <w:tabs>
                <w:tab w:val="left" w:pos="1134"/>
                <w:tab w:val="left" w:pos="255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на 15.09.2023 поступало 1 заявление на реконструкцию ИЖД в с. Арылах (150 000,0)</w:t>
            </w:r>
          </w:p>
          <w:p w:rsidR="003B04B4" w:rsidRDefault="003B04B4">
            <w:pPr>
              <w:tabs>
                <w:tab w:val="left" w:pos="1134"/>
                <w:tab w:val="left" w:pos="2552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B04B4" w:rsidRDefault="003B04B4">
      <w:pPr>
        <w:tabs>
          <w:tab w:val="left" w:pos="1134"/>
          <w:tab w:val="left" w:pos="2552"/>
        </w:tabs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все застройщики, подающие заявления на получение таких субсидий, отвечают требованиям Положения об их предоставлении, а получающие субсидии жалуются на незначительные по сравнению с ценами на строительные материалы и транспортные расходы на их доставку выделяемые суммы, а также маленькие сроки их освоения. Необходим пересмотр установленных Положением требований и условий, а также размеров предоставляемых субсидий.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Помимо строительства непосредственно индивидуального жилого дома, сельчане предлагают рассмотреть вопрос о возможности субсидирования доставки пиломатериалов для благоустройства территории ИЖС – строительства ограждений участков, что положительно влияло бы на внешний облик сельских населенных пунктов при наличии разработанного дизайн-кода села. </w:t>
      </w:r>
    </w:p>
    <w:p w:rsidR="003B04B4" w:rsidRDefault="003B04B4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4B4" w:rsidRDefault="002144A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 имеющейся проблемы</w:t>
      </w:r>
    </w:p>
    <w:p w:rsidR="003B04B4" w:rsidRDefault="003B04B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 анализа текущего состояния сферы социально-экономического развития в области градостроительной деятельности и комплексной оценки градостроительного потенциала территорий формулируются следующие проблемы, послужившие причиной для разработки настоящей муниципальной программы:</w:t>
      </w:r>
    </w:p>
    <w:p w:rsidR="003B04B4" w:rsidRDefault="002144A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необходимость своевременного внесения изменений в действующие документы территориального планирования, градостроительного зонирования и документацию планировки территории и подготовки новых документов, обусловленные необходимостью: </w:t>
      </w:r>
    </w:p>
    <w:p w:rsidR="003B04B4" w:rsidRDefault="002144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приведения их в соответствие с действующим законодательством; </w:t>
      </w:r>
    </w:p>
    <w:p w:rsidR="003B04B4" w:rsidRDefault="002144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отражения в документах информации о зонах с особыми условиями использования территории, объектах капитального строительства федерального, регионального и местного значения, планируемых к строительству за счет средств федерального, регионального и местного бюджетов;</w:t>
      </w:r>
    </w:p>
    <w:p w:rsidR="003B04B4" w:rsidRDefault="002144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соответствия утвержденным Постановлением Правительства РФ </w:t>
      </w:r>
      <w:r w:rsidRPr="007D5142">
        <w:rPr>
          <w:rFonts w:ascii="Times New Roman" w:eastAsia="Times New Roman" w:hAnsi="Times New Roman" w:cs="Times New Roman"/>
          <w:color w:val="000000"/>
          <w:sz w:val="28"/>
          <w:szCs w:val="28"/>
        </w:rPr>
        <w:t>от 29.05.2023 № 857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требованиям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строительства, согласно которым необходимо после 01.09.2023 внесение соответствующих дополнений в Правила землепользования и застройки поселений; </w:t>
      </w:r>
    </w:p>
    <w:p w:rsidR="003B04B4" w:rsidRDefault="002144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планов по размещению на территории поселений объектов инженерной и социальной инфраструктуры федерального, регионального и местного значения;</w:t>
      </w:r>
    </w:p>
    <w:p w:rsidR="003B04B4" w:rsidRDefault="002144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реализации плана мероприятий по реализации Указа главы РС(Я) </w:t>
      </w:r>
      <w:r w:rsidRPr="007D5142">
        <w:rPr>
          <w:rFonts w:ascii="Times New Roman" w:eastAsia="Times New Roman" w:hAnsi="Times New Roman" w:cs="Times New Roman"/>
          <w:color w:val="000000"/>
          <w:sz w:val="28"/>
          <w:szCs w:val="28"/>
        </w:rPr>
        <w:t>от 21.08.2022 № 2573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развитии Мирнинского района Республики Саха (Якутия) на период до 2030 года», в том числе по разработке мастер-планов развития г. Удачный и Айхал, дизайн-кодов населенных пунктов Мирнинского района;</w:t>
      </w:r>
    </w:p>
    <w:p w:rsidR="003B04B4" w:rsidRDefault="002144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плана мероприятий (дорожной картой) по реализации мастер-плана развития города Мирного Мирнинского района Республики Саха (Якутия), в том числе в части размещения объектов местного значения муниципального района;</w:t>
      </w:r>
    </w:p>
    <w:p w:rsidR="003B04B4" w:rsidRDefault="002144A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 корректировки местных нормативов град</w:t>
      </w:r>
      <w:r w:rsidR="00B417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остроительного проектирования </w:t>
      </w:r>
      <w:r w:rsidR="00A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МР «Мирнинский район» РС(Я)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поселений Мирнинского района в связи с утверждением в новой редакции Приказом Управления архитектуры РС(Я) </w:t>
      </w:r>
      <w:r w:rsidRPr="007D5142">
        <w:rPr>
          <w:rFonts w:ascii="Times New Roman" w:eastAsia="Times New Roman" w:hAnsi="Times New Roman" w:cs="Times New Roman"/>
          <w:color w:val="000000"/>
          <w:sz w:val="28"/>
          <w:szCs w:val="28"/>
        </w:rPr>
        <w:t>от 17.03.2022 № 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Региональных нормативов градостроительного проектирования Республики Саха (Якутия) и выявлением несоответствия (противоречия) установленных данными нормативами предельных значений расчетных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 таким значениям, указанным в Местных нормативах градостроительного проектирования Мирнинского района и поселений Мирнинского района, что согласно </w:t>
      </w:r>
      <w:r w:rsidRPr="007D5142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 29.4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Градостроительного кодекса РФ не допускается; </w:t>
      </w:r>
    </w:p>
    <w:p w:rsidR="003B04B4" w:rsidRDefault="002144A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 исполнения требования законодательства о подготовке сведений о границах населенных пунктов, границах территориальных зон, особо охраняемых природных территорий, зон с особыми условиями использования территории в формате XML-схем (перечня координат характерных точек, МСК-14) для внесения этих сведений в федеральный орган, уполномоченный на осуществление государственного кадастрового учета, государственной регистрации прав, ведение ЕГРН (</w:t>
      </w:r>
      <w:r w:rsidRPr="007D514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01.01.2024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отсутствие таких сведений о границах территориальных зон не допускается выдача разрешений на строительство на земельных участках, расположенных в границах этих зон);</w:t>
      </w:r>
    </w:p>
    <w:p w:rsidR="003B04B4" w:rsidRDefault="002144A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недостаточная проработка возможности полноценного обеспечения земельных участков транспортными и инженерными коммуникациями, требующая подготовки или корректировки документации по планировке территории с учетом существующего рельефа местности, а также функционального зонирования и сценариев использования территории и ее комплексного развития;</w:t>
      </w:r>
    </w:p>
    <w:p w:rsidR="003B04B4" w:rsidRDefault="002144A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низкий уровень художественно-эстетической привлекательности и благоустройства городов, поселков и сел Мирнинского района с точки зрения комфортности проживания, закрепления населения, привлечения инвестиций и туристов, слабое задействование этнокультурного, природного и рекреационного потенциала территорий, а также отсутствие понимания необходимости комплексного подхода к развитию территорий в этой связи (разработка дизайн-кода и бренда населенных пунктов поможет органам местного самоуправления в решении этих проблем); </w:t>
      </w:r>
    </w:p>
    <w:p w:rsidR="003B04B4" w:rsidRDefault="002144A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существенное отставание уровня жизни значительной части населения сельских поселений от уровня жизни жителей городов, в том числе в части доступа к ресурсам жизнеобеспечения, возможностей улучшения жилищных условий, строительства индивидуальных жилых домов и хозяйственных построек, что требует поддержки индивидуальных застройщиков со стороны органов местного самоуправления, а также подготовки соответствующей документации по планировке территории и проектов компактной жилой застройки для обеспечения строительства объектов инженерной инфраструктуры, улично-дорожной сети, организации уличного освещения и благоустройства территорий индивидуальной жилой застройки с возможностью получения соответствующих субсидий из государственного бюджета Республики Саха (Якутия) на реализацию данных мероприятий. </w:t>
      </w:r>
    </w:p>
    <w:p w:rsidR="003B04B4" w:rsidRDefault="002144A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 программа является основой для разработки комплекса мероприятий. Принятие программы на последующие 5 лет, позволяет предусмотреть, ряд мероприятий, направленных на достижение следующих планируемых результатов:</w:t>
      </w:r>
    </w:p>
    <w:p w:rsidR="003B04B4" w:rsidRPr="00BA5AAD" w:rsidRDefault="00BA5AA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AA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A5A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Увеличение</w:t>
      </w:r>
      <w:r w:rsidR="002144A0" w:rsidRPr="00BA5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количества градостроительной документации, приведенной в соответствие современным требованиям и действующему законодательству;</w:t>
      </w:r>
    </w:p>
    <w:p w:rsidR="003B04B4" w:rsidRPr="00BA5AAD" w:rsidRDefault="002144A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AAD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A5A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Достижение 100% внесения в ЕГРН сведений о границах населенных пунктов и территориальных зон; </w:t>
      </w:r>
    </w:p>
    <w:p w:rsidR="003B04B4" w:rsidRPr="00BA5AAD" w:rsidRDefault="002144A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AAD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BA5A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Обеспечение административных центров поселений местными нормативными документами (дизайн-кодами); </w:t>
      </w:r>
    </w:p>
    <w:p w:rsidR="003B04B4" w:rsidRPr="00BA5AAD" w:rsidRDefault="002144A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AAD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BA5A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Обеспечение всех сельских поселений подготовленной проектной документацией по обустройству территорий компактной жилой застройки;</w:t>
      </w:r>
    </w:p>
    <w:p w:rsidR="003B04B4" w:rsidRDefault="002144A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AAD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BA5A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Увеличение объема ввода индивидуального жилья по Мирнинскому району.</w:t>
      </w:r>
    </w:p>
    <w:p w:rsidR="003B04B4" w:rsidRDefault="003B04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04B4" w:rsidRDefault="003B04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04B4" w:rsidRDefault="002144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2.</w:t>
      </w:r>
    </w:p>
    <w:p w:rsidR="003B04B4" w:rsidRDefault="002144A0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3B04B4" w:rsidRDefault="003B04B4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04B4" w:rsidRDefault="002144A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программы</w:t>
      </w:r>
    </w:p>
    <w:p w:rsidR="00367589" w:rsidRDefault="002144A0">
      <w:pPr>
        <w:tabs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589">
        <w:rPr>
          <w:rFonts w:ascii="Times New Roman" w:eastAsia="Times New Roman" w:hAnsi="Times New Roman" w:cs="Times New Roman"/>
          <w:sz w:val="28"/>
          <w:szCs w:val="28"/>
        </w:rPr>
        <w:t>Целью муниципальной программы «Реализация градостроительной политики» на 2024-2028 годы является создание условий для обеспечения устойчивого развития территорий Мирнинского района на основе территориального планирования, градостроительного зони</w:t>
      </w:r>
      <w:r w:rsidR="00367589" w:rsidRPr="00367589">
        <w:rPr>
          <w:rFonts w:ascii="Times New Roman" w:eastAsia="Times New Roman" w:hAnsi="Times New Roman" w:cs="Times New Roman"/>
          <w:sz w:val="28"/>
          <w:szCs w:val="28"/>
        </w:rPr>
        <w:t>рования и планировки территории.</w:t>
      </w:r>
      <w:r w:rsidRPr="00367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04B4" w:rsidRDefault="002144A0">
      <w:pPr>
        <w:tabs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акты, регулирующие целевые направления программы:</w:t>
      </w:r>
    </w:p>
    <w:p w:rsidR="003B04B4" w:rsidRDefault="002144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 Президента Российской Федерации </w:t>
      </w:r>
      <w:r w:rsidRPr="001B4519">
        <w:rPr>
          <w:rFonts w:ascii="Times New Roman" w:eastAsia="Times New Roman" w:hAnsi="Times New Roman" w:cs="Times New Roman"/>
          <w:color w:val="000000"/>
          <w:sz w:val="28"/>
          <w:szCs w:val="28"/>
        </w:rPr>
        <w:t>от 21.07.2020 № 474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национальных целях развития Российской Федерации на период до 2030 года»;</w:t>
      </w:r>
    </w:p>
    <w:p w:rsidR="003B04B4" w:rsidRDefault="002144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поручений Президента Российской Федерации от 11.08.2022 № Пр-1424 по вопросам реализации государственной программы «Национальная система пространственных данных»;</w:t>
      </w:r>
    </w:p>
    <w:p w:rsidR="003B04B4" w:rsidRDefault="002144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</w:t>
      </w:r>
      <w:r w:rsidRPr="001B4519">
        <w:rPr>
          <w:rFonts w:ascii="Times New Roman" w:eastAsia="Times New Roman" w:hAnsi="Times New Roman" w:cs="Times New Roman"/>
          <w:color w:val="000000"/>
          <w:sz w:val="28"/>
          <w:szCs w:val="28"/>
        </w:rPr>
        <w:t>от 06.10</w:t>
      </w:r>
      <w:r w:rsidR="00C405C9" w:rsidRPr="001B45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B4519">
        <w:rPr>
          <w:rFonts w:ascii="Times New Roman" w:eastAsia="Times New Roman" w:hAnsi="Times New Roman" w:cs="Times New Roman"/>
          <w:color w:val="000000"/>
          <w:sz w:val="28"/>
          <w:szCs w:val="28"/>
        </w:rPr>
        <w:t>2023 № 131-ФЗ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Федерации»;</w:t>
      </w:r>
    </w:p>
    <w:p w:rsidR="003B04B4" w:rsidRPr="001B4519" w:rsidRDefault="002144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Градостроительный кодекс Российской Федерации </w:t>
      </w:r>
      <w:r w:rsidRPr="001B4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29.12.2004                          N 190-ФЗ; </w:t>
      </w:r>
    </w:p>
    <w:p w:rsidR="003B04B4" w:rsidRDefault="002144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 Республики Саха (Якутия) </w:t>
      </w:r>
      <w:r w:rsidRPr="001B4519">
        <w:rPr>
          <w:rFonts w:ascii="Times New Roman" w:eastAsia="Times New Roman" w:hAnsi="Times New Roman" w:cs="Times New Roman"/>
          <w:color w:val="000000"/>
          <w:sz w:val="28"/>
          <w:szCs w:val="28"/>
        </w:rPr>
        <w:t>от 29.12.2008 644-З № 181-IV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"О градостроительной политике в Республике Саха (Якутия)";</w:t>
      </w:r>
    </w:p>
    <w:p w:rsidR="003B04B4" w:rsidRDefault="002144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Распоряжение Правительства Республики Саха (Якутия) </w:t>
      </w:r>
      <w:r w:rsidRPr="001B4519">
        <w:rPr>
          <w:rFonts w:ascii="Times New Roman" w:eastAsia="Times New Roman" w:hAnsi="Times New Roman" w:cs="Times New Roman"/>
          <w:color w:val="000000"/>
          <w:sz w:val="28"/>
          <w:szCs w:val="28"/>
        </w:rPr>
        <w:t>от 23.12.2022 № 1249-р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плана мероприятий по реализации Указа Главы Республики Саха (Якутия </w:t>
      </w:r>
      <w:r w:rsidRPr="001B4519">
        <w:rPr>
          <w:rFonts w:ascii="Times New Roman" w:eastAsia="Times New Roman" w:hAnsi="Times New Roman" w:cs="Times New Roman"/>
          <w:color w:val="000000"/>
          <w:sz w:val="28"/>
          <w:szCs w:val="28"/>
        </w:rPr>
        <w:t>от 21.08.2022 № 2573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развитии Мирнинского района Республики Саха (Якутия) на период до 2030 года»;</w:t>
      </w:r>
    </w:p>
    <w:p w:rsidR="003B04B4" w:rsidRDefault="002144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Мирнинского районного Совета депутатов </w:t>
      </w:r>
      <w:r w:rsidRPr="007D5142">
        <w:rPr>
          <w:rFonts w:ascii="Times New Roman" w:eastAsia="Times New Roman" w:hAnsi="Times New Roman" w:cs="Times New Roman"/>
          <w:color w:val="000000"/>
          <w:sz w:val="28"/>
          <w:szCs w:val="28"/>
        </w:rPr>
        <w:t>от 25.04.2028 III - № 31-16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стратегии социально-экономического развития Мирнинского района Республики Саха (Якутия) на период до 2030 года»;</w:t>
      </w:r>
    </w:p>
    <w:p w:rsidR="003B04B4" w:rsidRDefault="002144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районной Администрации </w:t>
      </w:r>
      <w:r w:rsidRPr="007D5142">
        <w:rPr>
          <w:rFonts w:ascii="Times New Roman" w:eastAsia="Times New Roman" w:hAnsi="Times New Roman" w:cs="Times New Roman"/>
          <w:color w:val="000000"/>
          <w:sz w:val="28"/>
          <w:szCs w:val="28"/>
        </w:rPr>
        <w:t>от 01.12.2017 № 1501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Положения о предоставлении застройщикам - физическим лицам субсидий на строительство индивидуальных жилых домов на территории населенных пунктов: с. Арылах, п. Алмазный, с. Сюльдюкар, с. Тас-Юрях Мирнинского района Республики Саха (Якутия)».</w:t>
      </w:r>
    </w:p>
    <w:p w:rsidR="003B04B4" w:rsidRPr="009814AC" w:rsidRDefault="002144A0">
      <w:pPr>
        <w:tabs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4AC">
        <w:rPr>
          <w:rFonts w:ascii="Times New Roman" w:eastAsia="Times New Roman" w:hAnsi="Times New Roman" w:cs="Times New Roman"/>
          <w:sz w:val="28"/>
          <w:szCs w:val="28"/>
        </w:rPr>
        <w:t>Определены следующие приоритетные задачи:</w:t>
      </w:r>
    </w:p>
    <w:p w:rsidR="003B04B4" w:rsidRPr="009814AC" w:rsidRDefault="002144A0">
      <w:pPr>
        <w:tabs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4AC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814AC">
        <w:rPr>
          <w:rFonts w:ascii="Times New Roman" w:eastAsia="Times New Roman" w:hAnsi="Times New Roman" w:cs="Times New Roman"/>
          <w:sz w:val="28"/>
          <w:szCs w:val="28"/>
        </w:rPr>
        <w:tab/>
        <w:t xml:space="preserve">Обеспечение субъектов градостроительных отношений   актуализированной градостроительной документацией, соответствующей современным требованиям и действующему законодательству. </w:t>
      </w:r>
    </w:p>
    <w:p w:rsidR="0019494C" w:rsidRPr="00A725E2" w:rsidRDefault="002144A0">
      <w:pPr>
        <w:tabs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6092D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A6092D">
        <w:rPr>
          <w:rFonts w:ascii="Times New Roman" w:eastAsia="Times New Roman" w:hAnsi="Times New Roman" w:cs="Times New Roman"/>
          <w:sz w:val="28"/>
          <w:szCs w:val="28"/>
        </w:rPr>
        <w:tab/>
        <w:t xml:space="preserve">Создание </w:t>
      </w:r>
      <w:r w:rsidR="00A725E2" w:rsidRPr="00A6092D">
        <w:rPr>
          <w:rFonts w:ascii="Times New Roman" w:eastAsia="Times New Roman" w:hAnsi="Times New Roman" w:cs="Times New Roman"/>
          <w:sz w:val="28"/>
          <w:szCs w:val="28"/>
        </w:rPr>
        <w:t xml:space="preserve">механизмов </w:t>
      </w:r>
      <w:r w:rsidRPr="00A6092D">
        <w:rPr>
          <w:rFonts w:ascii="Times New Roman" w:eastAsia="Times New Roman" w:hAnsi="Times New Roman" w:cs="Times New Roman"/>
          <w:sz w:val="28"/>
          <w:szCs w:val="28"/>
        </w:rPr>
        <w:t>комплексного развития территорий индивидуальной жилой застройки</w:t>
      </w:r>
      <w:r w:rsidR="0019494C" w:rsidRPr="00A6092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2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04B4" w:rsidRPr="00034D93" w:rsidRDefault="002144A0">
      <w:pPr>
        <w:tabs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7E5">
        <w:rPr>
          <w:rFonts w:ascii="Times New Roman" w:eastAsia="Times New Roman" w:hAnsi="Times New Roman" w:cs="Times New Roman"/>
          <w:sz w:val="28"/>
          <w:szCs w:val="28"/>
        </w:rPr>
        <w:t>3. Обеспечение реализации отдельных полномочий поселений района по решению вопросов местного значения в области градостроительной деятельности и в области создания условий для жилищного строительства.</w:t>
      </w:r>
    </w:p>
    <w:p w:rsidR="003B04B4" w:rsidRPr="00703D20" w:rsidRDefault="002144A0">
      <w:pPr>
        <w:tabs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jdgxs" w:colFirst="0" w:colLast="0"/>
      <w:bookmarkEnd w:id="0"/>
      <w:r w:rsidRPr="00034D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Реализация Цели муниципальной программы будет способствовать социально-экономическому развитию Мирнинского района через решение обозначенной задачи в Стратегии «повышение качества и доступности жилья, в </w:t>
      </w:r>
      <w:proofErr w:type="spellStart"/>
      <w:r w:rsidRPr="00034D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Pr="00034D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индивидуального жилья» путем реализации мероприятия «предоставление застройщикам субсидий на строительство индивидуальных жилых домов на территории поселений Мирнинского района», отраженного в приоритете стратегии «создание комфортной среды проживания». Также реализация программы является одним из инструментов решения обозначенной задачи в Стратегии «создание комфортных условий жизни» приоритета «развитие человеческого капитала» для достижения цели приоритета «Повышение качества жизни населения».</w:t>
      </w:r>
    </w:p>
    <w:p w:rsidR="003B04B4" w:rsidRDefault="003B04B4">
      <w:pPr>
        <w:tabs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4B4" w:rsidRDefault="003B04B4">
      <w:pPr>
        <w:tabs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4B4" w:rsidRDefault="002144A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Общий порядок реализации программы</w:t>
      </w:r>
    </w:p>
    <w:p w:rsidR="003B04B4" w:rsidRDefault="003B04B4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Муниципальной программой «Реализация градостроительной политики в Мирнинском районе» на 2024 – 2028 годы предусмотрены мероприятия для решения поставленных задач.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1.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Обеспечение субъектов градостроительных отношений   актуализированной градостроительной документацией, соответствующей современным требованиям и действующему законодательству.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Мероприятие 1. Разработка и (или) корректировка градостроительной документации (схема территориального планирования района; ГП, ПЗЗ,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ППТсПМТ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МНГП).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данного мероприятия осуществляется по двум направлениям: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 отношении межселенных территорий </w:t>
      </w:r>
      <w:r w:rsidR="00A83E8A">
        <w:rPr>
          <w:rFonts w:ascii="Times New Roman" w:eastAsia="Times New Roman" w:hAnsi="Times New Roman" w:cs="Times New Roman"/>
          <w:sz w:val="28"/>
          <w:szCs w:val="28"/>
        </w:rPr>
        <w:t xml:space="preserve">МР «Мирнинский район» РС(Я) </w:t>
      </w:r>
      <w:r>
        <w:rPr>
          <w:rFonts w:ascii="Times New Roman" w:eastAsia="Times New Roman" w:hAnsi="Times New Roman" w:cs="Times New Roman"/>
          <w:sz w:val="28"/>
          <w:szCs w:val="28"/>
        </w:rPr>
        <w:t>и сельских поселений: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7B7">
        <w:rPr>
          <w:rFonts w:ascii="Times New Roman" w:eastAsia="Times New Roman" w:hAnsi="Times New Roman" w:cs="Times New Roman"/>
          <w:sz w:val="28"/>
          <w:szCs w:val="28"/>
        </w:rPr>
        <w:t>Финансирование по данному мероприятию о</w:t>
      </w:r>
      <w:r w:rsidR="00282928" w:rsidRPr="002107B7">
        <w:rPr>
          <w:rFonts w:ascii="Times New Roman" w:eastAsia="Times New Roman" w:hAnsi="Times New Roman" w:cs="Times New Roman"/>
          <w:sz w:val="28"/>
          <w:szCs w:val="28"/>
        </w:rPr>
        <w:t xml:space="preserve">существляется за счет средств </w:t>
      </w:r>
      <w:r w:rsidR="00A83E8A" w:rsidRPr="002107B7">
        <w:rPr>
          <w:rFonts w:ascii="Times New Roman" w:eastAsia="Times New Roman" w:hAnsi="Times New Roman" w:cs="Times New Roman"/>
          <w:sz w:val="28"/>
          <w:szCs w:val="28"/>
        </w:rPr>
        <w:t xml:space="preserve">МР «Мирнинский район» РС(Я) </w:t>
      </w:r>
      <w:r w:rsidR="000F79C1" w:rsidRPr="002107B7">
        <w:rPr>
          <w:rFonts w:ascii="Times New Roman" w:eastAsia="Times New Roman" w:hAnsi="Times New Roman" w:cs="Times New Roman"/>
          <w:sz w:val="28"/>
          <w:szCs w:val="28"/>
        </w:rPr>
        <w:t>и за счет средств Государственного бюджета РС(Я)</w:t>
      </w:r>
      <w:r w:rsidRPr="002107B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7538" w:rsidRPr="002575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A47">
        <w:rPr>
          <w:rFonts w:ascii="Times New Roman" w:eastAsia="Times New Roman" w:hAnsi="Times New Roman" w:cs="Times New Roman"/>
          <w:sz w:val="28"/>
          <w:szCs w:val="28"/>
        </w:rPr>
        <w:t>Обеспечивается посредством заключения муниципальным заказчиком муниципальных контрактов (договоров) в порядке, установленном законодательством Российской Федерации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Гражданским кодексом Российской Федерации.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Разрабатывается и корректируется следующая документация:</w:t>
      </w:r>
    </w:p>
    <w:p w:rsidR="003B04B4" w:rsidRDefault="002144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Схема территориального планирования </w:t>
      </w:r>
      <w:r w:rsidR="00A83E8A">
        <w:rPr>
          <w:rFonts w:ascii="Times New Roman" w:eastAsia="Times New Roman" w:hAnsi="Times New Roman" w:cs="Times New Roman"/>
          <w:color w:val="000000"/>
          <w:sz w:val="28"/>
          <w:szCs w:val="28"/>
        </w:rPr>
        <w:t>МР «Мирнинский район»</w:t>
      </w:r>
      <w:r w:rsidR="00C52D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РС(Я)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04B4" w:rsidRDefault="002144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Местные нормативы градо</w:t>
      </w:r>
      <w:r w:rsidR="00B417A6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строительного проектирования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04B4" w:rsidRDefault="002144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Генеральные планы сельских поселений;</w:t>
      </w:r>
    </w:p>
    <w:p w:rsidR="003B04B4" w:rsidRDefault="002144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Местные нормативы градостроительного проектирования сельских поселений; </w:t>
      </w:r>
    </w:p>
    <w:p w:rsidR="003B04B4" w:rsidRDefault="002144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землепользования и застройки сельских поселений;</w:t>
      </w:r>
    </w:p>
    <w:p w:rsidR="003B04B4" w:rsidRDefault="002144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документация по планировке территорий сельских поселений.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мероприятия: УАиГ.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 отношении территорий городских поселений: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осуществляются в рамках заключенных соглашений о предоставлении межбюджетных трансфертов из бюджета муниципального </w:t>
      </w:r>
      <w:r w:rsidR="00B417A6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«Мирнинский район» Республики Саха (Якутия) бюджетам муниципальных образований поселений Мирнинского района, в соответствии с постановлением районной Администрации </w:t>
      </w:r>
      <w:r w:rsidRPr="007D5142">
        <w:rPr>
          <w:rFonts w:ascii="Times New Roman" w:eastAsia="Times New Roman" w:hAnsi="Times New Roman" w:cs="Times New Roman"/>
          <w:sz w:val="28"/>
          <w:szCs w:val="28"/>
        </w:rPr>
        <w:t>от 29.10.2019 № 1539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методики распределения иных межбюджетных трансфертов из бюджета муниципального </w:t>
      </w:r>
      <w:r w:rsidR="00B417A6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sz w:val="28"/>
          <w:szCs w:val="28"/>
        </w:rPr>
        <w:t>«Мирнинский район» Республики Саха (Якутия) поселениям Мирнинского района Республики Саха (Якутия)».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Разрабатывается и корректируется следующая документация:</w:t>
      </w:r>
    </w:p>
    <w:p w:rsidR="003B04B4" w:rsidRDefault="002144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Генеральные планы городских поселений;</w:t>
      </w:r>
    </w:p>
    <w:p w:rsidR="003B04B4" w:rsidRDefault="002144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Местные нормативы градостроительного проектирования городских поселений;</w:t>
      </w:r>
    </w:p>
    <w:p w:rsidR="003B04B4" w:rsidRDefault="002144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землепользования и застройки городских поселений;</w:t>
      </w:r>
    </w:p>
    <w:p w:rsidR="003B04B4" w:rsidRDefault="002144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Мастер-планы городов;</w:t>
      </w:r>
    </w:p>
    <w:p w:rsidR="003B04B4" w:rsidRDefault="002144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документация по планировке территорий городских поселений.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Софинансирование по данному мероприятию осуществляется за счет средств муниципального бюджета </w:t>
      </w:r>
      <w:r w:rsidR="00A83E8A">
        <w:rPr>
          <w:rFonts w:ascii="Times New Roman" w:eastAsia="Times New Roman" w:hAnsi="Times New Roman" w:cs="Times New Roman"/>
          <w:sz w:val="28"/>
          <w:szCs w:val="28"/>
        </w:rPr>
        <w:t xml:space="preserve">МР «Мирнинский район» РС(Я) </w:t>
      </w:r>
      <w:r>
        <w:rPr>
          <w:rFonts w:ascii="Times New Roman" w:eastAsia="Times New Roman" w:hAnsi="Times New Roman" w:cs="Times New Roman"/>
          <w:sz w:val="28"/>
          <w:szCs w:val="28"/>
        </w:rPr>
        <w:t>при его утверждении решением Мирнинского районного Совета депутатов на текущий год.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мероприятия: Администрации городских поселений при содействии УАиГ.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3D20">
        <w:rPr>
          <w:rFonts w:ascii="Times New Roman" w:eastAsia="Times New Roman" w:hAnsi="Times New Roman" w:cs="Times New Roman"/>
          <w:i/>
          <w:sz w:val="28"/>
          <w:szCs w:val="28"/>
        </w:rPr>
        <w:t>Мероприятие 2. Подготовка графического описания местоположения границ населенных пунктов и территориальных зон с перечнем координат характерных точек этих границ в МСК-14 для направления сведений о них в ЕГРН.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D0139E" w:rsidRPr="00D35238" w:rsidRDefault="002144A0" w:rsidP="00D0139E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238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</w:t>
      </w:r>
      <w:r w:rsidR="00D0139E" w:rsidRPr="00D35238">
        <w:rPr>
          <w:rFonts w:ascii="Times New Roman" w:eastAsia="Times New Roman" w:hAnsi="Times New Roman" w:cs="Times New Roman"/>
          <w:sz w:val="28"/>
          <w:szCs w:val="28"/>
        </w:rPr>
        <w:t xml:space="preserve">данного мероприятия </w:t>
      </w:r>
      <w:r w:rsidRPr="00D35238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D0139E" w:rsidRPr="00D35238">
        <w:rPr>
          <w:rFonts w:ascii="Times New Roman" w:eastAsia="Times New Roman" w:hAnsi="Times New Roman" w:cs="Times New Roman"/>
          <w:sz w:val="28"/>
          <w:szCs w:val="28"/>
        </w:rPr>
        <w:t>:</w:t>
      </w:r>
      <w:r w:rsidR="00E12AA3" w:rsidRPr="00D35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AA3" w:rsidRPr="00D35238" w:rsidRDefault="00D0139E" w:rsidP="00D0139E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238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E12AA3" w:rsidRPr="00D35238">
        <w:rPr>
          <w:rFonts w:ascii="Times New Roman" w:eastAsia="Times New Roman" w:hAnsi="Times New Roman" w:cs="Times New Roman"/>
          <w:sz w:val="28"/>
          <w:szCs w:val="28"/>
        </w:rPr>
        <w:t xml:space="preserve">в отношении сельских поселений - за счет средств </w:t>
      </w:r>
      <w:r w:rsidR="00A83E8A">
        <w:rPr>
          <w:rFonts w:ascii="Times New Roman" w:eastAsia="Times New Roman" w:hAnsi="Times New Roman" w:cs="Times New Roman"/>
          <w:sz w:val="28"/>
          <w:szCs w:val="28"/>
        </w:rPr>
        <w:t xml:space="preserve">МР «Мирнинский район» РС(Я) </w:t>
      </w:r>
      <w:r w:rsidR="00E12AA3" w:rsidRPr="00D35238">
        <w:rPr>
          <w:rFonts w:ascii="Times New Roman" w:eastAsia="Times New Roman" w:hAnsi="Times New Roman" w:cs="Times New Roman"/>
          <w:sz w:val="28"/>
          <w:szCs w:val="28"/>
        </w:rPr>
        <w:t>при его утверждении решением Мирнинского районного Совета депутатов на текущий год.</w:t>
      </w:r>
      <w:r w:rsidR="00E12AA3" w:rsidRPr="00D35238">
        <w:t xml:space="preserve"> </w:t>
      </w:r>
      <w:r w:rsidR="00E12AA3" w:rsidRPr="00D35238">
        <w:rPr>
          <w:rFonts w:ascii="Times New Roman" w:eastAsia="Times New Roman" w:hAnsi="Times New Roman" w:cs="Times New Roman"/>
          <w:sz w:val="28"/>
          <w:szCs w:val="28"/>
        </w:rPr>
        <w:t>Обеспечивается посредством заключения муниципальным заказчиком муниципальных контрактов (договоров) в порядке, установленном законодательством Российской Федерации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Гражданским кодексом Российской Федерации.</w:t>
      </w:r>
    </w:p>
    <w:p w:rsidR="003B04B4" w:rsidRDefault="00E12AA3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238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2144A0" w:rsidRPr="00D35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5238">
        <w:rPr>
          <w:rFonts w:ascii="Times New Roman" w:eastAsia="Times New Roman" w:hAnsi="Times New Roman" w:cs="Times New Roman"/>
          <w:sz w:val="28"/>
          <w:szCs w:val="28"/>
        </w:rPr>
        <w:t xml:space="preserve">в отношении городских поселений - </w:t>
      </w:r>
      <w:r w:rsidR="002144A0" w:rsidRPr="00D35238">
        <w:rPr>
          <w:rFonts w:ascii="Times New Roman" w:eastAsia="Times New Roman" w:hAnsi="Times New Roman" w:cs="Times New Roman"/>
          <w:sz w:val="28"/>
          <w:szCs w:val="28"/>
        </w:rPr>
        <w:t xml:space="preserve">в рамках заключенных соглашений о предоставлении межбюджетных трансфертов из бюджета муниципального </w:t>
      </w:r>
      <w:r w:rsidR="00B417A6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2144A0" w:rsidRPr="00D35238">
        <w:rPr>
          <w:rFonts w:ascii="Times New Roman" w:eastAsia="Times New Roman" w:hAnsi="Times New Roman" w:cs="Times New Roman"/>
          <w:sz w:val="28"/>
          <w:szCs w:val="28"/>
        </w:rPr>
        <w:t xml:space="preserve"> «Мирнинский район» Республики Саха (Якутия) бюджетам муниципальных образований </w:t>
      </w:r>
      <w:r w:rsidR="00CF6F80" w:rsidRPr="00D35238">
        <w:rPr>
          <w:rFonts w:ascii="Times New Roman" w:eastAsia="Times New Roman" w:hAnsi="Times New Roman" w:cs="Times New Roman"/>
          <w:sz w:val="28"/>
          <w:szCs w:val="28"/>
        </w:rPr>
        <w:t xml:space="preserve">городских </w:t>
      </w:r>
      <w:r w:rsidR="002144A0" w:rsidRPr="00D35238">
        <w:rPr>
          <w:rFonts w:ascii="Times New Roman" w:eastAsia="Times New Roman" w:hAnsi="Times New Roman" w:cs="Times New Roman"/>
          <w:sz w:val="28"/>
          <w:szCs w:val="28"/>
        </w:rPr>
        <w:t xml:space="preserve">поселений Мирнинского района, в соответствии с постановлением районной Администрации от 29.10.2019 № 1539 «Об утверждении методики распределения иных межбюджетных трансфертов из бюджета муниципального </w:t>
      </w:r>
      <w:r w:rsidR="00B417A6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2144A0" w:rsidRPr="00D35238">
        <w:rPr>
          <w:rFonts w:ascii="Times New Roman" w:eastAsia="Times New Roman" w:hAnsi="Times New Roman" w:cs="Times New Roman"/>
          <w:sz w:val="28"/>
          <w:szCs w:val="28"/>
        </w:rPr>
        <w:t xml:space="preserve"> «Мирнинский район» Республики Саха (Якутия) поселениям Мирнинского района Республики Саха (Яку</w:t>
      </w:r>
      <w:r w:rsidR="00CF6F80" w:rsidRPr="00D35238">
        <w:rPr>
          <w:rFonts w:ascii="Times New Roman" w:eastAsia="Times New Roman" w:hAnsi="Times New Roman" w:cs="Times New Roman"/>
          <w:sz w:val="28"/>
          <w:szCs w:val="28"/>
        </w:rPr>
        <w:t>тия)»;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данного мероприятия направлена на обеспечение завершения работ по внесению в ЕГРН сведений о всех границах населенных пунктов и всех территориальных зон в установленный законодательством срок (до 01.01.2027). работ по внесению в ЕГРН сведений </w:t>
      </w:r>
      <w:r w:rsidRPr="00AE5CD3">
        <w:rPr>
          <w:rFonts w:ascii="Times New Roman" w:eastAsia="Times New Roman" w:hAnsi="Times New Roman" w:cs="Times New Roman"/>
          <w:sz w:val="28"/>
          <w:szCs w:val="28"/>
        </w:rPr>
        <w:t>о границах населенных пунктов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71D">
        <w:rPr>
          <w:rFonts w:ascii="Times New Roman" w:eastAsia="Times New Roman" w:hAnsi="Times New Roman" w:cs="Times New Roman"/>
          <w:sz w:val="28"/>
          <w:szCs w:val="28"/>
        </w:rPr>
        <w:t>территориальных зон.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Софинансирование по данному мероприятию осуществляется за счет средств муниципального бюджета </w:t>
      </w:r>
      <w:r w:rsidR="00A83E8A">
        <w:rPr>
          <w:rFonts w:ascii="Times New Roman" w:eastAsia="Times New Roman" w:hAnsi="Times New Roman" w:cs="Times New Roman"/>
          <w:sz w:val="28"/>
          <w:szCs w:val="28"/>
        </w:rPr>
        <w:t xml:space="preserve">МР «Мирнинский район» РС(Я) </w:t>
      </w:r>
      <w:r>
        <w:rPr>
          <w:rFonts w:ascii="Times New Roman" w:eastAsia="Times New Roman" w:hAnsi="Times New Roman" w:cs="Times New Roman"/>
          <w:sz w:val="28"/>
          <w:szCs w:val="28"/>
        </w:rPr>
        <w:t>при его утверждении решением Мирнинского районного Совета депутатов на текущий год.</w:t>
      </w:r>
    </w:p>
    <w:p w:rsidR="006B7A90" w:rsidRPr="00D35238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238">
        <w:rPr>
          <w:rFonts w:ascii="Times New Roman" w:eastAsia="Times New Roman" w:hAnsi="Times New Roman" w:cs="Times New Roman"/>
          <w:sz w:val="28"/>
          <w:szCs w:val="28"/>
        </w:rPr>
        <w:t xml:space="preserve">Исполнитель мероприятия: </w:t>
      </w:r>
    </w:p>
    <w:p w:rsidR="006B7A90" w:rsidRPr="00D35238" w:rsidRDefault="000A2E0C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23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12AA3" w:rsidRPr="00D35238">
        <w:rPr>
          <w:rFonts w:ascii="Times New Roman" w:eastAsia="Times New Roman" w:hAnsi="Times New Roman" w:cs="Times New Roman"/>
          <w:sz w:val="28"/>
          <w:szCs w:val="28"/>
        </w:rPr>
        <w:t xml:space="preserve">в отношении городских </w:t>
      </w:r>
      <w:r w:rsidRPr="00D35238">
        <w:rPr>
          <w:rFonts w:ascii="Times New Roman" w:eastAsia="Times New Roman" w:hAnsi="Times New Roman" w:cs="Times New Roman"/>
          <w:sz w:val="28"/>
          <w:szCs w:val="28"/>
        </w:rPr>
        <w:t>поселений:</w:t>
      </w:r>
      <w:r w:rsidR="00E12AA3" w:rsidRPr="00D35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4A0" w:rsidRPr="00D3523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D8123F" w:rsidRPr="00D35238">
        <w:rPr>
          <w:rFonts w:ascii="Times New Roman" w:eastAsia="Times New Roman" w:hAnsi="Times New Roman" w:cs="Times New Roman"/>
          <w:sz w:val="28"/>
          <w:szCs w:val="28"/>
        </w:rPr>
        <w:t xml:space="preserve">городских </w:t>
      </w:r>
      <w:r w:rsidR="002144A0" w:rsidRPr="00D35238">
        <w:rPr>
          <w:rFonts w:ascii="Times New Roman" w:eastAsia="Times New Roman" w:hAnsi="Times New Roman" w:cs="Times New Roman"/>
          <w:sz w:val="28"/>
          <w:szCs w:val="28"/>
        </w:rPr>
        <w:t>поселений</w:t>
      </w:r>
      <w:r w:rsidR="005C6DF8" w:rsidRPr="00D35238">
        <w:rPr>
          <w:rFonts w:ascii="Times New Roman" w:eastAsia="Times New Roman" w:hAnsi="Times New Roman" w:cs="Times New Roman"/>
          <w:sz w:val="28"/>
          <w:szCs w:val="28"/>
        </w:rPr>
        <w:t xml:space="preserve"> Мирнинского района</w:t>
      </w:r>
      <w:r w:rsidR="004F170E" w:rsidRPr="00D35238">
        <w:rPr>
          <w:rFonts w:ascii="Times New Roman" w:eastAsia="Times New Roman" w:hAnsi="Times New Roman" w:cs="Times New Roman"/>
          <w:sz w:val="28"/>
          <w:szCs w:val="28"/>
        </w:rPr>
        <w:t xml:space="preserve"> при содействии УАиГ; </w:t>
      </w:r>
    </w:p>
    <w:p w:rsidR="003B04B4" w:rsidRDefault="000A2E0C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23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70E" w:rsidRPr="00D35238">
        <w:rPr>
          <w:rFonts w:ascii="Times New Roman" w:eastAsia="Times New Roman" w:hAnsi="Times New Roman" w:cs="Times New Roman"/>
          <w:sz w:val="28"/>
          <w:szCs w:val="28"/>
        </w:rPr>
        <w:t>в отношении сельских территорий</w:t>
      </w:r>
      <w:r w:rsidRPr="00D35238">
        <w:rPr>
          <w:rFonts w:ascii="Times New Roman" w:eastAsia="Times New Roman" w:hAnsi="Times New Roman" w:cs="Times New Roman"/>
          <w:sz w:val="28"/>
          <w:szCs w:val="28"/>
        </w:rPr>
        <w:t>:</w:t>
      </w:r>
      <w:r w:rsidR="00E12AA3" w:rsidRPr="00D35238">
        <w:rPr>
          <w:rFonts w:ascii="Times New Roman" w:eastAsia="Times New Roman" w:hAnsi="Times New Roman" w:cs="Times New Roman"/>
          <w:sz w:val="28"/>
          <w:szCs w:val="28"/>
        </w:rPr>
        <w:t xml:space="preserve"> УАиГ</w:t>
      </w:r>
      <w:r w:rsidR="004F170E" w:rsidRPr="00D352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Мероприятие 3. Подготовка архитектурно-художественной концепции с разработкой бренда и дизайн-кода.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осуществляются в рамках заключенных соглашений о предоставлении межбюджетных трансфертов из бюджета муниципального </w:t>
      </w:r>
      <w:r w:rsidR="00B417A6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«Мирнинский район» Республики Саха (Якутия) бюджетам муниципальных образований поселений Мирнинского района, в соответствии с постановлением районной Администрации </w:t>
      </w:r>
      <w:r w:rsidRPr="007D5142">
        <w:rPr>
          <w:rFonts w:ascii="Times New Roman" w:eastAsia="Times New Roman" w:hAnsi="Times New Roman" w:cs="Times New Roman"/>
          <w:sz w:val="28"/>
          <w:szCs w:val="28"/>
        </w:rPr>
        <w:t>от 29.10.2019 № 1539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методики распределения иных межбюджетных трансфертов из бюджета муниципального </w:t>
      </w:r>
      <w:r w:rsidR="00B417A6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«Мирнинский район» Республики Саха (Якутия) поселениям Мирнинского района Республики Саха (Якутия)».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данного мероприятия предусмотрена планом реализации Указа Главы РС(Я) </w:t>
      </w:r>
      <w:r w:rsidRPr="007D5142">
        <w:rPr>
          <w:rFonts w:ascii="Times New Roman" w:eastAsia="Times New Roman" w:hAnsi="Times New Roman" w:cs="Times New Roman"/>
          <w:sz w:val="28"/>
          <w:szCs w:val="28"/>
        </w:rPr>
        <w:t>от 21.08.2022 № 2573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развитии Мирнинского района Республики Саха (Якутия) на период до 2030 года» и направлена на повышение инвестиционной привлекательности поселений.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данного мероприятия будут разработаны местные нормативные документы в виде дизайн-кодов – свода правил и рекомендаций по проектированию стилистически единой, комфортной и безопасной среды для формирования архитектурно-художественного облика административных центров поселений района с учетом особенностей градостроительной составляющей, специфики местных традиций и природных условий.  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и (или) софинансирование по данному мероприятию осуществляется за счет средств муниципального бюджета </w:t>
      </w:r>
      <w:r w:rsidR="00A83E8A">
        <w:rPr>
          <w:rFonts w:ascii="Times New Roman" w:eastAsia="Times New Roman" w:hAnsi="Times New Roman" w:cs="Times New Roman"/>
          <w:sz w:val="28"/>
          <w:szCs w:val="28"/>
        </w:rPr>
        <w:t xml:space="preserve">МР «Мирнинский район» РС(Я) </w:t>
      </w:r>
      <w:r>
        <w:rPr>
          <w:rFonts w:ascii="Times New Roman" w:eastAsia="Times New Roman" w:hAnsi="Times New Roman" w:cs="Times New Roman"/>
          <w:sz w:val="28"/>
          <w:szCs w:val="28"/>
        </w:rPr>
        <w:t>при его утверждении решением Мирнинского районного Совета депутатов на текущий год.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мероприятия: Администрации поселений при содействии УАиГ.</w:t>
      </w:r>
    </w:p>
    <w:p w:rsidR="00B05322" w:rsidRDefault="00B05322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Задача 2.</w:t>
      </w:r>
      <w:r w:rsidR="002144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144A0">
        <w:rPr>
          <w:rFonts w:ascii="Times New Roman" w:eastAsia="Times New Roman" w:hAnsi="Times New Roman" w:cs="Times New Roman"/>
          <w:sz w:val="28"/>
          <w:szCs w:val="28"/>
        </w:rPr>
        <w:t>Создание механизмов комплексного развития территори</w:t>
      </w:r>
      <w:r>
        <w:rPr>
          <w:rFonts w:ascii="Times New Roman" w:eastAsia="Times New Roman" w:hAnsi="Times New Roman" w:cs="Times New Roman"/>
          <w:sz w:val="28"/>
          <w:szCs w:val="28"/>
        </w:rPr>
        <w:t>й индивидуальной жилой застройки.</w:t>
      </w:r>
      <w:r w:rsidR="00214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7866">
        <w:rPr>
          <w:rFonts w:ascii="Times New Roman" w:eastAsia="Times New Roman" w:hAnsi="Times New Roman" w:cs="Times New Roman"/>
          <w:i/>
          <w:sz w:val="28"/>
          <w:szCs w:val="28"/>
        </w:rPr>
        <w:t xml:space="preserve">Мероприятие 1. </w:t>
      </w:r>
      <w:r w:rsidR="00017866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признано утратившим силу </w:t>
      </w:r>
      <w:r w:rsidR="009C5B42" w:rsidRPr="009C5B42">
        <w:rPr>
          <w:rFonts w:ascii="Times New Roman" w:eastAsia="Times New Roman" w:hAnsi="Times New Roman" w:cs="Times New Roman"/>
          <w:i/>
          <w:sz w:val="28"/>
          <w:szCs w:val="28"/>
        </w:rPr>
        <w:t xml:space="preserve">в соответствии с постановлением районной Администрации от </w:t>
      </w:r>
      <w:r w:rsidR="009C5B42">
        <w:rPr>
          <w:rFonts w:ascii="Times New Roman" w:eastAsia="Times New Roman" w:hAnsi="Times New Roman" w:cs="Times New Roman"/>
          <w:i/>
          <w:sz w:val="28"/>
          <w:szCs w:val="28"/>
        </w:rPr>
        <w:t>21</w:t>
      </w:r>
      <w:r w:rsidR="009C5B42" w:rsidRPr="009C5B42">
        <w:rPr>
          <w:rFonts w:ascii="Times New Roman" w:eastAsia="Times New Roman" w:hAnsi="Times New Roman" w:cs="Times New Roman"/>
          <w:i/>
          <w:sz w:val="28"/>
          <w:szCs w:val="28"/>
        </w:rPr>
        <w:t>.0</w:t>
      </w:r>
      <w:r w:rsidR="009C5B42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9C5B42" w:rsidRPr="009C5B42">
        <w:rPr>
          <w:rFonts w:ascii="Times New Roman" w:eastAsia="Times New Roman" w:hAnsi="Times New Roman" w:cs="Times New Roman"/>
          <w:i/>
          <w:sz w:val="28"/>
          <w:szCs w:val="28"/>
        </w:rPr>
        <w:t>.202</w:t>
      </w:r>
      <w:r w:rsidR="009C5B42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9C5B42" w:rsidRPr="009C5B42">
        <w:rPr>
          <w:rFonts w:ascii="Times New Roman" w:eastAsia="Times New Roman" w:hAnsi="Times New Roman" w:cs="Times New Roman"/>
          <w:i/>
          <w:sz w:val="28"/>
          <w:szCs w:val="28"/>
        </w:rPr>
        <w:t xml:space="preserve"> № </w:t>
      </w:r>
      <w:r w:rsidR="009C5B42">
        <w:rPr>
          <w:rFonts w:ascii="Times New Roman" w:eastAsia="Times New Roman" w:hAnsi="Times New Roman" w:cs="Times New Roman"/>
          <w:i/>
          <w:sz w:val="28"/>
          <w:szCs w:val="28"/>
        </w:rPr>
        <w:t>842</w:t>
      </w:r>
      <w:r w:rsidR="0001786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Мероприятие 2. Предоставление субсидий на строительство или реконструкцию индивидуального жилого дома. 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мероприятие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предусмотрено для поддержки граждан,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многодетных семей, нуждающихся в улучшении жилищных условий и осуществляющих строительство (реконструкцию) или планирующих строительство (реконструкцию) индивидуальных жилых домов (далее – ИЖД) </w:t>
      </w:r>
      <w:r w:rsidRPr="00E67C8E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6A0954" w:rsidRPr="00E67C8E">
        <w:rPr>
          <w:rFonts w:ascii="Times New Roman" w:eastAsia="Times New Roman" w:hAnsi="Times New Roman" w:cs="Times New Roman"/>
          <w:sz w:val="28"/>
          <w:szCs w:val="28"/>
        </w:rPr>
        <w:t>ГП</w:t>
      </w:r>
      <w:r w:rsidRPr="00E67C8E">
        <w:rPr>
          <w:rFonts w:ascii="Times New Roman" w:eastAsia="Times New Roman" w:hAnsi="Times New Roman" w:cs="Times New Roman"/>
          <w:sz w:val="28"/>
          <w:szCs w:val="28"/>
        </w:rPr>
        <w:t xml:space="preserve"> «Поселок Алмазный», </w:t>
      </w:r>
      <w:r w:rsidR="006A0954" w:rsidRPr="00E67C8E">
        <w:rPr>
          <w:rFonts w:ascii="Times New Roman" w:eastAsia="Times New Roman" w:hAnsi="Times New Roman" w:cs="Times New Roman"/>
          <w:sz w:val="28"/>
          <w:szCs w:val="28"/>
        </w:rPr>
        <w:t xml:space="preserve">СП </w:t>
      </w:r>
      <w:r w:rsidRPr="00E67C8E">
        <w:rPr>
          <w:rFonts w:ascii="Times New Roman" w:eastAsia="Times New Roman" w:hAnsi="Times New Roman" w:cs="Times New Roman"/>
          <w:sz w:val="28"/>
          <w:szCs w:val="28"/>
        </w:rPr>
        <w:t xml:space="preserve">«Ботуобуйинский наслег», </w:t>
      </w:r>
      <w:r w:rsidR="00A72F86" w:rsidRPr="00E67C8E">
        <w:rPr>
          <w:rFonts w:ascii="Times New Roman" w:eastAsia="Times New Roman" w:hAnsi="Times New Roman" w:cs="Times New Roman"/>
          <w:sz w:val="28"/>
          <w:szCs w:val="28"/>
        </w:rPr>
        <w:t>МО (СП) «Чуонинский наслег» МР «Мирнинский район» РС(Я)</w:t>
      </w:r>
      <w:r w:rsidRPr="00E67C8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6A0954" w:rsidRPr="00E67C8E"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E67C8E">
        <w:rPr>
          <w:rFonts w:ascii="Times New Roman" w:eastAsia="Times New Roman" w:hAnsi="Times New Roman" w:cs="Times New Roman"/>
          <w:sz w:val="28"/>
          <w:szCs w:val="28"/>
        </w:rPr>
        <w:t xml:space="preserve"> «Садынский национальный эвенкийский наслег».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НПА: Постановление районной Администрации </w:t>
      </w:r>
      <w:r w:rsidRPr="007D5142">
        <w:rPr>
          <w:rFonts w:ascii="Times New Roman" w:eastAsia="Times New Roman" w:hAnsi="Times New Roman" w:cs="Times New Roman"/>
          <w:sz w:val="28"/>
          <w:szCs w:val="28"/>
        </w:rPr>
        <w:t>от 01.12.2017 № 1501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предоставлении застройщикам - физическим лицам субсидий на строительство индивидуальных жилых домов на территории населенных пунктов: с. Арылах, п. Алмазный, с. Сюльдюкар, с. Тас-Юрях Мирнинского района Республики Саха (Якутия)». 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Мероприятие реализуется при предоставлении заявлений от застройщиков – физических лиц с пакетом документов (копий паспорта(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и свидетельства о постановке на учет физлица в налоговом органе, документа, подтверждающего фактическое проживание на территории поселения, разрешения на строительство ИЖД или уведомлений  о планируемом строительстве ИЖД и о соответствии указанных в нем параметров ИЖД установленным параметрам и допустимости размещения ИЖД на земельном участке, чертежа градостроительного плана земельного участка, эскизного проекта ИЖД, реквизитов банковского счета и  согласия на обработку персональных данных). 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Денежные выплаты осуществляются на основании соответствующего распоряжения о выделении субсидии и заключения между застройщиком и Администрацией района Соглашения о взаимных обязательствах по целевому использованию субсидии в соответствии с решением Комиссии по распределению субсидий на ИЖС. Средства субсидии перечисляются застройщику единовременно на его расчетный счет.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по данному мероприятию осуществляется за счет средств муниципального бюджета </w:t>
      </w:r>
      <w:r w:rsidR="00A83E8A">
        <w:rPr>
          <w:rFonts w:ascii="Times New Roman" w:eastAsia="Times New Roman" w:hAnsi="Times New Roman" w:cs="Times New Roman"/>
          <w:sz w:val="28"/>
          <w:szCs w:val="28"/>
        </w:rPr>
        <w:t>МР «Мирнинский район» РС(Я)</w:t>
      </w:r>
      <w:r w:rsidR="00D465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его утверждении решением Мирнинского районного Совета депутатов на текущий год.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мероприятия: УАиГ.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3.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Обеспечение реализации отдельных полномочий поселений района по решению вопросов местного значения в области градостроительной деятельности и в области создания условий для жилищного строительства.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Мероприятие 1. Проведение организационно-технических мероприятий по реализации отдельных полномочий поселений района по решению вопросов местного значения в области</w:t>
      </w:r>
      <w:r>
        <w:rPr>
          <w:i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градостроительной деятельности и в области создания условий для жилищного строительства.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мероприятие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реализуется путем заключения Соглашений о передаче полномочий:</w:t>
      </w:r>
    </w:p>
    <w:p w:rsidR="003B04B4" w:rsidRDefault="002144A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области градостроительной деятельности с поселениями:</w:t>
      </w:r>
    </w:p>
    <w:p w:rsidR="003B04B4" w:rsidRPr="00E67C8E" w:rsidRDefault="006A095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>ГП</w:t>
      </w:r>
      <w:r w:rsidR="002144A0"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 Удачный»,</w:t>
      </w:r>
    </w:p>
    <w:p w:rsidR="006A0954" w:rsidRPr="00E67C8E" w:rsidRDefault="006A095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>ГП «Поселок Айхал»,</w:t>
      </w:r>
    </w:p>
    <w:p w:rsidR="003B04B4" w:rsidRPr="00E67C8E" w:rsidRDefault="006A095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>ГП</w:t>
      </w:r>
      <w:r w:rsidR="002144A0"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«Поселок Чернышевский», </w:t>
      </w:r>
    </w:p>
    <w:p w:rsidR="003B04B4" w:rsidRPr="00E67C8E" w:rsidRDefault="006A095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>ГП</w:t>
      </w:r>
      <w:r w:rsidR="002144A0"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«Поселок Светлый», </w:t>
      </w:r>
    </w:p>
    <w:p w:rsidR="003B04B4" w:rsidRPr="00E67C8E" w:rsidRDefault="006A095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>ГП</w:t>
      </w:r>
      <w:r w:rsidR="002144A0"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«Поселок Алмазный»;</w:t>
      </w:r>
    </w:p>
    <w:p w:rsidR="003B04B4" w:rsidRPr="00E67C8E" w:rsidRDefault="002144A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7C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области создания условий для жилищного строительства:</w:t>
      </w:r>
    </w:p>
    <w:p w:rsidR="003B04B4" w:rsidRPr="00E67C8E" w:rsidRDefault="006A095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>ГП</w:t>
      </w:r>
      <w:r w:rsidR="002144A0"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«Поселок Алмазный»,</w:t>
      </w:r>
    </w:p>
    <w:p w:rsidR="003B04B4" w:rsidRPr="00E67C8E" w:rsidRDefault="006A095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="002144A0"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«Садынский национальный эвенкийский наслег»,</w:t>
      </w:r>
    </w:p>
    <w:p w:rsidR="003B04B4" w:rsidRPr="00E67C8E" w:rsidRDefault="00FB41C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>МО (</w:t>
      </w:r>
      <w:r w:rsidR="006A0954"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>) «Чуонинский наслег» МР «Мирнинский район» РС(Я);</w:t>
      </w:r>
    </w:p>
    <w:p w:rsidR="003B04B4" w:rsidRPr="00E67C8E" w:rsidRDefault="006A095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="002144A0"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«Ботуобуйинский наслег»,</w:t>
      </w:r>
    </w:p>
    <w:p w:rsidR="00F02A0B" w:rsidRDefault="002144A0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b/>
          <w:strike/>
          <w:sz w:val="28"/>
          <w:szCs w:val="28"/>
        </w:rPr>
      </w:pPr>
      <w:r w:rsidRPr="00E67C8E">
        <w:rPr>
          <w:rFonts w:ascii="Times New Roman" w:eastAsia="Times New Roman" w:hAnsi="Times New Roman" w:cs="Times New Roman"/>
          <w:sz w:val="28"/>
          <w:szCs w:val="28"/>
        </w:rPr>
        <w:t>а также трудового договора со специалистом, осуществляющим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свою деятельность по исполнению указанных полномочий за счет средств межбюджетных трансфертов, передаваемых в местный бю</w:t>
      </w:r>
      <w:r w:rsidR="00124E97">
        <w:rPr>
          <w:rFonts w:ascii="Times New Roman" w:eastAsia="Times New Roman" w:hAnsi="Times New Roman" w:cs="Times New Roman"/>
          <w:sz w:val="28"/>
          <w:szCs w:val="28"/>
        </w:rPr>
        <w:t xml:space="preserve">джет </w:t>
      </w:r>
      <w:r w:rsidR="00A83E8A">
        <w:rPr>
          <w:rFonts w:ascii="Times New Roman" w:eastAsia="Times New Roman" w:hAnsi="Times New Roman" w:cs="Times New Roman"/>
          <w:sz w:val="28"/>
          <w:szCs w:val="28"/>
        </w:rPr>
        <w:t>МР «Мирнинский район» РС(Я)</w:t>
      </w:r>
      <w:r w:rsidR="00D465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местных бюджетов поселений (расходы осуществляются на оплату труда специалиста с начислениями на выплаты по оплате труда и на материально-техническое обеспечение осуществления полномочий (приобретение оргтехники и расходных материалов).    </w:t>
      </w:r>
    </w:p>
    <w:p w:rsidR="00F02A0B" w:rsidRPr="00F02A0B" w:rsidRDefault="00F02A0B" w:rsidP="00F02A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2A0B" w:rsidRPr="00F02A0B" w:rsidRDefault="00F02A0B" w:rsidP="00F02A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2A0B" w:rsidRPr="00F02A0B" w:rsidRDefault="00F02A0B" w:rsidP="00F02A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2A0B" w:rsidRPr="00F02A0B" w:rsidRDefault="00F02A0B" w:rsidP="00F02A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2A0B" w:rsidRPr="00F02A0B" w:rsidRDefault="00F02A0B" w:rsidP="00F02A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2A0B" w:rsidRPr="00F02A0B" w:rsidRDefault="00F02A0B" w:rsidP="00F02A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2A0B" w:rsidRPr="00F02A0B" w:rsidRDefault="00F02A0B" w:rsidP="00F02A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2A0B" w:rsidRPr="00F02A0B" w:rsidRDefault="00F02A0B" w:rsidP="00F02A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2A0B" w:rsidRPr="00F02A0B" w:rsidRDefault="00F02A0B" w:rsidP="00F02A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2A0B" w:rsidRPr="00F02A0B" w:rsidRDefault="00F02A0B" w:rsidP="00F02A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2A0B" w:rsidRPr="00F02A0B" w:rsidRDefault="00F02A0B" w:rsidP="00F02A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2A0B" w:rsidRPr="00F02A0B" w:rsidRDefault="00F02A0B" w:rsidP="00F02A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2A0B" w:rsidRPr="00F02A0B" w:rsidRDefault="00F02A0B" w:rsidP="00F02A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2A0B" w:rsidRPr="00F02A0B" w:rsidRDefault="00F02A0B" w:rsidP="00F02A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2A0B" w:rsidRPr="00F02A0B" w:rsidRDefault="00F02A0B" w:rsidP="00F02A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2A0B" w:rsidRPr="00F02A0B" w:rsidRDefault="00F02A0B" w:rsidP="00F02A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2A0B" w:rsidRPr="00F02A0B" w:rsidRDefault="00F02A0B" w:rsidP="00F02A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2A0B" w:rsidRPr="00F02A0B" w:rsidRDefault="00F02A0B" w:rsidP="00F02A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2A0B" w:rsidRPr="00F02A0B" w:rsidRDefault="00F02A0B" w:rsidP="00F02A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2A0B" w:rsidRPr="00F02A0B" w:rsidRDefault="00F02A0B" w:rsidP="00F02A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2A0B" w:rsidRDefault="00F02A0B" w:rsidP="00724D8E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3B04B4" w:rsidRPr="00F02A0B" w:rsidRDefault="00F02A0B" w:rsidP="00F02A0B">
      <w:pPr>
        <w:tabs>
          <w:tab w:val="center" w:pos="4818"/>
        </w:tabs>
        <w:rPr>
          <w:rFonts w:ascii="Times New Roman" w:eastAsia="Times New Roman" w:hAnsi="Times New Roman" w:cs="Times New Roman"/>
          <w:sz w:val="28"/>
          <w:szCs w:val="28"/>
        </w:rPr>
        <w:sectPr w:rsidR="003B04B4" w:rsidRPr="00F02A0B">
          <w:pgSz w:w="11906" w:h="16838"/>
          <w:pgMar w:top="851" w:right="851" w:bottom="709" w:left="1418" w:header="720" w:footer="600" w:gutter="0"/>
          <w:cols w:space="720"/>
          <w:titlePg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35E10" w:rsidRPr="00462701" w:rsidRDefault="00E35E10" w:rsidP="00E35E1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62701">
        <w:rPr>
          <w:rFonts w:ascii="Times New Roman" w:hAnsi="Times New Roman"/>
          <w:b/>
        </w:rPr>
        <w:t xml:space="preserve">     </w:t>
      </w:r>
      <w:r w:rsidRPr="00462701">
        <w:rPr>
          <w:rFonts w:ascii="Times New Roman" w:hAnsi="Times New Roman"/>
          <w:b/>
          <w:color w:val="000000"/>
          <w:sz w:val="28"/>
          <w:szCs w:val="28"/>
        </w:rPr>
        <w:t>РАЗДЕЛ 3.</w:t>
      </w:r>
    </w:p>
    <w:p w:rsidR="00E35E10" w:rsidRPr="00462701" w:rsidRDefault="00E35E10" w:rsidP="00E35E1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62701">
        <w:rPr>
          <w:rFonts w:ascii="Times New Roman" w:hAnsi="Times New Roman"/>
          <w:b/>
          <w:color w:val="000000"/>
          <w:sz w:val="28"/>
          <w:szCs w:val="28"/>
        </w:rPr>
        <w:t>ПЕРЕЧЕНЬ МЕРОПРИЯТИЙ И РЕСУРСНОЕ ОБЕСПЕЧЕНИЕ</w:t>
      </w:r>
    </w:p>
    <w:p w:rsidR="00E35E10" w:rsidRPr="00462701" w:rsidRDefault="00E35E10" w:rsidP="00E35E1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62701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муниципальной программы </w:t>
      </w:r>
    </w:p>
    <w:p w:rsidR="00E35E10" w:rsidRPr="00462701" w:rsidRDefault="00E35E10" w:rsidP="00E35E1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62701">
        <w:rPr>
          <w:rFonts w:ascii="Times New Roman" w:hAnsi="Times New Roman"/>
          <w:b/>
          <w:sz w:val="28"/>
          <w:szCs w:val="28"/>
        </w:rPr>
        <w:t>«Реализация градостроительной политики</w:t>
      </w:r>
      <w:r w:rsidRPr="00462701"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</w:p>
    <w:p w:rsidR="00E35E10" w:rsidRPr="00462701" w:rsidRDefault="00E35E10" w:rsidP="00E35E1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62701">
        <w:rPr>
          <w:rFonts w:ascii="Times New Roman" w:hAnsi="Times New Roman"/>
          <w:b/>
          <w:color w:val="000000"/>
          <w:sz w:val="28"/>
          <w:szCs w:val="28"/>
        </w:rPr>
        <w:t>на 2024-2028 годы</w:t>
      </w:r>
    </w:p>
    <w:p w:rsidR="00E35E10" w:rsidRPr="00462701" w:rsidRDefault="00E35E10" w:rsidP="00F02A0B">
      <w:pPr>
        <w:tabs>
          <w:tab w:val="left" w:pos="14535"/>
        </w:tabs>
        <w:jc w:val="right"/>
        <w:rPr>
          <w:rFonts w:ascii="Times New Roman" w:hAnsi="Times New Roman"/>
          <w:color w:val="000000"/>
          <w:sz w:val="22"/>
          <w:szCs w:val="22"/>
        </w:rPr>
      </w:pPr>
      <w:r w:rsidRPr="00462701">
        <w:rPr>
          <w:rFonts w:ascii="Times New Roman" w:hAnsi="Times New Roman"/>
          <w:b/>
          <w:color w:val="000000"/>
          <w:sz w:val="28"/>
          <w:szCs w:val="28"/>
        </w:rPr>
        <w:tab/>
      </w:r>
      <w:r w:rsidRPr="00462701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462701">
        <w:rPr>
          <w:rFonts w:ascii="Times New Roman" w:hAnsi="Times New Roman"/>
          <w:color w:val="000000"/>
          <w:sz w:val="22"/>
          <w:szCs w:val="22"/>
        </w:rPr>
        <w:t>рублей</w:t>
      </w:r>
    </w:p>
    <w:tbl>
      <w:tblPr>
        <w:tblW w:w="153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3394"/>
        <w:gridCol w:w="3297"/>
        <w:gridCol w:w="1720"/>
        <w:gridCol w:w="1863"/>
        <w:gridCol w:w="1576"/>
        <w:gridCol w:w="1576"/>
        <w:gridCol w:w="1419"/>
      </w:tblGrid>
      <w:tr w:rsidR="00E35E10" w:rsidRPr="00462701" w:rsidTr="00D07385">
        <w:trPr>
          <w:trHeight w:val="265"/>
          <w:tblHeader/>
          <w:jc w:val="center"/>
        </w:trPr>
        <w:tc>
          <w:tcPr>
            <w:tcW w:w="544" w:type="dxa"/>
            <w:vMerge w:val="restart"/>
            <w:vAlign w:val="center"/>
          </w:tcPr>
          <w:p w:rsidR="00E35E10" w:rsidRPr="002A2902" w:rsidRDefault="00E35E10" w:rsidP="00D07385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3394" w:type="dxa"/>
            <w:vMerge w:val="restart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>Мероприятия по реализации программы</w:t>
            </w:r>
          </w:p>
        </w:tc>
        <w:tc>
          <w:tcPr>
            <w:tcW w:w="3297" w:type="dxa"/>
            <w:vMerge w:val="restart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154" w:type="dxa"/>
            <w:gridSpan w:val="5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>Объем финансирования по годам</w:t>
            </w:r>
          </w:p>
        </w:tc>
      </w:tr>
      <w:tr w:rsidR="00E35E10" w:rsidRPr="00462701" w:rsidTr="00D07385">
        <w:trPr>
          <w:trHeight w:val="265"/>
          <w:tblHeader/>
          <w:jc w:val="center"/>
        </w:trPr>
        <w:tc>
          <w:tcPr>
            <w:tcW w:w="544" w:type="dxa"/>
            <w:vMerge/>
            <w:vAlign w:val="center"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94" w:type="dxa"/>
            <w:vMerge/>
            <w:vAlign w:val="center"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97" w:type="dxa"/>
            <w:vMerge/>
            <w:vAlign w:val="center"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22E9">
              <w:rPr>
                <w:rFonts w:ascii="Times New Roman" w:hAnsi="Times New Roman"/>
                <w:b/>
                <w:sz w:val="22"/>
                <w:szCs w:val="22"/>
              </w:rPr>
              <w:t>2024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22E9">
              <w:rPr>
                <w:rFonts w:ascii="Times New Roman" w:hAnsi="Times New Roman"/>
                <w:b/>
                <w:sz w:val="22"/>
                <w:szCs w:val="22"/>
              </w:rPr>
              <w:t>2025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>2026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>2027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>2028</w:t>
            </w:r>
          </w:p>
        </w:tc>
      </w:tr>
      <w:tr w:rsidR="00E35E10" w:rsidRPr="00462701" w:rsidTr="00D07385">
        <w:trPr>
          <w:trHeight w:val="241"/>
          <w:jc w:val="center"/>
        </w:trPr>
        <w:tc>
          <w:tcPr>
            <w:tcW w:w="544" w:type="dxa"/>
            <w:vMerge w:val="restart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94" w:type="dxa"/>
            <w:vMerge w:val="restart"/>
          </w:tcPr>
          <w:p w:rsidR="00E35E10" w:rsidRPr="002A2902" w:rsidRDefault="00E35E10" w:rsidP="00D0738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 xml:space="preserve">Разработка </w:t>
            </w:r>
          </w:p>
          <w:p w:rsidR="00E35E10" w:rsidRPr="002A2902" w:rsidRDefault="00E35E10" w:rsidP="00D0738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 xml:space="preserve">и (или) корректировка градостроительной документации </w:t>
            </w:r>
          </w:p>
          <w:p w:rsidR="00E35E10" w:rsidRPr="002A2902" w:rsidRDefault="00E35E10" w:rsidP="00D0738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 xml:space="preserve">(схема территориального планирования района; ГП, ПЗЗ, </w:t>
            </w:r>
            <w:proofErr w:type="spellStart"/>
            <w:r w:rsidRPr="002A2902">
              <w:rPr>
                <w:rFonts w:ascii="Times New Roman" w:hAnsi="Times New Roman"/>
                <w:sz w:val="22"/>
                <w:szCs w:val="22"/>
              </w:rPr>
              <w:t>ППТсПМТ</w:t>
            </w:r>
            <w:proofErr w:type="spellEnd"/>
            <w:r w:rsidRPr="002A2902">
              <w:rPr>
                <w:rFonts w:ascii="Times New Roman" w:hAnsi="Times New Roman"/>
                <w:sz w:val="22"/>
                <w:szCs w:val="22"/>
              </w:rPr>
              <w:t>, МНГП)</w:t>
            </w:r>
          </w:p>
        </w:tc>
        <w:tc>
          <w:tcPr>
            <w:tcW w:w="3297" w:type="dxa"/>
            <w:shd w:val="clear" w:color="auto" w:fill="FFFFFF"/>
          </w:tcPr>
          <w:p w:rsidR="00E35E10" w:rsidRPr="002A2902" w:rsidRDefault="00E35E10" w:rsidP="00D07385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22E9">
              <w:rPr>
                <w:rFonts w:ascii="Times New Roman" w:hAnsi="Times New Roman"/>
                <w:b/>
                <w:sz w:val="22"/>
                <w:szCs w:val="22"/>
              </w:rPr>
              <w:t>6 141 968,49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22E9">
              <w:rPr>
                <w:rFonts w:ascii="Times New Roman" w:hAnsi="Times New Roman"/>
                <w:b/>
                <w:bCs/>
                <w:sz w:val="22"/>
                <w:szCs w:val="22"/>
              </w:rPr>
              <w:t>1 362 500,00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757003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5 699 132,00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C1518E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</w:tr>
      <w:tr w:rsidR="00E35E10" w:rsidRPr="00462701" w:rsidTr="00D07385">
        <w:trPr>
          <w:trHeight w:val="241"/>
          <w:jc w:val="center"/>
        </w:trPr>
        <w:tc>
          <w:tcPr>
            <w:tcW w:w="54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FFFFFF"/>
          </w:tcPr>
          <w:p w:rsidR="00E35E10" w:rsidRPr="002A2902" w:rsidRDefault="00E35E10" w:rsidP="00D0738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2E4CD9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E10" w:rsidRPr="00462701" w:rsidTr="00D07385">
        <w:trPr>
          <w:trHeight w:val="241"/>
          <w:jc w:val="center"/>
        </w:trPr>
        <w:tc>
          <w:tcPr>
            <w:tcW w:w="54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FFFFFF"/>
          </w:tcPr>
          <w:p w:rsidR="00E35E10" w:rsidRPr="002A2902" w:rsidRDefault="00E35E10" w:rsidP="00D0738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22E9">
              <w:rPr>
                <w:rFonts w:ascii="Times New Roman" w:hAnsi="Times New Roman"/>
                <w:sz w:val="22"/>
                <w:szCs w:val="22"/>
              </w:rPr>
              <w:t>390 050,64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938 707,34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2E4CD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E10" w:rsidRPr="00462701" w:rsidTr="00D07385">
        <w:trPr>
          <w:trHeight w:val="265"/>
          <w:jc w:val="center"/>
        </w:trPr>
        <w:tc>
          <w:tcPr>
            <w:tcW w:w="54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FFFFFF"/>
          </w:tcPr>
          <w:p w:rsidR="00E35E10" w:rsidRPr="002A2902" w:rsidRDefault="00E35E10" w:rsidP="00D0738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Бюджет МР «Мирнинский район»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22E9">
              <w:rPr>
                <w:rFonts w:ascii="Times New Roman" w:hAnsi="Times New Roman"/>
                <w:sz w:val="22"/>
                <w:szCs w:val="22"/>
              </w:rPr>
              <w:t>5 751 917,85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22E9">
              <w:rPr>
                <w:rFonts w:ascii="Times New Roman" w:hAnsi="Times New Roman"/>
                <w:bCs/>
                <w:sz w:val="22"/>
                <w:szCs w:val="22"/>
              </w:rPr>
              <w:t>1 362 500,00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22E9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5422E9">
              <w:rPr>
                <w:rFonts w:ascii="Times New Roman" w:hAnsi="Times New Roman"/>
                <w:sz w:val="22"/>
                <w:szCs w:val="22"/>
              </w:rPr>
              <w:t>760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422E9">
              <w:rPr>
                <w:rFonts w:ascii="Times New Roman" w:hAnsi="Times New Roman"/>
                <w:sz w:val="22"/>
                <w:szCs w:val="22"/>
              </w:rPr>
              <w:t>424,66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C1518E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35E10" w:rsidRPr="00462701" w:rsidTr="00D07385">
        <w:trPr>
          <w:trHeight w:val="316"/>
          <w:jc w:val="center"/>
        </w:trPr>
        <w:tc>
          <w:tcPr>
            <w:tcW w:w="54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FFFFFF"/>
          </w:tcPr>
          <w:p w:rsidR="00E35E10" w:rsidRPr="002A2902" w:rsidRDefault="00E35E10" w:rsidP="00D0738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Другие источники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863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E10" w:rsidRPr="00462701" w:rsidTr="00D07385">
        <w:trPr>
          <w:trHeight w:val="147"/>
          <w:jc w:val="center"/>
        </w:trPr>
        <w:tc>
          <w:tcPr>
            <w:tcW w:w="544" w:type="dxa"/>
            <w:vMerge w:val="restart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94" w:type="dxa"/>
            <w:vMerge w:val="restart"/>
          </w:tcPr>
          <w:p w:rsidR="00E35E10" w:rsidRPr="002A2902" w:rsidRDefault="00E35E10" w:rsidP="00D0738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 xml:space="preserve">Подготовка графического описания местоположения границ населенных пунктов и территориальных зон с перечнем координат характерных точек их границ в МСК-14 для внесения сведений о них в ЕГРН </w:t>
            </w:r>
          </w:p>
        </w:tc>
        <w:tc>
          <w:tcPr>
            <w:tcW w:w="3297" w:type="dxa"/>
            <w:shd w:val="clear" w:color="auto" w:fill="FFFFFF"/>
          </w:tcPr>
          <w:p w:rsidR="00E35E10" w:rsidRPr="002A2902" w:rsidRDefault="00E35E10" w:rsidP="00D07385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22E9">
              <w:rPr>
                <w:rFonts w:ascii="Times New Roman" w:hAnsi="Times New Roman"/>
                <w:b/>
                <w:sz w:val="22"/>
                <w:szCs w:val="22"/>
              </w:rPr>
              <w:t>1 163 333,34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22E9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22E9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</w:tr>
      <w:tr w:rsidR="00E35E10" w:rsidRPr="00462701" w:rsidTr="00D07385">
        <w:trPr>
          <w:trHeight w:val="147"/>
          <w:jc w:val="center"/>
        </w:trPr>
        <w:tc>
          <w:tcPr>
            <w:tcW w:w="54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9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FFFFFF"/>
          </w:tcPr>
          <w:p w:rsidR="00E35E10" w:rsidRPr="002A2902" w:rsidRDefault="00E35E10" w:rsidP="00D0738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E10" w:rsidRPr="00462701" w:rsidTr="00D07385">
        <w:trPr>
          <w:trHeight w:val="147"/>
          <w:jc w:val="center"/>
        </w:trPr>
        <w:tc>
          <w:tcPr>
            <w:tcW w:w="54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FFFFFF"/>
          </w:tcPr>
          <w:p w:rsidR="00E35E10" w:rsidRPr="002A2902" w:rsidRDefault="00E35E10" w:rsidP="00D0738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E10" w:rsidRPr="00462701" w:rsidTr="00D07385">
        <w:trPr>
          <w:trHeight w:val="265"/>
          <w:jc w:val="center"/>
        </w:trPr>
        <w:tc>
          <w:tcPr>
            <w:tcW w:w="54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FFFFFF"/>
          </w:tcPr>
          <w:p w:rsidR="00E35E10" w:rsidRPr="002A2902" w:rsidRDefault="00E35E10" w:rsidP="00D0738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Бюджет МР «Мирнинский район»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22E9">
              <w:rPr>
                <w:rFonts w:ascii="Times New Roman" w:hAnsi="Times New Roman"/>
                <w:sz w:val="22"/>
                <w:szCs w:val="22"/>
              </w:rPr>
              <w:t>1 163 333,34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22E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22E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35E10" w:rsidRPr="00462701" w:rsidTr="00D07385">
        <w:trPr>
          <w:trHeight w:val="265"/>
          <w:jc w:val="center"/>
        </w:trPr>
        <w:tc>
          <w:tcPr>
            <w:tcW w:w="54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FFFFFF"/>
          </w:tcPr>
          <w:p w:rsidR="00E35E10" w:rsidRPr="002A2902" w:rsidRDefault="00E35E10" w:rsidP="00D0738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Другие источники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E10" w:rsidRPr="00462701" w:rsidTr="00D07385">
        <w:trPr>
          <w:trHeight w:val="334"/>
          <w:jc w:val="center"/>
        </w:trPr>
        <w:tc>
          <w:tcPr>
            <w:tcW w:w="544" w:type="dxa"/>
            <w:vMerge w:val="restart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94" w:type="dxa"/>
            <w:vMerge w:val="restart"/>
          </w:tcPr>
          <w:p w:rsidR="00E35E10" w:rsidRPr="002A2902" w:rsidRDefault="00E35E10" w:rsidP="00D0738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 xml:space="preserve">Подготовка архитектурно-художественной концепции </w:t>
            </w:r>
          </w:p>
          <w:p w:rsidR="00E35E10" w:rsidRPr="002A2902" w:rsidRDefault="00E35E10" w:rsidP="00D0738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 xml:space="preserve">с разработкой бренда и дизайн-кода </w:t>
            </w:r>
          </w:p>
        </w:tc>
        <w:tc>
          <w:tcPr>
            <w:tcW w:w="3297" w:type="dxa"/>
            <w:shd w:val="clear" w:color="auto" w:fill="FFFFFF"/>
          </w:tcPr>
          <w:p w:rsidR="00E35E10" w:rsidRPr="002A2902" w:rsidRDefault="00E35E10" w:rsidP="00D07385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22E9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22E9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22E9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 xml:space="preserve">0,00 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</w:p>
        </w:tc>
      </w:tr>
      <w:tr w:rsidR="00E35E10" w:rsidRPr="00462701" w:rsidTr="00D07385">
        <w:trPr>
          <w:trHeight w:val="147"/>
          <w:jc w:val="center"/>
        </w:trPr>
        <w:tc>
          <w:tcPr>
            <w:tcW w:w="54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9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FFFFFF"/>
          </w:tcPr>
          <w:p w:rsidR="00E35E10" w:rsidRPr="002A2902" w:rsidRDefault="00E35E10" w:rsidP="00D0738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E10" w:rsidRPr="00462701" w:rsidTr="00D07385">
        <w:trPr>
          <w:trHeight w:val="147"/>
          <w:jc w:val="center"/>
        </w:trPr>
        <w:tc>
          <w:tcPr>
            <w:tcW w:w="54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FFFFFF"/>
          </w:tcPr>
          <w:p w:rsidR="00E35E10" w:rsidRPr="002A2902" w:rsidRDefault="00E35E10" w:rsidP="00D0738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E10" w:rsidRPr="00462701" w:rsidTr="00D07385">
        <w:trPr>
          <w:trHeight w:val="324"/>
          <w:jc w:val="center"/>
        </w:trPr>
        <w:tc>
          <w:tcPr>
            <w:tcW w:w="54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FFFFFF"/>
          </w:tcPr>
          <w:p w:rsidR="00E35E10" w:rsidRPr="002A2902" w:rsidRDefault="00E35E10" w:rsidP="00D0738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Бюджет МР «Мирнинский район»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22E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22E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22E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 xml:space="preserve">0,00 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  <w:r w:rsidRPr="002A2902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E35E10" w:rsidRPr="00462701" w:rsidTr="00D07385">
        <w:trPr>
          <w:trHeight w:val="324"/>
          <w:jc w:val="center"/>
        </w:trPr>
        <w:tc>
          <w:tcPr>
            <w:tcW w:w="54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4" w:type="dxa"/>
            <w:vMerge/>
          </w:tcPr>
          <w:p w:rsidR="00E35E10" w:rsidRPr="002A2902" w:rsidRDefault="00E35E10" w:rsidP="00D0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FFFFFF"/>
          </w:tcPr>
          <w:p w:rsidR="00E35E10" w:rsidRPr="002A2902" w:rsidRDefault="00E35E10" w:rsidP="00D0738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Другие источники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863" w:type="dxa"/>
            <w:shd w:val="clear" w:color="auto" w:fill="FFFFFF"/>
            <w:vAlign w:val="center"/>
          </w:tcPr>
          <w:p w:rsidR="00E35E10" w:rsidRPr="005422E9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35E10" w:rsidRPr="002A2902" w:rsidRDefault="00E35E10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B13AC" w:rsidRPr="00462701" w:rsidTr="00D07385">
        <w:trPr>
          <w:trHeight w:val="334"/>
          <w:jc w:val="center"/>
        </w:trPr>
        <w:tc>
          <w:tcPr>
            <w:tcW w:w="544" w:type="dxa"/>
            <w:vMerge w:val="restart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</w:t>
            </w:r>
          </w:p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 xml:space="preserve">на строительство </w:t>
            </w:r>
          </w:p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или реконструкцию индивидуального жилого дома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7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22E9">
              <w:rPr>
                <w:rFonts w:ascii="Times New Roman" w:hAnsi="Times New Roman"/>
                <w:b/>
                <w:sz w:val="22"/>
                <w:szCs w:val="22"/>
              </w:rPr>
              <w:t>2 000 000,00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22E9">
              <w:rPr>
                <w:rFonts w:ascii="Times New Roman" w:hAnsi="Times New Roman"/>
                <w:b/>
                <w:sz w:val="22"/>
                <w:szCs w:val="22"/>
              </w:rPr>
              <w:t>3 450 000,00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800 136,46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>2 000 000,00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>2 000 000,00</w:t>
            </w:r>
          </w:p>
        </w:tc>
      </w:tr>
      <w:tr w:rsidR="00CB13AC" w:rsidRPr="00462701" w:rsidTr="00D07385">
        <w:trPr>
          <w:trHeight w:val="147"/>
          <w:jc w:val="center"/>
        </w:trPr>
        <w:tc>
          <w:tcPr>
            <w:tcW w:w="544" w:type="dxa"/>
            <w:vMerge/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7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B13AC" w:rsidRPr="00462701" w:rsidTr="00CB13AC">
        <w:trPr>
          <w:trHeight w:val="442"/>
          <w:jc w:val="center"/>
        </w:trPr>
        <w:tc>
          <w:tcPr>
            <w:tcW w:w="544" w:type="dxa"/>
            <w:vMerge/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7" w:type="dxa"/>
            <w:tcBorders>
              <w:top w:val="single" w:sz="4" w:space="0" w:color="000000"/>
            </w:tcBorders>
            <w:shd w:val="clear" w:color="auto" w:fill="FFFFFF"/>
          </w:tcPr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B13AC" w:rsidRPr="00462701" w:rsidTr="00D07385">
        <w:trPr>
          <w:trHeight w:val="560"/>
          <w:jc w:val="center"/>
        </w:trPr>
        <w:tc>
          <w:tcPr>
            <w:tcW w:w="544" w:type="dxa"/>
            <w:vMerge/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FFFFFF"/>
          </w:tcPr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 xml:space="preserve">Бюджет МР «Мирнинский район» РС(Я)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22E9">
              <w:rPr>
                <w:rFonts w:ascii="Times New Roman" w:hAnsi="Times New Roman"/>
                <w:sz w:val="22"/>
                <w:szCs w:val="22"/>
              </w:rPr>
              <w:t>2 000 000,00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22E9">
              <w:rPr>
                <w:rFonts w:ascii="Times New Roman" w:hAnsi="Times New Roman"/>
                <w:sz w:val="22"/>
                <w:szCs w:val="22"/>
              </w:rPr>
              <w:t>3 450 000,00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800 136,46</w:t>
            </w:r>
          </w:p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2 000 000,00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2 000 000,00</w:t>
            </w:r>
          </w:p>
        </w:tc>
      </w:tr>
      <w:tr w:rsidR="00CB13AC" w:rsidRPr="00462701" w:rsidTr="00D07385">
        <w:trPr>
          <w:trHeight w:val="280"/>
          <w:jc w:val="center"/>
        </w:trPr>
        <w:tc>
          <w:tcPr>
            <w:tcW w:w="544" w:type="dxa"/>
            <w:vMerge/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FFFFFF"/>
          </w:tcPr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Другие источники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B13AC" w:rsidRPr="00462701" w:rsidTr="00D07385">
        <w:trPr>
          <w:trHeight w:val="147"/>
          <w:jc w:val="center"/>
        </w:trPr>
        <w:tc>
          <w:tcPr>
            <w:tcW w:w="544" w:type="dxa"/>
            <w:vMerge w:val="restart"/>
            <w:tcBorders>
              <w:right w:val="single" w:sz="4" w:space="0" w:color="000000"/>
            </w:tcBorders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394" w:type="dxa"/>
            <w:vMerge w:val="restart"/>
          </w:tcPr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 xml:space="preserve">Проведение организационно-технических мероприятий </w:t>
            </w:r>
          </w:p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 xml:space="preserve">по реализации отдельных полномочий поселений района по решению вопросов местного значения в области градостроительной деятельности </w:t>
            </w:r>
          </w:p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 xml:space="preserve">и в области создания условий </w:t>
            </w:r>
          </w:p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для жилищного строительства</w:t>
            </w:r>
          </w:p>
        </w:tc>
        <w:tc>
          <w:tcPr>
            <w:tcW w:w="3297" w:type="dxa"/>
            <w:shd w:val="clear" w:color="auto" w:fill="FFFFFF"/>
          </w:tcPr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22E9">
              <w:rPr>
                <w:rFonts w:ascii="Times New Roman" w:hAnsi="Times New Roman"/>
                <w:b/>
                <w:sz w:val="22"/>
                <w:szCs w:val="22"/>
              </w:rPr>
              <w:t>1 921 398,76</w:t>
            </w:r>
          </w:p>
        </w:tc>
        <w:tc>
          <w:tcPr>
            <w:tcW w:w="1863" w:type="dxa"/>
            <w:shd w:val="clear" w:color="auto" w:fill="FFFFFF"/>
          </w:tcPr>
          <w:p w:rsidR="00CB13AC" w:rsidRPr="005422E9" w:rsidRDefault="00CB13AC" w:rsidP="00CB13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22E9">
              <w:rPr>
                <w:rFonts w:ascii="Times New Roman" w:hAnsi="Times New Roman"/>
                <w:b/>
                <w:sz w:val="22"/>
                <w:szCs w:val="22"/>
              </w:rPr>
              <w:t>1 995 055,58</w:t>
            </w:r>
          </w:p>
        </w:tc>
        <w:tc>
          <w:tcPr>
            <w:tcW w:w="1576" w:type="dxa"/>
            <w:shd w:val="clear" w:color="auto" w:fill="FFFFFF"/>
          </w:tcPr>
          <w:p w:rsidR="00CB13AC" w:rsidRPr="002A2902" w:rsidRDefault="00CB13AC" w:rsidP="00CB13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2 108 773,75</w:t>
            </w:r>
          </w:p>
        </w:tc>
        <w:tc>
          <w:tcPr>
            <w:tcW w:w="1576" w:type="dxa"/>
            <w:shd w:val="clear" w:color="auto" w:fill="FFFFFF"/>
          </w:tcPr>
          <w:p w:rsidR="00CB13AC" w:rsidRPr="002A2902" w:rsidRDefault="00CB13AC" w:rsidP="00CB13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2 108 773,75</w:t>
            </w:r>
          </w:p>
        </w:tc>
        <w:tc>
          <w:tcPr>
            <w:tcW w:w="1419" w:type="dxa"/>
            <w:shd w:val="clear" w:color="auto" w:fill="auto"/>
          </w:tcPr>
          <w:p w:rsidR="00CB13AC" w:rsidRPr="002A2902" w:rsidRDefault="00CB13AC" w:rsidP="00CB13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2 108 773,75</w:t>
            </w:r>
          </w:p>
        </w:tc>
      </w:tr>
      <w:tr w:rsidR="00CB13AC" w:rsidRPr="00462701" w:rsidTr="00D07385">
        <w:trPr>
          <w:trHeight w:val="147"/>
          <w:jc w:val="center"/>
        </w:trPr>
        <w:tc>
          <w:tcPr>
            <w:tcW w:w="544" w:type="dxa"/>
            <w:vMerge/>
            <w:tcBorders>
              <w:right w:val="single" w:sz="4" w:space="0" w:color="000000"/>
            </w:tcBorders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94" w:type="dxa"/>
            <w:vMerge/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FFFFFF"/>
          </w:tcPr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B13AC" w:rsidRPr="00462701" w:rsidTr="00D07385">
        <w:trPr>
          <w:trHeight w:val="147"/>
          <w:jc w:val="center"/>
        </w:trPr>
        <w:tc>
          <w:tcPr>
            <w:tcW w:w="544" w:type="dxa"/>
            <w:vMerge/>
            <w:tcBorders>
              <w:right w:val="single" w:sz="4" w:space="0" w:color="000000"/>
            </w:tcBorders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4" w:type="dxa"/>
            <w:vMerge/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FFFFFF"/>
          </w:tcPr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B13AC" w:rsidRPr="00462701" w:rsidTr="00D07385">
        <w:trPr>
          <w:trHeight w:val="560"/>
          <w:jc w:val="center"/>
        </w:trPr>
        <w:tc>
          <w:tcPr>
            <w:tcW w:w="544" w:type="dxa"/>
            <w:vMerge/>
            <w:tcBorders>
              <w:right w:val="single" w:sz="4" w:space="0" w:color="000000"/>
            </w:tcBorders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4" w:type="dxa"/>
            <w:vMerge/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FFFFFF"/>
          </w:tcPr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Бюджет МР «Мирнинский район»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B13AC" w:rsidRPr="00462701" w:rsidTr="00D07385">
        <w:trPr>
          <w:trHeight w:val="280"/>
          <w:jc w:val="center"/>
        </w:trPr>
        <w:tc>
          <w:tcPr>
            <w:tcW w:w="544" w:type="dxa"/>
            <w:vMerge/>
            <w:tcBorders>
              <w:right w:val="single" w:sz="4" w:space="0" w:color="000000"/>
            </w:tcBorders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4" w:type="dxa"/>
            <w:vMerge/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FFFFFF"/>
          </w:tcPr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2A2902">
              <w:rPr>
                <w:rFonts w:ascii="Times New Roman" w:hAnsi="Times New Roman"/>
                <w:sz w:val="22"/>
                <w:szCs w:val="22"/>
              </w:rPr>
              <w:t>Другие источники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22E9">
              <w:rPr>
                <w:rFonts w:ascii="Times New Roman" w:hAnsi="Times New Roman"/>
                <w:sz w:val="22"/>
                <w:szCs w:val="22"/>
              </w:rPr>
              <w:t>1 921 398,76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22E9">
              <w:rPr>
                <w:rFonts w:ascii="Times New Roman" w:hAnsi="Times New Roman"/>
                <w:sz w:val="22"/>
                <w:szCs w:val="22"/>
              </w:rPr>
              <w:t>1 995 055,58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2 108 773,75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2 108 773,75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2 108 773,75</w:t>
            </w:r>
          </w:p>
        </w:tc>
      </w:tr>
      <w:tr w:rsidR="00CB13AC" w:rsidRPr="00462701" w:rsidTr="00D07385">
        <w:trPr>
          <w:trHeight w:val="147"/>
          <w:jc w:val="center"/>
        </w:trPr>
        <w:tc>
          <w:tcPr>
            <w:tcW w:w="544" w:type="dxa"/>
            <w:vMerge w:val="restart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4" w:type="dxa"/>
            <w:vMerge w:val="restart"/>
          </w:tcPr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 xml:space="preserve">ИТОГО по программе </w:t>
            </w:r>
          </w:p>
        </w:tc>
        <w:tc>
          <w:tcPr>
            <w:tcW w:w="3297" w:type="dxa"/>
            <w:shd w:val="clear" w:color="auto" w:fill="FFFFFF"/>
          </w:tcPr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22E9">
              <w:rPr>
                <w:rFonts w:ascii="Times New Roman" w:hAnsi="Times New Roman"/>
                <w:b/>
                <w:bCs/>
                <w:sz w:val="22"/>
                <w:szCs w:val="22"/>
              </w:rPr>
              <w:t>15 093 367,25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22E9">
              <w:rPr>
                <w:rFonts w:ascii="Times New Roman" w:hAnsi="Times New Roman"/>
                <w:b/>
                <w:sz w:val="22"/>
                <w:szCs w:val="22"/>
              </w:rPr>
              <w:t>10 674 222,24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8 608 042,21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4 108 773,75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4 108 773,75</w:t>
            </w:r>
          </w:p>
        </w:tc>
      </w:tr>
      <w:tr w:rsidR="00CB13AC" w:rsidRPr="00462701" w:rsidTr="00D07385">
        <w:trPr>
          <w:trHeight w:val="280"/>
          <w:jc w:val="center"/>
        </w:trPr>
        <w:tc>
          <w:tcPr>
            <w:tcW w:w="544" w:type="dxa"/>
            <w:vMerge/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94" w:type="dxa"/>
            <w:vMerge/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FFFFFF"/>
          </w:tcPr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B13AC" w:rsidRPr="00462701" w:rsidTr="00D07385">
        <w:trPr>
          <w:trHeight w:val="545"/>
          <w:jc w:val="center"/>
        </w:trPr>
        <w:tc>
          <w:tcPr>
            <w:tcW w:w="544" w:type="dxa"/>
            <w:vMerge/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94" w:type="dxa"/>
            <w:vMerge/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FFFFFF"/>
          </w:tcPr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22E9">
              <w:rPr>
                <w:rFonts w:ascii="Times New Roman" w:hAnsi="Times New Roman"/>
                <w:b/>
                <w:sz w:val="22"/>
                <w:szCs w:val="22"/>
              </w:rPr>
              <w:t>390 050,64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22E9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938 707,34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</w:tr>
      <w:tr w:rsidR="00CB13AC" w:rsidRPr="00462701" w:rsidTr="00D07385">
        <w:trPr>
          <w:trHeight w:val="560"/>
          <w:jc w:val="center"/>
        </w:trPr>
        <w:tc>
          <w:tcPr>
            <w:tcW w:w="544" w:type="dxa"/>
            <w:vMerge/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94" w:type="dxa"/>
            <w:vMerge/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FFFFFF"/>
          </w:tcPr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>Бюджет МР «Мирнинский район»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22E9">
              <w:rPr>
                <w:rFonts w:ascii="Times New Roman" w:hAnsi="Times New Roman"/>
                <w:b/>
                <w:sz w:val="22"/>
                <w:szCs w:val="22"/>
              </w:rPr>
              <w:t>12 781 917,85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22E9">
              <w:rPr>
                <w:rFonts w:ascii="Times New Roman" w:hAnsi="Times New Roman"/>
                <w:b/>
                <w:bCs/>
                <w:sz w:val="22"/>
                <w:szCs w:val="22"/>
              </w:rPr>
              <w:t>8 679 166,66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5 560 561,12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2 000 000,00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CB13AC" w:rsidRPr="002A2902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2 000 000,00</w:t>
            </w:r>
          </w:p>
        </w:tc>
      </w:tr>
      <w:tr w:rsidR="00CB13AC" w:rsidRPr="00462701" w:rsidTr="00D07385">
        <w:trPr>
          <w:trHeight w:val="545"/>
          <w:jc w:val="center"/>
        </w:trPr>
        <w:tc>
          <w:tcPr>
            <w:tcW w:w="544" w:type="dxa"/>
            <w:vMerge/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94" w:type="dxa"/>
            <w:vMerge/>
          </w:tcPr>
          <w:p w:rsidR="00CB13AC" w:rsidRPr="002A2902" w:rsidRDefault="00CB13AC" w:rsidP="00CB1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A2902">
              <w:rPr>
                <w:rFonts w:ascii="Times New Roman" w:hAnsi="Times New Roman"/>
                <w:b/>
                <w:sz w:val="22"/>
                <w:szCs w:val="22"/>
              </w:rPr>
              <w:t>Другие источники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22E9">
              <w:rPr>
                <w:rFonts w:ascii="Times New Roman" w:hAnsi="Times New Roman"/>
                <w:b/>
                <w:sz w:val="22"/>
                <w:szCs w:val="22"/>
              </w:rPr>
              <w:t>1 921 398,76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CB13AC" w:rsidRPr="005422E9" w:rsidRDefault="00CB13AC" w:rsidP="00CB13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22E9">
              <w:rPr>
                <w:rFonts w:ascii="Times New Roman" w:hAnsi="Times New Roman"/>
                <w:b/>
                <w:sz w:val="22"/>
                <w:szCs w:val="22"/>
              </w:rPr>
              <w:t>1 995 055,58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2 108 773,75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B13AC" w:rsidRPr="002A2902" w:rsidRDefault="00CB13AC" w:rsidP="00CB13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2 108 773,75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CB13AC" w:rsidRPr="002A2902" w:rsidRDefault="00CB13AC" w:rsidP="00CB13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2 108 773,75</w:t>
            </w:r>
          </w:p>
        </w:tc>
      </w:tr>
    </w:tbl>
    <w:p w:rsidR="00E35E10" w:rsidRPr="00462701" w:rsidRDefault="00E35E10" w:rsidP="00E35E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0F11" w:rsidRPr="00462701" w:rsidRDefault="00260F11" w:rsidP="00260F1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0F11" w:rsidRDefault="00260F11" w:rsidP="00260F1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Cs/>
          <w:color w:val="000000"/>
          <w:sz w:val="28"/>
          <w:szCs w:val="28"/>
        </w:rPr>
      </w:pPr>
    </w:p>
    <w:p w:rsidR="0038014F" w:rsidRDefault="0038014F" w:rsidP="00F251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0F11" w:rsidRDefault="00260F11" w:rsidP="00F251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0F11" w:rsidRDefault="00260F11" w:rsidP="00F251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0F11" w:rsidRDefault="00260F11" w:rsidP="00F251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0F11" w:rsidRDefault="00260F11" w:rsidP="00F251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13AC" w:rsidRDefault="00CB13AC" w:rsidP="00F251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13AC" w:rsidRDefault="00CB13AC" w:rsidP="00F251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13AC" w:rsidRDefault="00CB13AC" w:rsidP="00F251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13AC" w:rsidRDefault="00CB13AC" w:rsidP="00F251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0F11" w:rsidRDefault="00260F11" w:rsidP="00F251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0F11" w:rsidRDefault="00260F11" w:rsidP="00F251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7C3E" w:rsidRPr="00462701" w:rsidRDefault="00427C3E" w:rsidP="00427C3E">
      <w:pPr>
        <w:jc w:val="center"/>
        <w:rPr>
          <w:rFonts w:ascii="Times New Roman" w:hAnsi="Times New Roman"/>
          <w:b/>
          <w:sz w:val="28"/>
          <w:szCs w:val="28"/>
        </w:rPr>
      </w:pPr>
      <w:r w:rsidRPr="00462701">
        <w:rPr>
          <w:rFonts w:ascii="Times New Roman" w:hAnsi="Times New Roman"/>
          <w:b/>
          <w:sz w:val="28"/>
          <w:szCs w:val="28"/>
        </w:rPr>
        <w:t>РАЗДЕЛ 4.</w:t>
      </w:r>
    </w:p>
    <w:p w:rsidR="00427C3E" w:rsidRPr="00462701" w:rsidRDefault="00427C3E" w:rsidP="00427C3E">
      <w:pPr>
        <w:jc w:val="center"/>
        <w:rPr>
          <w:rFonts w:ascii="Times New Roman" w:hAnsi="Times New Roman"/>
          <w:b/>
          <w:sz w:val="28"/>
          <w:szCs w:val="28"/>
        </w:rPr>
      </w:pPr>
      <w:r w:rsidRPr="00462701">
        <w:rPr>
          <w:rFonts w:ascii="Times New Roman" w:hAnsi="Times New Roman"/>
          <w:b/>
          <w:sz w:val="28"/>
          <w:szCs w:val="28"/>
        </w:rPr>
        <w:t xml:space="preserve">Перечень целевых индикаторов программы </w:t>
      </w:r>
    </w:p>
    <w:p w:rsidR="00427C3E" w:rsidRPr="00462701" w:rsidRDefault="00427C3E" w:rsidP="00427C3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62701">
        <w:rPr>
          <w:rFonts w:ascii="Times New Roman" w:hAnsi="Times New Roman"/>
          <w:b/>
          <w:sz w:val="28"/>
          <w:szCs w:val="28"/>
        </w:rPr>
        <w:t>«Реализация градостроительной политики</w:t>
      </w:r>
      <w:r w:rsidRPr="00462701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427C3E" w:rsidRPr="00462701" w:rsidRDefault="00427C3E" w:rsidP="00427C3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136"/>
        <w:gridCol w:w="1419"/>
        <w:gridCol w:w="1417"/>
        <w:gridCol w:w="1276"/>
        <w:gridCol w:w="1276"/>
        <w:gridCol w:w="1276"/>
        <w:gridCol w:w="1417"/>
        <w:gridCol w:w="1345"/>
      </w:tblGrid>
      <w:tr w:rsidR="00427C3E" w:rsidRPr="00462701" w:rsidTr="00427C3E">
        <w:trPr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3E" w:rsidRPr="00462701" w:rsidRDefault="00427C3E" w:rsidP="00D07385">
            <w:pPr>
              <w:widowControl w:val="0"/>
              <w:ind w:left="-97" w:right="-14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5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3E" w:rsidRPr="00462701" w:rsidRDefault="00427C3E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Наименование индикатора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3E" w:rsidRPr="00462701" w:rsidRDefault="00427C3E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 xml:space="preserve">Единица       </w:t>
            </w:r>
            <w:r w:rsidRPr="00462701">
              <w:rPr>
                <w:rFonts w:ascii="Times New Roman" w:hAnsi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27C3E" w:rsidRPr="00462701" w:rsidRDefault="00427C3E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 xml:space="preserve">Базовое значение индикатора </w:t>
            </w:r>
          </w:p>
        </w:tc>
        <w:tc>
          <w:tcPr>
            <w:tcW w:w="6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3E" w:rsidRPr="00462701" w:rsidRDefault="00427C3E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Планируемое значение индикатора по годам реализации</w:t>
            </w:r>
          </w:p>
        </w:tc>
      </w:tr>
      <w:tr w:rsidR="00427C3E" w:rsidRPr="00462701" w:rsidTr="00427C3E">
        <w:trPr>
          <w:tblHeader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3E" w:rsidRPr="00462701" w:rsidRDefault="00427C3E" w:rsidP="00D0738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3E" w:rsidRPr="00462701" w:rsidRDefault="00427C3E" w:rsidP="00D0738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3E" w:rsidRPr="00462701" w:rsidRDefault="00427C3E" w:rsidP="00D0738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3E" w:rsidRPr="00462701" w:rsidRDefault="00427C3E" w:rsidP="00D0738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3E" w:rsidRPr="00462701" w:rsidRDefault="00427C3E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3E" w:rsidRPr="00462701" w:rsidRDefault="00427C3E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3E" w:rsidRPr="00462701" w:rsidRDefault="00427C3E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3E" w:rsidRPr="00462701" w:rsidRDefault="00427C3E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3E" w:rsidRPr="00462701" w:rsidRDefault="00427C3E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</w:tr>
      <w:tr w:rsidR="0036149E" w:rsidRPr="00462701" w:rsidTr="00427C3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 xml:space="preserve">Количество утвержденной актуализированной градостроительной документации (схема территориального планирования района; ГП, ПЗЗ, </w:t>
            </w:r>
            <w:proofErr w:type="spellStart"/>
            <w:r w:rsidRPr="00462701">
              <w:rPr>
                <w:rFonts w:ascii="Times New Roman" w:hAnsi="Times New Roman"/>
                <w:sz w:val="22"/>
                <w:szCs w:val="22"/>
              </w:rPr>
              <w:t>ППТсПМТ</w:t>
            </w:r>
            <w:proofErr w:type="spellEnd"/>
            <w:r w:rsidRPr="00462701">
              <w:rPr>
                <w:rFonts w:ascii="Times New Roman" w:hAnsi="Times New Roman"/>
                <w:sz w:val="22"/>
                <w:szCs w:val="22"/>
              </w:rPr>
              <w:t>, МНГП)</w:t>
            </w:r>
          </w:p>
          <w:p w:rsidR="0036149E" w:rsidRPr="00462701" w:rsidRDefault="0036149E" w:rsidP="0036149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(нарастающим итогом)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9</w:t>
            </w:r>
          </w:p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49E" w:rsidRPr="004362C9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319F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49E" w:rsidRPr="004362C9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319F0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9319F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36149E" w:rsidRPr="00462701" w:rsidTr="00427C3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 xml:space="preserve">Доля внесенных в ЕГРН сведений </w:t>
            </w:r>
          </w:p>
          <w:p w:rsidR="0036149E" w:rsidRPr="00462701" w:rsidRDefault="0036149E" w:rsidP="0036149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 xml:space="preserve">о границах населенных пунктов </w:t>
            </w:r>
          </w:p>
          <w:p w:rsidR="0036149E" w:rsidRPr="00462701" w:rsidRDefault="0036149E" w:rsidP="0036149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 xml:space="preserve"> (нарастающим итогом)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 xml:space="preserve">82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 xml:space="preserve">82 </w:t>
            </w:r>
          </w:p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91</w:t>
            </w:r>
          </w:p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36149E" w:rsidRPr="00462701" w:rsidTr="00427C3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 xml:space="preserve">Доля внесенных в ЕГРН сведений </w:t>
            </w:r>
          </w:p>
          <w:p w:rsidR="0036149E" w:rsidRPr="00462701" w:rsidRDefault="0036149E" w:rsidP="0036149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 xml:space="preserve">о границах территориальных зон </w:t>
            </w:r>
          </w:p>
          <w:p w:rsidR="0036149E" w:rsidRPr="00462701" w:rsidRDefault="0036149E" w:rsidP="0036149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(нарастающим итогом)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92</w:t>
            </w:r>
          </w:p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49E" w:rsidRPr="00462701" w:rsidRDefault="0036149E" w:rsidP="003614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149E" w:rsidRPr="00462701" w:rsidRDefault="0036149E" w:rsidP="003614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149E" w:rsidRPr="00462701" w:rsidTr="00427C3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 xml:space="preserve">4.  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 xml:space="preserve">Количество подготовленных </w:t>
            </w:r>
          </w:p>
          <w:p w:rsidR="0036149E" w:rsidRPr="00462701" w:rsidRDefault="0036149E" w:rsidP="0036149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 xml:space="preserve">архитектурно-художественных концепций </w:t>
            </w:r>
          </w:p>
          <w:p w:rsidR="0036149E" w:rsidRPr="00462701" w:rsidRDefault="0036149E" w:rsidP="0036149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 xml:space="preserve">с разработкой бренда и дизайн-кода (нарастающим итогом)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36149E" w:rsidRPr="00462701" w:rsidTr="00427C3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CB13AC" w:rsidP="0036149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36149E" w:rsidRPr="0046270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 xml:space="preserve">Количество граждан – застройщиков, получивших субсидии на строительство или реконструкцию индивидуального жилого дома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 xml:space="preserve">0 </w:t>
            </w:r>
          </w:p>
          <w:p w:rsidR="0036149E" w:rsidRPr="00462701" w:rsidRDefault="0036149E" w:rsidP="0036149E">
            <w:pPr>
              <w:widowControl w:val="0"/>
              <w:ind w:left="-104" w:right="-11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10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36149E" w:rsidRPr="00462701" w:rsidTr="00D07385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CB13AC" w:rsidP="0036149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36149E" w:rsidRPr="0046270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D0738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Объем ввода индивидуального жилья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кв. 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36149E" w:rsidRPr="00462701" w:rsidRDefault="0036149E" w:rsidP="0036149E">
            <w:pPr>
              <w:widowControl w:val="0"/>
              <w:ind w:left="-104" w:right="-11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1 630,5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1 700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1 800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1 900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2 000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49E" w:rsidRPr="00462701" w:rsidRDefault="0036149E" w:rsidP="0036149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2 100</w:t>
            </w:r>
          </w:p>
        </w:tc>
      </w:tr>
      <w:tr w:rsidR="00427C3E" w:rsidRPr="00082A46" w:rsidTr="00427C3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27C3E" w:rsidRPr="00462701" w:rsidRDefault="00CB13AC" w:rsidP="00D0738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427C3E" w:rsidRPr="0046270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27C3E" w:rsidRPr="00462701" w:rsidRDefault="00427C3E" w:rsidP="00D0738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 xml:space="preserve">Количество опубликованной в СМИ и (или) социальных сетях в сети Интернет информации о реализации программы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27C3E" w:rsidRPr="00462701" w:rsidRDefault="00427C3E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27C3E" w:rsidRPr="00462701" w:rsidRDefault="00427C3E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27C3E" w:rsidRPr="00462701" w:rsidRDefault="00427C3E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27C3E" w:rsidRPr="00462701" w:rsidRDefault="00427C3E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27C3E" w:rsidRPr="00462701" w:rsidRDefault="00427C3E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27C3E" w:rsidRPr="00462701" w:rsidRDefault="00427C3E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27C3E" w:rsidRDefault="00427C3E" w:rsidP="00D0738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701">
              <w:rPr>
                <w:rFonts w:ascii="Times New Roman" w:hAnsi="Times New Roman"/>
                <w:sz w:val="22"/>
                <w:szCs w:val="22"/>
              </w:rPr>
              <w:t>5</w:t>
            </w:r>
          </w:p>
          <w:p w:rsidR="00427C3E" w:rsidRPr="00082A46" w:rsidRDefault="00427C3E" w:rsidP="00D0738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60F11" w:rsidRPr="00082A46" w:rsidRDefault="00260F11" w:rsidP="00260F11">
      <w:pPr>
        <w:tabs>
          <w:tab w:val="left" w:pos="426"/>
        </w:tabs>
        <w:ind w:firstLine="426"/>
        <w:jc w:val="both"/>
        <w:rPr>
          <w:rFonts w:ascii="Times New Roman" w:hAnsi="Times New Roman"/>
          <w:sz w:val="22"/>
          <w:szCs w:val="22"/>
        </w:rPr>
      </w:pPr>
    </w:p>
    <w:p w:rsidR="00260F11" w:rsidRPr="00082A46" w:rsidRDefault="00260F11" w:rsidP="00260F11">
      <w:pPr>
        <w:tabs>
          <w:tab w:val="left" w:pos="426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082A46">
        <w:rPr>
          <w:rFonts w:ascii="Times New Roman" w:hAnsi="Times New Roman"/>
          <w:sz w:val="22"/>
          <w:szCs w:val="22"/>
        </w:rPr>
        <w:t xml:space="preserve">Примечание: базовое значение взято за 2023 год. </w:t>
      </w:r>
    </w:p>
    <w:p w:rsidR="00260F11" w:rsidRDefault="00260F11" w:rsidP="00260F1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Cs/>
          <w:color w:val="000000"/>
          <w:sz w:val="28"/>
          <w:szCs w:val="28"/>
        </w:rPr>
      </w:pPr>
    </w:p>
    <w:p w:rsidR="00CB13AC" w:rsidRDefault="00CB13AC" w:rsidP="00260F1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13AC" w:rsidRDefault="00CB13AC" w:rsidP="00260F1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13AC" w:rsidRDefault="00CB13AC" w:rsidP="00260F1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0F11" w:rsidRPr="00082A46" w:rsidRDefault="00260F11" w:rsidP="00260F11">
      <w:pPr>
        <w:jc w:val="center"/>
        <w:rPr>
          <w:rFonts w:ascii="Times New Roman" w:hAnsi="Times New Roman"/>
          <w:b/>
          <w:sz w:val="28"/>
          <w:szCs w:val="28"/>
        </w:rPr>
      </w:pPr>
      <w:r w:rsidRPr="00082A46">
        <w:rPr>
          <w:rFonts w:ascii="Times New Roman" w:hAnsi="Times New Roman"/>
          <w:b/>
          <w:sz w:val="28"/>
          <w:szCs w:val="28"/>
        </w:rPr>
        <w:t xml:space="preserve">Источник значений целевых индикаторов муниципальной программы </w:t>
      </w:r>
    </w:p>
    <w:p w:rsidR="00260F11" w:rsidRPr="00082A46" w:rsidRDefault="00260F11" w:rsidP="00260F1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65" w:type="dxa"/>
        <w:tblInd w:w="-436" w:type="dxa"/>
        <w:tblLayout w:type="fixed"/>
        <w:tblLook w:val="0400" w:firstRow="0" w:lastRow="0" w:firstColumn="0" w:lastColumn="0" w:noHBand="0" w:noVBand="1"/>
      </w:tblPr>
      <w:tblGrid>
        <w:gridCol w:w="557"/>
        <w:gridCol w:w="4396"/>
        <w:gridCol w:w="709"/>
        <w:gridCol w:w="1987"/>
        <w:gridCol w:w="2272"/>
        <w:gridCol w:w="17"/>
        <w:gridCol w:w="1684"/>
        <w:gridCol w:w="3543"/>
      </w:tblGrid>
      <w:tr w:rsidR="00260F11" w:rsidRPr="00082A46" w:rsidTr="00260F11">
        <w:trPr>
          <w:tblHeader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0F11" w:rsidRPr="00082A46" w:rsidRDefault="00260F11" w:rsidP="00D07385">
            <w:pPr>
              <w:spacing w:line="256" w:lineRule="auto"/>
              <w:ind w:firstLine="72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№№ п/п</w:t>
            </w:r>
          </w:p>
        </w:tc>
        <w:tc>
          <w:tcPr>
            <w:tcW w:w="4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Наименование целевого индикатора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4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0F11" w:rsidRPr="00082A46" w:rsidRDefault="00260F11" w:rsidP="00D07385">
            <w:pPr>
              <w:spacing w:line="256" w:lineRule="auto"/>
              <w:ind w:firstLine="14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Расчет показателя целевого индикатора</w:t>
            </w:r>
          </w:p>
        </w:tc>
        <w:tc>
          <w:tcPr>
            <w:tcW w:w="5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Исходные данные для расчета значений показателя целевого индикатора</w:t>
            </w:r>
          </w:p>
        </w:tc>
      </w:tr>
      <w:tr w:rsidR="00260F11" w:rsidRPr="00082A46" w:rsidTr="00260F11">
        <w:trPr>
          <w:tblHeader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0F11" w:rsidRPr="00082A46" w:rsidRDefault="00260F11" w:rsidP="00D07385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0F11" w:rsidRPr="00082A46" w:rsidRDefault="00260F11" w:rsidP="00D07385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0F11" w:rsidRPr="00082A46" w:rsidRDefault="00260F11" w:rsidP="00D07385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0F11" w:rsidRPr="00082A46" w:rsidRDefault="00260F11" w:rsidP="00D07385">
            <w:pPr>
              <w:spacing w:line="256" w:lineRule="auto"/>
              <w:ind w:firstLine="14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формула расчета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буквенное обозначение переменной в формуле расчета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источник исходных данных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метод сбора исходных данных</w:t>
            </w:r>
          </w:p>
        </w:tc>
      </w:tr>
      <w:tr w:rsidR="00260F11" w:rsidRPr="00082A46" w:rsidTr="00260F1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7</w:t>
            </w:r>
          </w:p>
        </w:tc>
      </w:tr>
      <w:tr w:rsidR="00260F11" w:rsidRPr="00082A46" w:rsidTr="00260F1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Количество утвержденной актуализированной градостроительной документации </w:t>
            </w:r>
          </w:p>
          <w:p w:rsidR="00260F11" w:rsidRPr="00082A46" w:rsidRDefault="00260F11" w:rsidP="00D07385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(схема территориального планирования района; ГП, ПЗЗ, </w:t>
            </w:r>
            <w:proofErr w:type="spellStart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ППТсПМТ</w:t>
            </w:r>
            <w:proofErr w:type="spellEnd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, МНГП) (нарастающим итогом)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ед.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Котч</w:t>
            </w:r>
            <w:proofErr w:type="spellEnd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= </w:t>
            </w:r>
            <w:proofErr w:type="spellStart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Knn+Kmn</w:t>
            </w:r>
            <w:proofErr w:type="spellEnd"/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Knn</w:t>
            </w:r>
            <w:proofErr w:type="spellEnd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–показатель предыдущих отчетных периодов;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Kmn</w:t>
            </w:r>
            <w:proofErr w:type="spellEnd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 показатель текущего отчетного периода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НПА об утверждении документации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(данные ИСОГД)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ведение реестра утвержденной 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в установленном порядке 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по результатам общественных обсуждений или публичных слушаний документации </w:t>
            </w:r>
          </w:p>
        </w:tc>
      </w:tr>
      <w:tr w:rsidR="00260F11" w:rsidRPr="00082A46" w:rsidTr="00260F1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widowControl w:val="0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Доля внесенных в ЕГРН сведений </w:t>
            </w:r>
          </w:p>
          <w:p w:rsidR="00260F11" w:rsidRPr="00082A46" w:rsidRDefault="00260F11" w:rsidP="00D07385">
            <w:pPr>
              <w:widowControl w:val="0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о границах населенных пунктов (нарастающим итогом)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Котч</w:t>
            </w:r>
            <w:proofErr w:type="spellEnd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(%) = ((</w:t>
            </w:r>
            <w:proofErr w:type="spellStart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Knn+Kmn</w:t>
            </w:r>
            <w:proofErr w:type="spellEnd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)/</w:t>
            </w:r>
            <w:proofErr w:type="spellStart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Кпл</w:t>
            </w:r>
            <w:proofErr w:type="spellEnd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)*100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Knn</w:t>
            </w:r>
            <w:proofErr w:type="spellEnd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–показатель предыдущих отчетных периодов;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Kmn</w:t>
            </w:r>
            <w:proofErr w:type="spellEnd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 показатель текущего отчетного периода;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Кпл</w:t>
            </w:r>
            <w:proofErr w:type="spellEnd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 показатель плановый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сведения (выписки) 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из ЕГРН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ведение учета поставленных 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на кадастровый учет границ 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на основе сведений из ЕГРН</w:t>
            </w:r>
          </w:p>
        </w:tc>
      </w:tr>
      <w:tr w:rsidR="00260F11" w:rsidRPr="00082A46" w:rsidTr="00260F1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widowControl w:val="0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Доля внесенных в ЕГРН сведений </w:t>
            </w:r>
          </w:p>
          <w:p w:rsidR="00260F11" w:rsidRPr="00082A46" w:rsidRDefault="00260F11" w:rsidP="00D07385">
            <w:pPr>
              <w:widowControl w:val="0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 границах территориальных зон </w:t>
            </w:r>
          </w:p>
          <w:p w:rsidR="00260F11" w:rsidRPr="00082A46" w:rsidRDefault="00260F11" w:rsidP="00D07385">
            <w:pPr>
              <w:widowControl w:val="0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(нарастающим итогом)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Котч</w:t>
            </w:r>
            <w:proofErr w:type="spellEnd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(%) = ((</w:t>
            </w:r>
            <w:proofErr w:type="spellStart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Knn+Kmn</w:t>
            </w:r>
            <w:proofErr w:type="spellEnd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)/</w:t>
            </w:r>
            <w:proofErr w:type="spellStart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Кпл</w:t>
            </w:r>
            <w:proofErr w:type="spellEnd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)*100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Knn</w:t>
            </w:r>
            <w:proofErr w:type="spellEnd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–показатель предыдущих отчетных периодов;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Kmn</w:t>
            </w:r>
            <w:proofErr w:type="spellEnd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 показатель текущего отчетного периода;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Кпл</w:t>
            </w:r>
            <w:proofErr w:type="spellEnd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 показатель плановый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сведения (выписки) 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из ЕГРН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ведение учета поставленных 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на кадастровый учет границ 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на основе сведений из ЕГРН</w:t>
            </w:r>
          </w:p>
        </w:tc>
      </w:tr>
      <w:tr w:rsidR="00260F11" w:rsidRPr="00082A46" w:rsidTr="00260F1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widowControl w:val="0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Количество подготовленных архитектурно-художественных концепций </w:t>
            </w:r>
          </w:p>
          <w:p w:rsidR="00260F11" w:rsidRPr="00082A46" w:rsidRDefault="00260F11" w:rsidP="00D07385">
            <w:pPr>
              <w:widowControl w:val="0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с разработкой бренда и дизайн-кода</w:t>
            </w:r>
          </w:p>
          <w:p w:rsidR="00260F11" w:rsidRPr="00082A46" w:rsidRDefault="00260F11" w:rsidP="00D07385">
            <w:pPr>
              <w:widowControl w:val="0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(нарастающим итогом)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Котч</w:t>
            </w:r>
            <w:proofErr w:type="spellEnd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= </w:t>
            </w:r>
            <w:proofErr w:type="spellStart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Knn+Kmn</w:t>
            </w:r>
            <w:proofErr w:type="spellEnd"/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Knn</w:t>
            </w:r>
            <w:proofErr w:type="spellEnd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–показатель предыдущих отчетных периодов;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Kmn</w:t>
            </w:r>
            <w:proofErr w:type="spellEnd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 показатель текущего отчетного периода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реестр УАиГ 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(данные ИСОГД)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ведение учета подготовленных поселениями документов 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260F11" w:rsidRPr="00082A46" w:rsidTr="00260F1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CB13AC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  <w:r w:rsidR="00260F11"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widowControl w:val="0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Количество граждан – застройщиков, получивших субсидии на строительство или реконструкцию индивидуального жилого дома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протоколы комиссии по распределению субсидий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прием документов 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и формирование списка претендентов на получение субсидии, ведение учета количества участников мероприятия, получивших субсидии </w:t>
            </w:r>
          </w:p>
        </w:tc>
      </w:tr>
      <w:tr w:rsidR="00260F11" w:rsidRPr="00082A46" w:rsidTr="00260F1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CB13AC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  <w:r w:rsidR="00260F11"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widowControl w:val="0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Объем ввода индивидуального жилья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технические планы зданий индивидуальных жилых домов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и данные ИСОГД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прием от застройщиков уведомлений об окончании строительства или реконструкции объектов индивидуального жилищного строительства с техническими планами зданий 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и выдача уведомлений 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 соответствии построенных или реконструированных объектов индивидуального жилищного строительства требованиям законодательства 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о градостроительной деятельности;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получение сведений о вводе индивидуального жилья 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ГП «Город Мирный»</w:t>
            </w:r>
            <w:r w:rsidRPr="003E6C4B">
              <w:rPr>
                <w:rFonts w:ascii="Times New Roman" w:hAnsi="Times New Roman"/>
                <w:sz w:val="22"/>
                <w:szCs w:val="22"/>
                <w:lang w:eastAsia="en-US"/>
              </w:rPr>
              <w:t>,</w:t>
            </w: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осуществляющ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его</w:t>
            </w: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градостроительную деятельность самостоятельно, и ведение сводного учета по вводу ИЖС</w:t>
            </w:r>
          </w:p>
        </w:tc>
      </w:tr>
      <w:tr w:rsidR="00260F11" w:rsidRPr="00082A46" w:rsidTr="00260F1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CB13AC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  <w:r w:rsidR="00260F11"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widowControl w:val="0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Количество опубликованной в СМИ и (или) социальных сетях в сети Интернет информации о реализации программы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Газеты, скриншоты 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с </w:t>
            </w:r>
            <w:proofErr w:type="gramStart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сайта,  страниц</w:t>
            </w:r>
            <w:proofErr w:type="gramEnd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соцсетей</w:t>
            </w:r>
            <w:proofErr w:type="spellEnd"/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и т.п. с размещенной информацией</w:t>
            </w:r>
          </w:p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>в средствах массовой информации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0F11" w:rsidRPr="00082A46" w:rsidRDefault="00260F11" w:rsidP="00D0738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Мониторинг опубликованной информации (подсчет) </w:t>
            </w:r>
          </w:p>
        </w:tc>
      </w:tr>
    </w:tbl>
    <w:p w:rsidR="00260F11" w:rsidRPr="00082A46" w:rsidRDefault="00260F11" w:rsidP="00260F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Times New Roman" w:hAnsi="Times New Roman"/>
          <w:sz w:val="22"/>
          <w:szCs w:val="22"/>
        </w:rPr>
      </w:pPr>
    </w:p>
    <w:p w:rsidR="00260F11" w:rsidRDefault="00260F11" w:rsidP="00260F1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Cs/>
          <w:color w:val="000000"/>
          <w:sz w:val="28"/>
          <w:szCs w:val="28"/>
        </w:rPr>
      </w:pPr>
    </w:p>
    <w:p w:rsidR="003B04B4" w:rsidRDefault="003B04B4" w:rsidP="00260F1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B04B4" w:rsidSect="003F5080">
      <w:pgSz w:w="16838" w:h="11906" w:orient="landscape"/>
      <w:pgMar w:top="851" w:right="1134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5B8" w:rsidRDefault="001B75B8">
      <w:r>
        <w:separator/>
      </w:r>
    </w:p>
  </w:endnote>
  <w:endnote w:type="continuationSeparator" w:id="0">
    <w:p w:rsidR="001B75B8" w:rsidRDefault="001B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5B8" w:rsidRDefault="001B75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24D8E">
      <w:rPr>
        <w:noProof/>
        <w:color w:val="000000"/>
      </w:rPr>
      <w:t>36</w:t>
    </w:r>
    <w:r>
      <w:rPr>
        <w:color w:val="000000"/>
      </w:rPr>
      <w:fldChar w:fldCharType="end"/>
    </w:r>
  </w:p>
  <w:p w:rsidR="001B75B8" w:rsidRDefault="001B75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5B8" w:rsidRDefault="001B75B8">
      <w:r>
        <w:separator/>
      </w:r>
    </w:p>
  </w:footnote>
  <w:footnote w:type="continuationSeparator" w:id="0">
    <w:p w:rsidR="001B75B8" w:rsidRDefault="001B7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5B8" w:rsidRDefault="001B75B8" w:rsidP="0066732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9AD"/>
    <w:multiLevelType w:val="multilevel"/>
    <w:tmpl w:val="4BEE516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28341C"/>
    <w:multiLevelType w:val="multilevel"/>
    <w:tmpl w:val="9A2CF008"/>
    <w:lvl w:ilvl="0">
      <w:start w:val="1"/>
      <w:numFmt w:val="decimal"/>
      <w:lvlText w:val="%1."/>
      <w:lvlJc w:val="left"/>
      <w:pPr>
        <w:ind w:left="1719" w:hanging="360"/>
      </w:pPr>
    </w:lvl>
    <w:lvl w:ilvl="1">
      <w:start w:val="1"/>
      <w:numFmt w:val="lowerLetter"/>
      <w:lvlText w:val="%2."/>
      <w:lvlJc w:val="left"/>
      <w:pPr>
        <w:ind w:left="2079" w:hanging="360"/>
      </w:pPr>
    </w:lvl>
    <w:lvl w:ilvl="2">
      <w:start w:val="1"/>
      <w:numFmt w:val="lowerRoman"/>
      <w:lvlText w:val="%3."/>
      <w:lvlJc w:val="right"/>
      <w:pPr>
        <w:ind w:left="2799" w:hanging="180"/>
      </w:pPr>
    </w:lvl>
    <w:lvl w:ilvl="3">
      <w:start w:val="1"/>
      <w:numFmt w:val="decimal"/>
      <w:lvlText w:val="%4."/>
      <w:lvlJc w:val="left"/>
      <w:pPr>
        <w:ind w:left="3519" w:hanging="360"/>
      </w:pPr>
    </w:lvl>
    <w:lvl w:ilvl="4">
      <w:start w:val="1"/>
      <w:numFmt w:val="lowerLetter"/>
      <w:lvlText w:val="%5."/>
      <w:lvlJc w:val="left"/>
      <w:pPr>
        <w:ind w:left="4239" w:hanging="360"/>
      </w:pPr>
    </w:lvl>
    <w:lvl w:ilvl="5">
      <w:start w:val="1"/>
      <w:numFmt w:val="lowerRoman"/>
      <w:lvlText w:val="%6."/>
      <w:lvlJc w:val="right"/>
      <w:pPr>
        <w:ind w:left="4959" w:hanging="180"/>
      </w:pPr>
    </w:lvl>
    <w:lvl w:ilvl="6">
      <w:start w:val="1"/>
      <w:numFmt w:val="decimal"/>
      <w:lvlText w:val="%7."/>
      <w:lvlJc w:val="left"/>
      <w:pPr>
        <w:ind w:left="5679" w:hanging="360"/>
      </w:pPr>
    </w:lvl>
    <w:lvl w:ilvl="7">
      <w:start w:val="1"/>
      <w:numFmt w:val="lowerLetter"/>
      <w:lvlText w:val="%8."/>
      <w:lvlJc w:val="left"/>
      <w:pPr>
        <w:ind w:left="6399" w:hanging="360"/>
      </w:pPr>
    </w:lvl>
    <w:lvl w:ilvl="8">
      <w:start w:val="1"/>
      <w:numFmt w:val="lowerRoman"/>
      <w:lvlText w:val="%9."/>
      <w:lvlJc w:val="right"/>
      <w:pPr>
        <w:ind w:left="7119" w:hanging="180"/>
      </w:pPr>
    </w:lvl>
  </w:abstractNum>
  <w:abstractNum w:abstractNumId="2" w15:restartNumberingAfterBreak="0">
    <w:nsid w:val="06FB6D0D"/>
    <w:multiLevelType w:val="multilevel"/>
    <w:tmpl w:val="A69A015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F60F66"/>
    <w:multiLevelType w:val="multilevel"/>
    <w:tmpl w:val="D94E1C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0D78CB"/>
    <w:multiLevelType w:val="multilevel"/>
    <w:tmpl w:val="A70C237E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0519A7"/>
    <w:multiLevelType w:val="multilevel"/>
    <w:tmpl w:val="88803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52615"/>
    <w:multiLevelType w:val="multilevel"/>
    <w:tmpl w:val="4EFC713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6EA491E"/>
    <w:multiLevelType w:val="multilevel"/>
    <w:tmpl w:val="81E0ECF6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79"/>
      </w:pPr>
    </w:lvl>
    <w:lvl w:ilvl="4">
      <w:start w:val="1"/>
      <w:numFmt w:val="decimal"/>
      <w:lvlText w:val="%1.%2.%3.%4.%5."/>
      <w:lvlJc w:val="left"/>
      <w:pPr>
        <w:ind w:left="3708" w:hanging="144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799"/>
      </w:pPr>
    </w:lvl>
    <w:lvl w:ilvl="7">
      <w:start w:val="1"/>
      <w:numFmt w:val="decimal"/>
      <w:lvlText w:val="%1.%2.%3.%4.%5.%6.%7.%8."/>
      <w:lvlJc w:val="left"/>
      <w:pPr>
        <w:ind w:left="6129" w:hanging="216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8" w15:restartNumberingAfterBreak="0">
    <w:nsid w:val="1A671122"/>
    <w:multiLevelType w:val="hybridMultilevel"/>
    <w:tmpl w:val="98D819A8"/>
    <w:lvl w:ilvl="0" w:tplc="7084FA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7A4035"/>
    <w:multiLevelType w:val="multilevel"/>
    <w:tmpl w:val="C1FC554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EA412B"/>
    <w:multiLevelType w:val="hybridMultilevel"/>
    <w:tmpl w:val="2BF0F826"/>
    <w:lvl w:ilvl="0" w:tplc="C8A04AE2">
      <w:start w:val="5"/>
      <w:numFmt w:val="decimal"/>
      <w:lvlText w:val="%1"/>
      <w:lvlJc w:val="left"/>
      <w:pPr>
        <w:ind w:left="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9" w:hanging="360"/>
      </w:pPr>
    </w:lvl>
    <w:lvl w:ilvl="2" w:tplc="0419001B" w:tentative="1">
      <w:start w:val="1"/>
      <w:numFmt w:val="lowerRoman"/>
      <w:lvlText w:val="%3."/>
      <w:lvlJc w:val="right"/>
      <w:pPr>
        <w:ind w:left="1699" w:hanging="180"/>
      </w:pPr>
    </w:lvl>
    <w:lvl w:ilvl="3" w:tplc="0419000F" w:tentative="1">
      <w:start w:val="1"/>
      <w:numFmt w:val="decimal"/>
      <w:lvlText w:val="%4."/>
      <w:lvlJc w:val="left"/>
      <w:pPr>
        <w:ind w:left="2419" w:hanging="360"/>
      </w:pPr>
    </w:lvl>
    <w:lvl w:ilvl="4" w:tplc="04190019" w:tentative="1">
      <w:start w:val="1"/>
      <w:numFmt w:val="lowerLetter"/>
      <w:lvlText w:val="%5."/>
      <w:lvlJc w:val="left"/>
      <w:pPr>
        <w:ind w:left="3139" w:hanging="360"/>
      </w:pPr>
    </w:lvl>
    <w:lvl w:ilvl="5" w:tplc="0419001B" w:tentative="1">
      <w:start w:val="1"/>
      <w:numFmt w:val="lowerRoman"/>
      <w:lvlText w:val="%6."/>
      <w:lvlJc w:val="right"/>
      <w:pPr>
        <w:ind w:left="3859" w:hanging="180"/>
      </w:pPr>
    </w:lvl>
    <w:lvl w:ilvl="6" w:tplc="0419000F" w:tentative="1">
      <w:start w:val="1"/>
      <w:numFmt w:val="decimal"/>
      <w:lvlText w:val="%7."/>
      <w:lvlJc w:val="left"/>
      <w:pPr>
        <w:ind w:left="4579" w:hanging="360"/>
      </w:pPr>
    </w:lvl>
    <w:lvl w:ilvl="7" w:tplc="04190019" w:tentative="1">
      <w:start w:val="1"/>
      <w:numFmt w:val="lowerLetter"/>
      <w:lvlText w:val="%8."/>
      <w:lvlJc w:val="left"/>
      <w:pPr>
        <w:ind w:left="5299" w:hanging="360"/>
      </w:pPr>
    </w:lvl>
    <w:lvl w:ilvl="8" w:tplc="0419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11" w15:restartNumberingAfterBreak="0">
    <w:nsid w:val="356D42E6"/>
    <w:multiLevelType w:val="multilevel"/>
    <w:tmpl w:val="8D06B61C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628" w:hanging="144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969" w:hanging="216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12" w15:restartNumberingAfterBreak="0">
    <w:nsid w:val="378C424B"/>
    <w:multiLevelType w:val="multilevel"/>
    <w:tmpl w:val="FB0C7EF6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3512FE7"/>
    <w:multiLevelType w:val="multilevel"/>
    <w:tmpl w:val="C94CECE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344573"/>
    <w:multiLevelType w:val="multilevel"/>
    <w:tmpl w:val="24AC35FC"/>
    <w:lvl w:ilvl="0">
      <w:start w:val="1"/>
      <w:numFmt w:val="decimal"/>
      <w:lvlText w:val="%1."/>
      <w:lvlJc w:val="left"/>
      <w:pPr>
        <w:ind w:left="814" w:hanging="359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534" w:hanging="360"/>
      </w:pPr>
    </w:lvl>
    <w:lvl w:ilvl="2">
      <w:start w:val="1"/>
      <w:numFmt w:val="lowerRoman"/>
      <w:lvlText w:val="%3."/>
      <w:lvlJc w:val="right"/>
      <w:pPr>
        <w:ind w:left="2254" w:hanging="180"/>
      </w:pPr>
    </w:lvl>
    <w:lvl w:ilvl="3">
      <w:start w:val="1"/>
      <w:numFmt w:val="decimal"/>
      <w:lvlText w:val="%4."/>
      <w:lvlJc w:val="left"/>
      <w:pPr>
        <w:ind w:left="2974" w:hanging="360"/>
      </w:pPr>
    </w:lvl>
    <w:lvl w:ilvl="4">
      <w:start w:val="1"/>
      <w:numFmt w:val="lowerLetter"/>
      <w:lvlText w:val="%5."/>
      <w:lvlJc w:val="left"/>
      <w:pPr>
        <w:ind w:left="3694" w:hanging="360"/>
      </w:pPr>
    </w:lvl>
    <w:lvl w:ilvl="5">
      <w:start w:val="1"/>
      <w:numFmt w:val="lowerRoman"/>
      <w:lvlText w:val="%6."/>
      <w:lvlJc w:val="right"/>
      <w:pPr>
        <w:ind w:left="4414" w:hanging="180"/>
      </w:pPr>
    </w:lvl>
    <w:lvl w:ilvl="6">
      <w:start w:val="1"/>
      <w:numFmt w:val="decimal"/>
      <w:lvlText w:val="%7."/>
      <w:lvlJc w:val="left"/>
      <w:pPr>
        <w:ind w:left="5134" w:hanging="360"/>
      </w:pPr>
    </w:lvl>
    <w:lvl w:ilvl="7">
      <w:start w:val="1"/>
      <w:numFmt w:val="lowerLetter"/>
      <w:lvlText w:val="%8."/>
      <w:lvlJc w:val="left"/>
      <w:pPr>
        <w:ind w:left="5854" w:hanging="360"/>
      </w:pPr>
    </w:lvl>
    <w:lvl w:ilvl="8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6708790F"/>
    <w:multiLevelType w:val="hybridMultilevel"/>
    <w:tmpl w:val="4718BFC0"/>
    <w:lvl w:ilvl="0" w:tplc="CA0CA188">
      <w:start w:val="4"/>
      <w:numFmt w:val="decimal"/>
      <w:lvlText w:val="%1"/>
      <w:lvlJc w:val="left"/>
      <w:pPr>
        <w:ind w:left="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9" w:hanging="360"/>
      </w:pPr>
    </w:lvl>
    <w:lvl w:ilvl="2" w:tplc="0419001B" w:tentative="1">
      <w:start w:val="1"/>
      <w:numFmt w:val="lowerRoman"/>
      <w:lvlText w:val="%3."/>
      <w:lvlJc w:val="right"/>
      <w:pPr>
        <w:ind w:left="1699" w:hanging="180"/>
      </w:pPr>
    </w:lvl>
    <w:lvl w:ilvl="3" w:tplc="0419000F" w:tentative="1">
      <w:start w:val="1"/>
      <w:numFmt w:val="decimal"/>
      <w:lvlText w:val="%4."/>
      <w:lvlJc w:val="left"/>
      <w:pPr>
        <w:ind w:left="2419" w:hanging="360"/>
      </w:pPr>
    </w:lvl>
    <w:lvl w:ilvl="4" w:tplc="04190019" w:tentative="1">
      <w:start w:val="1"/>
      <w:numFmt w:val="lowerLetter"/>
      <w:lvlText w:val="%5."/>
      <w:lvlJc w:val="left"/>
      <w:pPr>
        <w:ind w:left="3139" w:hanging="360"/>
      </w:pPr>
    </w:lvl>
    <w:lvl w:ilvl="5" w:tplc="0419001B" w:tentative="1">
      <w:start w:val="1"/>
      <w:numFmt w:val="lowerRoman"/>
      <w:lvlText w:val="%6."/>
      <w:lvlJc w:val="right"/>
      <w:pPr>
        <w:ind w:left="3859" w:hanging="180"/>
      </w:pPr>
    </w:lvl>
    <w:lvl w:ilvl="6" w:tplc="0419000F" w:tentative="1">
      <w:start w:val="1"/>
      <w:numFmt w:val="decimal"/>
      <w:lvlText w:val="%7."/>
      <w:lvlJc w:val="left"/>
      <w:pPr>
        <w:ind w:left="4579" w:hanging="360"/>
      </w:pPr>
    </w:lvl>
    <w:lvl w:ilvl="7" w:tplc="04190019" w:tentative="1">
      <w:start w:val="1"/>
      <w:numFmt w:val="lowerLetter"/>
      <w:lvlText w:val="%8."/>
      <w:lvlJc w:val="left"/>
      <w:pPr>
        <w:ind w:left="5299" w:hanging="360"/>
      </w:pPr>
    </w:lvl>
    <w:lvl w:ilvl="8" w:tplc="0419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16" w15:restartNumberingAfterBreak="0">
    <w:nsid w:val="6BA13E14"/>
    <w:multiLevelType w:val="multilevel"/>
    <w:tmpl w:val="845EB21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7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F707566"/>
    <w:multiLevelType w:val="multilevel"/>
    <w:tmpl w:val="5C6AA20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9084" w:hanging="720"/>
      </w:pPr>
    </w:lvl>
    <w:lvl w:ilvl="3">
      <w:start w:val="1"/>
      <w:numFmt w:val="decimal"/>
      <w:lvlText w:val="%1.%2.%3.%4."/>
      <w:lvlJc w:val="left"/>
      <w:pPr>
        <w:ind w:left="2781" w:hanging="1079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799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8" w15:restartNumberingAfterBreak="0">
    <w:nsid w:val="76433997"/>
    <w:multiLevelType w:val="multilevel"/>
    <w:tmpl w:val="A2181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9" w15:restartNumberingAfterBreak="0">
    <w:nsid w:val="78440EB5"/>
    <w:multiLevelType w:val="multilevel"/>
    <w:tmpl w:val="BF5CCDDE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A2E067D"/>
    <w:multiLevelType w:val="multilevel"/>
    <w:tmpl w:val="0CF0D8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1"/>
  </w:num>
  <w:num w:numId="8">
    <w:abstractNumId w:val="17"/>
  </w:num>
  <w:num w:numId="9">
    <w:abstractNumId w:val="19"/>
  </w:num>
  <w:num w:numId="10">
    <w:abstractNumId w:val="12"/>
  </w:num>
  <w:num w:numId="11">
    <w:abstractNumId w:val="0"/>
  </w:num>
  <w:num w:numId="12">
    <w:abstractNumId w:val="1"/>
  </w:num>
  <w:num w:numId="13">
    <w:abstractNumId w:val="20"/>
  </w:num>
  <w:num w:numId="14">
    <w:abstractNumId w:val="4"/>
  </w:num>
  <w:num w:numId="15">
    <w:abstractNumId w:val="3"/>
  </w:num>
  <w:num w:numId="16">
    <w:abstractNumId w:val="9"/>
  </w:num>
  <w:num w:numId="17">
    <w:abstractNumId w:val="2"/>
  </w:num>
  <w:num w:numId="18">
    <w:abstractNumId w:val="8"/>
  </w:num>
  <w:num w:numId="19">
    <w:abstractNumId w:val="18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B4"/>
    <w:rsid w:val="00000A64"/>
    <w:rsid w:val="00006D05"/>
    <w:rsid w:val="000139B8"/>
    <w:rsid w:val="00017866"/>
    <w:rsid w:val="00034D93"/>
    <w:rsid w:val="0007343B"/>
    <w:rsid w:val="000A2E0C"/>
    <w:rsid w:val="000A4471"/>
    <w:rsid w:val="000A525B"/>
    <w:rsid w:val="000B3EE2"/>
    <w:rsid w:val="000C6432"/>
    <w:rsid w:val="000E3150"/>
    <w:rsid w:val="000F009F"/>
    <w:rsid w:val="000F79C1"/>
    <w:rsid w:val="00110F3C"/>
    <w:rsid w:val="001166E2"/>
    <w:rsid w:val="00123954"/>
    <w:rsid w:val="00123EDD"/>
    <w:rsid w:val="00124E97"/>
    <w:rsid w:val="00126CBB"/>
    <w:rsid w:val="00126EB7"/>
    <w:rsid w:val="00155D38"/>
    <w:rsid w:val="00162A17"/>
    <w:rsid w:val="00174907"/>
    <w:rsid w:val="0019494C"/>
    <w:rsid w:val="00195E76"/>
    <w:rsid w:val="001974F6"/>
    <w:rsid w:val="001B4519"/>
    <w:rsid w:val="001B75B8"/>
    <w:rsid w:val="001D1F72"/>
    <w:rsid w:val="001D5E5E"/>
    <w:rsid w:val="001F76B2"/>
    <w:rsid w:val="0020488D"/>
    <w:rsid w:val="00205D7A"/>
    <w:rsid w:val="002107B7"/>
    <w:rsid w:val="0021116E"/>
    <w:rsid w:val="002144A0"/>
    <w:rsid w:val="00240BE7"/>
    <w:rsid w:val="00257538"/>
    <w:rsid w:val="00260F11"/>
    <w:rsid w:val="00263C2E"/>
    <w:rsid w:val="0027097C"/>
    <w:rsid w:val="00280B21"/>
    <w:rsid w:val="00281CCC"/>
    <w:rsid w:val="00282928"/>
    <w:rsid w:val="00291E05"/>
    <w:rsid w:val="002946C0"/>
    <w:rsid w:val="002E1568"/>
    <w:rsid w:val="002E2132"/>
    <w:rsid w:val="002E3DDB"/>
    <w:rsid w:val="002F1837"/>
    <w:rsid w:val="00323F50"/>
    <w:rsid w:val="00331986"/>
    <w:rsid w:val="00331F76"/>
    <w:rsid w:val="00332DC6"/>
    <w:rsid w:val="00352ADA"/>
    <w:rsid w:val="00353109"/>
    <w:rsid w:val="00355E48"/>
    <w:rsid w:val="0036149E"/>
    <w:rsid w:val="00364259"/>
    <w:rsid w:val="00367589"/>
    <w:rsid w:val="0038014F"/>
    <w:rsid w:val="00390834"/>
    <w:rsid w:val="003B04B4"/>
    <w:rsid w:val="003B2D8F"/>
    <w:rsid w:val="003B6F0D"/>
    <w:rsid w:val="003B7383"/>
    <w:rsid w:val="003C0F17"/>
    <w:rsid w:val="003C1A01"/>
    <w:rsid w:val="003D4E56"/>
    <w:rsid w:val="003D60BF"/>
    <w:rsid w:val="003F5080"/>
    <w:rsid w:val="004114B5"/>
    <w:rsid w:val="00427C3E"/>
    <w:rsid w:val="00430551"/>
    <w:rsid w:val="00452E18"/>
    <w:rsid w:val="00454126"/>
    <w:rsid w:val="00454E68"/>
    <w:rsid w:val="00466919"/>
    <w:rsid w:val="00477BD2"/>
    <w:rsid w:val="00480D20"/>
    <w:rsid w:val="00485E54"/>
    <w:rsid w:val="004958BF"/>
    <w:rsid w:val="004A06AE"/>
    <w:rsid w:val="004A7B54"/>
    <w:rsid w:val="004B6A85"/>
    <w:rsid w:val="004C0D2E"/>
    <w:rsid w:val="004E25F6"/>
    <w:rsid w:val="004E2918"/>
    <w:rsid w:val="004F170E"/>
    <w:rsid w:val="004F6A4C"/>
    <w:rsid w:val="00500ED0"/>
    <w:rsid w:val="0050223A"/>
    <w:rsid w:val="00507FC3"/>
    <w:rsid w:val="00511BF2"/>
    <w:rsid w:val="00514D61"/>
    <w:rsid w:val="00530A47"/>
    <w:rsid w:val="00541699"/>
    <w:rsid w:val="00544096"/>
    <w:rsid w:val="0056395B"/>
    <w:rsid w:val="00576DE6"/>
    <w:rsid w:val="00585971"/>
    <w:rsid w:val="00596489"/>
    <w:rsid w:val="005B4637"/>
    <w:rsid w:val="005B5D7D"/>
    <w:rsid w:val="005C6DF8"/>
    <w:rsid w:val="005D7D4E"/>
    <w:rsid w:val="005E6DA9"/>
    <w:rsid w:val="005F0CC5"/>
    <w:rsid w:val="005F3A9D"/>
    <w:rsid w:val="00604047"/>
    <w:rsid w:val="0060620E"/>
    <w:rsid w:val="0062018F"/>
    <w:rsid w:val="00625B51"/>
    <w:rsid w:val="006345AE"/>
    <w:rsid w:val="006641AF"/>
    <w:rsid w:val="00667320"/>
    <w:rsid w:val="0068457F"/>
    <w:rsid w:val="00695B89"/>
    <w:rsid w:val="006A0954"/>
    <w:rsid w:val="006A2F45"/>
    <w:rsid w:val="006A47FC"/>
    <w:rsid w:val="006B7A90"/>
    <w:rsid w:val="006C5459"/>
    <w:rsid w:val="006D6A96"/>
    <w:rsid w:val="006E6DE7"/>
    <w:rsid w:val="00703D20"/>
    <w:rsid w:val="00724D8E"/>
    <w:rsid w:val="00727095"/>
    <w:rsid w:val="00743D20"/>
    <w:rsid w:val="00745658"/>
    <w:rsid w:val="00745B2A"/>
    <w:rsid w:val="00757D99"/>
    <w:rsid w:val="00760D8E"/>
    <w:rsid w:val="00785E30"/>
    <w:rsid w:val="00786D00"/>
    <w:rsid w:val="007B071D"/>
    <w:rsid w:val="007B12C9"/>
    <w:rsid w:val="007B27EA"/>
    <w:rsid w:val="007B7202"/>
    <w:rsid w:val="007B7557"/>
    <w:rsid w:val="007D181E"/>
    <w:rsid w:val="007D5142"/>
    <w:rsid w:val="007D654D"/>
    <w:rsid w:val="007D7E1F"/>
    <w:rsid w:val="007E7A88"/>
    <w:rsid w:val="007F2875"/>
    <w:rsid w:val="00812B2D"/>
    <w:rsid w:val="00841BA7"/>
    <w:rsid w:val="00842433"/>
    <w:rsid w:val="00863CFF"/>
    <w:rsid w:val="008735A6"/>
    <w:rsid w:val="00877892"/>
    <w:rsid w:val="00895FC2"/>
    <w:rsid w:val="008A366E"/>
    <w:rsid w:val="008A7793"/>
    <w:rsid w:val="008E0AA3"/>
    <w:rsid w:val="008F79C1"/>
    <w:rsid w:val="00903EBA"/>
    <w:rsid w:val="00912A4B"/>
    <w:rsid w:val="009814AC"/>
    <w:rsid w:val="00981D14"/>
    <w:rsid w:val="00991386"/>
    <w:rsid w:val="00996A6C"/>
    <w:rsid w:val="009C4AB5"/>
    <w:rsid w:val="009C5B42"/>
    <w:rsid w:val="009D34D8"/>
    <w:rsid w:val="009E5A6E"/>
    <w:rsid w:val="009F3DF4"/>
    <w:rsid w:val="00A12642"/>
    <w:rsid w:val="00A3733B"/>
    <w:rsid w:val="00A50931"/>
    <w:rsid w:val="00A56708"/>
    <w:rsid w:val="00A6092D"/>
    <w:rsid w:val="00A621D2"/>
    <w:rsid w:val="00A72397"/>
    <w:rsid w:val="00A725E2"/>
    <w:rsid w:val="00A72F86"/>
    <w:rsid w:val="00A83E8A"/>
    <w:rsid w:val="00A848C5"/>
    <w:rsid w:val="00AA7D3F"/>
    <w:rsid w:val="00AD4EDE"/>
    <w:rsid w:val="00AE5CD3"/>
    <w:rsid w:val="00AE65AB"/>
    <w:rsid w:val="00B021B5"/>
    <w:rsid w:val="00B05322"/>
    <w:rsid w:val="00B318DA"/>
    <w:rsid w:val="00B417A6"/>
    <w:rsid w:val="00B54F52"/>
    <w:rsid w:val="00B85285"/>
    <w:rsid w:val="00BA1FDC"/>
    <w:rsid w:val="00BA270F"/>
    <w:rsid w:val="00BA5AAD"/>
    <w:rsid w:val="00BE04CF"/>
    <w:rsid w:val="00BE27D1"/>
    <w:rsid w:val="00BE74BD"/>
    <w:rsid w:val="00BF2699"/>
    <w:rsid w:val="00C0493C"/>
    <w:rsid w:val="00C152E1"/>
    <w:rsid w:val="00C36C35"/>
    <w:rsid w:val="00C405C9"/>
    <w:rsid w:val="00C40B48"/>
    <w:rsid w:val="00C41DEA"/>
    <w:rsid w:val="00C52D0E"/>
    <w:rsid w:val="00C64007"/>
    <w:rsid w:val="00C725D0"/>
    <w:rsid w:val="00C746BC"/>
    <w:rsid w:val="00C77735"/>
    <w:rsid w:val="00C975AD"/>
    <w:rsid w:val="00CB13AC"/>
    <w:rsid w:val="00CD1D82"/>
    <w:rsid w:val="00CD6868"/>
    <w:rsid w:val="00CF6F80"/>
    <w:rsid w:val="00CF7050"/>
    <w:rsid w:val="00D0139E"/>
    <w:rsid w:val="00D07385"/>
    <w:rsid w:val="00D1560A"/>
    <w:rsid w:val="00D32C87"/>
    <w:rsid w:val="00D3520A"/>
    <w:rsid w:val="00D35238"/>
    <w:rsid w:val="00D40AAF"/>
    <w:rsid w:val="00D46526"/>
    <w:rsid w:val="00D70840"/>
    <w:rsid w:val="00D8123F"/>
    <w:rsid w:val="00D92304"/>
    <w:rsid w:val="00D96E7C"/>
    <w:rsid w:val="00DA30D6"/>
    <w:rsid w:val="00DD5046"/>
    <w:rsid w:val="00E12AA3"/>
    <w:rsid w:val="00E211C3"/>
    <w:rsid w:val="00E23AEF"/>
    <w:rsid w:val="00E25C20"/>
    <w:rsid w:val="00E27D1F"/>
    <w:rsid w:val="00E35E10"/>
    <w:rsid w:val="00E43FE1"/>
    <w:rsid w:val="00E4577F"/>
    <w:rsid w:val="00E6516F"/>
    <w:rsid w:val="00E67C8E"/>
    <w:rsid w:val="00E84478"/>
    <w:rsid w:val="00E947E5"/>
    <w:rsid w:val="00EB536F"/>
    <w:rsid w:val="00EB60C7"/>
    <w:rsid w:val="00EC5B2B"/>
    <w:rsid w:val="00ED79C6"/>
    <w:rsid w:val="00EE3C63"/>
    <w:rsid w:val="00EE6B4B"/>
    <w:rsid w:val="00EF15D2"/>
    <w:rsid w:val="00EF7848"/>
    <w:rsid w:val="00F02556"/>
    <w:rsid w:val="00F02A0B"/>
    <w:rsid w:val="00F2517E"/>
    <w:rsid w:val="00F46758"/>
    <w:rsid w:val="00F46C2D"/>
    <w:rsid w:val="00F5459B"/>
    <w:rsid w:val="00F546D8"/>
    <w:rsid w:val="00F73D9F"/>
    <w:rsid w:val="00F74F91"/>
    <w:rsid w:val="00F9282F"/>
    <w:rsid w:val="00FA1193"/>
    <w:rsid w:val="00FA654F"/>
    <w:rsid w:val="00FB1EB9"/>
    <w:rsid w:val="00FB41C1"/>
    <w:rsid w:val="00FC383D"/>
    <w:rsid w:val="00FC6948"/>
    <w:rsid w:val="00FD15F5"/>
    <w:rsid w:val="00FD4C92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8F3400F"/>
  <w15:docId w15:val="{FA1CF25E-A0E6-428F-989A-28F731F8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line="360" w:lineRule="auto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  <w:sz w:val="32"/>
      <w:szCs w:val="32"/>
    </w:rPr>
  </w:style>
  <w:style w:type="paragraph" w:styleId="3">
    <w:name w:val="heading 3"/>
    <w:basedOn w:val="a"/>
    <w:next w:val="a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pPr>
      <w:keepNext/>
      <w:outlineLvl w:val="4"/>
    </w:pPr>
    <w:rPr>
      <w:b/>
      <w:sz w:val="28"/>
      <w:szCs w:val="28"/>
    </w:rPr>
  </w:style>
  <w:style w:type="paragraph" w:styleId="6">
    <w:name w:val="heading 6"/>
    <w:basedOn w:val="a"/>
    <w:next w:val="a"/>
    <w:pPr>
      <w:keepNext/>
      <w:tabs>
        <w:tab w:val="left" w:pos="6840"/>
      </w:tabs>
      <w:spacing w:line="360" w:lineRule="auto"/>
      <w:jc w:val="both"/>
      <w:outlineLvl w:val="5"/>
    </w:pPr>
    <w:rPr>
      <w:b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4B6A85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4B6A85"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rsid w:val="00E12AA3"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rsid w:val="00667320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667320"/>
  </w:style>
  <w:style w:type="paragraph" w:styleId="afd">
    <w:name w:val="footer"/>
    <w:basedOn w:val="a"/>
    <w:link w:val="afe"/>
    <w:uiPriority w:val="99"/>
    <w:unhideWhenUsed/>
    <w:rsid w:val="00667320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667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1">
                <a:latin typeface="Times New Roman" panose="02020603050405020304" pitchFamily="18" charset="0"/>
                <a:cs typeface="Times New Roman" panose="02020603050405020304" pitchFamily="18" charset="0"/>
              </a:rPr>
              <a:t>Объем ввода объектов</a:t>
            </a:r>
            <a:r>
              <a:rPr lang="ru-RU" sz="140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1">
                <a:latin typeface="Times New Roman" panose="02020603050405020304" pitchFamily="18" charset="0"/>
                <a:cs typeface="Times New Roman" panose="02020603050405020304" pitchFamily="18" charset="0"/>
              </a:rPr>
              <a:t>ИЖС </a:t>
            </a:r>
          </a:p>
          <a:p>
            <a:pPr>
              <a:defRPr/>
            </a:pPr>
            <a:r>
              <a:rPr lang="ru-RU" sz="1401">
                <a:latin typeface="Times New Roman" panose="02020603050405020304" pitchFamily="18" charset="0"/>
                <a:cs typeface="Times New Roman" panose="02020603050405020304" pitchFamily="18" charset="0"/>
              </a:rPr>
              <a:t>по Мирнинскому</a:t>
            </a:r>
            <a:r>
              <a:rPr lang="ru-RU" sz="140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1">
                <a:latin typeface="Times New Roman" panose="02020603050405020304" pitchFamily="18" charset="0"/>
                <a:cs typeface="Times New Roman" panose="02020603050405020304" pitchFamily="18" charset="0"/>
              </a:rPr>
              <a:t>району  </a:t>
            </a:r>
          </a:p>
          <a:p>
            <a:pPr>
              <a:defRPr/>
            </a:pPr>
            <a:r>
              <a:rPr lang="ru-RU" sz="1401">
                <a:latin typeface="Times New Roman" panose="02020603050405020304" pitchFamily="18" charset="0"/>
                <a:cs typeface="Times New Roman" panose="02020603050405020304" pitchFamily="18" charset="0"/>
              </a:rPr>
              <a:t>2009-2023</a:t>
            </a:r>
            <a:r>
              <a:rPr lang="ru-RU" sz="140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1">
                <a:latin typeface="Times New Roman" panose="02020603050405020304" pitchFamily="18" charset="0"/>
                <a:cs typeface="Times New Roman" panose="02020603050405020304" pitchFamily="18" charset="0"/>
              </a:rPr>
              <a:t>г</a:t>
            </a:r>
          </a:p>
        </c:rich>
      </c:tx>
      <c:layout>
        <c:manualLayout>
          <c:xMode val="edge"/>
          <c:yMode val="edge"/>
          <c:x val="0.20879733635191336"/>
          <c:y val="3.3651149747616377E-2"/>
        </c:manualLayout>
      </c:layout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ввода ИЖС с 2009-2023гг.</c:v>
                </c:pt>
              </c:strCache>
            </c:strRef>
          </c:tx>
          <c:marker>
            <c:symbol val="none"/>
          </c:marker>
          <c:cat>
            <c:numRef>
              <c:f>Лист1!$A$2:$A$16</c:f>
              <c:numCache>
                <c:formatCode>General</c:formatCode>
                <c:ptCount val="1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  <c:pt idx="12">
                  <c:v>2021</c:v>
                </c:pt>
                <c:pt idx="13">
                  <c:v>2022</c:v>
                </c:pt>
                <c:pt idx="14">
                  <c:v>2023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2386.6</c:v>
                </c:pt>
                <c:pt idx="1">
                  <c:v>1476.6</c:v>
                </c:pt>
                <c:pt idx="2">
                  <c:v>1220.5</c:v>
                </c:pt>
                <c:pt idx="3">
                  <c:v>3085.6</c:v>
                </c:pt>
                <c:pt idx="4">
                  <c:v>1245.5999999999999</c:v>
                </c:pt>
                <c:pt idx="5">
                  <c:v>861.5</c:v>
                </c:pt>
                <c:pt idx="6">
                  <c:v>746.2</c:v>
                </c:pt>
                <c:pt idx="7">
                  <c:v>1463.2</c:v>
                </c:pt>
                <c:pt idx="8">
                  <c:v>2194.9</c:v>
                </c:pt>
                <c:pt idx="9">
                  <c:v>1444.1</c:v>
                </c:pt>
                <c:pt idx="10">
                  <c:v>1720.4</c:v>
                </c:pt>
                <c:pt idx="11">
                  <c:v>2017.4</c:v>
                </c:pt>
                <c:pt idx="12">
                  <c:v>3086.81</c:v>
                </c:pt>
                <c:pt idx="13">
                  <c:v>1577.8</c:v>
                </c:pt>
                <c:pt idx="14">
                  <c:v>974.1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EC17-4C5F-8D43-E1E9E0982A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950426144"/>
        <c:axId val="-1950428864"/>
      </c:lineChart>
      <c:catAx>
        <c:axId val="-1950426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950428864"/>
        <c:crosses val="autoZero"/>
        <c:auto val="1"/>
        <c:lblAlgn val="ctr"/>
        <c:lblOffset val="100"/>
        <c:noMultiLvlLbl val="0"/>
      </c:catAx>
      <c:valAx>
        <c:axId val="-195042886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0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кв. м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-1950426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828558752430829"/>
          <c:y val="0.48021338891808463"/>
          <c:w val="0.22011883585641842"/>
          <c:h val="0.1691857923255947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37</Pages>
  <Words>12314</Words>
  <Characters>70195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Лопатко Оксана Анатольевна</dc:creator>
  <cp:lastModifiedBy>Бабушкина Наталья Владимировна</cp:lastModifiedBy>
  <cp:revision>89</cp:revision>
  <cp:lastPrinted>2026-05-24T23:45:00Z</cp:lastPrinted>
  <dcterms:created xsi:type="dcterms:W3CDTF">2024-10-24T00:57:00Z</dcterms:created>
  <dcterms:modified xsi:type="dcterms:W3CDTF">2026-05-25T00:11:00Z</dcterms:modified>
</cp:coreProperties>
</file>