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76" w:rsidRDefault="00195E76"/>
    <w:p w:rsidR="00195E76" w:rsidRDefault="00195E76"/>
    <w:p w:rsidR="00667320" w:rsidRDefault="00667320"/>
    <w:tbl>
      <w:tblPr>
        <w:tblStyle w:val="a5"/>
        <w:tblW w:w="978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7"/>
      </w:tblGrid>
      <w:tr w:rsidR="003B04B4">
        <w:tc>
          <w:tcPr>
            <w:tcW w:w="9787" w:type="dxa"/>
          </w:tcPr>
          <w:p w:rsidR="00604047" w:rsidRDefault="00604047" w:rsidP="00604047">
            <w:pPr>
              <w:ind w:left="5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Утверждено Постановлением</w:t>
            </w:r>
          </w:p>
          <w:p w:rsidR="003B04B4" w:rsidRDefault="00604047" w:rsidP="00604047">
            <w:pPr>
              <w:ind w:left="5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районной Администрации </w:t>
            </w:r>
          </w:p>
          <w:p w:rsidR="00604047" w:rsidRDefault="00604047" w:rsidP="00604047">
            <w:pPr>
              <w:spacing w:after="120"/>
              <w:ind w:left="5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27.10.2023 № 1507</w:t>
            </w:r>
          </w:p>
          <w:p w:rsidR="00ED79C6" w:rsidRDefault="00ED79C6" w:rsidP="00604047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D79C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изменениями от 12.02.2024 г. Постановление № 201</w:t>
            </w:r>
            <w:r w:rsidR="0060404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B54F52" w:rsidRPr="00ED79C6" w:rsidRDefault="00B54F52" w:rsidP="00604047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54F5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с изменениями от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08.</w:t>
            </w:r>
            <w:r w:rsidRPr="00B54F5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5.2024 г. Постановление № 663</w:t>
            </w:r>
          </w:p>
          <w:p w:rsidR="005B4637" w:rsidRDefault="005B4637" w:rsidP="00604047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54F5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с изменениями от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11.</w:t>
            </w:r>
            <w:r w:rsidRPr="00B54F5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7.2024 г. Постановление № 1065</w:t>
            </w:r>
          </w:p>
          <w:p w:rsidR="003B04B4" w:rsidRDefault="00604047" w:rsidP="00604047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0404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изменениями от 21.10.2024 г. Постановление № 1609</w:t>
            </w:r>
          </w:p>
          <w:p w:rsidR="00604047" w:rsidRPr="00604047" w:rsidRDefault="00604047" w:rsidP="00604047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с изменениями от </w:t>
            </w:r>
            <w:r w:rsidR="00D1560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29.11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.2024 г. Постановление № </w:t>
            </w:r>
            <w:r w:rsidR="00D1560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1909</w:t>
            </w:r>
          </w:p>
          <w:p w:rsidR="00F2517E" w:rsidRPr="00604047" w:rsidRDefault="00F2517E" w:rsidP="00F2517E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с изменениями от </w:t>
            </w:r>
            <w:r w:rsidR="00596489" w:rsidRPr="0059648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14.02.2025</w:t>
            </w:r>
            <w:r w:rsidRPr="0059648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г. Постановление № </w:t>
            </w:r>
            <w:r w:rsidR="00596489" w:rsidRPr="0059648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262</w:t>
            </w:r>
          </w:p>
          <w:p w:rsidR="00E67C8E" w:rsidRDefault="00454126" w:rsidP="00E67C8E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изменениями от 09.04</w:t>
            </w:r>
            <w:r w:rsidR="00E67C8E" w:rsidRPr="0059648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.2025 </w:t>
            </w:r>
            <w:r w:rsidR="00E67C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г. Постановление № 59</w:t>
            </w:r>
            <w:r w:rsidR="00E67C8E" w:rsidRPr="0059648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</w:t>
            </w:r>
          </w:p>
          <w:p w:rsidR="00745658" w:rsidRPr="00604047" w:rsidRDefault="00745658" w:rsidP="00E67C8E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изменениями от 22.07.2025 г. Постановление № 1230</w:t>
            </w:r>
          </w:p>
          <w:p w:rsidR="009C4AB5" w:rsidRPr="00604047" w:rsidRDefault="009C4AB5" w:rsidP="009C4AB5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изменениями от 29.10.2025 г. Постановление № 1825</w:t>
            </w:r>
          </w:p>
          <w:p w:rsidR="00331986" w:rsidRPr="00604047" w:rsidRDefault="00331986" w:rsidP="00331986">
            <w:pPr>
              <w:ind w:left="527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с изменениями от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02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.2025 г. Постановление №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2051</w:t>
            </w:r>
          </w:p>
          <w:p w:rsidR="003B04B4" w:rsidRDefault="003B04B4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  <w:p w:rsidR="003B04B4" w:rsidRDefault="003B04B4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  <w:p w:rsidR="003B04B4" w:rsidRDefault="003B04B4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  <w:p w:rsidR="003B04B4" w:rsidRDefault="003B04B4">
            <w:pPr>
              <w:jc w:val="right"/>
              <w:rPr>
                <w:rFonts w:ascii="Times New Roman" w:eastAsia="Times New Roman" w:hAnsi="Times New Roman" w:cs="Times New Roman"/>
                <w:i/>
                <w:strike/>
              </w:rPr>
            </w:pPr>
          </w:p>
          <w:p w:rsidR="003B04B4" w:rsidRDefault="003B04B4">
            <w:pPr>
              <w:jc w:val="right"/>
              <w:rPr>
                <w:rFonts w:ascii="Times New Roman" w:eastAsia="Times New Roman" w:hAnsi="Times New Roman" w:cs="Times New Roman"/>
                <w:i/>
                <w:strike/>
              </w:rPr>
            </w:pPr>
          </w:p>
          <w:p w:rsidR="003B04B4" w:rsidRDefault="003B04B4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  <w:p w:rsidR="003B04B4" w:rsidRDefault="003B04B4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  <w:p w:rsidR="003B04B4" w:rsidRDefault="003B04B4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  <w:p w:rsidR="003B04B4" w:rsidRDefault="003B04B4" w:rsidP="00F2517E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3B04B4" w:rsidRDefault="003B04B4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</w:t>
            </w:r>
            <w:r w:rsidR="000B3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района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«Мирнинский район» </w:t>
            </w:r>
          </w:p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Республики Саха (Якутия)</w:t>
            </w: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«Реализация градостроительной политики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» </w:t>
            </w:r>
          </w:p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2024 - 2028 годы</w:t>
            </w: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 w:rsidP="00ED79C6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bookmarkStart w:id="0" w:name="_GoBack"/>
            <w:bookmarkEnd w:id="0"/>
          </w:p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AA7D3F" w:rsidRDefault="00AA7D3F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Default="003B04B4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B04B4" w:rsidRPr="005B4637" w:rsidRDefault="002144A0" w:rsidP="00604047">
            <w:pPr>
              <w:spacing w:after="7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Мирный, 2023 г.</w:t>
            </w:r>
          </w:p>
        </w:tc>
      </w:tr>
    </w:tbl>
    <w:p w:rsidR="003B04B4" w:rsidRDefault="003B04B4">
      <w:pPr>
        <w:rPr>
          <w:rFonts w:ascii="Times New Roman" w:eastAsia="Times New Roman" w:hAnsi="Times New Roman" w:cs="Times New Roman"/>
        </w:rPr>
        <w:sectPr w:rsidR="003B04B4" w:rsidSect="00667320">
          <w:footerReference w:type="default" r:id="rId7"/>
          <w:headerReference w:type="first" r:id="rId8"/>
          <w:pgSz w:w="11906" w:h="16838"/>
          <w:pgMar w:top="0" w:right="849" w:bottom="851" w:left="1701" w:header="153" w:footer="0" w:gutter="0"/>
          <w:pgNumType w:start="1"/>
          <w:cols w:space="720"/>
          <w:titlePg/>
        </w:sectPr>
      </w:pPr>
    </w:p>
    <w:p w:rsidR="003B04B4" w:rsidRDefault="002144A0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3B04B4" w:rsidRDefault="003B04B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14"/>
        <w:gridCol w:w="7625"/>
      </w:tblGrid>
      <w:tr w:rsidR="003B04B4">
        <w:trPr>
          <w:trHeight w:val="619"/>
        </w:trPr>
        <w:tc>
          <w:tcPr>
            <w:tcW w:w="426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4" w:type="dxa"/>
          </w:tcPr>
          <w:p w:rsidR="003B04B4" w:rsidRDefault="002144A0">
            <w:pPr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7625" w:type="dxa"/>
          </w:tcPr>
          <w:p w:rsidR="003B04B4" w:rsidRDefault="00214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градостроительной политики</w:t>
            </w:r>
          </w:p>
        </w:tc>
      </w:tr>
    </w:tbl>
    <w:p w:rsidR="003B04B4" w:rsidRDefault="003B04B4"/>
    <w:tbl>
      <w:tblPr>
        <w:tblStyle w:val="a7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14"/>
        <w:gridCol w:w="7625"/>
      </w:tblGrid>
      <w:tr w:rsidR="003B04B4">
        <w:tc>
          <w:tcPr>
            <w:tcW w:w="426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4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625" w:type="dxa"/>
          </w:tcPr>
          <w:p w:rsidR="003B04B4" w:rsidRDefault="00214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– 2028 годы</w:t>
            </w:r>
          </w:p>
          <w:p w:rsidR="003B04B4" w:rsidRDefault="003B04B4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B04B4" w:rsidRDefault="003B04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B04B4" w:rsidRDefault="003B04B4">
      <w:pPr>
        <w:rPr>
          <w:sz w:val="28"/>
          <w:szCs w:val="28"/>
        </w:rPr>
      </w:pPr>
    </w:p>
    <w:tbl>
      <w:tblPr>
        <w:tblStyle w:val="a8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14"/>
        <w:gridCol w:w="7625"/>
      </w:tblGrid>
      <w:tr w:rsidR="003B04B4">
        <w:tc>
          <w:tcPr>
            <w:tcW w:w="426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4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7625" w:type="dxa"/>
          </w:tcPr>
          <w:p w:rsidR="003B04B4" w:rsidRDefault="00214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архитектуры и гра</w:t>
            </w:r>
            <w:r w:rsidR="00282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достроительства Администрации </w:t>
            </w:r>
            <w:r w:rsidR="00C52D0E">
              <w:rPr>
                <w:rFonts w:ascii="Times New Roman" w:eastAsia="Times New Roman" w:hAnsi="Times New Roman" w:cs="Times New Roman"/>
                <w:sz w:val="28"/>
                <w:szCs w:val="28"/>
              </w:rPr>
              <w:t>МР «Мирнинский район» РС(Я)</w:t>
            </w:r>
          </w:p>
        </w:tc>
      </w:tr>
    </w:tbl>
    <w:p w:rsidR="003B04B4" w:rsidRDefault="003B04B4">
      <w:pPr>
        <w:rPr>
          <w:sz w:val="28"/>
          <w:szCs w:val="28"/>
        </w:rPr>
      </w:pPr>
    </w:p>
    <w:tbl>
      <w:tblPr>
        <w:tblStyle w:val="a9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14"/>
        <w:gridCol w:w="7625"/>
      </w:tblGrid>
      <w:tr w:rsidR="003B04B4">
        <w:trPr>
          <w:trHeight w:val="714"/>
        </w:trPr>
        <w:tc>
          <w:tcPr>
            <w:tcW w:w="426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4" w:type="dxa"/>
          </w:tcPr>
          <w:p w:rsidR="003B04B4" w:rsidRPr="00E67C8E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C8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  <w:p w:rsidR="003B04B4" w:rsidRPr="00E67C8E" w:rsidRDefault="003B04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04B4" w:rsidRPr="00E67C8E" w:rsidRDefault="003B04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</w:tcPr>
          <w:p w:rsidR="003B04B4" w:rsidRPr="00E67C8E" w:rsidRDefault="002144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"/>
              </w:tabs>
              <w:ind w:left="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архитектуры и градостроительства Администрации </w:t>
            </w:r>
            <w:r w:rsidR="00C52D0E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МР «Мирнинский район» РС(Я)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(далее – УАиГ);</w:t>
            </w:r>
          </w:p>
          <w:p w:rsidR="003B04B4" w:rsidRPr="00E67C8E" w:rsidRDefault="002144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"/>
              </w:tabs>
              <w:ind w:left="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Органы местного самоуправления Мирнинского района РС(Я):</w:t>
            </w:r>
          </w:p>
          <w:p w:rsidR="003B04B4" w:rsidRPr="00E67C8E" w:rsidRDefault="002144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ind w:left="0" w:firstLine="30"/>
              <w:jc w:val="both"/>
              <w:rPr>
                <w:color w:val="000000"/>
                <w:sz w:val="28"/>
                <w:szCs w:val="28"/>
              </w:rPr>
            </w:pP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городских поселений 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«Город Мирный», 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«Город Удачный», 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</w:t>
            </w:r>
            <w:r w:rsidR="00863CFF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«Поселок Айхал», 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«Поселок Чернышевский», 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57D99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Поселок Светлый», 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</w:t>
            </w:r>
            <w:r w:rsidR="00454E68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«Поселок Алмазный»;</w:t>
            </w:r>
          </w:p>
          <w:p w:rsidR="003B04B4" w:rsidRPr="00E67C8E" w:rsidRDefault="002144A0" w:rsidP="00A509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ind w:left="0" w:firstLine="30"/>
              <w:jc w:val="both"/>
              <w:rPr>
                <w:color w:val="000000"/>
                <w:sz w:val="28"/>
                <w:szCs w:val="28"/>
              </w:rPr>
            </w:pP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сельских поселений 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«Ботуобуйинский наслег», </w:t>
            </w:r>
            <w:r w:rsidR="002946C0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(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</w:t>
            </w:r>
            <w:r w:rsidR="002946C0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«Чуонинский наслег»</w:t>
            </w:r>
            <w:r w:rsidR="002946C0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МР «Мирнинский район» РС(Я)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50931"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</w:t>
            </w:r>
            <w:r w:rsidRPr="00E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«Садынский национальный эвенкийский наслег» (далее – Администрации поселений).</w:t>
            </w:r>
          </w:p>
        </w:tc>
      </w:tr>
    </w:tbl>
    <w:p w:rsidR="003B04B4" w:rsidRDefault="003B04B4">
      <w:pPr>
        <w:rPr>
          <w:sz w:val="28"/>
          <w:szCs w:val="28"/>
        </w:rPr>
      </w:pPr>
    </w:p>
    <w:tbl>
      <w:tblPr>
        <w:tblStyle w:val="aa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14"/>
        <w:gridCol w:w="7625"/>
      </w:tblGrid>
      <w:tr w:rsidR="003B04B4">
        <w:trPr>
          <w:trHeight w:val="1649"/>
        </w:trPr>
        <w:tc>
          <w:tcPr>
            <w:tcW w:w="426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</w:t>
            </w:r>
          </w:p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25" w:type="dxa"/>
          </w:tcPr>
          <w:p w:rsidR="003B04B4" w:rsidRDefault="002144A0" w:rsidP="0012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0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обеспечения устойчивого развития территорий Мирнинского района на основе территориального планирования, градостроительного зонирования и планировки территории</w:t>
            </w:r>
            <w:r w:rsidR="00123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3B04B4" w:rsidRDefault="003B04B4">
      <w:pPr>
        <w:rPr>
          <w:sz w:val="28"/>
          <w:szCs w:val="28"/>
        </w:rPr>
      </w:pPr>
    </w:p>
    <w:tbl>
      <w:tblPr>
        <w:tblStyle w:val="ab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14"/>
        <w:gridCol w:w="7625"/>
      </w:tblGrid>
      <w:tr w:rsidR="003B04B4">
        <w:tc>
          <w:tcPr>
            <w:tcW w:w="426" w:type="dxa"/>
            <w:tcBorders>
              <w:bottom w:val="single" w:sz="4" w:space="0" w:color="000000"/>
            </w:tcBorders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25" w:type="dxa"/>
            <w:tcBorders>
              <w:bottom w:val="single" w:sz="4" w:space="0" w:color="000000"/>
            </w:tcBorders>
          </w:tcPr>
          <w:p w:rsidR="003B04B4" w:rsidRDefault="002144A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субъектов градостроительных отношений   актуализированной градостроительной документацией, соответствующей современным требованиям и действующему законодательству.  </w:t>
            </w:r>
          </w:p>
          <w:p w:rsidR="00477BD2" w:rsidRPr="00477BD2" w:rsidRDefault="002144A0" w:rsidP="00477BD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механизмов комплексного развития территорий индивидуальной жилой застройки</w:t>
            </w:r>
            <w:r w:rsidR="0047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B04B4" w:rsidRDefault="002144A0" w:rsidP="00477BD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Обеспечение реализации отдельных полномочий поселений района по решению вопросов местного значения в области градостроительной деятельности и в области создания условий для жилищного строительства.</w:t>
            </w:r>
          </w:p>
        </w:tc>
      </w:tr>
    </w:tbl>
    <w:p w:rsidR="003B04B4" w:rsidRDefault="003B04B4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2096"/>
        <w:gridCol w:w="1483"/>
        <w:gridCol w:w="1473"/>
        <w:gridCol w:w="1465"/>
        <w:gridCol w:w="1465"/>
        <w:gridCol w:w="1545"/>
      </w:tblGrid>
      <w:tr w:rsidR="00332DC6" w:rsidRPr="00462701" w:rsidTr="00981D14">
        <w:trPr>
          <w:trHeight w:val="364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DC6" w:rsidRPr="007D181E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7D181E">
              <w:rPr>
                <w:rFonts w:ascii="Times New Roman" w:hAnsi="Times New Roman"/>
                <w:b/>
              </w:rPr>
              <w:lastRenderedPageBreak/>
              <w:t>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outlineLvl w:val="1"/>
              <w:rPr>
                <w:rFonts w:ascii="Times New Roman" w:hAnsi="Times New Roman"/>
                <w:b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sz w:val="23"/>
                <w:szCs w:val="23"/>
              </w:rPr>
              <w:t>Финансовое обеспечение программы, руб.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b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sz w:val="23"/>
                <w:szCs w:val="23"/>
              </w:rPr>
              <w:t>2024 год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b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sz w:val="23"/>
                <w:szCs w:val="23"/>
              </w:rPr>
              <w:t>2025 год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b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sz w:val="23"/>
                <w:szCs w:val="23"/>
              </w:rPr>
              <w:t>2026 год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b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sz w:val="23"/>
                <w:szCs w:val="23"/>
              </w:rPr>
              <w:t>2027 год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b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sz w:val="23"/>
                <w:szCs w:val="23"/>
              </w:rPr>
              <w:t>2028 год</w:t>
            </w:r>
          </w:p>
        </w:tc>
      </w:tr>
      <w:tr w:rsidR="00332DC6" w:rsidRPr="00462701" w:rsidTr="00981D14">
        <w:trPr>
          <w:trHeight w:val="272"/>
          <w:jc w:val="center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DC6" w:rsidRPr="007D181E" w:rsidRDefault="00332DC6" w:rsidP="00056336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outlineLvl w:val="1"/>
              <w:rPr>
                <w:rFonts w:ascii="Times New Roman" w:hAnsi="Times New Roman"/>
                <w:i/>
                <w:sz w:val="23"/>
                <w:szCs w:val="23"/>
              </w:rPr>
            </w:pPr>
            <w:r w:rsidRPr="00981D14">
              <w:rPr>
                <w:rFonts w:ascii="Times New Roman" w:hAnsi="Times New Roman"/>
                <w:i/>
                <w:sz w:val="23"/>
                <w:szCs w:val="23"/>
              </w:rPr>
              <w:t>федеральный бюджет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332DC6" w:rsidRPr="00462701" w:rsidTr="00981D14">
        <w:trPr>
          <w:trHeight w:val="272"/>
          <w:jc w:val="center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DC6" w:rsidRPr="007D181E" w:rsidRDefault="00332DC6" w:rsidP="00056336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outlineLvl w:val="1"/>
              <w:rPr>
                <w:rFonts w:ascii="Times New Roman" w:hAnsi="Times New Roman"/>
                <w:i/>
                <w:sz w:val="23"/>
                <w:szCs w:val="23"/>
              </w:rPr>
            </w:pPr>
            <w:r w:rsidRPr="00981D14">
              <w:rPr>
                <w:rFonts w:ascii="Times New Roman" w:hAnsi="Times New Roman"/>
                <w:i/>
                <w:sz w:val="23"/>
                <w:szCs w:val="23"/>
              </w:rPr>
              <w:t>республиканский бюджет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390 050,64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332DC6" w:rsidRPr="00462701" w:rsidTr="00981D14">
        <w:trPr>
          <w:trHeight w:val="272"/>
          <w:jc w:val="center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DC6" w:rsidRPr="007D181E" w:rsidRDefault="00332DC6" w:rsidP="00056336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outlineLvl w:val="1"/>
              <w:rPr>
                <w:rFonts w:ascii="Times New Roman" w:hAnsi="Times New Roman"/>
                <w:i/>
                <w:sz w:val="23"/>
                <w:szCs w:val="23"/>
              </w:rPr>
            </w:pPr>
            <w:r w:rsidRPr="00981D14">
              <w:rPr>
                <w:rFonts w:ascii="Times New Roman" w:hAnsi="Times New Roman"/>
                <w:i/>
                <w:sz w:val="23"/>
                <w:szCs w:val="23"/>
              </w:rPr>
              <w:t>бюджет МР «Мирнинский район» РС(Я)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ind w:left="-101"/>
              <w:jc w:val="center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Cs/>
                <w:sz w:val="23"/>
                <w:szCs w:val="23"/>
              </w:rPr>
              <w:t>12 781 917,85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981D14" w:rsidP="00056336">
            <w:pPr>
              <w:spacing w:after="120"/>
              <w:ind w:left="-101"/>
              <w:jc w:val="center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Cs/>
                <w:sz w:val="23"/>
                <w:szCs w:val="23"/>
              </w:rPr>
              <w:t>8 679 166,66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EB60C7" w:rsidP="00056336">
            <w:pPr>
              <w:spacing w:after="120"/>
              <w:ind w:left="-101"/>
              <w:jc w:val="center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Cs/>
                <w:sz w:val="23"/>
                <w:szCs w:val="23"/>
              </w:rPr>
              <w:t>6 040 833,34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DC6" w:rsidRPr="00981D14" w:rsidRDefault="00332DC6" w:rsidP="00056336">
            <w:pPr>
              <w:spacing w:after="120"/>
              <w:ind w:left="-101"/>
              <w:jc w:val="center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Cs/>
                <w:sz w:val="23"/>
                <w:szCs w:val="23"/>
              </w:rPr>
              <w:t>3 163 333,34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DC6" w:rsidRPr="00981D14" w:rsidRDefault="00332DC6" w:rsidP="00056336">
            <w:pPr>
              <w:spacing w:after="120"/>
              <w:ind w:left="-101"/>
              <w:jc w:val="center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Cs/>
                <w:sz w:val="23"/>
                <w:szCs w:val="23"/>
              </w:rPr>
              <w:t>3 465 849,90</w:t>
            </w:r>
          </w:p>
        </w:tc>
      </w:tr>
      <w:tr w:rsidR="00332DC6" w:rsidRPr="00462701" w:rsidTr="00981D14">
        <w:trPr>
          <w:trHeight w:val="272"/>
          <w:jc w:val="center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DC6" w:rsidRPr="007D181E" w:rsidRDefault="00332DC6" w:rsidP="00056336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outlineLvl w:val="1"/>
              <w:rPr>
                <w:rFonts w:ascii="Times New Roman" w:hAnsi="Times New Roman"/>
                <w:i/>
                <w:sz w:val="23"/>
                <w:szCs w:val="23"/>
              </w:rPr>
            </w:pPr>
            <w:r w:rsidRPr="00981D14">
              <w:rPr>
                <w:rFonts w:ascii="Times New Roman" w:hAnsi="Times New Roman"/>
                <w:i/>
                <w:sz w:val="23"/>
                <w:szCs w:val="23"/>
              </w:rPr>
              <w:t>Иные источники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sz w:val="23"/>
                <w:szCs w:val="23"/>
              </w:rPr>
              <w:t>1 921 398,76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Cs/>
                <w:sz w:val="23"/>
                <w:szCs w:val="23"/>
              </w:rPr>
              <w:t>1 995 055,58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Cs/>
                <w:sz w:val="23"/>
                <w:szCs w:val="23"/>
              </w:rPr>
              <w:t>1 995 055,58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2DC6" w:rsidRPr="00981D14" w:rsidRDefault="00332DC6" w:rsidP="00056336">
            <w:pPr>
              <w:spacing w:after="12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Cs/>
                <w:sz w:val="23"/>
                <w:szCs w:val="23"/>
              </w:rPr>
              <w:t>1 995 055,58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2DC6" w:rsidRPr="00981D14" w:rsidRDefault="00332DC6" w:rsidP="00056336">
            <w:pPr>
              <w:spacing w:after="120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Cs/>
                <w:sz w:val="23"/>
                <w:szCs w:val="23"/>
              </w:rPr>
              <w:t>1 802 046,58</w:t>
            </w:r>
          </w:p>
        </w:tc>
      </w:tr>
      <w:tr w:rsidR="00332DC6" w:rsidRPr="00462701" w:rsidTr="00981D14">
        <w:trPr>
          <w:trHeight w:val="272"/>
          <w:jc w:val="center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DC6" w:rsidRPr="007D181E" w:rsidRDefault="00332DC6" w:rsidP="00056336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outlineLvl w:val="1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i/>
                <w:sz w:val="23"/>
                <w:szCs w:val="23"/>
              </w:rPr>
              <w:t>Итого по Программе: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332DC6" w:rsidP="00056336">
            <w:pPr>
              <w:spacing w:after="120"/>
              <w:ind w:left="-101"/>
              <w:jc w:val="center"/>
              <w:outlineLvl w:val="1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sz w:val="23"/>
                <w:szCs w:val="23"/>
              </w:rPr>
              <w:t>15 093 367,25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981D14" w:rsidP="00056336">
            <w:pPr>
              <w:spacing w:after="120"/>
              <w:ind w:left="-101"/>
              <w:jc w:val="center"/>
              <w:outlineLvl w:val="1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sz w:val="23"/>
                <w:szCs w:val="23"/>
              </w:rPr>
              <w:t>10 674 222,24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C6" w:rsidRPr="00981D14" w:rsidRDefault="00EB60C7" w:rsidP="00056336">
            <w:pPr>
              <w:spacing w:after="120"/>
              <w:ind w:left="-155" w:firstLine="54"/>
              <w:jc w:val="center"/>
              <w:outlineLvl w:val="1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bCs/>
                <w:sz w:val="23"/>
                <w:szCs w:val="23"/>
              </w:rPr>
              <w:t>8 035 888,92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DC6" w:rsidRPr="00981D14" w:rsidRDefault="00332DC6" w:rsidP="00056336">
            <w:pPr>
              <w:spacing w:after="120"/>
              <w:ind w:left="-155" w:firstLine="54"/>
              <w:jc w:val="center"/>
              <w:outlineLvl w:val="1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bCs/>
                <w:sz w:val="23"/>
                <w:szCs w:val="23"/>
              </w:rPr>
              <w:t>5 158 388,92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DC6" w:rsidRPr="00981D14" w:rsidRDefault="00332DC6" w:rsidP="00332DC6">
            <w:pPr>
              <w:numPr>
                <w:ilvl w:val="0"/>
                <w:numId w:val="20"/>
              </w:numPr>
              <w:spacing w:after="120"/>
              <w:jc w:val="center"/>
              <w:outlineLvl w:val="1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1D14">
              <w:rPr>
                <w:rFonts w:ascii="Times New Roman" w:hAnsi="Times New Roman"/>
                <w:b/>
                <w:bCs/>
                <w:sz w:val="23"/>
                <w:szCs w:val="23"/>
              </w:rPr>
              <w:t>267 896,48</w:t>
            </w:r>
          </w:p>
        </w:tc>
      </w:tr>
    </w:tbl>
    <w:p w:rsidR="003B04B4" w:rsidRDefault="003B04B4">
      <w:pPr>
        <w:rPr>
          <w:rFonts w:ascii="Times New Roman" w:eastAsia="Times New Roman" w:hAnsi="Times New Roman" w:cs="Times New Roman"/>
          <w:i/>
          <w:color w:val="FF0000"/>
          <w:sz w:val="21"/>
          <w:szCs w:val="21"/>
        </w:rPr>
      </w:pPr>
    </w:p>
    <w:tbl>
      <w:tblPr>
        <w:tblStyle w:val="ad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2366"/>
        <w:gridCol w:w="7281"/>
      </w:tblGrid>
      <w:tr w:rsidR="003B04B4" w:rsidTr="00332DC6">
        <w:trPr>
          <w:trHeight w:val="4020"/>
        </w:trPr>
        <w:tc>
          <w:tcPr>
            <w:tcW w:w="418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2366" w:type="dxa"/>
          </w:tcPr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реализации программы</w:t>
            </w:r>
          </w:p>
          <w:p w:rsidR="003B04B4" w:rsidRDefault="002144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81" w:type="dxa"/>
          </w:tcPr>
          <w:p w:rsidR="003B04B4" w:rsidRDefault="00E8447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ind w:left="0" w:firstLine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Увеличение </w:t>
            </w:r>
            <w:r w:rsidR="00214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количества градостроительной документации, приведенной в соответствие современным требованиям и действующему законодательству;</w:t>
            </w:r>
          </w:p>
          <w:p w:rsidR="003B04B4" w:rsidRDefault="002144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ind w:left="0" w:firstLine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Достижение 100% внесения в ЕГРН сведений о границах населенных пунктов и территориальных зон; </w:t>
            </w:r>
          </w:p>
          <w:p w:rsidR="003B04B4" w:rsidRDefault="002144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ind w:left="30" w:firstLine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административных центров </w:t>
            </w:r>
            <w:r w:rsidR="0050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поселений местными нормативными документами (дизайн-кодами); </w:t>
            </w:r>
          </w:p>
          <w:p w:rsidR="003B04B4" w:rsidRDefault="002144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всех сельских поселений подготовленной проектной документацией по обустройству территорий компактной жилой застройки;</w:t>
            </w:r>
          </w:p>
          <w:p w:rsidR="003B04B4" w:rsidRDefault="002144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объема ввода индивидуального жилья по Мирнинскому району.</w:t>
            </w:r>
          </w:p>
        </w:tc>
      </w:tr>
    </w:tbl>
    <w:p w:rsidR="003B04B4" w:rsidRDefault="003B04B4"/>
    <w:p w:rsidR="003B04B4" w:rsidRDefault="003B04B4">
      <w:pPr>
        <w:sectPr w:rsidR="003B04B4" w:rsidSect="00332DC6">
          <w:pgSz w:w="11906" w:h="16838"/>
          <w:pgMar w:top="851" w:right="566" w:bottom="851" w:left="1418" w:header="720" w:footer="119" w:gutter="0"/>
          <w:cols w:space="720"/>
          <w:titlePg/>
        </w:sectPr>
      </w:pPr>
    </w:p>
    <w:p w:rsidR="003B04B4" w:rsidRDefault="002144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1</w:t>
      </w:r>
    </w:p>
    <w:p w:rsidR="003B04B4" w:rsidRDefault="002144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ТЕКУЩЕГО СОСТОЯНИЯ</w:t>
      </w:r>
    </w:p>
    <w:p w:rsidR="003B04B4" w:rsidRDefault="003B04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04B4" w:rsidRDefault="002144A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Анализ состояния сферы социально-экономического развития</w:t>
      </w:r>
    </w:p>
    <w:p w:rsidR="003B04B4" w:rsidRDefault="003B04B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8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современном мире декларируется основная цель государства и общества – это создание благоприятных и безопасных условий жизнедеятельности населения.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Градостроительная деятельность посредством территориального планирования, градостроительного зонирования и планировки территории направлена на обеспечение таких условий, которые невозможно представить без наличия надежной инженерной инфраструктуры. Отсутствие социальной и инженерной инфраструктуры резко снижает общую оценку и привлекательность территории.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градостроительной документации поселений Мирнинского района предполагает иерархическую последовательность ее подготовки, начиная от схемы территориального планирования муниципального района (далее СТП), генеральных планов поселений (далее – ГП), правил землепользования и застройки поселений (далее – ПЗЗ), местных нормативов градостроительного проектирования (далее – МНГП) и заканчивая документацией по планировке территории: проектами планировки территории (далее – ППТ) и проектами межевания территории (далее – ПМТ), проектной документацией применительно к объектам капитального строительства и их частям, строящимся либо реконструируемым.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градостроительной документации формируются и ставятся на кадастровый учет земельные участки, выдаются градостроительные планы земельных участков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3B04B4" w:rsidRDefault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15 части 1</w:t>
      </w:r>
      <w:r w:rsidR="00214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</w:t>
      </w:r>
      <w:r w:rsidR="002144A0" w:rsidRPr="0043055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2144A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="008E0AA3" w:rsidRPr="00E6516F">
        <w:rPr>
          <w:rFonts w:ascii="Times New Roman" w:eastAsia="Times New Roman" w:hAnsi="Times New Roman" w:cs="Times New Roman"/>
          <w:sz w:val="28"/>
          <w:szCs w:val="28"/>
        </w:rPr>
        <w:t>от 0</w:t>
      </w:r>
      <w:r w:rsidR="002144A0" w:rsidRPr="00E6516F">
        <w:rPr>
          <w:rFonts w:ascii="Times New Roman" w:eastAsia="Times New Roman" w:hAnsi="Times New Roman" w:cs="Times New Roman"/>
          <w:sz w:val="28"/>
          <w:szCs w:val="28"/>
        </w:rPr>
        <w:t>6.10.2003 № 131-ФЗ</w:t>
      </w:r>
      <w:r w:rsidR="002144A0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</w:t>
      </w:r>
      <w:r w:rsidR="002144A0" w:rsidRPr="00E6516F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вопросам местного значения муниципального района</w:t>
      </w:r>
      <w:r w:rsidR="002144A0" w:rsidRPr="00E651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отнесены</w:t>
      </w:r>
      <w:r w:rsidR="002144A0" w:rsidRPr="00E6516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A06AE" w:rsidRDefault="004A06A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06AE">
        <w:rPr>
          <w:rFonts w:ascii="Times New Roman" w:eastAsia="Times New Roman" w:hAnsi="Times New Roman" w:cs="Times New Roman"/>
          <w:sz w:val="28"/>
          <w:szCs w:val="28"/>
        </w:rPr>
        <w:t xml:space="preserve">утверждение схем территориального планирования муниципального района, </w:t>
      </w:r>
    </w:p>
    <w:p w:rsidR="004A06AE" w:rsidRDefault="004A06A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06AE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подготовленной на основе схемы территориального планирования муниципального района документации по планировке территории, </w:t>
      </w:r>
    </w:p>
    <w:p w:rsidR="004A06AE" w:rsidRDefault="004A06A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06AE">
        <w:rPr>
          <w:rFonts w:ascii="Times New Roman" w:eastAsia="Times New Roman" w:hAnsi="Times New Roman" w:cs="Times New Roman"/>
          <w:sz w:val="28"/>
          <w:szCs w:val="28"/>
        </w:rPr>
        <w:t xml:space="preserve">ведение информационной системы обеспечения градостроительной деятельности, осуществляемой на территории муниципального района, </w:t>
      </w:r>
    </w:p>
    <w:p w:rsidR="004A06AE" w:rsidRDefault="004A06A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06AE">
        <w:rPr>
          <w:rFonts w:ascii="Times New Roman" w:eastAsia="Times New Roman" w:hAnsi="Times New Roman" w:cs="Times New Roman"/>
          <w:sz w:val="28"/>
          <w:szCs w:val="28"/>
        </w:rPr>
        <w:t xml:space="preserve">резервирование и изъятие земельных участков в границах муниципального района для муниципальных нужд, </w:t>
      </w:r>
    </w:p>
    <w:p w:rsidR="004A06AE" w:rsidRDefault="004A06A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06AE">
        <w:rPr>
          <w:rFonts w:ascii="Times New Roman" w:eastAsia="Times New Roman" w:hAnsi="Times New Roman" w:cs="Times New Roman"/>
          <w:sz w:val="28"/>
          <w:szCs w:val="28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</w:t>
      </w:r>
      <w:r w:rsidRPr="004A06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</w:t>
      </w:r>
    </w:p>
    <w:p w:rsidR="004A06AE" w:rsidRDefault="004A06A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06AE">
        <w:rPr>
          <w:rFonts w:ascii="Times New Roman" w:eastAsia="Times New Roman" w:hAnsi="Times New Roman" w:cs="Times New Roman"/>
          <w:sz w:val="28"/>
          <w:szCs w:val="28"/>
        </w:rPr>
        <w:t xml:space="preserve">принятие в соответствии с гражданским законодательством 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приведения в соответствие с установленными требованиями в случаях, предусмотренных Градостроительным кодексом Российской Федерации, </w:t>
      </w:r>
    </w:p>
    <w:p w:rsidR="00E6516F" w:rsidRDefault="004A06A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06AE">
        <w:rPr>
          <w:rFonts w:ascii="Times New Roman" w:eastAsia="Times New Roman" w:hAnsi="Times New Roman" w:cs="Times New Roman"/>
          <w:sz w:val="28"/>
          <w:szCs w:val="28"/>
        </w:rPr>
        <w:t>выдача градостроительного плана земельного участка, расположе</w:t>
      </w:r>
      <w:r>
        <w:rPr>
          <w:rFonts w:ascii="Times New Roman" w:eastAsia="Times New Roman" w:hAnsi="Times New Roman" w:cs="Times New Roman"/>
          <w:sz w:val="28"/>
          <w:szCs w:val="28"/>
        </w:rPr>
        <w:t>нного на межселенной территории</w:t>
      </w:r>
      <w:r w:rsidRPr="004A06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793" w:rsidRP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К полномочиям органов местного самоуправления муниципальных районов в области градостроительной деятельности относятся: </w:t>
      </w:r>
    </w:p>
    <w:p w:rsidR="008A7793" w:rsidRP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1) подготовка и утверждение документов территориального планирования муниципальных районов; </w:t>
      </w:r>
    </w:p>
    <w:p w:rsidR="008A7793" w:rsidRP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2) утверждение местных нормативов градостроительного проектирования муниципальных районов;  </w:t>
      </w:r>
    </w:p>
    <w:p w:rsidR="008A7793" w:rsidRP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3) утверждение правил землепользования и застройки соответствующих межселенных территорий; </w:t>
      </w:r>
    </w:p>
    <w:p w:rsidR="008A7793" w:rsidRP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4) утверждение документации по планировке территории в случаях, предусмотренных </w:t>
      </w:r>
      <w:r w:rsidR="008735A6">
        <w:rPr>
          <w:rFonts w:ascii="Times New Roman" w:eastAsia="Times New Roman" w:hAnsi="Times New Roman" w:cs="Times New Roman"/>
          <w:sz w:val="28"/>
          <w:szCs w:val="28"/>
        </w:rPr>
        <w:t>Градостроительным к</w:t>
      </w:r>
      <w:r w:rsidRPr="008A7793">
        <w:rPr>
          <w:rFonts w:ascii="Times New Roman" w:eastAsia="Times New Roman" w:hAnsi="Times New Roman" w:cs="Times New Roman"/>
          <w:sz w:val="28"/>
          <w:szCs w:val="28"/>
        </w:rPr>
        <w:t>одексом</w:t>
      </w:r>
      <w:r w:rsidR="008735A6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A72397"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A7793" w:rsidRP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5) 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соответствующих межселенных территориях; </w:t>
      </w:r>
    </w:p>
    <w:p w:rsidR="008A7793" w:rsidRP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5.1) направление уведомлений, предусмотренных пунктом 2 части 7, пунктом 3 части 8 статьи 51.1 и пунктом 5 части 19 статьи </w:t>
      </w:r>
      <w:r w:rsidR="000B3EE2" w:rsidRPr="008A7793">
        <w:rPr>
          <w:rFonts w:ascii="Times New Roman" w:eastAsia="Times New Roman" w:hAnsi="Times New Roman" w:cs="Times New Roman"/>
          <w:sz w:val="28"/>
          <w:szCs w:val="28"/>
        </w:rPr>
        <w:t xml:space="preserve">55 </w:t>
      </w:r>
      <w:r w:rsidR="000B3EE2">
        <w:rPr>
          <w:rFonts w:ascii="Times New Roman" w:eastAsia="Times New Roman" w:hAnsi="Times New Roman" w:cs="Times New Roman"/>
          <w:sz w:val="28"/>
          <w:szCs w:val="28"/>
        </w:rPr>
        <w:t>Градостроительного</w:t>
      </w:r>
      <w:r w:rsidR="00A72397">
        <w:rPr>
          <w:rFonts w:ascii="Times New Roman" w:eastAsia="Times New Roman" w:hAnsi="Times New Roman" w:cs="Times New Roman"/>
          <w:sz w:val="28"/>
          <w:szCs w:val="28"/>
        </w:rPr>
        <w:t xml:space="preserve"> кодекса</w:t>
      </w:r>
      <w:r w:rsidR="00A72397" w:rsidRPr="00A72397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соответствующих межселенных территориях; </w:t>
      </w:r>
    </w:p>
    <w:p w:rsidR="008A7793" w:rsidRP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6) ведение государственных информационных систем обеспечения градостроительной деятельности в части, касающейся осуществления </w:t>
      </w:r>
      <w:r w:rsidRPr="008A77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градостроительной деятельности на территориях муниципальных районов, и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деятельности;  </w:t>
      </w:r>
    </w:p>
    <w:p w:rsidR="008A7793" w:rsidRDefault="008A7793" w:rsidP="008A7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793">
        <w:rPr>
          <w:rFonts w:ascii="Times New Roman" w:eastAsia="Times New Roman" w:hAnsi="Times New Roman" w:cs="Times New Roman"/>
          <w:sz w:val="28"/>
          <w:szCs w:val="28"/>
        </w:rPr>
        <w:t xml:space="preserve">7)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случаях, предусмотренных гражданским законодательством, осуществление сноса самовольной постройки или ее приведения в соответствие с установленными требованиями в случаях, предусмотренных </w:t>
      </w:r>
      <w:r w:rsidR="00A12642" w:rsidRPr="00A12642">
        <w:rPr>
          <w:rFonts w:ascii="Times New Roman" w:eastAsia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="00A126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2642" w:rsidRPr="00A12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4B4" w:rsidRDefault="002144A0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 в соответствии с Бюджетным кодексом Российской Федерации, в том числе в области градостроительной деятельности.</w:t>
      </w:r>
    </w:p>
    <w:p w:rsidR="001974F6" w:rsidRPr="001974F6" w:rsidRDefault="001974F6" w:rsidP="001974F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4F6">
        <w:rPr>
          <w:rFonts w:ascii="Times New Roman" w:eastAsia="Times New Roman" w:hAnsi="Times New Roman" w:cs="Times New Roman"/>
          <w:sz w:val="28"/>
          <w:szCs w:val="28"/>
        </w:rPr>
        <w:t>В настоящее время такие соглашения заключены между МР «Мирнинский район» РС(Я) и городскими поселениями:</w:t>
      </w:r>
    </w:p>
    <w:p w:rsidR="001974F6" w:rsidRPr="001974F6" w:rsidRDefault="001974F6" w:rsidP="001974F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4F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958BF">
        <w:rPr>
          <w:rFonts w:ascii="Times New Roman" w:eastAsia="Times New Roman" w:hAnsi="Times New Roman" w:cs="Times New Roman"/>
          <w:sz w:val="28"/>
          <w:szCs w:val="28"/>
        </w:rPr>
        <w:t>ГП</w:t>
      </w:r>
      <w:r w:rsidRPr="001974F6">
        <w:rPr>
          <w:rFonts w:ascii="Times New Roman" w:eastAsia="Times New Roman" w:hAnsi="Times New Roman" w:cs="Times New Roman"/>
          <w:sz w:val="28"/>
          <w:szCs w:val="28"/>
        </w:rPr>
        <w:t xml:space="preserve"> «Город Удачный» сроком до 31.12.2024, </w:t>
      </w:r>
    </w:p>
    <w:p w:rsidR="001974F6" w:rsidRPr="001974F6" w:rsidRDefault="001974F6" w:rsidP="001974F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4F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958BF">
        <w:rPr>
          <w:rFonts w:ascii="Times New Roman" w:eastAsia="Times New Roman" w:hAnsi="Times New Roman" w:cs="Times New Roman"/>
          <w:sz w:val="28"/>
          <w:szCs w:val="28"/>
        </w:rPr>
        <w:t>ГП</w:t>
      </w:r>
      <w:r w:rsidRPr="001974F6">
        <w:rPr>
          <w:rFonts w:ascii="Times New Roman" w:eastAsia="Times New Roman" w:hAnsi="Times New Roman" w:cs="Times New Roman"/>
          <w:sz w:val="28"/>
          <w:szCs w:val="28"/>
        </w:rPr>
        <w:t xml:space="preserve"> «Поселок Чернышевский», </w:t>
      </w:r>
      <w:r w:rsidR="004958BF">
        <w:rPr>
          <w:rFonts w:ascii="Times New Roman" w:eastAsia="Times New Roman" w:hAnsi="Times New Roman" w:cs="Times New Roman"/>
          <w:sz w:val="28"/>
          <w:szCs w:val="28"/>
        </w:rPr>
        <w:t>ГП</w:t>
      </w:r>
      <w:r w:rsidRPr="001974F6">
        <w:rPr>
          <w:rFonts w:ascii="Times New Roman" w:eastAsia="Times New Roman" w:hAnsi="Times New Roman" w:cs="Times New Roman"/>
          <w:sz w:val="28"/>
          <w:szCs w:val="28"/>
        </w:rPr>
        <w:t xml:space="preserve"> «Поселок Светлый» и </w:t>
      </w:r>
      <w:r w:rsidR="004958BF">
        <w:rPr>
          <w:rFonts w:ascii="Times New Roman" w:eastAsia="Times New Roman" w:hAnsi="Times New Roman" w:cs="Times New Roman"/>
          <w:sz w:val="28"/>
          <w:szCs w:val="28"/>
        </w:rPr>
        <w:t>ГП</w:t>
      </w:r>
      <w:r w:rsidRPr="001974F6">
        <w:rPr>
          <w:rFonts w:ascii="Times New Roman" w:eastAsia="Times New Roman" w:hAnsi="Times New Roman" w:cs="Times New Roman"/>
          <w:sz w:val="28"/>
          <w:szCs w:val="28"/>
        </w:rPr>
        <w:t xml:space="preserve"> «Поселок Алмазный» сроком до 31.12.2027. </w:t>
      </w:r>
    </w:p>
    <w:p w:rsidR="003B04B4" w:rsidRPr="00500ED0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Вопросы местного значения в области градостроительной деятельности на территориях </w:t>
      </w:r>
      <w:r w:rsidRPr="00500ED0">
        <w:rPr>
          <w:rFonts w:ascii="Times New Roman" w:eastAsia="Times New Roman" w:hAnsi="Times New Roman" w:cs="Times New Roman"/>
          <w:sz w:val="28"/>
          <w:szCs w:val="28"/>
        </w:rPr>
        <w:t>сельских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</w:t>
      </w:r>
      <w:r w:rsidRPr="00500ED0">
        <w:rPr>
          <w:rFonts w:ascii="Times New Roman" w:eastAsia="Times New Roman" w:hAnsi="Times New Roman" w:cs="Times New Roman"/>
          <w:sz w:val="28"/>
          <w:szCs w:val="28"/>
        </w:rPr>
        <w:t>статьей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="00D92304" w:rsidRPr="00500ED0">
        <w:rPr>
          <w:rFonts w:ascii="Times New Roman" w:eastAsia="Times New Roman" w:hAnsi="Times New Roman" w:cs="Times New Roman"/>
          <w:sz w:val="28"/>
          <w:szCs w:val="28"/>
        </w:rPr>
        <w:t>от 0</w:t>
      </w:r>
      <w:r w:rsidRPr="00500ED0">
        <w:rPr>
          <w:rFonts w:ascii="Times New Roman" w:eastAsia="Times New Roman" w:hAnsi="Times New Roman" w:cs="Times New Roman"/>
          <w:sz w:val="28"/>
          <w:szCs w:val="28"/>
        </w:rPr>
        <w:t>6.10.2003 № 131-ФЗ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решаются органами местного самоуправления соответствующих муниципальных районов. </w:t>
      </w:r>
      <w:r w:rsidRPr="00500ED0">
        <w:rPr>
          <w:rFonts w:ascii="Times New Roman" w:eastAsia="Times New Roman" w:hAnsi="Times New Roman" w:cs="Times New Roman"/>
          <w:sz w:val="28"/>
          <w:szCs w:val="28"/>
        </w:rPr>
        <w:t>В этих случаях данные вопросы являются вопросами местного значения муниципального района.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507FC3">
        <w:rPr>
          <w:rFonts w:ascii="Times New Roman" w:eastAsia="Times New Roman" w:hAnsi="Times New Roman" w:cs="Times New Roman"/>
          <w:sz w:val="28"/>
          <w:szCs w:val="28"/>
        </w:rPr>
        <w:t>с пунктами 6 и 20 части 1 статьи</w:t>
      </w:r>
      <w:r w:rsidRPr="00500ED0"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="00FD4C92" w:rsidRPr="00500ED0">
        <w:rPr>
          <w:rFonts w:ascii="Times New Roman" w:eastAsia="Times New Roman" w:hAnsi="Times New Roman" w:cs="Times New Roman"/>
          <w:sz w:val="28"/>
          <w:szCs w:val="28"/>
        </w:rPr>
        <w:t>от 0</w:t>
      </w:r>
      <w:r w:rsidRPr="00500ED0">
        <w:rPr>
          <w:rFonts w:ascii="Times New Roman" w:eastAsia="Times New Roman" w:hAnsi="Times New Roman" w:cs="Times New Roman"/>
          <w:sz w:val="28"/>
          <w:szCs w:val="28"/>
        </w:rPr>
        <w:t>6.10.2003 № 131-ФЗ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</w:t>
      </w:r>
      <w:r w:rsidR="00507FC3">
        <w:rPr>
          <w:rFonts w:ascii="Times New Roman" w:eastAsia="Times New Roman" w:hAnsi="Times New Roman" w:cs="Times New Roman"/>
          <w:sz w:val="28"/>
          <w:szCs w:val="28"/>
        </w:rPr>
        <w:t xml:space="preserve">к компетенции городских и сельских поселений </w:t>
      </w:r>
      <w:r w:rsidRPr="00500ED0">
        <w:rPr>
          <w:rFonts w:ascii="Times New Roman" w:eastAsia="Times New Roman" w:hAnsi="Times New Roman" w:cs="Times New Roman"/>
          <w:sz w:val="28"/>
          <w:szCs w:val="28"/>
        </w:rPr>
        <w:t>относятся: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генеральных планов поселения, правил землепользования и застройки,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подготовленной на основе генеральных планов поселения документации по планировке территории,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выдача градостроительного плана земельного участка, расположенного в границах поселения,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местных нормативов градостроительного проектирования поселений,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резервирование земель и изъятие земельных участков в границах поселения для муниципальных нужд,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муниципального земельного контроля в границах поселения,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</w:t>
      </w:r>
    </w:p>
    <w:p w:rsid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</w:t>
      </w:r>
    </w:p>
    <w:p w:rsidR="00C36C35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>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</w:t>
      </w:r>
      <w:r w:rsidR="00C36C35">
        <w:rPr>
          <w:rFonts w:ascii="Times New Roman" w:eastAsia="Times New Roman" w:hAnsi="Times New Roman" w:cs="Times New Roman"/>
          <w:sz w:val="28"/>
          <w:szCs w:val="28"/>
        </w:rPr>
        <w:t>м кодексом Российской Федерации.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5046" w:rsidRPr="00DD5046" w:rsidRDefault="00C36C35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соответствии с частями 3 и 4 статьи </w:t>
      </w:r>
      <w:r w:rsidR="00DD5046" w:rsidRPr="00DD5046">
        <w:rPr>
          <w:rFonts w:ascii="Times New Roman" w:eastAsia="Times New Roman" w:hAnsi="Times New Roman" w:cs="Times New Roman"/>
          <w:sz w:val="28"/>
          <w:szCs w:val="28"/>
        </w:rPr>
        <w:t xml:space="preserve">14   Федерального закона № 131-ФЗ  </w:t>
      </w:r>
      <w:r w:rsidR="00C152E1">
        <w:rPr>
          <w:rFonts w:ascii="Times New Roman" w:eastAsia="Times New Roman" w:hAnsi="Times New Roman" w:cs="Times New Roman"/>
          <w:sz w:val="28"/>
          <w:szCs w:val="28"/>
        </w:rPr>
        <w:t>к вопросам</w:t>
      </w:r>
      <w:r w:rsidR="00DD5046" w:rsidRPr="00DD5046">
        <w:rPr>
          <w:rFonts w:ascii="Times New Roman" w:eastAsia="Times New Roman" w:hAnsi="Times New Roman" w:cs="Times New Roman"/>
          <w:sz w:val="28"/>
          <w:szCs w:val="28"/>
        </w:rPr>
        <w:t xml:space="preserve"> местного значения сельского поселения относятся вопросы, предусмотренные  пунктом 20 (за исключением принятия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требованиями), решаются органами местного самоуправления соответствующих муниципальных районов и являются вопросами местного значения муниципальных районов. </w:t>
      </w:r>
    </w:p>
    <w:p w:rsidR="00DD5046" w:rsidRPr="00DD5046" w:rsidRDefault="00C152E1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4 статьи </w:t>
      </w:r>
      <w:r w:rsidR="00DD5046" w:rsidRPr="00DD5046">
        <w:rPr>
          <w:rFonts w:ascii="Times New Roman" w:eastAsia="Times New Roman" w:hAnsi="Times New Roman" w:cs="Times New Roman"/>
          <w:sz w:val="28"/>
          <w:szCs w:val="28"/>
        </w:rPr>
        <w:t xml:space="preserve">15 Федерального закона № 131-ФЗ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 в соответствии с Бюджетным кодексом Российской Федерации.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статьей 8 Градостроительного </w:t>
      </w:r>
      <w:r w:rsidR="00C152E1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к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полномочиям органов местного самоуправления поселений в области градостроительной деятельности относятся: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1) подготовка и утверждение документов территориального планирования поселений;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2) утверждение местных нормативов градостроительного проектирования поселений;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3) утверждение правил землепользования и застройки поселений;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4) утверждение документации по планировке территории в случаях, предусмотренных настоящим Кодексом;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5) 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5.1) направление уведомлений, предусмотренных пунктом 2 части 7, пунктом 3 части 8 статьи 51.1 и пунктом 5 части 19 статьи 55 </w:t>
      </w:r>
      <w:r w:rsidR="0068457F" w:rsidRPr="0068457F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6) утратил силу. - Федеральный закон от 30.12.2020 N 494-ФЗ;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7) проведение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</w:t>
      </w:r>
      <w:r w:rsidR="003B6F0D">
        <w:rPr>
          <w:rFonts w:ascii="Times New Roman" w:eastAsia="Times New Roman" w:hAnsi="Times New Roman" w:cs="Times New Roman"/>
          <w:sz w:val="28"/>
          <w:szCs w:val="28"/>
        </w:rPr>
        <w:t>Градостроительным кодексом</w:t>
      </w:r>
      <w:r w:rsidR="003B6F0D" w:rsidRPr="003B6F0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8) разработка и утверждение программ комплексного развития систем коммунальной инфраструктуры поселений, программ комплексного развития 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транспортной инфраструктуры поселений, программ комплексного развития социальной инфраструктуры поселений;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9) 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 </w:t>
      </w:r>
    </w:p>
    <w:p w:rsidR="00DD5046" w:rsidRPr="00DD5046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10) принятие решений о комплексном развитии территорий в случаях, предусмотренных </w:t>
      </w:r>
      <w:r w:rsidR="00F46758" w:rsidRPr="00F46758">
        <w:rPr>
          <w:rFonts w:ascii="Times New Roman" w:eastAsia="Times New Roman" w:hAnsi="Times New Roman" w:cs="Times New Roman"/>
          <w:sz w:val="28"/>
          <w:szCs w:val="28"/>
        </w:rPr>
        <w:t>Градостроительн</w:t>
      </w:r>
      <w:r w:rsidR="00F46758">
        <w:rPr>
          <w:rFonts w:ascii="Times New Roman" w:eastAsia="Times New Roman" w:hAnsi="Times New Roman" w:cs="Times New Roman"/>
          <w:sz w:val="28"/>
          <w:szCs w:val="28"/>
        </w:rPr>
        <w:t>ым кодексом</w:t>
      </w:r>
      <w:r w:rsidR="00F46758" w:rsidRPr="00F4675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55E48" w:rsidRDefault="00DD5046" w:rsidP="00DD504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193">
        <w:rPr>
          <w:rFonts w:ascii="Times New Roman" w:eastAsia="Times New Roman" w:hAnsi="Times New Roman" w:cs="Times New Roman"/>
          <w:sz w:val="28"/>
          <w:szCs w:val="28"/>
        </w:rPr>
        <w:t>11) принятие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</w:t>
      </w:r>
      <w:r w:rsidR="0056395B" w:rsidRPr="0056395B">
        <w:rPr>
          <w:rFonts w:ascii="Times New Roman" w:eastAsia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 xml:space="preserve">, другими федеральными законами (далее - приведение в соответствие с установленными требованиями), в случаях, предусмотренных гражданским законодательством, осуществление сноса самовольной постройки или ее приведения в соответствие с установленными требованиями в случаях, предусмотренных </w:t>
      </w:r>
      <w:r w:rsidR="0056395B" w:rsidRPr="0056395B">
        <w:rPr>
          <w:rFonts w:ascii="Times New Roman" w:eastAsia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Pr="00DD50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задачей районной Администрации в вопросах регулирования застройки и рационального использования территорий является организация разработки градостроительной документации и своевременное внесение в нее необходимых изменений, а также контроль за реализацией данных документов.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A9D">
        <w:rPr>
          <w:rFonts w:ascii="Times New Roman" w:eastAsia="Times New Roman" w:hAnsi="Times New Roman" w:cs="Times New Roman"/>
          <w:sz w:val="28"/>
          <w:szCs w:val="28"/>
        </w:rPr>
        <w:t>За 5 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рамках муниципальной программы «Градостроительное планирование и развитие территорий Мирнинского района» на 2019-2023 годы) были подготовлены: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схема территориального планирования муниципального района - </w:t>
      </w:r>
      <w:r w:rsidRPr="005F3A9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генеральные планы муниципальных образований и населенных пунктов (МО «Чуонинский наслег» и МО «Город Удачный») - </w:t>
      </w:r>
      <w:r w:rsidRPr="005F3A9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генеральные планы населенных пунктов (г. Удачный, п. Чернышевский, п. Алмазный, п. Новый, с. Арылах, п. Заря (не утвержден), п. Сюльдюкар) - </w:t>
      </w:r>
      <w:r w:rsidRPr="005F3A9D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правила землепользования и застройки муниципальных образований (МО «Чуонинский наслег» и МО «Город Удачный») - </w:t>
      </w:r>
      <w:r w:rsidRPr="005F3A9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правила землепользования и застройки населенных пунктов (п. Чернышевский, п. Алмазный, п. Новый, с. Арылах, п. Заря (не утверждены), с. Сюльдюкар) – </w:t>
      </w:r>
      <w:r w:rsidRPr="005F3A9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местные нормативы градостроительного проектирования (МО «Чуонинский наслег»</w:t>
      </w:r>
      <w:r w:rsidR="00D4652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F3A9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инженерно-геодезические изыскания (геодезические съемки были выполнены на территорию в границах населенного пункта п. Новый и части территории г. Удачного) – </w:t>
      </w:r>
      <w:r w:rsidRPr="005F3A9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документация по планировке территорий (г. Удачный, п. Чернышевский, п. Алмазный, с. Арылах, п. Заря (не утвержден), с. Сюльдюкар) – </w:t>
      </w:r>
      <w:r w:rsidRPr="005F3A9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Обеспеченность такими документами на сегодняшний день и необходимость их корректировки в разрезе поселений Мирнинского района, 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также внесение необходимых сведений о границах населенных пунктов и территориальных зонах в Единый государственный реестр недвижимости (далее – ЕГРН) представлены в таблице 1. </w:t>
      </w:r>
    </w:p>
    <w:p w:rsidR="003B04B4" w:rsidRDefault="002144A0">
      <w:pPr>
        <w:tabs>
          <w:tab w:val="left" w:pos="1134"/>
        </w:tabs>
        <w:ind w:left="567"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Таблица 1</w:t>
      </w:r>
    </w:p>
    <w:p w:rsidR="003B04B4" w:rsidRDefault="003B04B4">
      <w:pPr>
        <w:tabs>
          <w:tab w:val="left" w:pos="1134"/>
        </w:tabs>
        <w:ind w:left="567" w:firstLine="709"/>
        <w:jc w:val="right"/>
        <w:rPr>
          <w:rFonts w:ascii="Times New Roman" w:eastAsia="Times New Roman" w:hAnsi="Times New Roman" w:cs="Times New Roman"/>
        </w:rPr>
      </w:pPr>
    </w:p>
    <w:tbl>
      <w:tblPr>
        <w:tblStyle w:val="ae"/>
        <w:tblW w:w="99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275"/>
        <w:gridCol w:w="2552"/>
        <w:gridCol w:w="1703"/>
        <w:gridCol w:w="21"/>
      </w:tblGrid>
      <w:tr w:rsidR="003B04B4">
        <w:trPr>
          <w:gridAfter w:val="1"/>
          <w:wAfter w:w="21" w:type="dxa"/>
          <w:trHeight w:val="1392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Вид документа 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 реестровые и (или) учетные номера 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ЕГРН (границы)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ind w:left="-109" w:right="-1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Год утверждения </w:t>
            </w:r>
          </w:p>
          <w:p w:rsidR="003B04B4" w:rsidRDefault="002144A0">
            <w:pPr>
              <w:tabs>
                <w:tab w:val="left" w:pos="1134"/>
              </w:tabs>
              <w:ind w:left="-109" w:right="-1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 (или) внесения сведений </w:t>
            </w:r>
          </w:p>
          <w:p w:rsidR="003B04B4" w:rsidRDefault="002144A0">
            <w:pPr>
              <w:tabs>
                <w:tab w:val="left" w:pos="1134"/>
              </w:tabs>
              <w:ind w:left="-109" w:right="-1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ЕГРН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Требуется ли корректировка 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или разработка, 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внесение сведений 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ЕГРН (границы)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Вносились ли изменения 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документ</w:t>
            </w:r>
          </w:p>
        </w:tc>
      </w:tr>
      <w:tr w:rsidR="003B04B4">
        <w:trPr>
          <w:trHeight w:val="275"/>
        </w:trPr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Default="00C52D0E" w:rsidP="00D4652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МР «Мирнинский район» РС(Я) 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Схема территориального планирования (СТП) муниципального района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(в случае изменения границ муниципальных образований МО «Город Мирный» и МО «Поселок Светлый»)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Проекты планировки территории и межевания территории (ППТ и ПМТ)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для межселенных территорий для размещения на них объектов местного значения района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 межселенных территорий (ПЗЗ)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случае планирования застройки таких территорий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случае планирования застройки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межселенной территории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trHeight w:val="301"/>
        </w:trPr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Pr="00E67C8E" w:rsidRDefault="00786D00" w:rsidP="002946C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ГП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«Город Мирный»</w:t>
            </w:r>
            <w:r w:rsidR="002946C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г. Мирный, с. Березовка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г. Мирного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 в связи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 строительством нового аэропортового комплекса «Мирный»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утверждением Мастер-плана развития города Мирного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2019,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 утвержден не был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с. Березовка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 с. Березовка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 г. Мирный (14:37-4.1 (24576335))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 «Город Мирный»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 в связи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 строительством нового аэропортового комплекса «Мирный»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разработкой Мастер-плана развития города Мирного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29.11.2016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28.11.2017 28.09.2018 24.01.2019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27.08.2019 27.02.2020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27.08.2020 26.11.2020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04.03.2021 23.03.2023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23 территориальных зон: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Проекты планировки с проектами межевания территории (ППТ с ПМТ), подготовленные за счет местного бюджета: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 ППТ квартала индивидуальных жилых домов мкр. Заречный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 ППТ с ПМТ квартала индивидуальных жилых домов по ш. 50 лет Октября города Мирного (1 очередь)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3) ППТ с ПМТ для размещения линейного объекта «г. Мирный. ш.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Кузакова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Реконструкция участка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дороги                                   с обустройством пешеходного тротуара»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3) ППТ с ПМТ 1, 2, 3, 4, 5, 6 и 7 кварталов                     г. Мирного</w:t>
            </w: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4) ППТ с ПМТ для размещения линейного объекта «Подводящий газопровод. Северная промзона»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5) ППТ с ПМТ для размещения линейного объекта «г. Мирный. Газоснабжение индивидуальных жилых домов 19 квартала и района улицы Весенняя, производственной базы МАУ «ГЖКХ». «Газоснабжение. Наружные газопроводы IV пусковой комплекс»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6) ППТ с ПМТ для размещения линейного объекта «Перевод на централизованное водоотведение п. Газовиков, подключение к сетям водоснабжения и водоотведения застройки новых кварталов по ш. 50 лет Октября в г. Мирном РС(Я)»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7) ПМТ квартала индивидуальных жилых домов по ш. 50 лет Октября (1 очередь) в части межевания территории улично-дорожной сети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8) ПМТ 9 квартала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9) ПМТ территории, предназначенной для размещения объектов улично-дорожной сети и противопожарной полосы квартала индивидуальных жилых домов в мкр. Заречном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10) ППТ с ПМТ северной части г. Мирного, в том числе 25 квартала и квартала индивидуальных жилых домов по ш. 50 лет Октября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11) ППТ с ПМТ 13 квартала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12) ППТ с ПМТ для размещения линейного объекта «г. Мирный. Застройка мкр. Заречный. Квартал индивидуальных жилых домов. Газоснабжение»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13) ППТ с ПМТ для размещения линейного объекта «Сети газоснабжения для субъектов малого предпринимательства, расположенных по ш. 50 лет Октября»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14) ППТ с ПМТ 10 квартала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Проекты планировки с проектами межевания территории (ППТ с ПМТ), которые необходимо подготовить за счет местного бюджета: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 ППТ с ПМТ 11 квартала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 ППТ с ПМТ 14 квартала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3) ППТ с ПМТ 19 квартала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4) ППТ с ПМТ 22 квартала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5) ППТ с ПМТ 23 квартала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6) ППТ с ПМТ р-на Верхний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7) ППТ с ПМТ р-на Нижний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8) ППТ с ПМТ квартала индивидуальных жилых домов в северо-восточной части г. Мирного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 в связи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разработкой Мастер-плана развития города Мирного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3B04B4">
            <w:pPr>
              <w:tabs>
                <w:tab w:val="left" w:pos="1134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2018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2020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2020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2020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Мастер-план развития города Мирного</w:t>
            </w: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Дизайн-код г. Мирного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ind w:left="-255" w:right="-2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80 – 90 годов, </w:t>
            </w:r>
          </w:p>
          <w:p w:rsidR="003B04B4" w:rsidRDefault="002144A0">
            <w:pPr>
              <w:ind w:left="-255" w:right="-2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 также по подготовленным ППТ с ПМТ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частично,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для подготовки ППТ с ПМТ</w:t>
            </w:r>
          </w:p>
        </w:tc>
      </w:tr>
      <w:tr w:rsidR="003B04B4">
        <w:trPr>
          <w:trHeight w:val="328"/>
        </w:trPr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Default="00786D0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ГП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«Город Удачный»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г. Удачного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подготовлен проект изменений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2023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(14:16-4.3 (2365308))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 изменения границ подготовлен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2023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 Удачного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2022.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подготовлен проект изменений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2023</w:t>
            </w:r>
          </w:p>
        </w:tc>
      </w:tr>
      <w:tr w:rsidR="003B04B4">
        <w:trPr>
          <w:gridAfter w:val="1"/>
          <w:wAfter w:w="21" w:type="dxa"/>
          <w:trHeight w:val="347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Границы 16 территориальных зон: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3B04B4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подготовлен в 2023 проект новых МНГП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Проекты планировки территории и проекты межевания территории (ППТ с ПМТ):</w:t>
            </w:r>
          </w:p>
          <w:p w:rsidR="003B04B4" w:rsidRDefault="002144A0">
            <w:pPr>
              <w:tabs>
                <w:tab w:val="left" w:pos="6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 части г. Удачного</w:t>
            </w:r>
          </w:p>
          <w:p w:rsidR="003B04B4" w:rsidRDefault="003B04B4">
            <w:pPr>
              <w:tabs>
                <w:tab w:val="left" w:pos="6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6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 части г. Удачного (Новый город и Надежный)</w:t>
            </w:r>
          </w:p>
        </w:tc>
        <w:tc>
          <w:tcPr>
            <w:tcW w:w="1275" w:type="dxa"/>
            <w:shd w:val="clear" w:color="auto" w:fill="auto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552" w:type="dxa"/>
            <w:shd w:val="clear" w:color="auto" w:fill="auto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частично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3B04B4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стадии подготовки ППТ с ПМТ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Мастер-план г. Удачного с дизайн-кодом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80-90 годов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2022 для ППТ с ПМТ</w:t>
            </w:r>
          </w:p>
        </w:tc>
      </w:tr>
      <w:tr w:rsidR="003B04B4">
        <w:trPr>
          <w:trHeight w:val="283"/>
        </w:trPr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Default="00786D0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ГП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«Поселок Айхал»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п. Айхал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2016</w:t>
            </w:r>
          </w:p>
          <w:p w:rsidR="003B04B4" w:rsidRDefault="002144A0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в 2019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3B04B4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04B4">
        <w:trPr>
          <w:gridAfter w:val="1"/>
          <w:wAfter w:w="21" w:type="dxa"/>
          <w:trHeight w:val="182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 п. Айхал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2019</w:t>
            </w:r>
          </w:p>
        </w:tc>
      </w:tr>
      <w:tr w:rsidR="003B04B4">
        <w:trPr>
          <w:gridAfter w:val="1"/>
          <w:wAfter w:w="21" w:type="dxa"/>
          <w:trHeight w:val="182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24 территориальных зон</w:t>
            </w: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новой редакции должны измениться наименования территориальных зон и их количество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Проекты планировки территории и проекты межевания территории (ППТ с ПМТ):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2019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Мастер-план п. Айхал</w:t>
            </w:r>
          </w:p>
        </w:tc>
        <w:tc>
          <w:tcPr>
            <w:tcW w:w="1275" w:type="dxa"/>
            <w:shd w:val="clear" w:color="auto" w:fill="auto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3B04B4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80-90-х годов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частично</w:t>
            </w:r>
          </w:p>
          <w:p w:rsidR="003B04B4" w:rsidRDefault="002144A0">
            <w:pPr>
              <w:tabs>
                <w:tab w:val="left" w:pos="1134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2017, 2018</w:t>
            </w:r>
          </w:p>
        </w:tc>
      </w:tr>
      <w:tr w:rsidR="003B04B4"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Default="00786D0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ГП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«Поселок Чернышевский»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п. Чернышевский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(14:16-4.7 (2851295))</w:t>
            </w: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п. Чернышевский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8 территориальных зон.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8 территориальных зон (14:16-7.1; 14:16-7.2; 14:16-7.3; 14:16-7.4; 14:16-7.5; 14:16-7.6; 14:16-7.7; 4:16-7.9).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 планировки с проектом межевания территории (ППТ с ПМТ)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80-90-х годов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2018 для ППТ с ПМТ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Дизайн-код п. Чернышевского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trHeight w:val="293"/>
        </w:trPr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Default="00786D0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ГП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«Поселок Светлый»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п. Светлый (ГП)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2017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(14:16-4.6 (2789666))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 п. Светлый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2017 и 2023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18 территориальных зон:</w:t>
            </w: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Проекты планировки с проектом межевания территории (на часть территории) (ППТ с ПМТ)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Дизайн-код п. Светлый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80-90-х годов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Default="00786D0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ГП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«Поселок Алмазный», п. Алмазный, п. Новый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п. Алмазный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 п. Алмазный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(14:16-4.4 (2848855))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2018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п. Новый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 п. Новый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(14:16-4.109)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п. Алмазный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2023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15 территориальных зон п. Алмазный (14:16-7.30; 14:16-7.31; 14:16-7.32; 14:16-7.33; 14:16-7.34; 14:16-7.35; 14:16-7.36; 14:16-7.37; 14:16-7.38; 14:16-7.39; 14:16-7.40; 14:16-7.51; 14:16-7.52; 14:16-7.53; 14:16-7.54)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п. Новый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10 территориальных зон п. Новый (14:16-7.41; 14:16-7.42; 14:16-7.43; 14:16-7.44; 14:16-7.45; 14:16-7.46; 14:16-7.47; 14:16-7.48; 14:16-7.49; 14:16-7.50)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  <w:trHeight w:val="597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 планировки территории и проект межевания территории п. Алмазный (ППТ с ПМТ)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Дизайн-код п. Алмазный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80-90-х годов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частично в 2017</w:t>
            </w:r>
          </w:p>
        </w:tc>
      </w:tr>
      <w:tr w:rsidR="003B04B4"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Pr="00E67C8E" w:rsidRDefault="004114B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 (</w:t>
            </w:r>
            <w:r w:rsidR="00786D0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</w:t>
            </w: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«Чуонинский наслег»</w:t>
            </w: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МР «Мирнинский район» </w:t>
            </w:r>
            <w:proofErr w:type="spellStart"/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Рс</w:t>
            </w:r>
            <w:proofErr w:type="spellEnd"/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(Я)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с. Арылах, п. Заря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МО «Чуонинский наслег»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 МО «Чуонинский наслег»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с. Арылах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 с. Арылах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(14:16-4.2 (2711773))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п. Заря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 –  не утвержден,           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 п. Заря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с. Арылах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2016 году, и в 2023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11 территориальных зон с. Арылах.</w:t>
            </w:r>
          </w:p>
          <w:p w:rsidR="003B04B4" w:rsidRDefault="002144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4 территориальных зон с. Арылах (14:16-7.14; 14:16-7.15; 14:16-7.16; 14:16-7.17)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п. Заря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 не утверждены, 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 планировки и проект межевания территории с. Арылах (ППТ с ПМТ)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 планировки и проект межевания территории п. Заря (ППТ с ПМТ)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 не утвержден, 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Дизайн-код с. Арылах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80-90-х годов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частично в 2018</w:t>
            </w:r>
          </w:p>
        </w:tc>
      </w:tr>
      <w:tr w:rsidR="003B04B4"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Default="00786D0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</w:t>
            </w:r>
            <w:proofErr w:type="spellStart"/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Ботуобийинский</w:t>
            </w:r>
            <w:proofErr w:type="spellEnd"/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наслег», </w:t>
            </w:r>
            <w:proofErr w:type="spellStart"/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с.Тас-Юрях</w:t>
            </w:r>
            <w:proofErr w:type="spellEnd"/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с. Тас-Юрях (ГП)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подготовка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новой редакции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2023 году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населенного пункта с. Тас-Юрях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(14:16-4.1 (2709467))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с. Тас-Юрях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2016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подготовка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новой редакции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2023 году</w:t>
            </w:r>
          </w:p>
        </w:tc>
      </w:tr>
      <w:tr w:rsidR="003B04B4">
        <w:trPr>
          <w:gridAfter w:val="1"/>
          <w:wAfter w:w="21" w:type="dxa"/>
          <w:trHeight w:val="1134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10 территориальных зон</w:t>
            </w: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3B04B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новой редакции должны измениться наименования зон и кол-во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Проект планировки с проектом межевания территории (ППТ с ПМТ)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Нет,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подготовка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новой редакции</w:t>
            </w:r>
          </w:p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2023 году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Дизайн-код с. Тас-Юрях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80-90-х годов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ind w:left="-104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частично в 2017</w:t>
            </w:r>
          </w:p>
        </w:tc>
      </w:tr>
      <w:tr w:rsidR="003B04B4">
        <w:tc>
          <w:tcPr>
            <w:tcW w:w="9941" w:type="dxa"/>
            <w:gridSpan w:val="5"/>
            <w:shd w:val="clear" w:color="auto" w:fill="DBE5F1"/>
            <w:vAlign w:val="center"/>
          </w:tcPr>
          <w:p w:rsidR="003B04B4" w:rsidRPr="00E67C8E" w:rsidRDefault="00786D0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</w:t>
            </w:r>
            <w:r w:rsidR="002144A0" w:rsidRPr="00E67C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«Садынский национальный наслег», с. Сюльдюкар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Pr="00E67C8E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план с. Сюльдюкар (ГП)</w:t>
            </w:r>
          </w:p>
        </w:tc>
        <w:tc>
          <w:tcPr>
            <w:tcW w:w="1275" w:type="dxa"/>
            <w:shd w:val="clear" w:color="auto" w:fill="auto"/>
          </w:tcPr>
          <w:p w:rsidR="003B04B4" w:rsidRPr="00E67C8E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Pr="00E67C8E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Границы населенного пункта с. </w:t>
            </w:r>
            <w:r w:rsidR="007D654D" w:rsidRPr="00E67C8E">
              <w:rPr>
                <w:rFonts w:ascii="Times New Roman" w:eastAsia="Times New Roman" w:hAnsi="Times New Roman" w:cs="Times New Roman"/>
                <w:sz w:val="18"/>
                <w:szCs w:val="18"/>
              </w:rPr>
              <w:t>Сюльдюкар</w:t>
            </w:r>
          </w:p>
          <w:p w:rsidR="003B04B4" w:rsidRPr="00E67C8E" w:rsidRDefault="00912A4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sz w:val="18"/>
                <w:szCs w:val="18"/>
              </w:rPr>
              <w:t>(14:16-4.5</w:t>
            </w:r>
            <w:r w:rsidR="002144A0" w:rsidRPr="00E67C8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3B04B4" w:rsidRPr="00E67C8E" w:rsidRDefault="00912A4B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C8E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  <w:p w:rsidR="003B04B4" w:rsidRPr="00E67C8E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Pr="00912A4B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2A4B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Pr="00912A4B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2A4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землепользования и застройки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с. Сюльдюкар (ПЗЗ)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в 2023 году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1 территориальной зоны.</w:t>
            </w:r>
          </w:p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Границы 12 территориальных зон (14:16-7.18; 14:16-7.19; 14:16-7.20; 14:16-7.21; 14:16-7.22; 14:16-7.23; 14:16-7.24; 14:16-7.25; 14:16-7.26; 14:16-7.27; 14:16-7.28; 14:16-7.29)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нормативы градостроительного проектирования (МНГП)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 планировки и проект межевания территории (ППТ с ПМТ_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потребоваться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Дизайн-код с. Сюльдюкар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04B4">
        <w:trPr>
          <w:gridAfter w:val="1"/>
          <w:wAfter w:w="21" w:type="dxa"/>
        </w:trPr>
        <w:tc>
          <w:tcPr>
            <w:tcW w:w="4390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Картографические материалы и геодезические съемки</w:t>
            </w:r>
          </w:p>
        </w:tc>
        <w:tc>
          <w:tcPr>
            <w:tcW w:w="1275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80-90-х годов</w:t>
            </w:r>
          </w:p>
        </w:tc>
        <w:tc>
          <w:tcPr>
            <w:tcW w:w="2552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1703" w:type="dxa"/>
            <w:shd w:val="clear" w:color="auto" w:fill="auto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частично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2018</w:t>
            </w:r>
          </w:p>
        </w:tc>
      </w:tr>
    </w:tbl>
    <w:p w:rsidR="003B04B4" w:rsidRDefault="003B04B4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Проведенный анализ показал, что не во всех поселениях в градостроительных документах соблюдены требования действующего законодательства, в т. ч. в части установления зон с особыми условиями использования территории и определения перечня объектов федерального, регионального и  местного значения, которые оказывают существенное влияние на социально-экономическое развитие территории, и необходимы</w:t>
      </w:r>
      <w:r w:rsidR="000B3EE2"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осуществления полномочий органами местного самоуправления по вопросам местного значения и в пределах переданных государственных полномочий в соответствии с федеральными законами и законами Республики Саха (Якутия).</w:t>
      </w:r>
    </w:p>
    <w:p w:rsidR="003B04B4" w:rsidRDefault="002144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Существующая градостроительная документация с. Тас-Юрях, разработанная в 2009 году, не отвечала действующим нормам и правилам по ее подготовке, а именно: </w:t>
      </w:r>
    </w:p>
    <w:p w:rsidR="003B04B4" w:rsidRDefault="002144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Минрегиона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от 26.05.2011 № 244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Методических рекомендаций по разработке проектов генеральных планов поселений и городских округов»;</w:t>
      </w:r>
    </w:p>
    <w:p w:rsidR="003B04B4" w:rsidRDefault="002144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приказу Минэкономразвития России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от 09.01.2018 №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793»;</w:t>
      </w:r>
    </w:p>
    <w:p w:rsidR="003B04B4" w:rsidRDefault="002144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приказу Росреестра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от 10.11.2020 № П/0412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классификатора видов разрешенного использования земельных участков»;</w:t>
      </w:r>
    </w:p>
    <w:p w:rsidR="003B04B4" w:rsidRDefault="002144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приказу Росреестра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от 26.07.2022 № П/0292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территории».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данная документация в 2023 году подлежала корректировке.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5.1 статьи 23 и части 6.1 статьи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Градостроительного кодекса РФ обязательным приложением к генеральному плану являются сведения о границах населенных пунктов, а к правилам землепользования и застройки – сведения о границах территориальных зон.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Такие сведения должны содержать графическое описание местоположения указанных границ, перечень координат характерных точек этих границ в системе координат, используемой для ведения Единого государственного реестра недвижимости (ЕГРН). Эти сведения должны быть внесены в ЕГРН (при их отсутствии в ЕГРН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01.01.2027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допускается выдача разрешений на строительство на земельных участках, расположенных в границах установленных территориальных зон).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состоянию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на 01.06.2023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ЕГРН внесены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границах                             9 населенных пунктов (из 14-ти)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Мирнинского района из населенных пунктов, определенных в Приложении 40 к Закону РС(Я) </w:t>
      </w:r>
      <w:r w:rsidRPr="005F3A9D">
        <w:rPr>
          <w:rFonts w:ascii="Times New Roman" w:eastAsia="Times New Roman" w:hAnsi="Times New Roman" w:cs="Times New Roman"/>
          <w:color w:val="000000"/>
          <w:sz w:val="28"/>
          <w:szCs w:val="28"/>
        </w:rPr>
        <w:t>от 30.11.2004 173-З № 353-III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"Об установлении границ и о наделении статусом городского и сельского поселений муниципальных образований Республики Саха (Якутия)":</w:t>
      </w:r>
    </w:p>
    <w:p w:rsidR="003B04B4" w:rsidRDefault="002144A0">
      <w:pPr>
        <w:tabs>
          <w:tab w:val="left" w:pos="1134"/>
        </w:tabs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Таблица 2</w:t>
      </w:r>
    </w:p>
    <w:p w:rsidR="003B04B4" w:rsidRDefault="003B04B4">
      <w:pPr>
        <w:tabs>
          <w:tab w:val="left" w:pos="1134"/>
        </w:tabs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8"/>
        <w:gridCol w:w="1398"/>
        <w:gridCol w:w="1443"/>
        <w:gridCol w:w="1852"/>
        <w:gridCol w:w="2223"/>
      </w:tblGrid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поселения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Статус поселения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п/п населенного пункта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населенного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пункта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составе поселения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Постановка</w:t>
            </w:r>
          </w:p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 учет в ЕГРН сведений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 границах населенного пункта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 01.06.2023 (поставлены/нет)</w:t>
            </w:r>
          </w:p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"Город Мирный"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городское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г. Мирный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с. Березовка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"Город Удачный"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городское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г. Удачный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с. Полярный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"Поселок Айхал"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городское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п. Айхал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с. Моркока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"Поселок Алмазный"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городское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п. Алмазный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с. Новый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"Поселок Светлый"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городское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п. Светлый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"Посёлок Чернышевский"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городское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п. Чернышевский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"Ботуобуйинский наслег"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сельское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с. Тас-Юрях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"Садынский национальный эвенкийский наслег"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сельское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с. Сюльдюкар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</w:tc>
      </w:tr>
      <w:tr w:rsidR="003B04B4">
        <w:tc>
          <w:tcPr>
            <w:tcW w:w="271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"Чуонинский наслег"</w:t>
            </w:r>
          </w:p>
        </w:tc>
        <w:tc>
          <w:tcPr>
            <w:tcW w:w="139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сельское поселение</w:t>
            </w:r>
          </w:p>
        </w:tc>
        <w:tc>
          <w:tcPr>
            <w:tcW w:w="144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52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с. Арылах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с. Заря</w:t>
            </w:r>
          </w:p>
        </w:tc>
        <w:tc>
          <w:tcPr>
            <w:tcW w:w="2223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поставлены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3B04B4">
        <w:trPr>
          <w:trHeight w:val="377"/>
        </w:trPr>
        <w:tc>
          <w:tcPr>
            <w:tcW w:w="2718" w:type="dxa"/>
            <w:shd w:val="clear" w:color="auto" w:fill="DBE5F1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98" w:type="dxa"/>
            <w:shd w:val="clear" w:color="auto" w:fill="DBE5F1"/>
            <w:vAlign w:val="center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DBE5F1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52" w:type="dxa"/>
            <w:shd w:val="clear" w:color="auto" w:fill="DBE5F1"/>
            <w:vAlign w:val="center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DBE5F1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9</w:t>
            </w:r>
          </w:p>
        </w:tc>
      </w:tr>
    </w:tbl>
    <w:p w:rsidR="003B04B4" w:rsidRDefault="003B04B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необходимость постановки на кадастровый учет населенных пунктов с. Полярный (входит в границы населенного пункта г. Удачный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с. Моркока и с. Заря (подлежат упразднению) отсутствует.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Требуется такая постановка для п. Айхал и с. Березовка.</w:t>
      </w:r>
    </w:p>
    <w:p w:rsidR="003B04B4" w:rsidRPr="00D40AAF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состоянию </w:t>
      </w:r>
      <w:r w:rsidRPr="00D40AAF">
        <w:rPr>
          <w:rFonts w:ascii="Times New Roman" w:eastAsia="Times New Roman" w:hAnsi="Times New Roman" w:cs="Times New Roman"/>
          <w:color w:val="000000"/>
          <w:sz w:val="28"/>
          <w:szCs w:val="28"/>
        </w:rPr>
        <w:t>на 01.06.2023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муниципальной программы «Градостроительное планирование и развитие территорий Мирнинского района» на 2019-2023 годы в ЕГРН внесены </w:t>
      </w:r>
      <w:r w:rsidRPr="00D40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сведения о 49 территориальных зонах (из 157-ми): </w:t>
      </w:r>
    </w:p>
    <w:p w:rsidR="003B04B4" w:rsidRDefault="002144A0">
      <w:pPr>
        <w:tabs>
          <w:tab w:val="left" w:pos="1134"/>
        </w:tabs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Таблица 3</w:t>
      </w:r>
    </w:p>
    <w:p w:rsidR="003B04B4" w:rsidRDefault="003B04B4">
      <w:pPr>
        <w:tabs>
          <w:tab w:val="left" w:pos="1134"/>
        </w:tabs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0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3830"/>
        <w:gridCol w:w="2409"/>
        <w:gridCol w:w="2828"/>
      </w:tblGrid>
      <w:tr w:rsidR="003B04B4">
        <w:tc>
          <w:tcPr>
            <w:tcW w:w="560" w:type="dxa"/>
            <w:vAlign w:val="center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Количество территориальных зон согласно ПЗЗ 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Количество территориальных зон, границы которых поставлены на учет</w:t>
            </w:r>
          </w:p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в ЕРН на 01.06.2023 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г. Мирный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г. Удачный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п. Айхал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п. Алмазный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п. Новый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п. Березовый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п. Светлый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п. Чернышевский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с. Тас-Юрях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28" w:type="dxa"/>
            <w:vAlign w:val="center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с. Сюльдюкар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3B04B4">
        <w:tc>
          <w:tcPr>
            <w:tcW w:w="56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30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с. Арылах</w:t>
            </w:r>
          </w:p>
        </w:tc>
        <w:tc>
          <w:tcPr>
            <w:tcW w:w="2409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28" w:type="dxa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3B04B4">
        <w:tc>
          <w:tcPr>
            <w:tcW w:w="560" w:type="dxa"/>
            <w:shd w:val="clear" w:color="auto" w:fill="DBE5F1"/>
            <w:vAlign w:val="center"/>
          </w:tcPr>
          <w:p w:rsidR="003B04B4" w:rsidRDefault="003B04B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830" w:type="dxa"/>
            <w:shd w:val="clear" w:color="auto" w:fill="DBE5F1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409" w:type="dxa"/>
            <w:shd w:val="clear" w:color="auto" w:fill="DBE5F1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828" w:type="dxa"/>
            <w:shd w:val="clear" w:color="auto" w:fill="DBE5F1"/>
            <w:vAlign w:val="center"/>
          </w:tcPr>
          <w:p w:rsidR="003B04B4" w:rsidRDefault="002144A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49</w:t>
            </w:r>
          </w:p>
        </w:tc>
      </w:tr>
    </w:tbl>
    <w:p w:rsidR="003B04B4" w:rsidRDefault="003B04B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территориальных зон, которые указаны в таблице 3, а также реестровые и учетные номера данных границ в ЕГРН представлены в таблице 1.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Требуется внесение сведений о границах 108-ми территориальных зон.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этом, после утверждения в новой редакции Правил землепользования и застройки п. Айхал и с. Тас-Юрях количество территориальных зон для данных населенных пунктов может измениться. 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новой редакции Правил землепользования и застройки </w:t>
      </w:r>
      <w:r w:rsidR="006A0954">
        <w:rPr>
          <w:rFonts w:ascii="Times New Roman" w:eastAsia="Times New Roman" w:hAnsi="Times New Roman" w:cs="Times New Roman"/>
          <w:color w:val="000000"/>
          <w:sz w:val="28"/>
          <w:szCs w:val="28"/>
        </w:rPr>
        <w:t>ГП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Удачный», подготовленных для утверждения, количество территориальных зон – 16 вместо 18.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из важных направлений в области градостроительной деятельности является </w:t>
      </w:r>
      <w:r w:rsidRPr="00D40AAF">
        <w:rPr>
          <w:rFonts w:ascii="Times New Roman" w:eastAsia="Times New Roman" w:hAnsi="Times New Roman" w:cs="Times New Roman"/>
          <w:sz w:val="28"/>
          <w:szCs w:val="28"/>
        </w:rPr>
        <w:t>ведение информационной системы обеспечения градостроительной деятельности Мирнинского района (далее – ИСОГД).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полномочия возложены на муниципальные районы Федеральным законом </w:t>
      </w:r>
      <w:r w:rsidRPr="00D40AAF">
        <w:rPr>
          <w:rFonts w:ascii="Times New Roman" w:eastAsia="Times New Roman" w:hAnsi="Times New Roman" w:cs="Times New Roman"/>
          <w:sz w:val="28"/>
          <w:szCs w:val="28"/>
        </w:rPr>
        <w:t>от 06.10.2003 № 131-ФЗ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ИСОГД обеспечивает органы местного самоуправления, физических и юридических лиц достоверными сведениями, необходимыми для осуществления градостроительной деятельности, а также предоставление пяти муниципальных услуг, таких как, выдача градостроительного плана земельного участка, выдача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строительства, в связи с продлением срока действия такого разрешения), выдача разрешения на ввод объекта в эксплуатацию,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прием уведомлений об окончании строительства или реконструкции объекта индивидуального жилищного строительства или садового дома, в электронном виде.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Ответственными должностными лицами УАиГ, в том числе специалистом по работе с поселениями в рамках заключенных Соглашений о передаче полномочий в области градостроительной деятельности, осуществляется ведение путем сбора, документирования, актуализации, обработки, систематизации, учета, хранения и размещения сведений, документов и материалов градостроительной деятельности поселений Мирнинского района в ИСОГД.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целью полноценной работы специалистов УАиГ между районной Администрацией и ГБУ РС(Я) «Республиканский центр инфокоммуникационных технологий» 31.05.2023 заключен договор на оказание комплексной услуги по защите автоматизированного рабочего места от несанкционированного доступа третьих лиц.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регулярными изменениями действующего федерального законодательства в области градостроительной деятельности и возникающей необходимостью корректировки документов территориального планирования, градостроительного зонирования и документации по планировке территории, наполняемость обновленными сведениями системы ГИС ОГД РС(Я) и ИСОГД Мирнинского района будет происходить в постоянном режиме.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ИСОГД направлена на осуществление следующих задач: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поддержка принятия решений по вопросам территориального планирования района и поселений;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осуществление контроля за соблюдением законодательства в сфере градостроительной деятельности за счет формирования общего свода градостроительных документов и настройки процесса проведения проверки поступающих документов;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мониторинг существующих объектов капитального строительства и реализации планов развития – объектов жилищного фонда, транспортной, инженерной и социальной инфраструктуры в привязке к картографическим материалам и градостроительным документам;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 разрешительных документов, предоставляемых при оказании муниципальных услуг;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ведение реестров выданных разрешительных документов, предоставление данных для контроля реализации принятых решений.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территории сельских поселений Мирнинского района, в основном в трех населенных пунктах, являющихся административными центрами этих поселений, проживает 2 240 человек (с. Арылах – 1570 человек, с. Тас-Юрях – 406 человек и с. Сюльдюкар – 264 человека).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отличие от городских и крупных сельских поселений нашей Республики они отличаются недостаточно развитой коммуникационной, транспортной и инженерной инфраструктурой, не обладают необходимыми условиями для развития предпринимательства, отстают в развитии характерного для сельских территорий индивидуального жилищного строительства.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Даже при наличии утвержденной документации по планировке территорий, несвоевременно ставятся на кадастровый учет земельные участки (территории) общего пользования, предназначенные для размещения объектов улично-дорожной сети и благоустройства территории, осуществляется подготовка соответствующей проектной документации по обустройству этих участков в целях строительства улиц, сетей инженерно-технического обеспечения (электро-, газо-, водоснабжения и водоотведения), благоустройству территории.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последний год реализации муниципальной программы «Градостроительное планирование и развитие территорий Мирнинского района» на 2019-2023 годы были включены мероприятия по подготовке такой проектной документации по компактной жилой застройке в с. Арылах и с. Сюльдюкар на территориях индивидуальной жилой застройки, определенных проектами планировки с проектами межевания территорий этих населенных пунктов.</w:t>
      </w:r>
    </w:p>
    <w:p w:rsidR="003B04B4" w:rsidRPr="00996A6C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Такая проектная документация необходима и в целях сбора документов для направления заявок на участие в конкурсном отборе для получения субсидий из государственного бюджета РС(Я) местным бюджетам на обустройство объектами инженерной инфраструктуры и благоустройство площадок, расположенных на сельских территориях, под компактную жилую застройку в рамках государственной программы РС(Я) «Комплексное развитие сельских территорий» на 2023 – 2027 годы, утвержденной постановлением Правительства РС(Я) </w:t>
      </w:r>
      <w:r w:rsidRPr="00996A6C">
        <w:rPr>
          <w:rFonts w:ascii="Times New Roman" w:eastAsia="Times New Roman" w:hAnsi="Times New Roman" w:cs="Times New Roman"/>
          <w:sz w:val="28"/>
          <w:szCs w:val="28"/>
        </w:rPr>
        <w:t xml:space="preserve">от 18.07.2022 № 433.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с. Тас-Юрях такую проектную документацию можно будет подготовить только после утверждения в новой редакции генерального плана, правил землепользования и застройки, проекта планировки с проектом межевания территории, а также после формирования на основании этих документов в кварталах индивидуальной жилой застройки земельных участков (территорий) общего пользования и постановки их на кадастровый учет.  </w:t>
      </w:r>
    </w:p>
    <w:p w:rsidR="003B04B4" w:rsidRPr="00996A6C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Приоритеты и цели муниципальной политики в жилищной и жилищно-коммунальной сферах определены Стратегией социально-экономического развития Мирнинского района Республики Саха (Якутия) на период до 2030 года, утвержденной решением Мирнинского районного Совета депутатов </w:t>
      </w:r>
      <w:r w:rsidRPr="00996A6C">
        <w:rPr>
          <w:rFonts w:ascii="Times New Roman" w:eastAsia="Times New Roman" w:hAnsi="Times New Roman" w:cs="Times New Roman"/>
          <w:sz w:val="28"/>
          <w:szCs w:val="28"/>
        </w:rPr>
        <w:t xml:space="preserve">от 25.04.2018 III - № 31-16.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населения доступным и качественным жильем, создание комфортной среды проживания для человека и эффективного жилищно-коммунального хозяйства, формирование гибкой системы расселения населения, учитывающей многообразие региональных и национальных укладов жизни,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является одним из основных направлений перехода к инновационному социально ориентированному типу экономического развития.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задачей государственной и муниципальной политики в жилищной сфере является стимулирование индивидуального жилищного строительства (далее – ИЖС), наращивание объемов ввода жилья и увеличение его доступности для граждан. </w:t>
      </w: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ИЖС вносит свой вклад в общую картину такого ввода объектов капитального строительства в эксплуатацию и играет основную роль в обеспечении жильем населения (особенно, в сельских поселениях).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ИЖС не требует, по сравнению со строительством многоквартирных домов (далее - МКД), значительных финансовых затрат и реализуется в основном за счет средств индивидуальных застройщиков.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Ввод в эксплуатацию за период 2020-2022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как показывают данные (таблица 4), вырос. Однако, несмотря на усилия специалистов УАиГ по работе с индивидуальными застройщиками и Администрациями поселений объемы ИЖС невелики.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>Таблица 4</w:t>
      </w:r>
    </w:p>
    <w:p w:rsidR="003B04B4" w:rsidRDefault="003B04B4">
      <w:pPr>
        <w:tabs>
          <w:tab w:val="left" w:pos="1134"/>
          <w:tab w:val="left" w:pos="2552"/>
        </w:tabs>
        <w:ind w:firstLine="709"/>
        <w:jc w:val="right"/>
        <w:rPr>
          <w:rFonts w:ascii="Times New Roman" w:eastAsia="Times New Roman" w:hAnsi="Times New Roman" w:cs="Times New Roman"/>
        </w:rPr>
      </w:pPr>
    </w:p>
    <w:tbl>
      <w:tblPr>
        <w:tblStyle w:val="af1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920"/>
        <w:gridCol w:w="989"/>
        <w:gridCol w:w="876"/>
        <w:gridCol w:w="906"/>
        <w:gridCol w:w="932"/>
        <w:gridCol w:w="1614"/>
      </w:tblGrid>
      <w:tr w:rsidR="003B04B4">
        <w:trPr>
          <w:trHeight w:val="429"/>
          <w:jc w:val="center"/>
        </w:trPr>
        <w:tc>
          <w:tcPr>
            <w:tcW w:w="3397" w:type="dxa"/>
            <w:vMerge w:val="restart"/>
            <w:vAlign w:val="center"/>
          </w:tcPr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09" w:type="dxa"/>
            <w:gridSpan w:val="2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782" w:type="dxa"/>
            <w:gridSpan w:val="2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2546" w:type="dxa"/>
            <w:gridSpan w:val="2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2023</w:t>
            </w:r>
          </w:p>
        </w:tc>
      </w:tr>
      <w:tr w:rsidR="003B04B4">
        <w:trPr>
          <w:trHeight w:val="330"/>
          <w:jc w:val="center"/>
        </w:trPr>
        <w:tc>
          <w:tcPr>
            <w:tcW w:w="3397" w:type="dxa"/>
            <w:vMerge/>
            <w:vAlign w:val="center"/>
          </w:tcPr>
          <w:p w:rsidR="003B04B4" w:rsidRDefault="003B0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989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76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906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932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614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</w:tr>
      <w:tr w:rsidR="003B04B4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Ввод всего жилья по Мирнинскому району (кв. м)</w:t>
            </w:r>
          </w:p>
        </w:tc>
        <w:tc>
          <w:tcPr>
            <w:tcW w:w="920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1 300,0</w:t>
            </w:r>
          </w:p>
        </w:tc>
        <w:tc>
          <w:tcPr>
            <w:tcW w:w="989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3 086,81</w:t>
            </w:r>
          </w:p>
        </w:tc>
        <w:tc>
          <w:tcPr>
            <w:tcW w:w="876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1 300,0</w:t>
            </w:r>
          </w:p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1 525,0</w:t>
            </w:r>
          </w:p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vAlign w:val="center"/>
          </w:tcPr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8 000,0</w:t>
            </w:r>
          </w:p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:rsidR="003B04B4" w:rsidRDefault="002144A0">
            <w:pPr>
              <w:ind w:left="-5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974,1</w:t>
            </w:r>
          </w:p>
          <w:p w:rsidR="003B04B4" w:rsidRDefault="002144A0">
            <w:pPr>
              <w:ind w:left="-5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 15.09.2023 </w:t>
            </w:r>
          </w:p>
        </w:tc>
      </w:tr>
      <w:tr w:rsidR="003B04B4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ввод объектов ИЖС (кв. м)</w:t>
            </w:r>
          </w:p>
        </w:tc>
        <w:tc>
          <w:tcPr>
            <w:tcW w:w="920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1 300,0</w:t>
            </w:r>
          </w:p>
        </w:tc>
        <w:tc>
          <w:tcPr>
            <w:tcW w:w="989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3 086,81</w:t>
            </w:r>
          </w:p>
        </w:tc>
        <w:tc>
          <w:tcPr>
            <w:tcW w:w="876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1 300,0</w:t>
            </w:r>
          </w:p>
        </w:tc>
        <w:tc>
          <w:tcPr>
            <w:tcW w:w="906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1 525,0</w:t>
            </w:r>
          </w:p>
        </w:tc>
        <w:tc>
          <w:tcPr>
            <w:tcW w:w="932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2 200,0</w:t>
            </w:r>
          </w:p>
        </w:tc>
        <w:tc>
          <w:tcPr>
            <w:tcW w:w="1614" w:type="dxa"/>
            <w:vAlign w:val="center"/>
          </w:tcPr>
          <w:p w:rsidR="003B04B4" w:rsidRDefault="002144A0">
            <w:pPr>
              <w:ind w:left="-5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974,1</w:t>
            </w:r>
          </w:p>
          <w:p w:rsidR="003B04B4" w:rsidRDefault="002144A0">
            <w:pPr>
              <w:ind w:left="-5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 15.09.2023 </w:t>
            </w:r>
          </w:p>
        </w:tc>
      </w:tr>
    </w:tbl>
    <w:p w:rsidR="003B04B4" w:rsidRDefault="003B04B4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Ранее не требовалось получение разрешения на ввод индивидуальных жилых домов в эксплуатацию, и граждане, ранее получившие разрешения на строительство, оформляли свои объекты по упрощенной схеме, минуя УАиГ и, соответственно, не предоставляя информацию о таком вводе и техническую документацию на свои индивидуальные жилые дома, что негативно отражалось на статистических данных в этой области.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органы государственной регистрации объектов недвижимости требуют от застройщиков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полученные в УАиГ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уведомления о соответствии построенных или реконструированных объектов ИЖС требованиям законодательства о градостроительной деятельности (кроме наличия ранее выданных разрешений на строительство или уведомлений о соответствии указанных в уведомлении о планируемом строительстве параметров объекта ИЖС установленным параметрам и допустимости размещения объекта ИЖС на земельном участке).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 застройщиком для получения таких уведомлений стали предоставляться технические планы объектов индивидуального жилищного строительства, что способствует достоверности подаваемых в органы государственной статистики сведений по вводу объектов ИЖС. 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рейтинге регионов Дальнего Востока по вводу жилья Республика Саха (Якутия) занимает вторую позицию: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 – 2 место (530,0 тыс. кв. м)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2021 – 2 место (578,1 тыс. кв. м)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– 2 место (583,9 тыс. кв. м)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удовлетворения потребности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якутян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жилье запланировано ежегодное увеличение объемов ввода жилья до 832 тыс. кв. м к 2030 году.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показатели ввода жилья на территории Мирнинского района и такие показатели по Республике Саха (Якутия) (таблица 5), можно отметить насколько они низкие в нашем районе.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Таблица 5</w:t>
      </w:r>
    </w:p>
    <w:p w:rsidR="003B04B4" w:rsidRDefault="003B04B4">
      <w:pPr>
        <w:tabs>
          <w:tab w:val="left" w:pos="1134"/>
          <w:tab w:val="left" w:pos="2552"/>
        </w:tabs>
        <w:ind w:firstLine="709"/>
        <w:jc w:val="right"/>
        <w:rPr>
          <w:rFonts w:ascii="Times New Roman" w:eastAsia="Times New Roman" w:hAnsi="Times New Roman" w:cs="Times New Roman"/>
        </w:rPr>
      </w:pPr>
    </w:p>
    <w:tbl>
      <w:tblPr>
        <w:tblStyle w:val="af2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7"/>
        <w:gridCol w:w="2700"/>
        <w:gridCol w:w="3119"/>
        <w:gridCol w:w="3111"/>
      </w:tblGrid>
      <w:tr w:rsidR="003B04B4">
        <w:tc>
          <w:tcPr>
            <w:tcW w:w="697" w:type="dxa"/>
            <w:shd w:val="clear" w:color="auto" w:fill="auto"/>
          </w:tcPr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Год</w:t>
            </w:r>
          </w:p>
        </w:tc>
        <w:tc>
          <w:tcPr>
            <w:tcW w:w="2700" w:type="dxa"/>
            <w:shd w:val="clear" w:color="auto" w:fill="auto"/>
          </w:tcPr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Объемы ввода жилья</w:t>
            </w:r>
          </w:p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РС(Я), кв. м</w:t>
            </w:r>
          </w:p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3B04B4" w:rsidRDefault="003B04B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Объемы ввода жилья</w:t>
            </w:r>
          </w:p>
          <w:p w:rsidR="003B04B4" w:rsidRDefault="002144A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Мирнинском районе, кв. м</w:t>
            </w:r>
          </w:p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11" w:type="dxa"/>
          </w:tcPr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Доля Мирнинского района</w:t>
            </w:r>
          </w:p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вводе жилья по РС(Я), %</w:t>
            </w:r>
          </w:p>
        </w:tc>
      </w:tr>
      <w:tr w:rsidR="003B04B4">
        <w:tc>
          <w:tcPr>
            <w:tcW w:w="697" w:type="dxa"/>
            <w:tcBorders>
              <w:bottom w:val="single" w:sz="4" w:space="0" w:color="000000"/>
            </w:tcBorders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578 000,0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3 086,81</w:t>
            </w:r>
          </w:p>
        </w:tc>
        <w:tc>
          <w:tcPr>
            <w:tcW w:w="3111" w:type="dxa"/>
            <w:tcBorders>
              <w:bottom w:val="single" w:sz="4" w:space="0" w:color="000000"/>
            </w:tcBorders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0,53</w:t>
            </w:r>
          </w:p>
        </w:tc>
      </w:tr>
      <w:tr w:rsidR="003B04B4">
        <w:tc>
          <w:tcPr>
            <w:tcW w:w="697" w:type="dxa"/>
            <w:tcBorders>
              <w:bottom w:val="single" w:sz="4" w:space="0" w:color="000000"/>
            </w:tcBorders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584 000,0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1 524,0</w:t>
            </w:r>
          </w:p>
        </w:tc>
        <w:tc>
          <w:tcPr>
            <w:tcW w:w="3111" w:type="dxa"/>
            <w:tcBorders>
              <w:bottom w:val="single" w:sz="4" w:space="0" w:color="000000"/>
            </w:tcBorders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0,26</w:t>
            </w:r>
          </w:p>
        </w:tc>
      </w:tr>
      <w:tr w:rsidR="003B04B4">
        <w:tc>
          <w:tcPr>
            <w:tcW w:w="697" w:type="dxa"/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700" w:type="dxa"/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650 000,0 (на 15.09.2023)</w:t>
            </w:r>
          </w:p>
        </w:tc>
        <w:tc>
          <w:tcPr>
            <w:tcW w:w="3119" w:type="dxa"/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974,1 (на 01.09.2023)</w:t>
            </w:r>
          </w:p>
        </w:tc>
        <w:tc>
          <w:tcPr>
            <w:tcW w:w="3111" w:type="dxa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0,15</w:t>
            </w:r>
          </w:p>
        </w:tc>
      </w:tr>
    </w:tbl>
    <w:p w:rsidR="003B04B4" w:rsidRDefault="003B04B4">
      <w:pPr>
        <w:tabs>
          <w:tab w:val="left" w:pos="1134"/>
          <w:tab w:val="left" w:pos="2552"/>
          <w:tab w:val="left" w:pos="5387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Справочно: динамика ввода объектов индивидуального жилищного строительства (ИЖС) по Мирнинскому району представлена диаграммой:</w:t>
      </w:r>
    </w:p>
    <w:p w:rsidR="003B04B4" w:rsidRDefault="002144A0">
      <w:pPr>
        <w:tabs>
          <w:tab w:val="left" w:pos="1134"/>
          <w:tab w:val="left" w:pos="2552"/>
          <w:tab w:val="left" w:pos="5387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029325" cy="2264410"/>
            <wp:effectExtent l="0" t="0" r="9525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B04B4" w:rsidRDefault="003B04B4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резкого увеличения показателей по объектам ИЖС в 2012 и 2021 годах наблюдается спад и неустойчивая динамика роста в дальнейшем. Объемы ввода объектов ИЖС незначительные, что требует разработки дополнительных механизмов их увеличения.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сельских поселениях доля индивидуальных жилых домов к общему жилью составляет почти 90%.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Малоэтажное домостроение перед строительством многоэтажного жилья обладает существенными преимуществами и возможностями:</w:t>
      </w:r>
    </w:p>
    <w:p w:rsidR="003B04B4" w:rsidRDefault="002144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снижения себестоимости и сроков строительства;</w:t>
      </w:r>
    </w:p>
    <w:p w:rsidR="003B04B4" w:rsidRDefault="002144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объектов ИЖС автономными системами инженерного обеспечения;</w:t>
      </w:r>
    </w:p>
    <w:p w:rsidR="003B04B4" w:rsidRDefault="002144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применения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энергоэффективных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домостроения;</w:t>
      </w:r>
    </w:p>
    <w:p w:rsidR="003B04B4" w:rsidRDefault="002144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осуществления поддержки индивидуальных застройщиков.</w:t>
      </w:r>
    </w:p>
    <w:p w:rsidR="003B04B4" w:rsidRDefault="002144A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Однако развитие ИЖС на территории поселений района идет низкими темпами, и на это есть причины (таблица 6). 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Таблица 6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SWOT-анализ текущего состояния</w:t>
      </w:r>
    </w:p>
    <w:p w:rsidR="003B04B4" w:rsidRDefault="003B04B4">
      <w:pPr>
        <w:tabs>
          <w:tab w:val="left" w:pos="1134"/>
          <w:tab w:val="left" w:pos="2552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9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3"/>
        <w:gridCol w:w="4814"/>
      </w:tblGrid>
      <w:tr w:rsidR="003B04B4">
        <w:trPr>
          <w:trHeight w:val="454"/>
          <w:jc w:val="center"/>
        </w:trPr>
        <w:tc>
          <w:tcPr>
            <w:tcW w:w="4813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Преимущества (сильные стороны)</w:t>
            </w:r>
          </w:p>
        </w:tc>
        <w:tc>
          <w:tcPr>
            <w:tcW w:w="4814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Недостатки (слабые стороны)</w:t>
            </w:r>
          </w:p>
        </w:tc>
      </w:tr>
      <w:tr w:rsidR="003B04B4">
        <w:trPr>
          <w:jc w:val="center"/>
        </w:trPr>
        <w:tc>
          <w:tcPr>
            <w:tcW w:w="4813" w:type="dxa"/>
          </w:tcPr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1134"/>
                <w:tab w:val="left" w:pos="2552"/>
              </w:tabs>
              <w:ind w:left="0" w:firstLine="29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законодательной базы;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1134"/>
                <w:tab w:val="left" w:pos="2552"/>
              </w:tabs>
              <w:ind w:left="0" w:firstLine="29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отработанной схемы реализации мероприятий;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1134"/>
                <w:tab w:val="left" w:pos="2552"/>
              </w:tabs>
              <w:ind w:left="0" w:firstLine="29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снижения себестоимости и сроков строительства по отношению к МКД;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1134"/>
                <w:tab w:val="left" w:pos="2552"/>
              </w:tabs>
              <w:ind w:left="0" w:firstLine="29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обеспечения объектов ИЖС автономными системами инженерного обеспечения;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1134"/>
                <w:tab w:val="left" w:pos="2552"/>
              </w:tabs>
              <w:ind w:left="0" w:firstLine="29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возможность применения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экологичных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конструкций домостроения;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1134"/>
                <w:tab w:val="left" w:pos="2552"/>
              </w:tabs>
              <w:ind w:left="0" w:firstLine="29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осуществления поддержки индивидуальных застройщиков</w:t>
            </w:r>
          </w:p>
        </w:tc>
        <w:tc>
          <w:tcPr>
            <w:tcW w:w="4814" w:type="dxa"/>
          </w:tcPr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1134"/>
                <w:tab w:val="left" w:pos="2552"/>
              </w:tabs>
              <w:ind w:left="42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недостаточное количество земельных участков для строительства объектов ИЖС, обеспеченных инженерной инфраструктурой;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1134"/>
                <w:tab w:val="left" w:pos="2552"/>
              </w:tabs>
              <w:ind w:left="42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отсутствие механизмов привлечения частных инвестиционных и кредитных ресурсов в строительство и модернизацию коммунальной инфраструктуры;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1134"/>
                <w:tab w:val="left" w:pos="2552"/>
              </w:tabs>
              <w:ind w:left="42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обременительные для застройщика условия присоединения к системам инженерной инфраструктуры;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1134"/>
                <w:tab w:val="left" w:pos="2552"/>
              </w:tabs>
              <w:ind w:left="42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низкий уровень доходов населения, особенно в сельской местности;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1134"/>
                <w:tab w:val="left" w:pos="2552"/>
              </w:tabs>
              <w:ind w:left="42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климатические условия Крайнего Севера, влияющие на сроки строительства и значительное удорожание стоимости строительства кв. м жилья;</w:t>
            </w:r>
          </w:p>
          <w:p w:rsidR="003B04B4" w:rsidRDefault="002144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1134"/>
                <w:tab w:val="left" w:pos="2552"/>
              </w:tabs>
              <w:ind w:left="42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высокие цены на строительные материалы, связанные с увеличением цен на энергоносители, топливо, транспортные расходы</w:t>
            </w:r>
          </w:p>
        </w:tc>
      </w:tr>
      <w:tr w:rsidR="003B04B4">
        <w:trPr>
          <w:trHeight w:val="454"/>
          <w:jc w:val="center"/>
        </w:trPr>
        <w:tc>
          <w:tcPr>
            <w:tcW w:w="4813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Возможности</w:t>
            </w:r>
          </w:p>
        </w:tc>
        <w:tc>
          <w:tcPr>
            <w:tcW w:w="4814" w:type="dxa"/>
            <w:vAlign w:val="center"/>
          </w:tcPr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Угрозы</w:t>
            </w:r>
          </w:p>
        </w:tc>
      </w:tr>
      <w:tr w:rsidR="003B04B4">
        <w:trPr>
          <w:jc w:val="center"/>
        </w:trPr>
        <w:tc>
          <w:tcPr>
            <w:tcW w:w="4813" w:type="dxa"/>
          </w:tcPr>
          <w:p w:rsidR="003B04B4" w:rsidRDefault="002144A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  <w:tab w:val="left" w:pos="1134"/>
                <w:tab w:val="left" w:pos="255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развитие застройки населенных пунктов за счет внедрения механизмов получения субсидий из государственного бюджета РС(Я) местным бюджетам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(в рамках госпрограммы РС(Я) «Комплексное развитие сельских территорий» на 2023 – 2027 годы);</w:t>
            </w:r>
          </w:p>
          <w:p w:rsidR="003B04B4" w:rsidRDefault="002144A0" w:rsidP="001166E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  <w:tab w:val="left" w:pos="1134"/>
                <w:tab w:val="left" w:pos="255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получение индивидуальными застройщиками субсидий из бюджета </w:t>
            </w:r>
            <w:r w:rsidR="00A83E8A">
              <w:rPr>
                <w:rFonts w:ascii="Times New Roman" w:eastAsia="Times New Roman" w:hAnsi="Times New Roman" w:cs="Times New Roman"/>
                <w:color w:val="000000"/>
              </w:rPr>
              <w:t>МР «Мирнинский район» РС(Я)</w:t>
            </w:r>
            <w:r w:rsidR="00D4652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строительство или реконструкцию объекта ИЖС.</w:t>
            </w:r>
          </w:p>
        </w:tc>
        <w:tc>
          <w:tcPr>
            <w:tcW w:w="4814" w:type="dxa"/>
          </w:tcPr>
          <w:p w:rsidR="003B04B4" w:rsidRDefault="002144A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"/>
                <w:tab w:val="left" w:pos="1134"/>
                <w:tab w:val="left" w:pos="255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стоимости строительства объектов ИЖС по причине включения затрат по инженерному обеспечению территории в стоимость одного кв. м жилья;</w:t>
            </w:r>
          </w:p>
          <w:p w:rsidR="003B04B4" w:rsidRDefault="002144A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"/>
                <w:tab w:val="left" w:pos="1134"/>
                <w:tab w:val="left" w:pos="255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стоимости строительных материалов и их доставки.</w:t>
            </w:r>
          </w:p>
          <w:p w:rsidR="003B04B4" w:rsidRDefault="003B04B4">
            <w:pPr>
              <w:tabs>
                <w:tab w:val="left" w:pos="1134"/>
                <w:tab w:val="left" w:pos="2552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04B4" w:rsidRDefault="003B04B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этом, низкий уровень доходов населения, в особенности в сельской местности, отрицательно сказывается на принятии людьми решений об улучшении своих жилищных условий.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Еще одна из причин – это рост изначально высоких цен на строительные материалы, который связан с увеличением цен на энергоносители, топливо, транспортные расходы.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Следующая причина – это низкий уровень использования гражданами доступности кредитных ресурсов и информированности населения о возможности получения таких кредитах.  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Основой развития ИЖС является реализация градостроительной документации. На территории всех поселений Мирнинского района градостроительными документами определены соответствующие жилые зоны, в том числе зоны застройки малоэтажными жилыми домами (ЖМ) и зоны застройки индивидуальными жилыми домами (ЖИ), что дает комплексно развивать эти территории.  Однако, отсутствие объектов инженерной, транспортной и социальной инфраструктуры в районах перспективной застройки ИЖС и возможности их строительства за счет средств местных бюджетов тормозит их развитие.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разработанной в прошлые годы документацией по планировке территории (далее – ППТ с ПМТ) районы ИЖС в населенных пунктах района не обеспечены в полной мере инженерной инфраструктурой, подготовка проектной документации для которой и ее строительство требуют значительного времени и немалых затрат.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ППТ с ПМТ квартала ИЖС в мкр. Заречном г. Мирного был разработан еще в 2014 году, однако до настоящего времени не на всей его территории полностью обустроена улично-дорожная сеть и построены электрические сети, только начинается поэтапное строительство газопровода и совершенно отсутствует централизованное водоснабжение данного района. Медленно решаются вопросы строительства объектов инженерной инфраструктуры и на территории двух кварталов ИЖС по ш. 50 лет Октября, где основная часть земельных участков предоставлена гражданам, имеющим трех и более детей.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других поселениях заявители самостоятельно решают вопросы электроснабжения своих строящихся домов по договорам технологического присоединения к электрическим сетям, что также влияет на темпы жилищного строительства. При этом в с. Арылах и с. Сюльдюкар остро стоит вопрос отвода ливневых вод с участков ИЖС и территорий общего пользования, а также в с. Сюльдюкар – вопрос доставки строительных материалов.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зонах застройки ИЖС доля выделяемых земельных участков для многодетных семей велика, что предусматривает обеспечение таких территорий инфраструктурой в соответствии с Федеральным законом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от 24.07.2008 № 161-ФЗ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содействии развитию жилищного строительства». 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статье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от 06.10.2003 № 131-ФЗ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а также Закону РС(Я)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от 26.11.2014 1367-З  № 291-V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закреплении за сельскими поселениями Республики Саха (Якутия) вопросов местного значения»,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Федерации, относится к вопросам местного значения городских поселений либо муниципальных районов в отношении сельских поселений.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Однако, ввиду ограниченности средств местных бюджетов, организация обеспечения земельных участков, предоставляемых в целях ИЖС гражданам,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имеющим трех и более детей, объектами инфраструктуры в соответствии с параметрами планируемого строительства систем инженерно-технического обеспечения, предусмотренными проектами планировки территории в границах указанных земельных участков, может осуществляться с привлечением государственных средств в рамках соответствующих региональных и федеральных программ либо на условиях софинансирования. 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таких программах необходимо наличие утвержденной градостроительной документации и проектной документации, прошедшей государственную экспертизу,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части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проверки на предмет достоверности определения сметной стоимости строительства.</w:t>
      </w:r>
    </w:p>
    <w:p w:rsidR="003B04B4" w:rsidRDefault="002144A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документации по планировке территории, а также проектной документации на строительство объектов инженерной инфраструктуры, организацию уличного освещения, строительство улично-дорожной сети, а также благоустройство территории тормозит развитие территорий ИЖС и плановые показатели ввода жилья, являясь сдерживающим фактором для многих факторов в строительстве объектов ИЖС и инженерной инфраструктуры.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муниципальной программы «Индивидуальное жилищное строительство в Мирнинском районе» на 2019 – 2023 годы, а также в соответствии с Положением о предоставлении застройщикам – физическим лицам субсидий на строительство индивидуальных жилых домов на территории населенных пунктов предоставлялись субсидии на строительство или реконструкцию индивидуальных жилых домов на территории населенных пунктов: с. Арылах, п. Алмазный, с. Сюльдюкар, с. Тас-Юрях Мирнинского района Республики Саха (Якутия), утвержденным Постановлением Главы Администрации района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от 01.12.2017 № 1501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предоставлялись такие субсидии на компенсацию расходов застройщиков по строительству объекта ИЖС в размере 250 тыс. рублей и по реконструкции объекта ИЖС – в размере 150 тыс. рублей с увеличением размера субсидии при наличии в составе семьи трех и более несовершеннолетних детей (собственных и (или) усыновленных на 50 тыс. рублей на третьего и последующих детей (таблица 7). 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Таблица 7</w:t>
      </w:r>
    </w:p>
    <w:p w:rsidR="003B04B4" w:rsidRDefault="003B04B4">
      <w:pPr>
        <w:tabs>
          <w:tab w:val="left" w:pos="1134"/>
          <w:tab w:val="left" w:pos="2552"/>
        </w:tabs>
        <w:ind w:firstLine="709"/>
        <w:jc w:val="right"/>
        <w:rPr>
          <w:rFonts w:ascii="Times New Roman" w:eastAsia="Times New Roman" w:hAnsi="Times New Roman" w:cs="Times New Roman"/>
        </w:rPr>
      </w:pPr>
    </w:p>
    <w:tbl>
      <w:tblPr>
        <w:tblStyle w:val="af4"/>
        <w:tblW w:w="9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8647"/>
      </w:tblGrid>
      <w:tr w:rsidR="003B04B4">
        <w:tc>
          <w:tcPr>
            <w:tcW w:w="988" w:type="dxa"/>
          </w:tcPr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Год</w:t>
            </w:r>
          </w:p>
        </w:tc>
        <w:tc>
          <w:tcPr>
            <w:tcW w:w="8647" w:type="dxa"/>
          </w:tcPr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4B4" w:rsidRDefault="002144A0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/ общий размер (тыс. рублей) выданных субсидий на строительство (реконструкцию) объектов ИЖС</w:t>
            </w:r>
          </w:p>
          <w:p w:rsidR="003B04B4" w:rsidRDefault="003B04B4">
            <w:pPr>
              <w:tabs>
                <w:tab w:val="left" w:pos="1134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04B4">
        <w:tc>
          <w:tcPr>
            <w:tcW w:w="988" w:type="dxa"/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8647" w:type="dxa"/>
          </w:tcPr>
          <w:p w:rsidR="003B04B4" w:rsidRDefault="002144A0">
            <w:pPr>
              <w:tabs>
                <w:tab w:val="left" w:pos="1134"/>
                <w:tab w:val="left" w:pos="255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/ 1 000 000,0</w:t>
            </w:r>
          </w:p>
        </w:tc>
      </w:tr>
      <w:tr w:rsidR="003B04B4">
        <w:tc>
          <w:tcPr>
            <w:tcW w:w="988" w:type="dxa"/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8647" w:type="dxa"/>
          </w:tcPr>
          <w:p w:rsidR="003B04B4" w:rsidRDefault="002144A0">
            <w:pPr>
              <w:tabs>
                <w:tab w:val="left" w:pos="1134"/>
                <w:tab w:val="left" w:pos="255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/ 650 000,0   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1 / 150 000,0 на реконструкцию)</w:t>
            </w:r>
          </w:p>
        </w:tc>
      </w:tr>
      <w:tr w:rsidR="003B04B4">
        <w:tc>
          <w:tcPr>
            <w:tcW w:w="988" w:type="dxa"/>
            <w:shd w:val="clear" w:color="auto" w:fill="auto"/>
          </w:tcPr>
          <w:p w:rsidR="003B04B4" w:rsidRDefault="002144A0">
            <w:pPr>
              <w:tabs>
                <w:tab w:val="left" w:pos="1134"/>
                <w:tab w:val="left" w:pos="255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647" w:type="dxa"/>
          </w:tcPr>
          <w:p w:rsidR="003B04B4" w:rsidRDefault="002144A0">
            <w:pPr>
              <w:tabs>
                <w:tab w:val="left" w:pos="1134"/>
                <w:tab w:val="left" w:pos="255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на 15.09.2023 поступало 1 заявление на реконструкцию ИЖД в с. Арылах (150 000,0)</w:t>
            </w:r>
          </w:p>
          <w:p w:rsidR="003B04B4" w:rsidRDefault="003B04B4">
            <w:pPr>
              <w:tabs>
                <w:tab w:val="left" w:pos="1134"/>
                <w:tab w:val="left" w:pos="2552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04B4" w:rsidRDefault="003B04B4">
      <w:pPr>
        <w:tabs>
          <w:tab w:val="left" w:pos="1134"/>
          <w:tab w:val="left" w:pos="2552"/>
        </w:tabs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 все застройщики, подающие заявления на получение таких субсидий, отвечают требованиям Положения об их предоставлении, а получающие субсидии жалуются на незначительные по сравнению с ценами на строительные материалы и транспортные расходы на их доставку выделяемые суммы, а также маленькие сроки их освоения. Необходим пересмотр установленных Положением требований и условий, а также размеров предоставляемых субсидий.</w:t>
      </w:r>
    </w:p>
    <w:p w:rsidR="003B04B4" w:rsidRDefault="002144A0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Помимо строительства непосредственно индивидуального жилого дома, сельчане предлагают рассмотреть вопрос о возможности субсидирования доставки пиломатериалов для благоустройства территории ИЖС – строительства ограждений участков, что положительно влияло бы на внешний облик сельских населенных пунктов при наличии разработанного дизайн-кода села. </w:t>
      </w:r>
    </w:p>
    <w:p w:rsidR="003B04B4" w:rsidRDefault="003B04B4">
      <w:pPr>
        <w:tabs>
          <w:tab w:val="left" w:pos="1134"/>
          <w:tab w:val="left" w:pos="25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4B4" w:rsidRDefault="002144A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имеющейся проблемы</w:t>
      </w:r>
    </w:p>
    <w:p w:rsidR="003B04B4" w:rsidRDefault="003B04B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04B4" w:rsidRDefault="002144A0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анализа текущего состояния сферы социально-экономического развития в области градостроительной деятельности и комплексной оценки градостроительного потенциала территорий формулируются следующие проблемы, послужившие причиной для разработки настоящей муниципальной программы:</w:t>
      </w:r>
    </w:p>
    <w:p w:rsidR="003B04B4" w:rsidRDefault="002144A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необходимость своевременного внесения изменений в действующие документы территориального планирования, градостроительного зонирования и документацию планировки территории и подготовки новых документов, обусловленные необходимостью: </w:t>
      </w:r>
    </w:p>
    <w:p w:rsidR="003B04B4" w:rsidRDefault="002144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приведения их в соответствие с действующим законодательством; </w:t>
      </w:r>
    </w:p>
    <w:p w:rsidR="003B04B4" w:rsidRDefault="002144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отражения в документах информации о зонах с особыми условиями использования территории, объектах капитального строительства федерального, регионального и местного значения, планируемых к строительству за счет средств федерального, регионального и местного бюджетов;</w:t>
      </w:r>
    </w:p>
    <w:p w:rsidR="003B04B4" w:rsidRDefault="002144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соответствия утвержденным Постановлением Правительства РФ </w:t>
      </w:r>
      <w:r w:rsidRPr="007D5142">
        <w:rPr>
          <w:rFonts w:ascii="Times New Roman" w:eastAsia="Times New Roman" w:hAnsi="Times New Roman" w:cs="Times New Roman"/>
          <w:color w:val="000000"/>
          <w:sz w:val="28"/>
          <w:szCs w:val="28"/>
        </w:rPr>
        <w:t>от 29.05.2023 № 857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требованиям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строительства, согласно которым необходимо после 01.09.2023 внесение соответствующих дополнений в Правила землепользования и застройки поселений; </w:t>
      </w:r>
    </w:p>
    <w:p w:rsidR="003B04B4" w:rsidRDefault="002144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планов по размещению на территории поселений объектов инженерной и социальной инфраструктуры федерального, регионального и местного значения;</w:t>
      </w:r>
    </w:p>
    <w:p w:rsidR="003B04B4" w:rsidRDefault="002144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плана мероприятий по реализации Указа главы РС(Я) </w:t>
      </w:r>
      <w:r w:rsidRPr="007D5142">
        <w:rPr>
          <w:rFonts w:ascii="Times New Roman" w:eastAsia="Times New Roman" w:hAnsi="Times New Roman" w:cs="Times New Roman"/>
          <w:color w:val="000000"/>
          <w:sz w:val="28"/>
          <w:szCs w:val="28"/>
        </w:rPr>
        <w:t>от 21.08.2022 № 2573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развитии Мирнинского района Республики Саха (Якутия) на период до 2030 года», в том числе по разработке мастер-планов развития г. Удачный и Айхал, дизайн-кодов населенных пунктов Мирнинского района;</w:t>
      </w:r>
    </w:p>
    <w:p w:rsidR="003B04B4" w:rsidRDefault="002144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плана мероприятий (дорожной картой) по реализации мастер-плана развития города Мирного Мирнинского района Республики Саха (Якутия), в том числе в части размещения объектов местного значения муниципального района;</w:t>
      </w:r>
    </w:p>
    <w:p w:rsidR="003B04B4" w:rsidRDefault="002144A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необходимость корректировки местных нормативов град</w:t>
      </w:r>
      <w:r w:rsidR="00B417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остроительного проектирования </w:t>
      </w:r>
      <w:r w:rsidR="00A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МР «Мирнинский район» РС(Я)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поселений Мирнинского района в связи с утверждением в новой редакции Приказом Управления архитектуры РС(Я) </w:t>
      </w:r>
      <w:r w:rsidRPr="007D5142">
        <w:rPr>
          <w:rFonts w:ascii="Times New Roman" w:eastAsia="Times New Roman" w:hAnsi="Times New Roman" w:cs="Times New Roman"/>
          <w:color w:val="000000"/>
          <w:sz w:val="28"/>
          <w:szCs w:val="28"/>
        </w:rPr>
        <w:t>от 17.03.2022 №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Региональных нормативов градостроительного проектирования Республики Саха (Якутия) и выявлением несоответствия (противоречия) установленных данными нормативами предельных значений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таким значениям, указанным в Местных нормативах градостроительного проектирования Мирнинского района и поселений Мирнинского района, что согласно </w:t>
      </w:r>
      <w:r w:rsidRPr="007D5142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 29.4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Градостроительного кодекса РФ не допускается; </w:t>
      </w:r>
    </w:p>
    <w:p w:rsidR="003B04B4" w:rsidRDefault="002144A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 исполнения требования законодательства о подготовке сведений о границах населенных пунктов, границах территориальных зон, особо охраняемых природных территорий, зон с особыми условиями использования территории в формате XML-схем (перечня координат характерных точек, МСК-14) для внесения этих сведений в федеральный орган, уполномоченный на осуществление государственного кадастрового учета, государственной регистрации прав, ведение ЕГРН (</w:t>
      </w:r>
      <w:r w:rsidRPr="007D514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01.01.2024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отсутствие таких сведений о границах территориальных зон не допускается выдача разрешений на строительство на земельных участках, расположенных в границах этих зон);</w:t>
      </w:r>
    </w:p>
    <w:p w:rsidR="003B04B4" w:rsidRDefault="002144A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недостаточная проработка возможности полноценного обеспечения земельных участков транспортными и инженерными коммуникациями, требующая подготовки или корректировки документации по планировке территории с учетом существующего рельефа местности, а также функционального зонирования и сценариев использования территории и ее комплексного развития;</w:t>
      </w:r>
    </w:p>
    <w:p w:rsidR="003B04B4" w:rsidRDefault="002144A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низкий уровень художественно-эстетической привлекательности и благоустройства городов, поселков и сел Мирнинского района с точки зрения комфортности проживания, закрепления населения, привлечения инвестиций и туристов, слабое задействование этнокультурного, природного и рекреационного потенциала территорий, а также отсутствие понимания необходимости комплексного подхода к развитию территорий в этой связи (разработка дизайн-кода и бренда населенных пунктов поможет органам местного самоуправления в решении этих проблем); </w:t>
      </w:r>
    </w:p>
    <w:p w:rsidR="003B04B4" w:rsidRDefault="002144A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существенное отставание уровня жизни значительной части населения сельских поселений от уровня жизни жителей городов, в том числе в части доступа к ресурсам жизнеобеспечения, возможностей улучшения жилищных условий, строительства индивидуальных жилых домов и хозяйственных построек, что требует поддержки индивидуальных застройщиков со стороны органов местного самоуправления, а также подготовки соответствующей документации по планировке территории и проектов компактной жилой застройки для обеспечения строительства объектов инженерной инфраструктуры, улично-дорожной сети, организации уличного освещения и благоустройства территорий индивидуальной жилой застройки с возможностью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получения соответствующих субсидий из государственного бюджета Республики Саха (Якутия) на реализацию данных мероприятий. </w:t>
      </w:r>
    </w:p>
    <w:p w:rsidR="003B04B4" w:rsidRDefault="002144A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 программа является основой для разработки комплекса мероприятий. Принятие программы на последующие 5 лет, позволяет предусмотреть, ряд мероприятий, направленных на достижение следующих планируемых результатов:</w:t>
      </w:r>
    </w:p>
    <w:p w:rsidR="003B04B4" w:rsidRPr="00BA5AAD" w:rsidRDefault="00BA5AA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Увеличение</w:t>
      </w:r>
      <w:r w:rsidR="002144A0"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количества градостроительной документации, приведенной в соответствие современным требованиям и действующему законодательству;</w:t>
      </w:r>
    </w:p>
    <w:p w:rsidR="003B04B4" w:rsidRPr="00BA5AAD" w:rsidRDefault="002144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Достижение 100% внесения в ЕГРН сведений о границах населенных пунктов и территориальных зон; </w:t>
      </w:r>
    </w:p>
    <w:p w:rsidR="003B04B4" w:rsidRPr="00BA5AAD" w:rsidRDefault="002144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Обеспечение административных центров поселений местными нормативными документами (дизайн-кодами); </w:t>
      </w:r>
    </w:p>
    <w:p w:rsidR="003B04B4" w:rsidRPr="00BA5AAD" w:rsidRDefault="002144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Обеспечение всех сельских поселений подготовленной проектной документацией по обустройству территорий компактной жилой застройки;</w:t>
      </w:r>
    </w:p>
    <w:p w:rsidR="003B04B4" w:rsidRDefault="002144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BA5A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Увеличение объема ввода индивидуального жилья по Мирнинскому району.</w:t>
      </w:r>
    </w:p>
    <w:p w:rsidR="003B04B4" w:rsidRDefault="003B04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04B4" w:rsidRDefault="003B04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04B4" w:rsidRDefault="002144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2.</w:t>
      </w:r>
    </w:p>
    <w:p w:rsidR="003B04B4" w:rsidRDefault="002144A0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3B04B4" w:rsidRDefault="003B04B4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04B4" w:rsidRDefault="002144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программы</w:t>
      </w:r>
    </w:p>
    <w:p w:rsidR="00367589" w:rsidRDefault="002144A0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589">
        <w:rPr>
          <w:rFonts w:ascii="Times New Roman" w:eastAsia="Times New Roman" w:hAnsi="Times New Roman" w:cs="Times New Roman"/>
          <w:sz w:val="28"/>
          <w:szCs w:val="28"/>
        </w:rPr>
        <w:t>Целью муниципальной программы «Реализация градостроительной политики» на 2024-2028 годы является создание условий для обеспечения устойчивого развития территорий Мирнинского района на основе территориального планирования, градостроительного зони</w:t>
      </w:r>
      <w:r w:rsidR="00367589" w:rsidRPr="00367589">
        <w:rPr>
          <w:rFonts w:ascii="Times New Roman" w:eastAsia="Times New Roman" w:hAnsi="Times New Roman" w:cs="Times New Roman"/>
          <w:sz w:val="28"/>
          <w:szCs w:val="28"/>
        </w:rPr>
        <w:t>рования и планировки территории.</w:t>
      </w:r>
      <w:r w:rsidRPr="00367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4B4" w:rsidRDefault="002144A0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акты, регулирующие целевые направления программы:</w:t>
      </w:r>
    </w:p>
    <w:p w:rsidR="003B04B4" w:rsidRDefault="00214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 Президента Российской Федерации </w:t>
      </w:r>
      <w:r w:rsidRPr="001B4519">
        <w:rPr>
          <w:rFonts w:ascii="Times New Roman" w:eastAsia="Times New Roman" w:hAnsi="Times New Roman" w:cs="Times New Roman"/>
          <w:color w:val="000000"/>
          <w:sz w:val="28"/>
          <w:szCs w:val="28"/>
        </w:rPr>
        <w:t>от 21.07.2020 № 474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национальных целях развития Российской Федерации на период до 2030 года»;</w:t>
      </w:r>
    </w:p>
    <w:p w:rsidR="003B04B4" w:rsidRDefault="00214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поручений Президента Российской Федерации от 11.08.2022 № Пр-1424 по вопросам реализации государственной программы «Национальная система пространственных данных»;</w:t>
      </w:r>
    </w:p>
    <w:p w:rsidR="003B04B4" w:rsidRDefault="00214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</w:t>
      </w:r>
      <w:r w:rsidRPr="001B4519">
        <w:rPr>
          <w:rFonts w:ascii="Times New Roman" w:eastAsia="Times New Roman" w:hAnsi="Times New Roman" w:cs="Times New Roman"/>
          <w:color w:val="000000"/>
          <w:sz w:val="28"/>
          <w:szCs w:val="28"/>
        </w:rPr>
        <w:t>от 06.10</w:t>
      </w:r>
      <w:r w:rsidR="00C405C9" w:rsidRPr="001B45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B4519">
        <w:rPr>
          <w:rFonts w:ascii="Times New Roman" w:eastAsia="Times New Roman" w:hAnsi="Times New Roman" w:cs="Times New Roman"/>
          <w:color w:val="000000"/>
          <w:sz w:val="28"/>
          <w:szCs w:val="28"/>
        </w:rPr>
        <w:t>2023 № 131-ФЗ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Федерации»;</w:t>
      </w:r>
    </w:p>
    <w:p w:rsidR="003B04B4" w:rsidRPr="001B4519" w:rsidRDefault="00214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Градостроительный кодекс Российской Федерации </w:t>
      </w:r>
      <w:r w:rsidRPr="001B4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29.12.2004                          N 190-ФЗ; </w:t>
      </w:r>
    </w:p>
    <w:p w:rsidR="003B04B4" w:rsidRDefault="00214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 Республики Саха (Якутия) </w:t>
      </w:r>
      <w:r w:rsidRPr="001B4519">
        <w:rPr>
          <w:rFonts w:ascii="Times New Roman" w:eastAsia="Times New Roman" w:hAnsi="Times New Roman" w:cs="Times New Roman"/>
          <w:color w:val="000000"/>
          <w:sz w:val="28"/>
          <w:szCs w:val="28"/>
        </w:rPr>
        <w:t>от 29.12.2008 644-З № 181-IV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"О градостроительной политике в Республике Саха (Якутия)";</w:t>
      </w:r>
    </w:p>
    <w:p w:rsidR="003B04B4" w:rsidRDefault="00214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Распоряжение Правительства Республики Саха (Якутия) </w:t>
      </w:r>
      <w:r w:rsidRPr="001B4519">
        <w:rPr>
          <w:rFonts w:ascii="Times New Roman" w:eastAsia="Times New Roman" w:hAnsi="Times New Roman" w:cs="Times New Roman"/>
          <w:color w:val="000000"/>
          <w:sz w:val="28"/>
          <w:szCs w:val="28"/>
        </w:rPr>
        <w:t>от 23.12.2022 № 1249-р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плана мероприятий по реализации Указа Главы Республики Саха (Якутия </w:t>
      </w:r>
      <w:r w:rsidRPr="001B4519">
        <w:rPr>
          <w:rFonts w:ascii="Times New Roman" w:eastAsia="Times New Roman" w:hAnsi="Times New Roman" w:cs="Times New Roman"/>
          <w:color w:val="000000"/>
          <w:sz w:val="28"/>
          <w:szCs w:val="28"/>
        </w:rPr>
        <w:t>от 21.08.2022 № 2573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развитии Мирнинского района Республики Саха (Якутия) на период до 2030 года»;</w:t>
      </w:r>
    </w:p>
    <w:p w:rsidR="003B04B4" w:rsidRDefault="00214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Решение Мирнинского районного Совета депутатов </w:t>
      </w:r>
      <w:r w:rsidRPr="007D5142">
        <w:rPr>
          <w:rFonts w:ascii="Times New Roman" w:eastAsia="Times New Roman" w:hAnsi="Times New Roman" w:cs="Times New Roman"/>
          <w:color w:val="000000"/>
          <w:sz w:val="28"/>
          <w:szCs w:val="28"/>
        </w:rPr>
        <w:t>от 25.04.2028 III - № 31-16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стратегии социально-экономического развития Мирнинского района Республики Саха (Якутия) на период до 2030 года»;</w:t>
      </w:r>
    </w:p>
    <w:p w:rsidR="003B04B4" w:rsidRDefault="00214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районной Администрации </w:t>
      </w:r>
      <w:r w:rsidRPr="007D5142">
        <w:rPr>
          <w:rFonts w:ascii="Times New Roman" w:eastAsia="Times New Roman" w:hAnsi="Times New Roman" w:cs="Times New Roman"/>
          <w:color w:val="000000"/>
          <w:sz w:val="28"/>
          <w:szCs w:val="28"/>
        </w:rPr>
        <w:t>от 01.12.2017 № 1501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Положения о предоставлении застройщикам - физическим лицам субсидий на строительство индивидуальных жилых домов на территории населенных пунктов: с. Арылах, п. Алмазный, с. Сюльдюкар, с. Тас-Юрях Мирнинского района Республики Саха (Якутия)».</w:t>
      </w:r>
    </w:p>
    <w:p w:rsidR="003B04B4" w:rsidRPr="009814AC" w:rsidRDefault="002144A0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4AC">
        <w:rPr>
          <w:rFonts w:ascii="Times New Roman" w:eastAsia="Times New Roman" w:hAnsi="Times New Roman" w:cs="Times New Roman"/>
          <w:sz w:val="28"/>
          <w:szCs w:val="28"/>
        </w:rPr>
        <w:t>Определены следующие приоритетные задачи:</w:t>
      </w:r>
    </w:p>
    <w:p w:rsidR="003B04B4" w:rsidRPr="009814AC" w:rsidRDefault="002144A0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4A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814AC">
        <w:rPr>
          <w:rFonts w:ascii="Times New Roman" w:eastAsia="Times New Roman" w:hAnsi="Times New Roman" w:cs="Times New Roman"/>
          <w:sz w:val="28"/>
          <w:szCs w:val="28"/>
        </w:rPr>
        <w:tab/>
        <w:t xml:space="preserve">Обеспечение субъектов градостроительных отношений   актуализированной градостроительной документацией, соответствующей современным требованиям и действующему законодательству. </w:t>
      </w:r>
    </w:p>
    <w:p w:rsidR="0019494C" w:rsidRPr="00A725E2" w:rsidRDefault="002144A0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725E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725E2">
        <w:rPr>
          <w:rFonts w:ascii="Times New Roman" w:eastAsia="Times New Roman" w:hAnsi="Times New Roman" w:cs="Times New Roman"/>
          <w:sz w:val="28"/>
          <w:szCs w:val="28"/>
        </w:rPr>
        <w:tab/>
        <w:t xml:space="preserve">Создание </w:t>
      </w:r>
      <w:r w:rsidR="00A725E2" w:rsidRPr="00A725E2">
        <w:rPr>
          <w:rFonts w:ascii="Times New Roman" w:eastAsia="Times New Roman" w:hAnsi="Times New Roman" w:cs="Times New Roman"/>
          <w:sz w:val="28"/>
          <w:szCs w:val="28"/>
        </w:rPr>
        <w:t xml:space="preserve">механизмов </w:t>
      </w:r>
      <w:r w:rsidRPr="00A725E2">
        <w:rPr>
          <w:rFonts w:ascii="Times New Roman" w:eastAsia="Times New Roman" w:hAnsi="Times New Roman" w:cs="Times New Roman"/>
          <w:sz w:val="28"/>
          <w:szCs w:val="28"/>
        </w:rPr>
        <w:t>комплексного развития территорий индивидуальной жилой застройки</w:t>
      </w:r>
      <w:r w:rsidR="0019494C" w:rsidRPr="00A725E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2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4B4" w:rsidRPr="00034D93" w:rsidRDefault="002144A0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7E5">
        <w:rPr>
          <w:rFonts w:ascii="Times New Roman" w:eastAsia="Times New Roman" w:hAnsi="Times New Roman" w:cs="Times New Roman"/>
          <w:sz w:val="28"/>
          <w:szCs w:val="28"/>
        </w:rPr>
        <w:t>3. Обеспечение реализации отдельных полномочий поселений района по решению вопросов местного значения в области градостроительной деятельности и в области создания условий для жилищного строительства.</w:t>
      </w:r>
    </w:p>
    <w:p w:rsidR="003B04B4" w:rsidRPr="00703D20" w:rsidRDefault="002144A0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_gjdgxs" w:colFirst="0" w:colLast="0"/>
      <w:bookmarkEnd w:id="1"/>
      <w:r w:rsidRPr="00034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Реализация Цели муниципальной программы будет способствовать социально-экономическому развитию Мирнинского района через решение обозначенной задачи в Стратегии «повышение качества и доступности жилья, в </w:t>
      </w:r>
      <w:proofErr w:type="spellStart"/>
      <w:r w:rsidRPr="00034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034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индивидуального жилья» путем реализации мероприятия «предоставление застройщикам субсидий на строительство индивидуальных жилых домов на территории поселений Мирнинского района», отраженного в приоритете стратегии «создание комфортной среды проживания». Также реализация программы является одним из инструментов решения обозначенной задачи в Стратегии «создание комфортных условий жизни» приоритета «развитие человеческого капитала» для достижения цели приоритета «Повышение качества жизни населения».</w:t>
      </w:r>
    </w:p>
    <w:p w:rsidR="003B04B4" w:rsidRDefault="003B04B4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4B4" w:rsidRDefault="003B04B4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4B4" w:rsidRDefault="002144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Общий порядок реализации программы</w:t>
      </w:r>
    </w:p>
    <w:p w:rsidR="003B04B4" w:rsidRDefault="003B04B4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Муниципальной программой «Реализация градостроительной политики в Мирнинском районе» на 2024 – 2028 годы предусмотрены мероприятия для решения поставленных задач.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1.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субъектов градостроительных отношений   актуализированной градостроительной документацией, соответствующей современным требованиям и действующему законодательству.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Мероприятие 1. Разработка и (или) корректировка градостроительной документации (схема территориального планирования района; ГП, ПЗЗ,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ППТсПМТ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МНГП).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данного мероприятия осуществляется по двум направлениям: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 отношении межселенных территорий </w:t>
      </w:r>
      <w:r w:rsidR="00A83E8A">
        <w:rPr>
          <w:rFonts w:ascii="Times New Roman" w:eastAsia="Times New Roman" w:hAnsi="Times New Roman" w:cs="Times New Roman"/>
          <w:sz w:val="28"/>
          <w:szCs w:val="28"/>
        </w:rPr>
        <w:t xml:space="preserve">МР «Мирнинский район» РС(Я) </w:t>
      </w:r>
      <w:r>
        <w:rPr>
          <w:rFonts w:ascii="Times New Roman" w:eastAsia="Times New Roman" w:hAnsi="Times New Roman" w:cs="Times New Roman"/>
          <w:sz w:val="28"/>
          <w:szCs w:val="28"/>
        </w:rPr>
        <w:t>и сельских поселений: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A47">
        <w:rPr>
          <w:rFonts w:ascii="Times New Roman" w:eastAsia="Times New Roman" w:hAnsi="Times New Roman" w:cs="Times New Roman"/>
          <w:sz w:val="28"/>
          <w:szCs w:val="28"/>
        </w:rPr>
        <w:t>Финансирование по данному мероприятию о</w:t>
      </w:r>
      <w:r w:rsidR="00282928">
        <w:rPr>
          <w:rFonts w:ascii="Times New Roman" w:eastAsia="Times New Roman" w:hAnsi="Times New Roman" w:cs="Times New Roman"/>
          <w:sz w:val="28"/>
          <w:szCs w:val="28"/>
        </w:rPr>
        <w:t xml:space="preserve">существляется за счет средств </w:t>
      </w:r>
      <w:r w:rsidR="00A83E8A">
        <w:rPr>
          <w:rFonts w:ascii="Times New Roman" w:eastAsia="Times New Roman" w:hAnsi="Times New Roman" w:cs="Times New Roman"/>
          <w:sz w:val="28"/>
          <w:szCs w:val="28"/>
        </w:rPr>
        <w:t xml:space="preserve">МР «Мирнинский район» РС(Я) </w:t>
      </w:r>
      <w:r w:rsidRPr="00530A47">
        <w:rPr>
          <w:rFonts w:ascii="Times New Roman" w:eastAsia="Times New Roman" w:hAnsi="Times New Roman" w:cs="Times New Roman"/>
          <w:sz w:val="28"/>
          <w:szCs w:val="28"/>
        </w:rPr>
        <w:t xml:space="preserve">при его утверждении решением Мирнинского </w:t>
      </w:r>
      <w:r w:rsidRPr="00530A47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районного Совета депутатов на текущий год.</w:t>
      </w:r>
      <w:r w:rsidRPr="00530A47">
        <w:t xml:space="preserve"> </w:t>
      </w:r>
      <w:r w:rsidRPr="00530A47">
        <w:rPr>
          <w:rFonts w:ascii="Times New Roman" w:eastAsia="Times New Roman" w:hAnsi="Times New Roman" w:cs="Times New Roman"/>
          <w:sz w:val="28"/>
          <w:szCs w:val="28"/>
        </w:rPr>
        <w:t>Обеспечивается посредством заключения муниципальным заказчиком муниципальных контрактов (договоров) в порядке, установленном законодательством Российской Федерации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Гражданским кодексом Российской Федерации.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Разрабатывается и корректируется следующая документация: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Схема территориального планирования </w:t>
      </w:r>
      <w:r w:rsidR="00A83E8A">
        <w:rPr>
          <w:rFonts w:ascii="Times New Roman" w:eastAsia="Times New Roman" w:hAnsi="Times New Roman" w:cs="Times New Roman"/>
          <w:color w:val="000000"/>
          <w:sz w:val="28"/>
          <w:szCs w:val="28"/>
        </w:rPr>
        <w:t>МР «Мирнинский район»</w:t>
      </w:r>
      <w:r w:rsidR="00C52D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РС(Я)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Местные нормативы градо</w:t>
      </w:r>
      <w:r w:rsidR="00B417A6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строительного проектирования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Генеральные планы сельских поселений;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Местные нормативы градостроительного проектирования сельских поселений; 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землепользования и застройки сельских поселений;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документация по планировке территорий сельских поселений.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мероприятия: УАиГ.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отношении территорий городских поселений: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осуществляются в рамках заключенных соглашений о предоставлении межбюджетных трансфертов из бюджета муниципального </w:t>
      </w:r>
      <w:r w:rsidR="00B417A6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поселений Мирнинского района, в соответствии с постановлением районной Администрации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от 29.10.2019 № 1539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методики распределения иных межбюджетных трансфертов из бюджета муниципального </w:t>
      </w:r>
      <w:r w:rsidR="00B417A6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</w:rPr>
        <w:t>«Мирнинский район» Республики Саха (Якутия) поселениям Мирнинского района Республики Саха (Якутия)».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Разрабатывается и корректируется следующая документация: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Генеральные планы городских поселений;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Местные нормативы градостроительного проектирования городских поселений;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землепользования и застройки городских поселений;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Мастер-планы городов;</w:t>
      </w:r>
    </w:p>
    <w:p w:rsidR="003B04B4" w:rsidRDefault="002144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документация по планировке территорий городских поселений.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данному мероприятию осуществляется за счет средств муниципального бюджета </w:t>
      </w:r>
      <w:r w:rsidR="00A83E8A">
        <w:rPr>
          <w:rFonts w:ascii="Times New Roman" w:eastAsia="Times New Roman" w:hAnsi="Times New Roman" w:cs="Times New Roman"/>
          <w:sz w:val="28"/>
          <w:szCs w:val="28"/>
        </w:rPr>
        <w:t xml:space="preserve">МР «Мирнинский район» РС(Я) </w:t>
      </w:r>
      <w:r>
        <w:rPr>
          <w:rFonts w:ascii="Times New Roman" w:eastAsia="Times New Roman" w:hAnsi="Times New Roman" w:cs="Times New Roman"/>
          <w:sz w:val="28"/>
          <w:szCs w:val="28"/>
        </w:rPr>
        <w:t>при его утверждении решением Мирнинского районного Совета депутатов на текущий год.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мероприятия: Администрации городских поселений при содействии УАиГ.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3D20">
        <w:rPr>
          <w:rFonts w:ascii="Times New Roman" w:eastAsia="Times New Roman" w:hAnsi="Times New Roman" w:cs="Times New Roman"/>
          <w:i/>
          <w:sz w:val="28"/>
          <w:szCs w:val="28"/>
        </w:rPr>
        <w:t>Мероприятие 2. Подготовка графического описания местоположения границ населенных пунктов и территориальных зон с перечнем координат характерных точек этих границ в МСК-14 для направления сведений о них в ЕГРН.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D0139E" w:rsidRPr="00D35238" w:rsidRDefault="002144A0" w:rsidP="00D0139E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238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</w:t>
      </w:r>
      <w:r w:rsidR="00D0139E" w:rsidRPr="00D35238">
        <w:rPr>
          <w:rFonts w:ascii="Times New Roman" w:eastAsia="Times New Roman" w:hAnsi="Times New Roman" w:cs="Times New Roman"/>
          <w:sz w:val="28"/>
          <w:szCs w:val="28"/>
        </w:rPr>
        <w:t xml:space="preserve">данного мероприятия </w:t>
      </w:r>
      <w:r w:rsidRPr="00D35238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D0139E" w:rsidRPr="00D35238">
        <w:rPr>
          <w:rFonts w:ascii="Times New Roman" w:eastAsia="Times New Roman" w:hAnsi="Times New Roman" w:cs="Times New Roman"/>
          <w:sz w:val="28"/>
          <w:szCs w:val="28"/>
        </w:rPr>
        <w:t>:</w:t>
      </w:r>
      <w:r w:rsidR="00E12AA3" w:rsidRPr="00D35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AA3" w:rsidRPr="00D35238" w:rsidRDefault="00D0139E" w:rsidP="00D0139E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238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E12AA3" w:rsidRPr="00D35238">
        <w:rPr>
          <w:rFonts w:ascii="Times New Roman" w:eastAsia="Times New Roman" w:hAnsi="Times New Roman" w:cs="Times New Roman"/>
          <w:sz w:val="28"/>
          <w:szCs w:val="28"/>
        </w:rPr>
        <w:t xml:space="preserve">в отношении сельских поселений - за счет средств </w:t>
      </w:r>
      <w:r w:rsidR="00A83E8A">
        <w:rPr>
          <w:rFonts w:ascii="Times New Roman" w:eastAsia="Times New Roman" w:hAnsi="Times New Roman" w:cs="Times New Roman"/>
          <w:sz w:val="28"/>
          <w:szCs w:val="28"/>
        </w:rPr>
        <w:t xml:space="preserve">МР «Мирнинский район» РС(Я) </w:t>
      </w:r>
      <w:r w:rsidR="00E12AA3" w:rsidRPr="00D35238">
        <w:rPr>
          <w:rFonts w:ascii="Times New Roman" w:eastAsia="Times New Roman" w:hAnsi="Times New Roman" w:cs="Times New Roman"/>
          <w:sz w:val="28"/>
          <w:szCs w:val="28"/>
        </w:rPr>
        <w:t>при его утверждении решением Мирнинского районного Совета депутатов на текущий год.</w:t>
      </w:r>
      <w:r w:rsidR="00E12AA3" w:rsidRPr="00D35238">
        <w:t xml:space="preserve"> </w:t>
      </w:r>
      <w:r w:rsidR="00E12AA3" w:rsidRPr="00D3523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посредством заключения </w:t>
      </w:r>
      <w:r w:rsidR="00E12AA3" w:rsidRPr="00D35238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муниципальным заказчиком муниципальных контрактов (договоров) в порядке, установленном законодательством Российской Федерации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Гражданским кодексом Российской Федерации.</w:t>
      </w:r>
    </w:p>
    <w:p w:rsidR="003B04B4" w:rsidRDefault="00E12AA3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238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2144A0" w:rsidRPr="00D35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5238">
        <w:rPr>
          <w:rFonts w:ascii="Times New Roman" w:eastAsia="Times New Roman" w:hAnsi="Times New Roman" w:cs="Times New Roman"/>
          <w:sz w:val="28"/>
          <w:szCs w:val="28"/>
        </w:rPr>
        <w:t xml:space="preserve">в отношении городских поселений - </w:t>
      </w:r>
      <w:r w:rsidR="002144A0" w:rsidRPr="00D35238">
        <w:rPr>
          <w:rFonts w:ascii="Times New Roman" w:eastAsia="Times New Roman" w:hAnsi="Times New Roman" w:cs="Times New Roman"/>
          <w:sz w:val="28"/>
          <w:szCs w:val="28"/>
        </w:rPr>
        <w:t xml:space="preserve">в рамках заключенных соглашений о предоставлении межбюджетных трансфертов из бюджета муниципального </w:t>
      </w:r>
      <w:r w:rsidR="00B417A6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2144A0" w:rsidRPr="00D35238">
        <w:rPr>
          <w:rFonts w:ascii="Times New Roman" w:eastAsia="Times New Roman" w:hAnsi="Times New Roman" w:cs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</w:t>
      </w:r>
      <w:r w:rsidR="00CF6F80" w:rsidRPr="00D35238">
        <w:rPr>
          <w:rFonts w:ascii="Times New Roman" w:eastAsia="Times New Roman" w:hAnsi="Times New Roman" w:cs="Times New Roman"/>
          <w:sz w:val="28"/>
          <w:szCs w:val="28"/>
        </w:rPr>
        <w:t xml:space="preserve">городских </w:t>
      </w:r>
      <w:r w:rsidR="002144A0" w:rsidRPr="00D35238">
        <w:rPr>
          <w:rFonts w:ascii="Times New Roman" w:eastAsia="Times New Roman" w:hAnsi="Times New Roman" w:cs="Times New Roman"/>
          <w:sz w:val="28"/>
          <w:szCs w:val="28"/>
        </w:rPr>
        <w:t xml:space="preserve">поселений Мирнинского района, в соответствии с постановлением районной Администрации от 29.10.2019 № 1539 «Об утверждении методики распределения иных межбюджетных трансфертов из бюджета муниципального </w:t>
      </w:r>
      <w:r w:rsidR="00B417A6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2144A0" w:rsidRPr="00D35238">
        <w:rPr>
          <w:rFonts w:ascii="Times New Roman" w:eastAsia="Times New Roman" w:hAnsi="Times New Roman" w:cs="Times New Roman"/>
          <w:sz w:val="28"/>
          <w:szCs w:val="28"/>
        </w:rPr>
        <w:t xml:space="preserve"> «Мирнинский район» Республики Саха (Якутия) поселениям Мирнинского района Республики Саха (Яку</w:t>
      </w:r>
      <w:r w:rsidR="00CF6F80" w:rsidRPr="00D35238">
        <w:rPr>
          <w:rFonts w:ascii="Times New Roman" w:eastAsia="Times New Roman" w:hAnsi="Times New Roman" w:cs="Times New Roman"/>
          <w:sz w:val="28"/>
          <w:szCs w:val="28"/>
        </w:rPr>
        <w:t>тия)»;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данного мероприятия направлена на обеспечение завершения работ по внесению в ЕГРН сведений о всех границах населенных пунктов и всех территориальных зон в установленный законодательством срок (до 01.01.2027). работ по внесению в ЕГРН сведений </w:t>
      </w:r>
      <w:r w:rsidRPr="00AE5CD3">
        <w:rPr>
          <w:rFonts w:ascii="Times New Roman" w:eastAsia="Times New Roman" w:hAnsi="Times New Roman" w:cs="Times New Roman"/>
          <w:sz w:val="28"/>
          <w:szCs w:val="28"/>
        </w:rPr>
        <w:t>о границах населенных пунктов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71D">
        <w:rPr>
          <w:rFonts w:ascii="Times New Roman" w:eastAsia="Times New Roman" w:hAnsi="Times New Roman" w:cs="Times New Roman"/>
          <w:sz w:val="28"/>
          <w:szCs w:val="28"/>
        </w:rPr>
        <w:t>территориальных зон.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данному мероприятию осуществляется за счет средств муниципального бюджета </w:t>
      </w:r>
      <w:r w:rsidR="00A83E8A">
        <w:rPr>
          <w:rFonts w:ascii="Times New Roman" w:eastAsia="Times New Roman" w:hAnsi="Times New Roman" w:cs="Times New Roman"/>
          <w:sz w:val="28"/>
          <w:szCs w:val="28"/>
        </w:rPr>
        <w:t xml:space="preserve">МР «Мирнинский район» РС(Я) </w:t>
      </w:r>
      <w:r>
        <w:rPr>
          <w:rFonts w:ascii="Times New Roman" w:eastAsia="Times New Roman" w:hAnsi="Times New Roman" w:cs="Times New Roman"/>
          <w:sz w:val="28"/>
          <w:szCs w:val="28"/>
        </w:rPr>
        <w:t>при его утверждении решением Мирнинского районного Совета депутатов на текущий год.</w:t>
      </w:r>
    </w:p>
    <w:p w:rsidR="006B7A90" w:rsidRPr="00D35238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238">
        <w:rPr>
          <w:rFonts w:ascii="Times New Roman" w:eastAsia="Times New Roman" w:hAnsi="Times New Roman" w:cs="Times New Roman"/>
          <w:sz w:val="28"/>
          <w:szCs w:val="28"/>
        </w:rPr>
        <w:t xml:space="preserve">Исполнитель мероприятия: </w:t>
      </w:r>
    </w:p>
    <w:p w:rsidR="006B7A90" w:rsidRPr="00D35238" w:rsidRDefault="000A2E0C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2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12AA3" w:rsidRPr="00D35238">
        <w:rPr>
          <w:rFonts w:ascii="Times New Roman" w:eastAsia="Times New Roman" w:hAnsi="Times New Roman" w:cs="Times New Roman"/>
          <w:sz w:val="28"/>
          <w:szCs w:val="28"/>
        </w:rPr>
        <w:t xml:space="preserve">в отношении городских </w:t>
      </w:r>
      <w:r w:rsidRPr="00D35238">
        <w:rPr>
          <w:rFonts w:ascii="Times New Roman" w:eastAsia="Times New Roman" w:hAnsi="Times New Roman" w:cs="Times New Roman"/>
          <w:sz w:val="28"/>
          <w:szCs w:val="28"/>
        </w:rPr>
        <w:t>поселений:</w:t>
      </w:r>
      <w:r w:rsidR="00E12AA3" w:rsidRPr="00D35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4A0" w:rsidRPr="00D3523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D8123F" w:rsidRPr="00D35238">
        <w:rPr>
          <w:rFonts w:ascii="Times New Roman" w:eastAsia="Times New Roman" w:hAnsi="Times New Roman" w:cs="Times New Roman"/>
          <w:sz w:val="28"/>
          <w:szCs w:val="28"/>
        </w:rPr>
        <w:t xml:space="preserve">городских </w:t>
      </w:r>
      <w:r w:rsidR="002144A0" w:rsidRPr="00D35238">
        <w:rPr>
          <w:rFonts w:ascii="Times New Roman" w:eastAsia="Times New Roman" w:hAnsi="Times New Roman" w:cs="Times New Roman"/>
          <w:sz w:val="28"/>
          <w:szCs w:val="28"/>
        </w:rPr>
        <w:t>поселений</w:t>
      </w:r>
      <w:r w:rsidR="005C6DF8" w:rsidRPr="00D35238">
        <w:rPr>
          <w:rFonts w:ascii="Times New Roman" w:eastAsia="Times New Roman" w:hAnsi="Times New Roman" w:cs="Times New Roman"/>
          <w:sz w:val="28"/>
          <w:szCs w:val="28"/>
        </w:rPr>
        <w:t xml:space="preserve"> Мирнинского района</w:t>
      </w:r>
      <w:r w:rsidR="004F170E" w:rsidRPr="00D35238">
        <w:rPr>
          <w:rFonts w:ascii="Times New Roman" w:eastAsia="Times New Roman" w:hAnsi="Times New Roman" w:cs="Times New Roman"/>
          <w:sz w:val="28"/>
          <w:szCs w:val="28"/>
        </w:rPr>
        <w:t xml:space="preserve"> при содействии УАиГ; </w:t>
      </w:r>
    </w:p>
    <w:p w:rsidR="003B04B4" w:rsidRDefault="000A2E0C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2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70E" w:rsidRPr="00D35238">
        <w:rPr>
          <w:rFonts w:ascii="Times New Roman" w:eastAsia="Times New Roman" w:hAnsi="Times New Roman" w:cs="Times New Roman"/>
          <w:sz w:val="28"/>
          <w:szCs w:val="28"/>
        </w:rPr>
        <w:t>в отношении сельских территорий</w:t>
      </w:r>
      <w:r w:rsidRPr="00D35238">
        <w:rPr>
          <w:rFonts w:ascii="Times New Roman" w:eastAsia="Times New Roman" w:hAnsi="Times New Roman" w:cs="Times New Roman"/>
          <w:sz w:val="28"/>
          <w:szCs w:val="28"/>
        </w:rPr>
        <w:t>:</w:t>
      </w:r>
      <w:r w:rsidR="00E12AA3" w:rsidRPr="00D35238">
        <w:rPr>
          <w:rFonts w:ascii="Times New Roman" w:eastAsia="Times New Roman" w:hAnsi="Times New Roman" w:cs="Times New Roman"/>
          <w:sz w:val="28"/>
          <w:szCs w:val="28"/>
        </w:rPr>
        <w:t xml:space="preserve"> УАиГ</w:t>
      </w:r>
      <w:r w:rsidR="004F170E" w:rsidRPr="00D352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Мероприятие 3. Подготовка архитектурно-художественной концепции с разработкой бренда и дизайн-кода.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осуществляются в рамках заключенных соглашений о предоставлении межбюджетных трансфертов из бюджета муниципального </w:t>
      </w:r>
      <w:r w:rsidR="00B417A6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поселений Мирнинского района, в соответствии с постановлением районной Администрации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от 29.10.2019 № 1539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методики распределения иных межбюджетных трансфертов из бюджета муниципального </w:t>
      </w:r>
      <w:r w:rsidR="00B417A6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«Мирнинский район» Республики Саха (Якутия) поселениям Мирнинского района Республики Саха (Якутия)».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данного мероприятия предусмотрена планом реализации Указа Главы РС(Я)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от 21.08.2022 № 2573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развитии Мирнинского района Республики Саха (Якутия) на период до 2030 года» и направлена на повышение инвестиционной привлекательности поселений.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данного мероприятия будут разработаны местные нормативные документы в виде дизайн-кодов – свода правил и рекомендаций по проектированию стилистически единой, комфортной и безопасной среды для формирования архитектурно-художественного облика административных центров поселений района с учетом особенностей градостроительной составляющей, специфики местных традиций и природных условий.  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Финансирование и (или)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данному мероприятию осуществляется за счет средств муниципального бюджета </w:t>
      </w:r>
      <w:r w:rsidR="00A83E8A">
        <w:rPr>
          <w:rFonts w:ascii="Times New Roman" w:eastAsia="Times New Roman" w:hAnsi="Times New Roman" w:cs="Times New Roman"/>
          <w:sz w:val="28"/>
          <w:szCs w:val="28"/>
        </w:rPr>
        <w:t xml:space="preserve">МР «Мирнинский район» РС(Я) </w:t>
      </w:r>
      <w:r>
        <w:rPr>
          <w:rFonts w:ascii="Times New Roman" w:eastAsia="Times New Roman" w:hAnsi="Times New Roman" w:cs="Times New Roman"/>
          <w:sz w:val="28"/>
          <w:szCs w:val="28"/>
        </w:rPr>
        <w:t>при его утверждении решением Мирнинского районного Совета депутатов на текущий год.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мероприятия: Администрации поселений при содействии УАиГ.</w:t>
      </w:r>
    </w:p>
    <w:p w:rsidR="00B05322" w:rsidRDefault="00B05322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Задача 2.</w:t>
      </w:r>
      <w:r w:rsidR="002144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144A0">
        <w:rPr>
          <w:rFonts w:ascii="Times New Roman" w:eastAsia="Times New Roman" w:hAnsi="Times New Roman" w:cs="Times New Roman"/>
          <w:sz w:val="28"/>
          <w:szCs w:val="28"/>
        </w:rPr>
        <w:t>Создание механизмов комплексного развития территори</w:t>
      </w:r>
      <w:r>
        <w:rPr>
          <w:rFonts w:ascii="Times New Roman" w:eastAsia="Times New Roman" w:hAnsi="Times New Roman" w:cs="Times New Roman"/>
          <w:sz w:val="28"/>
          <w:szCs w:val="28"/>
        </w:rPr>
        <w:t>й индивидуальной жилой застройки.</w:t>
      </w:r>
      <w:r w:rsidR="00214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Мероприятие 1. Подготовка проектной документации по компактной жилой застройке (для сельских поселений).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осуществляются в рамках заключенных соглашений о предоставлении межбюджетных трансфертов из бюджета муниципального </w:t>
      </w:r>
      <w:r w:rsidR="00B417A6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поселений Мирнинского района, в соответствии с постановлением районной </w:t>
      </w:r>
      <w:r w:rsidRPr="00124E9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от 29.10.2019 № 1539 «Об утверждении методики распределения иных межбюджетных трансфертов из бюджета муниципального </w:t>
      </w:r>
      <w:r w:rsidR="00B417A6" w:rsidRPr="00124E9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124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«Мирнинский район» Республики Саха (Якутия) поселениям Мирнинского района Республики Саха (Якутия)».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данного мероприятия предусмотрена в целях дальнейшего обустройства земельных участков ИЖС (строительство улиц, сетей инженерно-технического обеспечения (электро-, газо-, водоснабжения и водоотведения), благоустройству территории), в том числе привлечения для этих целей средств (субсидии из государственного бюджета РС(Я) местным бюджетам под компактную жилую застройку в рамках государственной программы РС(Я) «Комплексное развитие сельских территорий» на 2023 – 2027 годы, утвержденной постановлением Правительства РС(Я)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от 18.07.2022 № 433.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данного мероприятия будет подготовлена необходимая для этого проектная документация по компактной жилой застройке на территории сельских поселений района.   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по данному мероприятию осуществляется за счет средств муниципального бюджета </w:t>
      </w:r>
      <w:r w:rsidR="00A83E8A">
        <w:rPr>
          <w:rFonts w:ascii="Times New Roman" w:eastAsia="Times New Roman" w:hAnsi="Times New Roman" w:cs="Times New Roman"/>
          <w:sz w:val="28"/>
          <w:szCs w:val="28"/>
        </w:rPr>
        <w:t xml:space="preserve">МР «Мирнинский район» РС(Я) </w:t>
      </w:r>
      <w:r>
        <w:rPr>
          <w:rFonts w:ascii="Times New Roman" w:eastAsia="Times New Roman" w:hAnsi="Times New Roman" w:cs="Times New Roman"/>
          <w:sz w:val="28"/>
          <w:szCs w:val="28"/>
        </w:rPr>
        <w:t>и субсидий, предоставляемых</w:t>
      </w:r>
      <w:r w:rsidR="00D46526">
        <w:rPr>
          <w:rFonts w:ascii="Times New Roman" w:eastAsia="Times New Roman" w:hAnsi="Times New Roman" w:cs="Times New Roman"/>
          <w:sz w:val="28"/>
          <w:szCs w:val="28"/>
        </w:rPr>
        <w:t xml:space="preserve"> из государственного бюджета 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(Я) бюджету </w:t>
      </w:r>
      <w:r w:rsidR="00A83E8A">
        <w:rPr>
          <w:rFonts w:ascii="Times New Roman" w:eastAsia="Times New Roman" w:hAnsi="Times New Roman" w:cs="Times New Roman"/>
          <w:sz w:val="28"/>
          <w:szCs w:val="28"/>
        </w:rPr>
        <w:t>МР «Мирнинский район» РС(Я)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конкурсной основе. 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 мероприятия: Администрации </w:t>
      </w:r>
      <w:r w:rsidR="00541699">
        <w:rPr>
          <w:rFonts w:ascii="Times New Roman" w:eastAsia="Times New Roman" w:hAnsi="Times New Roman" w:cs="Times New Roman"/>
          <w:sz w:val="28"/>
          <w:szCs w:val="28"/>
        </w:rPr>
        <w:t xml:space="preserve">сельских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поселений при содействии УАиГ.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Мероприятие 2. Предоставление субсидий на строительство или реконструкцию индивидуального жилого дома. 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мероприятие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предусмотрено для поддержки граждан,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многодетных семей, нуждающихся в улучшении жилищных условий и осуществляющих строительство (реконструкцию) или планирующих строительство (реконструкцию) индивидуальных жилых домов (далее – ИЖД) </w:t>
      </w:r>
      <w:r w:rsidRPr="00E67C8E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6A0954" w:rsidRPr="00E67C8E">
        <w:rPr>
          <w:rFonts w:ascii="Times New Roman" w:eastAsia="Times New Roman" w:hAnsi="Times New Roman" w:cs="Times New Roman"/>
          <w:sz w:val="28"/>
          <w:szCs w:val="28"/>
        </w:rPr>
        <w:t>ГП</w:t>
      </w:r>
      <w:r w:rsidRPr="00E67C8E">
        <w:rPr>
          <w:rFonts w:ascii="Times New Roman" w:eastAsia="Times New Roman" w:hAnsi="Times New Roman" w:cs="Times New Roman"/>
          <w:sz w:val="28"/>
          <w:szCs w:val="28"/>
        </w:rPr>
        <w:t xml:space="preserve"> «Поселок Алмазный», </w:t>
      </w:r>
      <w:r w:rsidR="006A0954" w:rsidRPr="00E67C8E">
        <w:rPr>
          <w:rFonts w:ascii="Times New Roman" w:eastAsia="Times New Roman" w:hAnsi="Times New Roman" w:cs="Times New Roman"/>
          <w:sz w:val="28"/>
          <w:szCs w:val="28"/>
        </w:rPr>
        <w:t xml:space="preserve">СП </w:t>
      </w:r>
      <w:r w:rsidRPr="00E67C8E">
        <w:rPr>
          <w:rFonts w:ascii="Times New Roman" w:eastAsia="Times New Roman" w:hAnsi="Times New Roman" w:cs="Times New Roman"/>
          <w:sz w:val="28"/>
          <w:szCs w:val="28"/>
        </w:rPr>
        <w:t xml:space="preserve">«Ботуобуйинский наслег», </w:t>
      </w:r>
      <w:r w:rsidR="00A72F86" w:rsidRPr="00E67C8E">
        <w:rPr>
          <w:rFonts w:ascii="Times New Roman" w:eastAsia="Times New Roman" w:hAnsi="Times New Roman" w:cs="Times New Roman"/>
          <w:sz w:val="28"/>
          <w:szCs w:val="28"/>
        </w:rPr>
        <w:t>МО (СП) «Чуонинский наслег» МР «Мирнинский район» РС(Я)</w:t>
      </w:r>
      <w:r w:rsidRPr="00E67C8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A0954" w:rsidRPr="00E67C8E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E67C8E">
        <w:rPr>
          <w:rFonts w:ascii="Times New Roman" w:eastAsia="Times New Roman" w:hAnsi="Times New Roman" w:cs="Times New Roman"/>
          <w:sz w:val="28"/>
          <w:szCs w:val="28"/>
        </w:rPr>
        <w:t xml:space="preserve"> «Садынский национальный эвенкийский наслег».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НПА: Постановление районной Администрации </w:t>
      </w:r>
      <w:r w:rsidRPr="007D5142">
        <w:rPr>
          <w:rFonts w:ascii="Times New Roman" w:eastAsia="Times New Roman" w:hAnsi="Times New Roman" w:cs="Times New Roman"/>
          <w:sz w:val="28"/>
          <w:szCs w:val="28"/>
        </w:rPr>
        <w:t>от 01.12.2017 № 1501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предоставлении застройщикам - физическим лицам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субсидий на строительство индивидуальных жилых домов на территории населенных пунктов: с. Арылах, п. Алмазный, с. Сюльдюкар, с. Тас-Юрях Мирнинского района Республики Саха (Якутия)». 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Мероприятие реализуется при предоставлении заявлений от застройщиков – физических лиц с пакетом документов (копий паспорта(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и свидетельства о постановке на учет физлица в налоговом органе, документа, подтверждающего фактическое проживание на территории поселения, разрешения на строительство ИЖД или уведомлений  о планируемом строительстве ИЖД и о соответствии указанных в нем параметров ИЖД установленным параметрам и допустимости размещения ИЖД на земельном участке, чертежа градостроительного плана земельного участка, эскизного проекта ИЖД, реквизитов банковского счета и  согласия на обработку персональных данных). 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Денежные выплаты осуществляются на основании соответствующего распоряжения о выделении субсидии и заключения между застройщиком и Администрацией района Соглашения о взаимных обязательствах по целевому использованию субсидии в соответствии с решением Комиссии по распределению субсидий на ИЖС. Средства субсидии перечисляются застройщику единовременно на его расчетный счет.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по данному мероприятию осуществляется за счет средств муниципального бюджета </w:t>
      </w:r>
      <w:r w:rsidR="00A83E8A">
        <w:rPr>
          <w:rFonts w:ascii="Times New Roman" w:eastAsia="Times New Roman" w:hAnsi="Times New Roman" w:cs="Times New Roman"/>
          <w:sz w:val="28"/>
          <w:szCs w:val="28"/>
        </w:rPr>
        <w:t>МР «Мирнинский район» РС(Я)</w:t>
      </w:r>
      <w:r w:rsidR="00D465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его утверждении решением Мирнинского районного Совета депутатов на текущий год.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мероприятия: УАиГ.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3.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реализации отдельных полномочий поселений района по решению вопросов местного значения в области градостроительной деятельности и в области создания условий для жилищного строительства.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Мероприятие 1. Проведение организационно-технических мероприятий по реализации отдельных полномочий поселений района по решению вопросов местного значения в области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градостроительной деятельности и в области создания условий для жилищного строительства.</w:t>
      </w:r>
    </w:p>
    <w:p w:rsidR="003B04B4" w:rsidRDefault="002144A0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мероприятие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реализуется путем заключения Соглашений о передаче полномочий:</w:t>
      </w:r>
    </w:p>
    <w:p w:rsidR="003B04B4" w:rsidRDefault="002144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области градостроительной деятельности с поселениями:</w:t>
      </w:r>
    </w:p>
    <w:p w:rsidR="003B04B4" w:rsidRPr="00E67C8E" w:rsidRDefault="006A09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ГП</w:t>
      </w:r>
      <w:r w:rsidR="002144A0"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Удачный»,</w:t>
      </w:r>
    </w:p>
    <w:p w:rsidR="006A0954" w:rsidRPr="00E67C8E" w:rsidRDefault="006A09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ГП «Поселок Айхал»,</w:t>
      </w:r>
    </w:p>
    <w:p w:rsidR="003B04B4" w:rsidRPr="00E67C8E" w:rsidRDefault="006A09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ГП</w:t>
      </w:r>
      <w:r w:rsidR="002144A0"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«Поселок Чернышевский», </w:t>
      </w:r>
    </w:p>
    <w:p w:rsidR="003B04B4" w:rsidRPr="00E67C8E" w:rsidRDefault="006A09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ГП</w:t>
      </w:r>
      <w:r w:rsidR="002144A0"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«Поселок Светлый», </w:t>
      </w:r>
    </w:p>
    <w:p w:rsidR="003B04B4" w:rsidRPr="00E67C8E" w:rsidRDefault="006A09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ГП</w:t>
      </w:r>
      <w:r w:rsidR="002144A0"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«Поселок Алмазный»;</w:t>
      </w:r>
    </w:p>
    <w:p w:rsidR="003B04B4" w:rsidRPr="00E67C8E" w:rsidRDefault="002144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области создания условий для жилищного строительства:</w:t>
      </w:r>
    </w:p>
    <w:p w:rsidR="003B04B4" w:rsidRPr="00E67C8E" w:rsidRDefault="006A095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ГП</w:t>
      </w:r>
      <w:r w:rsidR="002144A0"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«Поселок Алмазный»,</w:t>
      </w:r>
    </w:p>
    <w:p w:rsidR="003B04B4" w:rsidRPr="00E67C8E" w:rsidRDefault="006A095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="002144A0"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«Садынский национальный эвенкийский наслег»,</w:t>
      </w:r>
    </w:p>
    <w:p w:rsidR="003B04B4" w:rsidRPr="00E67C8E" w:rsidRDefault="00FB41C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МО (</w:t>
      </w:r>
      <w:r w:rsidR="006A0954"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) «Чуонинский наслег» МР «Мирнинский район» РС(Я);</w:t>
      </w:r>
    </w:p>
    <w:p w:rsidR="003B04B4" w:rsidRPr="00E67C8E" w:rsidRDefault="006A095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="002144A0" w:rsidRPr="00E6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«Ботуобуйинский наслег»,</w:t>
      </w:r>
    </w:p>
    <w:p w:rsidR="003B04B4" w:rsidRDefault="002144A0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b/>
          <w:strike/>
          <w:sz w:val="28"/>
          <w:szCs w:val="28"/>
        </w:rPr>
        <w:sectPr w:rsidR="003B04B4">
          <w:pgSz w:w="11906" w:h="16838"/>
          <w:pgMar w:top="851" w:right="851" w:bottom="709" w:left="1418" w:header="720" w:footer="600" w:gutter="0"/>
          <w:cols w:space="720"/>
          <w:titlePg/>
        </w:sectPr>
      </w:pPr>
      <w:r w:rsidRPr="00E67C8E">
        <w:rPr>
          <w:rFonts w:ascii="Times New Roman" w:eastAsia="Times New Roman" w:hAnsi="Times New Roman" w:cs="Times New Roman"/>
          <w:sz w:val="28"/>
          <w:szCs w:val="28"/>
        </w:rPr>
        <w:t>а также трудового договора со специалистом, осуществляющим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свою деятельность по исполнению указанных полномочий за счет средств межбюджетных трансфертов, передаваемых в местный бю</w:t>
      </w:r>
      <w:r w:rsidR="00124E97">
        <w:rPr>
          <w:rFonts w:ascii="Times New Roman" w:eastAsia="Times New Roman" w:hAnsi="Times New Roman" w:cs="Times New Roman"/>
          <w:sz w:val="28"/>
          <w:szCs w:val="28"/>
        </w:rPr>
        <w:t xml:space="preserve">джет </w:t>
      </w:r>
      <w:r w:rsidR="00A83E8A">
        <w:rPr>
          <w:rFonts w:ascii="Times New Roman" w:eastAsia="Times New Roman" w:hAnsi="Times New Roman" w:cs="Times New Roman"/>
          <w:sz w:val="28"/>
          <w:szCs w:val="28"/>
        </w:rPr>
        <w:t>МР «Мирнинский район» РС(Я)</w:t>
      </w:r>
      <w:r w:rsidR="00D465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местных бюджетов поселений (расходы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осуществляются на оплату труда специалиста с начислениями на выплаты по оплате труда и на материально-техническое обеспечение осуществления полномочий (приобретение оргтехники и расходных материалов).    </w:t>
      </w:r>
    </w:p>
    <w:p w:rsidR="00F2517E" w:rsidRPr="00F2517E" w:rsidRDefault="00F2517E" w:rsidP="00F251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517E">
        <w:rPr>
          <w:rFonts w:ascii="Times New Roman" w:eastAsia="Times New Roman" w:hAnsi="Times New Roman"/>
          <w:b/>
        </w:rPr>
        <w:lastRenderedPageBreak/>
        <w:t xml:space="preserve">     </w:t>
      </w:r>
      <w:r w:rsidRPr="00F251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3.</w:t>
      </w:r>
    </w:p>
    <w:p w:rsidR="00F2517E" w:rsidRPr="00F2517E" w:rsidRDefault="00F2517E" w:rsidP="00F251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51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МЕРОПРИЯТИЙ И РЕСУРСНОЕ ОБЕСПЕЧЕНИЕ</w:t>
      </w:r>
    </w:p>
    <w:p w:rsidR="00F2517E" w:rsidRPr="00F2517E" w:rsidRDefault="00F2517E" w:rsidP="00F251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51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муниципальной программы </w:t>
      </w:r>
    </w:p>
    <w:p w:rsidR="00F2517E" w:rsidRPr="00F2517E" w:rsidRDefault="00F2517E" w:rsidP="00F2517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517E">
        <w:rPr>
          <w:rFonts w:ascii="Times New Roman" w:eastAsia="Times New Roman" w:hAnsi="Times New Roman" w:cs="Times New Roman"/>
          <w:b/>
          <w:sz w:val="28"/>
          <w:szCs w:val="28"/>
        </w:rPr>
        <w:t>«Реализация градостроительной политики</w:t>
      </w:r>
      <w:r w:rsidRPr="00F251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F2517E" w:rsidRDefault="00F2517E" w:rsidP="00F2517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51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2024-2028 годы</w:t>
      </w:r>
    </w:p>
    <w:p w:rsidR="00EB60C7" w:rsidRPr="00F2517E" w:rsidRDefault="00EB60C7" w:rsidP="00EB60C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488D" w:rsidRPr="00462701" w:rsidRDefault="0020488D" w:rsidP="0020488D">
      <w:pPr>
        <w:tabs>
          <w:tab w:val="left" w:pos="14535"/>
        </w:tabs>
        <w:rPr>
          <w:rFonts w:ascii="Times New Roman" w:hAnsi="Times New Roman"/>
          <w:color w:val="000000"/>
          <w:sz w:val="22"/>
          <w:szCs w:val="22"/>
        </w:rPr>
      </w:pPr>
      <w:r w:rsidRPr="00462701">
        <w:rPr>
          <w:rFonts w:ascii="Times New Roman" w:hAnsi="Times New Roman"/>
          <w:b/>
          <w:color w:val="000000"/>
          <w:sz w:val="28"/>
          <w:szCs w:val="28"/>
        </w:rPr>
        <w:tab/>
      </w:r>
      <w:r w:rsidRPr="00462701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462701">
        <w:rPr>
          <w:rFonts w:ascii="Times New Roman" w:hAnsi="Times New Roman"/>
          <w:color w:val="000000"/>
          <w:sz w:val="22"/>
          <w:szCs w:val="22"/>
        </w:rPr>
        <w:t>рублей</w:t>
      </w: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3394"/>
        <w:gridCol w:w="3297"/>
        <w:gridCol w:w="1720"/>
        <w:gridCol w:w="1863"/>
        <w:gridCol w:w="1576"/>
        <w:gridCol w:w="1576"/>
        <w:gridCol w:w="1476"/>
      </w:tblGrid>
      <w:tr w:rsidR="00EB60C7" w:rsidRPr="00E23AEF" w:rsidTr="0038014F">
        <w:trPr>
          <w:trHeight w:val="265"/>
          <w:tblHeader/>
          <w:jc w:val="center"/>
        </w:trPr>
        <w:tc>
          <w:tcPr>
            <w:tcW w:w="544" w:type="dxa"/>
            <w:vMerge w:val="restart"/>
            <w:vAlign w:val="center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3394" w:type="dxa"/>
            <w:vMerge w:val="restart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Мероприятия по реализации программы</w:t>
            </w:r>
          </w:p>
        </w:tc>
        <w:tc>
          <w:tcPr>
            <w:tcW w:w="3297" w:type="dxa"/>
            <w:vMerge w:val="restart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8211" w:type="dxa"/>
            <w:gridSpan w:val="5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Объем финансирования по годам</w:t>
            </w:r>
          </w:p>
        </w:tc>
      </w:tr>
      <w:tr w:rsidR="00EB60C7" w:rsidRPr="00E23AEF" w:rsidTr="0038014F">
        <w:trPr>
          <w:trHeight w:val="265"/>
          <w:tblHeader/>
          <w:jc w:val="center"/>
        </w:trPr>
        <w:tc>
          <w:tcPr>
            <w:tcW w:w="544" w:type="dxa"/>
            <w:vMerge/>
            <w:vAlign w:val="center"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394" w:type="dxa"/>
            <w:vMerge/>
            <w:vAlign w:val="center"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297" w:type="dxa"/>
            <w:vMerge/>
            <w:vAlign w:val="center"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0" w:type="dxa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2024</w:t>
            </w:r>
          </w:p>
        </w:tc>
        <w:tc>
          <w:tcPr>
            <w:tcW w:w="1863" w:type="dxa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2025</w:t>
            </w:r>
          </w:p>
        </w:tc>
        <w:tc>
          <w:tcPr>
            <w:tcW w:w="1576" w:type="dxa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2026</w:t>
            </w:r>
          </w:p>
        </w:tc>
        <w:tc>
          <w:tcPr>
            <w:tcW w:w="1576" w:type="dxa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2027</w:t>
            </w:r>
          </w:p>
        </w:tc>
        <w:tc>
          <w:tcPr>
            <w:tcW w:w="1476" w:type="dxa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2028</w:t>
            </w:r>
          </w:p>
        </w:tc>
      </w:tr>
      <w:tr w:rsidR="00EB60C7" w:rsidRPr="00E23AEF" w:rsidTr="0038014F">
        <w:trPr>
          <w:trHeight w:val="241"/>
          <w:jc w:val="center"/>
        </w:trPr>
        <w:tc>
          <w:tcPr>
            <w:tcW w:w="544" w:type="dxa"/>
            <w:vMerge w:val="restart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394" w:type="dxa"/>
            <w:vMerge w:val="restart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 xml:space="preserve">Разработка </w:t>
            </w:r>
          </w:p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 xml:space="preserve">и (или) корректировка градостроительной документации </w:t>
            </w:r>
          </w:p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 xml:space="preserve">(схема территориального планирования района; ГП, ПЗЗ, </w:t>
            </w:r>
            <w:proofErr w:type="spellStart"/>
            <w:r w:rsidRPr="00E23AEF">
              <w:rPr>
                <w:rFonts w:ascii="Times New Roman" w:hAnsi="Times New Roman"/>
                <w:sz w:val="23"/>
                <w:szCs w:val="23"/>
              </w:rPr>
              <w:t>ППТсПМТ</w:t>
            </w:r>
            <w:proofErr w:type="spellEnd"/>
            <w:r w:rsidRPr="00E23AEF">
              <w:rPr>
                <w:rFonts w:ascii="Times New Roman" w:hAnsi="Times New Roman"/>
                <w:sz w:val="23"/>
                <w:szCs w:val="23"/>
              </w:rPr>
              <w:t>, МНГП)</w:t>
            </w: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6 141 968,49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C41DEA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41DEA">
              <w:rPr>
                <w:rFonts w:ascii="Times New Roman" w:hAnsi="Times New Roman"/>
                <w:b/>
                <w:bCs/>
                <w:sz w:val="23"/>
                <w:szCs w:val="23"/>
              </w:rPr>
              <w:t>1 362 500,00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23AEF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4 040 833,34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1 163 333,34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390 000</w:t>
            </w:r>
          </w:p>
        </w:tc>
      </w:tr>
      <w:tr w:rsidR="00EB60C7" w:rsidRPr="00E23AEF" w:rsidTr="0038014F">
        <w:trPr>
          <w:trHeight w:val="241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241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Государственный бюджет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390 050,64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265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Бюджет МР «Мирнинский район»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5 751 917,85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C41DEA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41DEA">
              <w:rPr>
                <w:rFonts w:ascii="Times New Roman" w:hAnsi="Times New Roman"/>
                <w:bCs/>
                <w:sz w:val="23"/>
                <w:szCs w:val="23"/>
              </w:rPr>
              <w:t>1 362 500,00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23AEF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Cs/>
                <w:sz w:val="23"/>
                <w:szCs w:val="23"/>
              </w:rPr>
              <w:t>4 040 833,34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Cs/>
                <w:sz w:val="23"/>
                <w:szCs w:val="23"/>
              </w:rPr>
              <w:t>1 163 333,33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390 000</w:t>
            </w:r>
          </w:p>
        </w:tc>
      </w:tr>
      <w:tr w:rsidR="00EB60C7" w:rsidRPr="00E23AEF" w:rsidTr="0038014F">
        <w:trPr>
          <w:trHeight w:val="316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Другие источники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147"/>
          <w:jc w:val="center"/>
        </w:trPr>
        <w:tc>
          <w:tcPr>
            <w:tcW w:w="544" w:type="dxa"/>
            <w:vMerge w:val="restart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394" w:type="dxa"/>
            <w:vMerge w:val="restart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 xml:space="preserve">Подготовка графического описания местоположения границ населенных пунктов и территориальных зон с перечнем координат характерных точек их границ в МСК-14 для внесения сведений о них в ЕГРН </w:t>
            </w: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1 163 333,34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0,00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0,00</w:t>
            </w:r>
          </w:p>
        </w:tc>
      </w:tr>
      <w:tr w:rsidR="00EB60C7" w:rsidRPr="00E23AEF" w:rsidTr="0038014F">
        <w:trPr>
          <w:trHeight w:val="147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147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Государственный бюджет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265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Бюджет МР «Мирнинский район»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1 163 333,34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EB60C7" w:rsidRPr="00E23AEF" w:rsidTr="0038014F">
        <w:trPr>
          <w:trHeight w:val="265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Другие источники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334"/>
          <w:jc w:val="center"/>
        </w:trPr>
        <w:tc>
          <w:tcPr>
            <w:tcW w:w="544" w:type="dxa"/>
            <w:vMerge w:val="restart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394" w:type="dxa"/>
            <w:vMerge w:val="restart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 xml:space="preserve">Подготовка архитектурно-художественной концепции </w:t>
            </w:r>
          </w:p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 xml:space="preserve">с разработкой бренда и дизайн-кода </w:t>
            </w: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0,00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 xml:space="preserve">0,00  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 xml:space="preserve">1 075 849,9  </w:t>
            </w:r>
          </w:p>
        </w:tc>
      </w:tr>
      <w:tr w:rsidR="00EB60C7" w:rsidRPr="00E23AEF" w:rsidTr="0038014F">
        <w:trPr>
          <w:trHeight w:val="147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147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Государственный бюджет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324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Бюджет МР «Мирнинский район»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 xml:space="preserve">0,00  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 xml:space="preserve">1 075 849,9  </w:t>
            </w:r>
          </w:p>
        </w:tc>
      </w:tr>
      <w:tr w:rsidR="00EB60C7" w:rsidRPr="00E23AEF" w:rsidTr="0038014F">
        <w:trPr>
          <w:trHeight w:val="324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Другие источники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334"/>
          <w:jc w:val="center"/>
        </w:trPr>
        <w:tc>
          <w:tcPr>
            <w:tcW w:w="544" w:type="dxa"/>
            <w:vMerge w:val="restart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394" w:type="dxa"/>
            <w:vMerge w:val="restart"/>
          </w:tcPr>
          <w:p w:rsidR="00EB60C7" w:rsidRPr="00E23AEF" w:rsidRDefault="00EB60C7" w:rsidP="00FC6948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 xml:space="preserve">Подготовка проектной документации по компактной </w:t>
            </w:r>
            <w:r w:rsidRPr="00E23AEF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жилой застройке (для сельских поселений) </w:t>
            </w: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3 866 666,66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3 866 666,66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0,00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0,00</w:t>
            </w:r>
          </w:p>
        </w:tc>
      </w:tr>
      <w:tr w:rsidR="00EB60C7" w:rsidRPr="00E23AEF" w:rsidTr="0038014F">
        <w:trPr>
          <w:trHeight w:val="147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147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Государственный бюджет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560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Бюджет МР «Мирнинский район»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3 866 666,66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3 866 666,66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EB60C7" w:rsidRPr="00E23AEF" w:rsidTr="0038014F">
        <w:trPr>
          <w:trHeight w:val="280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tcBorders>
              <w:bottom w:val="single" w:sz="4" w:space="0" w:color="000000"/>
            </w:tcBorders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Другие источники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147"/>
          <w:jc w:val="center"/>
        </w:trPr>
        <w:tc>
          <w:tcPr>
            <w:tcW w:w="544" w:type="dxa"/>
            <w:vMerge w:val="restart"/>
            <w:tcBorders>
              <w:right w:val="single" w:sz="4" w:space="0" w:color="000000"/>
            </w:tcBorders>
          </w:tcPr>
          <w:p w:rsidR="00EB60C7" w:rsidRPr="00E23AEF" w:rsidRDefault="00D3520A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 xml:space="preserve">Предоставление субсидий </w:t>
            </w:r>
          </w:p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 xml:space="preserve">на строительство </w:t>
            </w:r>
          </w:p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или реконструкцию индивидуального жилого дома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17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2 000 000,00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C41DEA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41DEA">
              <w:rPr>
                <w:rFonts w:ascii="Times New Roman" w:hAnsi="Times New Roman"/>
                <w:b/>
                <w:sz w:val="23"/>
                <w:szCs w:val="23"/>
              </w:rPr>
              <w:t>3 450 000,00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2 000 000,00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2 000 000,00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2 000 000,00</w:t>
            </w:r>
          </w:p>
        </w:tc>
      </w:tr>
      <w:tr w:rsidR="00EB60C7" w:rsidRPr="00E23AEF" w:rsidTr="0038014F">
        <w:trPr>
          <w:trHeight w:val="147"/>
          <w:jc w:val="center"/>
        </w:trPr>
        <w:tc>
          <w:tcPr>
            <w:tcW w:w="544" w:type="dxa"/>
            <w:vMerge/>
            <w:tcBorders>
              <w:right w:val="single" w:sz="4" w:space="0" w:color="000000"/>
            </w:tcBorders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7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147"/>
          <w:jc w:val="center"/>
        </w:trPr>
        <w:tc>
          <w:tcPr>
            <w:tcW w:w="544" w:type="dxa"/>
            <w:vMerge/>
            <w:tcBorders>
              <w:right w:val="single" w:sz="4" w:space="0" w:color="000000"/>
            </w:tcBorders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tcBorders>
              <w:top w:val="single" w:sz="4" w:space="0" w:color="000000"/>
            </w:tcBorders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Государственный бюджет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560"/>
          <w:jc w:val="center"/>
        </w:trPr>
        <w:tc>
          <w:tcPr>
            <w:tcW w:w="544" w:type="dxa"/>
            <w:vMerge/>
            <w:tcBorders>
              <w:right w:val="single" w:sz="4" w:space="0" w:color="000000"/>
            </w:tcBorders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 xml:space="preserve">Бюджет МР «Мирнинский район» РС(Я)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2 000 000,00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C41DEA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41DEA">
              <w:rPr>
                <w:rFonts w:ascii="Times New Roman" w:hAnsi="Times New Roman"/>
                <w:sz w:val="23"/>
                <w:szCs w:val="23"/>
              </w:rPr>
              <w:t>3 450 000,00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2 000 000,00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2 000 000,00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2 000 000,00</w:t>
            </w:r>
          </w:p>
        </w:tc>
      </w:tr>
      <w:tr w:rsidR="00EB60C7" w:rsidRPr="00E23AEF" w:rsidTr="0038014F">
        <w:trPr>
          <w:trHeight w:val="280"/>
          <w:jc w:val="center"/>
        </w:trPr>
        <w:tc>
          <w:tcPr>
            <w:tcW w:w="544" w:type="dxa"/>
            <w:vMerge/>
            <w:tcBorders>
              <w:right w:val="single" w:sz="4" w:space="0" w:color="000000"/>
            </w:tcBorders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Другие источники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147"/>
          <w:jc w:val="center"/>
        </w:trPr>
        <w:tc>
          <w:tcPr>
            <w:tcW w:w="544" w:type="dxa"/>
            <w:vMerge w:val="restart"/>
          </w:tcPr>
          <w:p w:rsidR="00EB60C7" w:rsidRPr="00E23AEF" w:rsidRDefault="00D3520A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3394" w:type="dxa"/>
            <w:vMerge w:val="restart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 xml:space="preserve">Проведение организационно-технических мероприятий </w:t>
            </w:r>
          </w:p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 xml:space="preserve">по реализации отдельных полномочий поселений района по решению вопросов местного значения в области градостроительной деятельности </w:t>
            </w:r>
          </w:p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 xml:space="preserve">и в области создания условий </w:t>
            </w:r>
          </w:p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для жилищного строительства</w:t>
            </w: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1 921 398,76</w:t>
            </w:r>
          </w:p>
        </w:tc>
        <w:tc>
          <w:tcPr>
            <w:tcW w:w="1863" w:type="dxa"/>
            <w:shd w:val="clear" w:color="auto" w:fill="auto"/>
          </w:tcPr>
          <w:p w:rsidR="00EB60C7" w:rsidRPr="00E23AEF" w:rsidRDefault="00EB60C7" w:rsidP="00BF11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1 995 055,58</w:t>
            </w:r>
          </w:p>
        </w:tc>
        <w:tc>
          <w:tcPr>
            <w:tcW w:w="1576" w:type="dxa"/>
            <w:shd w:val="clear" w:color="auto" w:fill="FFFFFF"/>
          </w:tcPr>
          <w:p w:rsidR="00EB60C7" w:rsidRPr="00E23AEF" w:rsidRDefault="00EB60C7" w:rsidP="00BF11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1 995 055,58</w:t>
            </w:r>
          </w:p>
        </w:tc>
        <w:tc>
          <w:tcPr>
            <w:tcW w:w="1576" w:type="dxa"/>
            <w:shd w:val="clear" w:color="auto" w:fill="FFFFFF"/>
          </w:tcPr>
          <w:p w:rsidR="00EB60C7" w:rsidRPr="00E23AEF" w:rsidRDefault="00EB60C7" w:rsidP="00BF11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1 995 055,58</w:t>
            </w:r>
          </w:p>
        </w:tc>
        <w:tc>
          <w:tcPr>
            <w:tcW w:w="1476" w:type="dxa"/>
            <w:shd w:val="clear" w:color="auto" w:fill="FFFFFF"/>
          </w:tcPr>
          <w:p w:rsidR="00EB60C7" w:rsidRPr="00E23AEF" w:rsidRDefault="00EB60C7" w:rsidP="00BF11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1 802 046,58</w:t>
            </w:r>
          </w:p>
        </w:tc>
      </w:tr>
      <w:tr w:rsidR="00EB60C7" w:rsidRPr="00E23AEF" w:rsidTr="0038014F">
        <w:trPr>
          <w:trHeight w:val="147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147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Государственный бюджет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530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Бюджет МР «Мирнинский район»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530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Другие источники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1 921 398,76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1 995 055,58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1 995 055,58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1 995 055,58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sz w:val="23"/>
                <w:szCs w:val="23"/>
              </w:rPr>
              <w:t>1 802 046,58</w:t>
            </w:r>
          </w:p>
        </w:tc>
      </w:tr>
      <w:tr w:rsidR="00EB60C7" w:rsidRPr="00E23AEF" w:rsidTr="0038014F">
        <w:trPr>
          <w:trHeight w:val="147"/>
          <w:jc w:val="center"/>
        </w:trPr>
        <w:tc>
          <w:tcPr>
            <w:tcW w:w="544" w:type="dxa"/>
            <w:vMerge w:val="restart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394" w:type="dxa"/>
            <w:vMerge w:val="restart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 xml:space="preserve">ИТОГО по программе </w:t>
            </w: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bCs/>
                <w:sz w:val="23"/>
                <w:szCs w:val="23"/>
              </w:rPr>
              <w:t>15 093 367,25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C41DEA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41DEA">
              <w:rPr>
                <w:rFonts w:ascii="Times New Roman" w:hAnsi="Times New Roman"/>
                <w:b/>
                <w:sz w:val="23"/>
                <w:szCs w:val="23"/>
              </w:rPr>
              <w:t>10 674 222,24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8 035 888,92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5 158 388,92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5 267 896,48</w:t>
            </w:r>
          </w:p>
        </w:tc>
      </w:tr>
      <w:tr w:rsidR="00EB60C7" w:rsidRPr="00E23AEF" w:rsidTr="0038014F">
        <w:trPr>
          <w:trHeight w:val="280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Федеральный бюджет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EB60C7" w:rsidRPr="00E23AEF" w:rsidTr="0038014F">
        <w:trPr>
          <w:trHeight w:val="545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Государственный бюджет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390 050,64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0,00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0,00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0,00</w:t>
            </w:r>
          </w:p>
        </w:tc>
      </w:tr>
      <w:tr w:rsidR="00EB60C7" w:rsidRPr="00E23AEF" w:rsidTr="0038014F">
        <w:trPr>
          <w:trHeight w:val="560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Бюджет МР «Мирнинский район» РС(Я)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12 781 917,85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C41DEA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41DEA">
              <w:rPr>
                <w:rFonts w:ascii="Times New Roman" w:hAnsi="Times New Roman"/>
                <w:b/>
                <w:bCs/>
                <w:sz w:val="23"/>
                <w:szCs w:val="23"/>
              </w:rPr>
              <w:t>8 679 166,66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6 040 833,34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3 163 333,34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3 465 849,9</w:t>
            </w:r>
          </w:p>
        </w:tc>
      </w:tr>
      <w:tr w:rsidR="00EB60C7" w:rsidRPr="00E23AEF" w:rsidTr="0038014F">
        <w:trPr>
          <w:trHeight w:val="545"/>
          <w:jc w:val="center"/>
        </w:trPr>
        <w:tc>
          <w:tcPr>
            <w:tcW w:w="54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394" w:type="dxa"/>
            <w:vMerge/>
          </w:tcPr>
          <w:p w:rsidR="00EB60C7" w:rsidRPr="00E23AEF" w:rsidRDefault="00EB60C7" w:rsidP="00BF1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297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Другие источники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widowControl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1 921 398,76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60C7" w:rsidRPr="00E23AEF" w:rsidRDefault="00EB60C7" w:rsidP="00BF11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1 995 055,58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1 995 055,58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1 995 055,58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EB60C7" w:rsidRPr="00E23AEF" w:rsidRDefault="00EB60C7" w:rsidP="00BF11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AEF">
              <w:rPr>
                <w:rFonts w:ascii="Times New Roman" w:hAnsi="Times New Roman"/>
                <w:b/>
                <w:sz w:val="23"/>
                <w:szCs w:val="23"/>
              </w:rPr>
              <w:t>1 802 046,58</w:t>
            </w:r>
          </w:p>
        </w:tc>
      </w:tr>
    </w:tbl>
    <w:p w:rsidR="00454E68" w:rsidRPr="000139B8" w:rsidRDefault="00454E68" w:rsidP="00B54F52">
      <w:pPr>
        <w:tabs>
          <w:tab w:val="left" w:pos="426"/>
        </w:tabs>
        <w:jc w:val="both"/>
        <w:rPr>
          <w:rFonts w:ascii="Times New Roman" w:eastAsia="Times New Roman" w:hAnsi="Times New Roman" w:cs="Times New Roman"/>
        </w:rPr>
      </w:pPr>
    </w:p>
    <w:p w:rsidR="0038014F" w:rsidRDefault="0038014F" w:rsidP="00F251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517E" w:rsidRPr="00B54F52" w:rsidRDefault="00F2517E" w:rsidP="00F2517E">
      <w:pPr>
        <w:jc w:val="center"/>
        <w:rPr>
          <w:rFonts w:ascii="Times New Roman" w:hAnsi="Times New Roman"/>
          <w:b/>
          <w:sz w:val="28"/>
          <w:szCs w:val="28"/>
        </w:rPr>
      </w:pPr>
      <w:r w:rsidRPr="00B54F52">
        <w:rPr>
          <w:rFonts w:ascii="Times New Roman" w:hAnsi="Times New Roman"/>
          <w:b/>
          <w:sz w:val="28"/>
          <w:szCs w:val="28"/>
        </w:rPr>
        <w:lastRenderedPageBreak/>
        <w:t>РАЗДЕЛ 4.</w:t>
      </w:r>
    </w:p>
    <w:p w:rsidR="00F2517E" w:rsidRPr="00B54F52" w:rsidRDefault="00F2517E" w:rsidP="00F2517E">
      <w:pPr>
        <w:jc w:val="center"/>
        <w:rPr>
          <w:rFonts w:ascii="Times New Roman" w:hAnsi="Times New Roman"/>
          <w:b/>
          <w:sz w:val="28"/>
          <w:szCs w:val="28"/>
        </w:rPr>
      </w:pPr>
      <w:r w:rsidRPr="00B54F52">
        <w:rPr>
          <w:rFonts w:ascii="Times New Roman" w:hAnsi="Times New Roman"/>
          <w:b/>
          <w:sz w:val="28"/>
          <w:szCs w:val="28"/>
        </w:rPr>
        <w:t xml:space="preserve">Перечень целевых индикаторов программы </w:t>
      </w:r>
    </w:p>
    <w:p w:rsidR="00F2517E" w:rsidRDefault="00F2517E" w:rsidP="00F2517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4F52">
        <w:rPr>
          <w:rFonts w:ascii="Times New Roman" w:hAnsi="Times New Roman"/>
          <w:b/>
          <w:sz w:val="28"/>
          <w:szCs w:val="28"/>
        </w:rPr>
        <w:t>«Реализация градостроительной политики</w:t>
      </w:r>
      <w:r w:rsidRPr="00B54F52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F2517E" w:rsidRDefault="00F2517E" w:rsidP="00F251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270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5210"/>
        <w:gridCol w:w="1419"/>
        <w:gridCol w:w="1417"/>
        <w:gridCol w:w="1276"/>
        <w:gridCol w:w="1276"/>
        <w:gridCol w:w="1276"/>
        <w:gridCol w:w="1417"/>
        <w:gridCol w:w="1345"/>
      </w:tblGrid>
      <w:tr w:rsidR="00F2517E" w:rsidRPr="00082A46" w:rsidTr="00F2517E">
        <w:trPr>
          <w:tblHeader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F2517E">
            <w:pPr>
              <w:widowControl w:val="0"/>
              <w:ind w:left="-344" w:right="-146" w:firstLine="24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Единица       </w:t>
            </w:r>
            <w:r w:rsidRPr="00082A46">
              <w:rPr>
                <w:rFonts w:ascii="Times New Roman" w:hAnsi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Базовое значение индикатора </w:t>
            </w:r>
          </w:p>
        </w:tc>
        <w:tc>
          <w:tcPr>
            <w:tcW w:w="6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Планируемое значение индикатора по годам реализации</w:t>
            </w:r>
          </w:p>
        </w:tc>
      </w:tr>
      <w:tr w:rsidR="00F2517E" w:rsidRPr="00082A46" w:rsidTr="00F2517E">
        <w:trPr>
          <w:tblHeader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</w:tr>
      <w:tr w:rsidR="00F2517E" w:rsidRPr="00082A46" w:rsidTr="00F251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Количество утвержденной актуализированной градостроительной документации (схема территориального планирования района; ГП, ПЗЗ, </w:t>
            </w:r>
            <w:proofErr w:type="spellStart"/>
            <w:r w:rsidRPr="00082A46">
              <w:rPr>
                <w:rFonts w:ascii="Times New Roman" w:hAnsi="Times New Roman"/>
                <w:sz w:val="22"/>
                <w:szCs w:val="22"/>
              </w:rPr>
              <w:t>ППТсПМТ</w:t>
            </w:r>
            <w:proofErr w:type="spellEnd"/>
            <w:r w:rsidRPr="00082A46">
              <w:rPr>
                <w:rFonts w:ascii="Times New Roman" w:hAnsi="Times New Roman"/>
                <w:sz w:val="22"/>
                <w:szCs w:val="22"/>
              </w:rPr>
              <w:t>, МНГП)</w:t>
            </w:r>
          </w:p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(нарастающим итогом)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2E2132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E67C8E" w:rsidRDefault="003C1A01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7C8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3C1A01" w:rsidRDefault="00F2517E" w:rsidP="003C1A01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="003C1A0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3C1A01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1</w:t>
            </w:r>
            <w:r w:rsidR="003C1A0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3C1A01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1</w:t>
            </w:r>
            <w:r w:rsidR="003C1A0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2517E" w:rsidRPr="00082A46" w:rsidTr="00F251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Доля внесенных в ЕГРН сведений </w:t>
            </w:r>
          </w:p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о границах населенных пунктов </w:t>
            </w:r>
          </w:p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 (нарастающим итогом)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82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2E2132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7E" w:rsidRPr="00E67C8E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2517E" w:rsidRPr="00E67C8E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7C8E">
              <w:rPr>
                <w:rFonts w:ascii="Times New Roman" w:hAnsi="Times New Roman"/>
                <w:sz w:val="22"/>
                <w:szCs w:val="22"/>
              </w:rPr>
              <w:t>91</w:t>
            </w:r>
          </w:p>
          <w:p w:rsidR="00F2517E" w:rsidRPr="00E67C8E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F2517E" w:rsidRPr="00082A46" w:rsidTr="00F251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Доля внесенных в ЕГРН сведений </w:t>
            </w:r>
          </w:p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о границах территориальных зон </w:t>
            </w:r>
          </w:p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(нарастающим итогом)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7E" w:rsidRPr="00E67C8E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2517E" w:rsidRPr="00E67C8E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7C8E">
              <w:rPr>
                <w:rFonts w:ascii="Times New Roman" w:hAnsi="Times New Roman"/>
                <w:sz w:val="22"/>
                <w:szCs w:val="22"/>
              </w:rPr>
              <w:t>92</w:t>
            </w:r>
          </w:p>
          <w:p w:rsidR="00F2517E" w:rsidRPr="00E67C8E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7E" w:rsidRPr="00082A46" w:rsidRDefault="00F2517E" w:rsidP="00757D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2517E" w:rsidRPr="00082A46" w:rsidRDefault="00F2517E" w:rsidP="00757D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517E" w:rsidRPr="00082A46" w:rsidTr="00F251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4. 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Количество подготовленных </w:t>
            </w:r>
          </w:p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архитектурно-художественных концепций </w:t>
            </w:r>
          </w:p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с разработкой бренда и дизайн-кода (нарастающим итогом)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3C1A01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E67C8E" w:rsidRDefault="003C1A01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7C8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3C1A01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F2517E" w:rsidRPr="00082A46" w:rsidTr="00F251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Количество подготовленной проектной документации по компактной жилой застройке (для сельских территорий) </w:t>
            </w:r>
          </w:p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(с нарастающим итогом)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E67C8E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7C8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2517E" w:rsidRPr="00082A46" w:rsidTr="00F251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Количество граждан – застройщиков, получивших субсидии </w:t>
            </w:r>
          </w:p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на строительство или реконструкцию индивидуального жилого дома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0 </w:t>
            </w:r>
          </w:p>
          <w:p w:rsidR="00F2517E" w:rsidRPr="00082A46" w:rsidRDefault="00F2517E" w:rsidP="00757D99">
            <w:pPr>
              <w:widowControl w:val="0"/>
              <w:ind w:left="-104" w:right="-11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E67C8E" w:rsidRDefault="00C41DEA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3C1A01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F2517E" w:rsidRPr="00082A46" w:rsidTr="00F251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Объем ввода индивидуального жилья</w:t>
            </w:r>
          </w:p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кв.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2517E" w:rsidRPr="00082A46" w:rsidRDefault="00F2517E" w:rsidP="00757D99">
            <w:pPr>
              <w:widowControl w:val="0"/>
              <w:ind w:left="-104" w:righ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1 630,5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1 700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E67C8E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7C8E">
              <w:rPr>
                <w:rFonts w:ascii="Times New Roman" w:hAnsi="Times New Roman"/>
                <w:sz w:val="22"/>
                <w:szCs w:val="22"/>
              </w:rPr>
              <w:t>1 800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1 900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2 000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2 100</w:t>
            </w:r>
          </w:p>
        </w:tc>
      </w:tr>
      <w:tr w:rsidR="00F2517E" w:rsidRPr="00082A46" w:rsidTr="00F2517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 xml:space="preserve">Количество опубликованной в СМИ и (или) социальных сетях в сети Интернет информации о реализации программы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517E" w:rsidRPr="00E67C8E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7C8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517E" w:rsidRPr="00082A46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A4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517E" w:rsidRDefault="00F2517E" w:rsidP="00757D9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58"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F2517E" w:rsidRPr="00082A46" w:rsidRDefault="00F2517E" w:rsidP="00757D9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E74BD" w:rsidRDefault="00BE74BD" w:rsidP="00E27D1F">
      <w:pPr>
        <w:jc w:val="center"/>
        <w:rPr>
          <w:rFonts w:ascii="Times New Roman" w:hAnsi="Times New Roman"/>
        </w:rPr>
      </w:pPr>
    </w:p>
    <w:p w:rsidR="00454E68" w:rsidRDefault="00454E68" w:rsidP="00E27D1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27D1F" w:rsidRPr="00976A21" w:rsidRDefault="00E27D1F" w:rsidP="00E27D1F">
      <w:pPr>
        <w:jc w:val="center"/>
        <w:rPr>
          <w:rFonts w:ascii="Times New Roman" w:hAnsi="Times New Roman"/>
          <w:b/>
          <w:sz w:val="28"/>
          <w:szCs w:val="28"/>
        </w:rPr>
      </w:pPr>
      <w:r w:rsidRPr="00976A21">
        <w:rPr>
          <w:rFonts w:ascii="Times New Roman" w:hAnsi="Times New Roman"/>
          <w:b/>
          <w:sz w:val="28"/>
          <w:szCs w:val="28"/>
        </w:rPr>
        <w:t xml:space="preserve">Источник значений целевых индикаторов муниципальной программы </w:t>
      </w:r>
    </w:p>
    <w:p w:rsidR="00E27D1F" w:rsidRPr="00976A21" w:rsidRDefault="00E27D1F" w:rsidP="00E27D1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294" w:type="dxa"/>
        <w:tblLayout w:type="fixed"/>
        <w:tblLook w:val="0400" w:firstRow="0" w:lastRow="0" w:firstColumn="0" w:lastColumn="0" w:noHBand="0" w:noVBand="1"/>
      </w:tblPr>
      <w:tblGrid>
        <w:gridCol w:w="568"/>
        <w:gridCol w:w="5246"/>
        <w:gridCol w:w="709"/>
        <w:gridCol w:w="1987"/>
        <w:gridCol w:w="2272"/>
        <w:gridCol w:w="17"/>
        <w:gridCol w:w="1684"/>
        <w:gridCol w:w="2685"/>
      </w:tblGrid>
      <w:tr w:rsidR="00E27D1F" w:rsidRPr="00976A21" w:rsidTr="00E27D1F">
        <w:trPr>
          <w:tblHeader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D1F" w:rsidRPr="00976A21" w:rsidRDefault="00E27D1F" w:rsidP="00E27D1F">
            <w:pPr>
              <w:spacing w:line="256" w:lineRule="auto"/>
              <w:ind w:firstLine="72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№№ п/п</w:t>
            </w:r>
          </w:p>
        </w:tc>
        <w:tc>
          <w:tcPr>
            <w:tcW w:w="5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4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D1F" w:rsidRPr="00976A21" w:rsidRDefault="00E27D1F" w:rsidP="00E27D1F">
            <w:pPr>
              <w:spacing w:line="256" w:lineRule="auto"/>
              <w:ind w:firstLine="14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Расчет показателя целевого индикатора</w:t>
            </w:r>
          </w:p>
        </w:tc>
        <w:tc>
          <w:tcPr>
            <w:tcW w:w="4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Исходные данные для расчета значений показателя целевого индикатора</w:t>
            </w:r>
          </w:p>
        </w:tc>
      </w:tr>
      <w:tr w:rsidR="00E27D1F" w:rsidRPr="00976A21" w:rsidTr="00E27D1F">
        <w:trPr>
          <w:tblHeader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D1F" w:rsidRPr="00976A21" w:rsidRDefault="00E27D1F" w:rsidP="00E27D1F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D1F" w:rsidRPr="00976A21" w:rsidRDefault="00E27D1F" w:rsidP="00E27D1F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D1F" w:rsidRPr="00976A21" w:rsidRDefault="00E27D1F" w:rsidP="00E27D1F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D1F" w:rsidRPr="00976A21" w:rsidRDefault="00E27D1F" w:rsidP="00E27D1F">
            <w:pPr>
              <w:spacing w:line="256" w:lineRule="auto"/>
              <w:ind w:firstLine="14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формула расчета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буквенное обозначение переменной в формуле расчета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источник исходных данных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метод сбора исходных данных</w:t>
            </w:r>
          </w:p>
        </w:tc>
      </w:tr>
      <w:tr w:rsidR="00E27D1F" w:rsidRPr="00976A21" w:rsidTr="00E27D1F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7</w:t>
            </w:r>
          </w:p>
        </w:tc>
      </w:tr>
      <w:tr w:rsidR="00E27D1F" w:rsidRPr="00976A21" w:rsidTr="00E27D1F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Количество утвержденной актуализированной градостроительной документации </w:t>
            </w:r>
          </w:p>
          <w:p w:rsidR="00E27D1F" w:rsidRPr="00976A21" w:rsidRDefault="00E27D1F" w:rsidP="00E27D1F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(схема территориального планирования района; ГП, ПЗЗ, </w:t>
            </w: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ППТсПМТ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, МНГП) (нарастающим итогом)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ед.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Котч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= </w:t>
            </w: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Knn+Kmn</w:t>
            </w:r>
            <w:proofErr w:type="spellEnd"/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Knn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–показатель предыдущих отчетных периодов;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Kmn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 показатель текущего отчетного периода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НПА об утверждении документации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(данные ИСОГД) 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ведение реестра утвержденной 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 установленном порядке 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по результатам общественных обсуждений или публичных слушаний документации </w:t>
            </w:r>
          </w:p>
        </w:tc>
      </w:tr>
      <w:tr w:rsidR="00E27D1F" w:rsidRPr="00976A21" w:rsidTr="00E27D1F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Доля внесенных в ЕГРН сведений </w:t>
            </w:r>
          </w:p>
          <w:p w:rsidR="00E27D1F" w:rsidRPr="00976A21" w:rsidRDefault="00E27D1F" w:rsidP="00E27D1F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о границах населенных пунктов (нарастающим итогом)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Котч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(%) = ((</w:t>
            </w: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Knn+Kmn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)/</w:t>
            </w: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Кпл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)*100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Knn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–показатель предыдущих отчетных периодов;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Kmn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 показатель текущего отчетного периода;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Кпл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 показатель плановый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сведения (выписки) 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из ЕГРН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ведение учета поставленных 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на кадастровый учет границ 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на основе сведений из ЕГРН</w:t>
            </w:r>
          </w:p>
        </w:tc>
      </w:tr>
      <w:tr w:rsidR="00E27D1F" w:rsidRPr="00976A21" w:rsidTr="00E27D1F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Доля внесенных в ЕГРН сведений </w:t>
            </w:r>
          </w:p>
          <w:p w:rsidR="00E27D1F" w:rsidRPr="00976A21" w:rsidRDefault="00E27D1F" w:rsidP="00E27D1F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 границах территориальных зон </w:t>
            </w:r>
          </w:p>
          <w:p w:rsidR="00E27D1F" w:rsidRPr="00976A21" w:rsidRDefault="00E27D1F" w:rsidP="00E27D1F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(нарастающим итогом)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Котч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(%) = ((</w:t>
            </w: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Knn+Kmn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)/</w:t>
            </w: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Кпл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)*100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Knn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–показатель предыдущих отчетных периодов;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Kmn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 показатель текущего отчетного периода;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Кпл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 показатель плановый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сведения (выписки) 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из ЕГРН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ведение учета поставленных 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на кадастровый учет границ 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на основе сведений из ЕГРН</w:t>
            </w:r>
          </w:p>
        </w:tc>
      </w:tr>
      <w:tr w:rsidR="00E27D1F" w:rsidRPr="00976A21" w:rsidTr="00E27D1F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Количество подготовленных архитектурно-художественных концепций </w:t>
            </w:r>
          </w:p>
          <w:p w:rsidR="00E27D1F" w:rsidRPr="00976A21" w:rsidRDefault="00E27D1F" w:rsidP="00E27D1F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с разработкой бренда и дизайн-кода</w:t>
            </w:r>
          </w:p>
          <w:p w:rsidR="00E27D1F" w:rsidRPr="00976A21" w:rsidRDefault="00E27D1F" w:rsidP="00E27D1F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(нарастающим итогом)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Котч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= </w:t>
            </w: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Knn+Kmn</w:t>
            </w:r>
            <w:proofErr w:type="spellEnd"/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Knn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–показатель предыдущих отчетных периодов;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Kmn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 показатель текущего отчетного периода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реестр УАиГ 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(данные ИСОГД)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ведение учета подготовленных поселениями документов 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27D1F" w:rsidRPr="00976A21" w:rsidTr="00E27D1F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Количество подготовленной проектной документации по компактной жилой застройке (для сельских территорий) (нарастающим итоговом)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Котч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= </w:t>
            </w: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Knn+Kmn</w:t>
            </w:r>
            <w:proofErr w:type="spellEnd"/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Knn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–показатель предыдущих отчетных периодов;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Kmn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 показатель текущего отчетного периода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реестр УАиГ 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и данные ИСОГД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ведение учета подготовленных поселениями документов </w:t>
            </w:r>
          </w:p>
        </w:tc>
      </w:tr>
      <w:tr w:rsidR="00E27D1F" w:rsidRPr="00976A21" w:rsidTr="00E27D1F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Количество граждан – застройщиков, получивших субсидии на строительство или реконструкцию индивидуального жилого дома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протоколы комиссии по распределению субсидий 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прием документов 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 формирование списка претендентов на получение субсидии, ведение учета количества участников мероприятия, получивших субсидии </w:t>
            </w:r>
          </w:p>
        </w:tc>
      </w:tr>
      <w:tr w:rsidR="00E27D1F" w:rsidRPr="00976A21" w:rsidTr="00E27D1F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Объем ввода индивидуального жилья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технические планы зданий индивидуальных жилых домов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и данные ИСОГД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прием от застройщиков уведомлений об окончании строительства или реконструкции объектов индивидуального жилищного строительства с техническими планами зданий 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 xml:space="preserve">и выдача уведомлений 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 соответствии построенных или реконструированных объектов индивидуального жилищного строительства требованиям законодательства 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о градостроительной деятельности;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получение сведений о вводе индивидуального жилья 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от </w:t>
            </w:r>
            <w:r w:rsidR="00E67C8E">
              <w:rPr>
                <w:rFonts w:ascii="Times New Roman" w:hAnsi="Times New Roman"/>
                <w:sz w:val="22"/>
                <w:szCs w:val="22"/>
                <w:lang w:eastAsia="en-US"/>
              </w:rPr>
              <w:t>ГП</w:t>
            </w: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«Город Мирный» </w:t>
            </w:r>
          </w:p>
          <w:p w:rsidR="00E27D1F" w:rsidRPr="00976A21" w:rsidRDefault="00E27D1F" w:rsidP="00291E0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осуществляющ</w:t>
            </w:r>
            <w:r w:rsidR="00291E0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его </w:t>
            </w: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градостроительную деятельность самостоятельно, и ведение сводного учета по вводу ИЖС</w:t>
            </w:r>
          </w:p>
        </w:tc>
      </w:tr>
      <w:tr w:rsidR="00E27D1F" w:rsidRPr="00976A21" w:rsidTr="00E27D1F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widowControl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Количество опубликованной в СМИ</w:t>
            </w:r>
            <w:r w:rsidRPr="00976A21">
              <w:rPr>
                <w:rFonts w:ascii="Times New Roman" w:hAnsi="Times New Roman"/>
                <w:lang w:eastAsia="en-US"/>
              </w:rPr>
              <w:t xml:space="preserve"> </w:t>
            </w: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и (или) социальных сетях в сети Интернет информации о реализации программы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Газеты, скриншоты 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 </w:t>
            </w:r>
            <w:proofErr w:type="gram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сайта,  страниц</w:t>
            </w:r>
            <w:proofErr w:type="gram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>соцсетей</w:t>
            </w:r>
            <w:proofErr w:type="spellEnd"/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и т.п. с размещенной информацией</w:t>
            </w:r>
          </w:p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в средствах массовой информации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D1F" w:rsidRPr="00976A21" w:rsidRDefault="00E27D1F" w:rsidP="00E27D1F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6A21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 xml:space="preserve">Мониторинг опубликованной информации (подсчет) </w:t>
            </w:r>
          </w:p>
        </w:tc>
      </w:tr>
    </w:tbl>
    <w:p w:rsidR="003B04B4" w:rsidRDefault="003B04B4" w:rsidP="00B54F5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B04B4" w:rsidSect="003F5080">
      <w:pgSz w:w="16838" w:h="11906" w:orient="landscape"/>
      <w:pgMar w:top="851" w:right="1134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E7C" w:rsidRDefault="00D96E7C">
      <w:r>
        <w:separator/>
      </w:r>
    </w:p>
  </w:endnote>
  <w:endnote w:type="continuationSeparator" w:id="0">
    <w:p w:rsidR="00D96E7C" w:rsidRDefault="00D9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4CF" w:rsidRDefault="00BE04C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1986">
      <w:rPr>
        <w:noProof/>
        <w:color w:val="000000"/>
      </w:rPr>
      <w:t>6</w:t>
    </w:r>
    <w:r>
      <w:rPr>
        <w:color w:val="000000"/>
      </w:rPr>
      <w:fldChar w:fldCharType="end"/>
    </w:r>
  </w:p>
  <w:p w:rsidR="00BE04CF" w:rsidRDefault="00BE04C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E7C" w:rsidRDefault="00D96E7C">
      <w:r>
        <w:separator/>
      </w:r>
    </w:p>
  </w:footnote>
  <w:footnote w:type="continuationSeparator" w:id="0">
    <w:p w:rsidR="00D96E7C" w:rsidRDefault="00D9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4CF" w:rsidRDefault="00BE04CF" w:rsidP="006673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9AD"/>
    <w:multiLevelType w:val="multilevel"/>
    <w:tmpl w:val="4BEE516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28341C"/>
    <w:multiLevelType w:val="multilevel"/>
    <w:tmpl w:val="9A2CF008"/>
    <w:lvl w:ilvl="0">
      <w:start w:val="1"/>
      <w:numFmt w:val="decimal"/>
      <w:lvlText w:val="%1."/>
      <w:lvlJc w:val="left"/>
      <w:pPr>
        <w:ind w:left="1719" w:hanging="360"/>
      </w:pPr>
    </w:lvl>
    <w:lvl w:ilvl="1">
      <w:start w:val="1"/>
      <w:numFmt w:val="lowerLetter"/>
      <w:lvlText w:val="%2."/>
      <w:lvlJc w:val="left"/>
      <w:pPr>
        <w:ind w:left="2079" w:hanging="360"/>
      </w:pPr>
    </w:lvl>
    <w:lvl w:ilvl="2">
      <w:start w:val="1"/>
      <w:numFmt w:val="lowerRoman"/>
      <w:lvlText w:val="%3."/>
      <w:lvlJc w:val="right"/>
      <w:pPr>
        <w:ind w:left="2799" w:hanging="180"/>
      </w:pPr>
    </w:lvl>
    <w:lvl w:ilvl="3">
      <w:start w:val="1"/>
      <w:numFmt w:val="decimal"/>
      <w:lvlText w:val="%4."/>
      <w:lvlJc w:val="left"/>
      <w:pPr>
        <w:ind w:left="3519" w:hanging="360"/>
      </w:pPr>
    </w:lvl>
    <w:lvl w:ilvl="4">
      <w:start w:val="1"/>
      <w:numFmt w:val="lowerLetter"/>
      <w:lvlText w:val="%5."/>
      <w:lvlJc w:val="left"/>
      <w:pPr>
        <w:ind w:left="4239" w:hanging="360"/>
      </w:pPr>
    </w:lvl>
    <w:lvl w:ilvl="5">
      <w:start w:val="1"/>
      <w:numFmt w:val="lowerRoman"/>
      <w:lvlText w:val="%6."/>
      <w:lvlJc w:val="right"/>
      <w:pPr>
        <w:ind w:left="4959" w:hanging="180"/>
      </w:pPr>
    </w:lvl>
    <w:lvl w:ilvl="6">
      <w:start w:val="1"/>
      <w:numFmt w:val="decimal"/>
      <w:lvlText w:val="%7."/>
      <w:lvlJc w:val="left"/>
      <w:pPr>
        <w:ind w:left="5679" w:hanging="360"/>
      </w:pPr>
    </w:lvl>
    <w:lvl w:ilvl="7">
      <w:start w:val="1"/>
      <w:numFmt w:val="lowerLetter"/>
      <w:lvlText w:val="%8."/>
      <w:lvlJc w:val="left"/>
      <w:pPr>
        <w:ind w:left="6399" w:hanging="360"/>
      </w:pPr>
    </w:lvl>
    <w:lvl w:ilvl="8">
      <w:start w:val="1"/>
      <w:numFmt w:val="lowerRoman"/>
      <w:lvlText w:val="%9."/>
      <w:lvlJc w:val="right"/>
      <w:pPr>
        <w:ind w:left="7119" w:hanging="180"/>
      </w:pPr>
    </w:lvl>
  </w:abstractNum>
  <w:abstractNum w:abstractNumId="2" w15:restartNumberingAfterBreak="0">
    <w:nsid w:val="06FB6D0D"/>
    <w:multiLevelType w:val="multilevel"/>
    <w:tmpl w:val="A69A015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F60F66"/>
    <w:multiLevelType w:val="multilevel"/>
    <w:tmpl w:val="D94E1C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0D78CB"/>
    <w:multiLevelType w:val="multilevel"/>
    <w:tmpl w:val="A70C237E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0519A7"/>
    <w:multiLevelType w:val="multilevel"/>
    <w:tmpl w:val="88803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52615"/>
    <w:multiLevelType w:val="multilevel"/>
    <w:tmpl w:val="4EFC713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EA491E"/>
    <w:multiLevelType w:val="multilevel"/>
    <w:tmpl w:val="81E0ECF6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708" w:hanging="144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799"/>
      </w:pPr>
    </w:lvl>
    <w:lvl w:ilvl="7">
      <w:start w:val="1"/>
      <w:numFmt w:val="decimal"/>
      <w:lvlText w:val="%1.%2.%3.%4.%5.%6.%7.%8."/>
      <w:lvlJc w:val="left"/>
      <w:pPr>
        <w:ind w:left="6129" w:hanging="216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8" w15:restartNumberingAfterBreak="0">
    <w:nsid w:val="1A671122"/>
    <w:multiLevelType w:val="hybridMultilevel"/>
    <w:tmpl w:val="98D819A8"/>
    <w:lvl w:ilvl="0" w:tplc="7084F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7A4035"/>
    <w:multiLevelType w:val="multilevel"/>
    <w:tmpl w:val="C1FC554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EA412B"/>
    <w:multiLevelType w:val="hybridMultilevel"/>
    <w:tmpl w:val="2BF0F826"/>
    <w:lvl w:ilvl="0" w:tplc="C8A04AE2">
      <w:start w:val="5"/>
      <w:numFmt w:val="decimal"/>
      <w:lvlText w:val="%1"/>
      <w:lvlJc w:val="left"/>
      <w:pPr>
        <w:ind w:left="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9" w:hanging="360"/>
      </w:pPr>
    </w:lvl>
    <w:lvl w:ilvl="2" w:tplc="0419001B" w:tentative="1">
      <w:start w:val="1"/>
      <w:numFmt w:val="lowerRoman"/>
      <w:lvlText w:val="%3."/>
      <w:lvlJc w:val="right"/>
      <w:pPr>
        <w:ind w:left="1699" w:hanging="180"/>
      </w:pPr>
    </w:lvl>
    <w:lvl w:ilvl="3" w:tplc="0419000F" w:tentative="1">
      <w:start w:val="1"/>
      <w:numFmt w:val="decimal"/>
      <w:lvlText w:val="%4."/>
      <w:lvlJc w:val="left"/>
      <w:pPr>
        <w:ind w:left="2419" w:hanging="360"/>
      </w:pPr>
    </w:lvl>
    <w:lvl w:ilvl="4" w:tplc="04190019" w:tentative="1">
      <w:start w:val="1"/>
      <w:numFmt w:val="lowerLetter"/>
      <w:lvlText w:val="%5."/>
      <w:lvlJc w:val="left"/>
      <w:pPr>
        <w:ind w:left="3139" w:hanging="360"/>
      </w:pPr>
    </w:lvl>
    <w:lvl w:ilvl="5" w:tplc="0419001B" w:tentative="1">
      <w:start w:val="1"/>
      <w:numFmt w:val="lowerRoman"/>
      <w:lvlText w:val="%6."/>
      <w:lvlJc w:val="right"/>
      <w:pPr>
        <w:ind w:left="3859" w:hanging="180"/>
      </w:pPr>
    </w:lvl>
    <w:lvl w:ilvl="6" w:tplc="0419000F" w:tentative="1">
      <w:start w:val="1"/>
      <w:numFmt w:val="decimal"/>
      <w:lvlText w:val="%7."/>
      <w:lvlJc w:val="left"/>
      <w:pPr>
        <w:ind w:left="4579" w:hanging="360"/>
      </w:pPr>
    </w:lvl>
    <w:lvl w:ilvl="7" w:tplc="04190019" w:tentative="1">
      <w:start w:val="1"/>
      <w:numFmt w:val="lowerLetter"/>
      <w:lvlText w:val="%8."/>
      <w:lvlJc w:val="left"/>
      <w:pPr>
        <w:ind w:left="5299" w:hanging="360"/>
      </w:pPr>
    </w:lvl>
    <w:lvl w:ilvl="8" w:tplc="041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11" w15:restartNumberingAfterBreak="0">
    <w:nsid w:val="356D42E6"/>
    <w:multiLevelType w:val="multilevel"/>
    <w:tmpl w:val="8D06B61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628" w:hanging="144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969" w:hanging="216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12" w15:restartNumberingAfterBreak="0">
    <w:nsid w:val="378C424B"/>
    <w:multiLevelType w:val="multilevel"/>
    <w:tmpl w:val="FB0C7EF6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3512FE7"/>
    <w:multiLevelType w:val="multilevel"/>
    <w:tmpl w:val="C94CECE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344573"/>
    <w:multiLevelType w:val="multilevel"/>
    <w:tmpl w:val="24AC35FC"/>
    <w:lvl w:ilvl="0">
      <w:start w:val="1"/>
      <w:numFmt w:val="decimal"/>
      <w:lvlText w:val="%1."/>
      <w:lvlJc w:val="left"/>
      <w:pPr>
        <w:ind w:left="814" w:hanging="359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534" w:hanging="360"/>
      </w:pPr>
    </w:lvl>
    <w:lvl w:ilvl="2">
      <w:start w:val="1"/>
      <w:numFmt w:val="lowerRoman"/>
      <w:lvlText w:val="%3."/>
      <w:lvlJc w:val="right"/>
      <w:pPr>
        <w:ind w:left="2254" w:hanging="180"/>
      </w:pPr>
    </w:lvl>
    <w:lvl w:ilvl="3">
      <w:start w:val="1"/>
      <w:numFmt w:val="decimal"/>
      <w:lvlText w:val="%4."/>
      <w:lvlJc w:val="left"/>
      <w:pPr>
        <w:ind w:left="2974" w:hanging="360"/>
      </w:pPr>
    </w:lvl>
    <w:lvl w:ilvl="4">
      <w:start w:val="1"/>
      <w:numFmt w:val="lowerLetter"/>
      <w:lvlText w:val="%5."/>
      <w:lvlJc w:val="left"/>
      <w:pPr>
        <w:ind w:left="3694" w:hanging="360"/>
      </w:pPr>
    </w:lvl>
    <w:lvl w:ilvl="5">
      <w:start w:val="1"/>
      <w:numFmt w:val="lowerRoman"/>
      <w:lvlText w:val="%6."/>
      <w:lvlJc w:val="right"/>
      <w:pPr>
        <w:ind w:left="4414" w:hanging="180"/>
      </w:pPr>
    </w:lvl>
    <w:lvl w:ilvl="6">
      <w:start w:val="1"/>
      <w:numFmt w:val="decimal"/>
      <w:lvlText w:val="%7."/>
      <w:lvlJc w:val="left"/>
      <w:pPr>
        <w:ind w:left="5134" w:hanging="360"/>
      </w:pPr>
    </w:lvl>
    <w:lvl w:ilvl="7">
      <w:start w:val="1"/>
      <w:numFmt w:val="lowerLetter"/>
      <w:lvlText w:val="%8."/>
      <w:lvlJc w:val="left"/>
      <w:pPr>
        <w:ind w:left="5854" w:hanging="360"/>
      </w:pPr>
    </w:lvl>
    <w:lvl w:ilvl="8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6BA13E14"/>
    <w:multiLevelType w:val="multilevel"/>
    <w:tmpl w:val="845EB21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7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F707566"/>
    <w:multiLevelType w:val="multilevel"/>
    <w:tmpl w:val="5C6AA20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9084" w:hanging="72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799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7" w15:restartNumberingAfterBreak="0">
    <w:nsid w:val="76433997"/>
    <w:multiLevelType w:val="multilevel"/>
    <w:tmpl w:val="A2181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8" w15:restartNumberingAfterBreak="0">
    <w:nsid w:val="78440EB5"/>
    <w:multiLevelType w:val="multilevel"/>
    <w:tmpl w:val="BF5CCDDE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A2E067D"/>
    <w:multiLevelType w:val="multilevel"/>
    <w:tmpl w:val="0CF0D8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5"/>
  </w:num>
  <w:num w:numId="5">
    <w:abstractNumId w:val="14"/>
  </w:num>
  <w:num w:numId="6">
    <w:abstractNumId w:val="13"/>
  </w:num>
  <w:num w:numId="7">
    <w:abstractNumId w:val="11"/>
  </w:num>
  <w:num w:numId="8">
    <w:abstractNumId w:val="16"/>
  </w:num>
  <w:num w:numId="9">
    <w:abstractNumId w:val="18"/>
  </w:num>
  <w:num w:numId="10">
    <w:abstractNumId w:val="12"/>
  </w:num>
  <w:num w:numId="11">
    <w:abstractNumId w:val="0"/>
  </w:num>
  <w:num w:numId="12">
    <w:abstractNumId w:val="1"/>
  </w:num>
  <w:num w:numId="13">
    <w:abstractNumId w:val="19"/>
  </w:num>
  <w:num w:numId="14">
    <w:abstractNumId w:val="4"/>
  </w:num>
  <w:num w:numId="15">
    <w:abstractNumId w:val="3"/>
  </w:num>
  <w:num w:numId="16">
    <w:abstractNumId w:val="9"/>
  </w:num>
  <w:num w:numId="17">
    <w:abstractNumId w:val="2"/>
  </w:num>
  <w:num w:numId="18">
    <w:abstractNumId w:val="8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B4"/>
    <w:rsid w:val="00000A64"/>
    <w:rsid w:val="00006D05"/>
    <w:rsid w:val="000139B8"/>
    <w:rsid w:val="00034D93"/>
    <w:rsid w:val="000A2E0C"/>
    <w:rsid w:val="000A4471"/>
    <w:rsid w:val="000A525B"/>
    <w:rsid w:val="000B3EE2"/>
    <w:rsid w:val="000C6432"/>
    <w:rsid w:val="000E3150"/>
    <w:rsid w:val="000F009F"/>
    <w:rsid w:val="00110F3C"/>
    <w:rsid w:val="001166E2"/>
    <w:rsid w:val="00123954"/>
    <w:rsid w:val="00123EDD"/>
    <w:rsid w:val="00124E97"/>
    <w:rsid w:val="00126CBB"/>
    <w:rsid w:val="00126EB7"/>
    <w:rsid w:val="00155D38"/>
    <w:rsid w:val="00162A17"/>
    <w:rsid w:val="00174907"/>
    <w:rsid w:val="0019494C"/>
    <w:rsid w:val="00195E76"/>
    <w:rsid w:val="001974F6"/>
    <w:rsid w:val="001B4519"/>
    <w:rsid w:val="001D1F72"/>
    <w:rsid w:val="001D5E5E"/>
    <w:rsid w:val="001F76B2"/>
    <w:rsid w:val="0020488D"/>
    <w:rsid w:val="00205D7A"/>
    <w:rsid w:val="0021116E"/>
    <w:rsid w:val="002144A0"/>
    <w:rsid w:val="00240BE7"/>
    <w:rsid w:val="00263C2E"/>
    <w:rsid w:val="0027097C"/>
    <w:rsid w:val="00280B21"/>
    <w:rsid w:val="00281CCC"/>
    <w:rsid w:val="00282928"/>
    <w:rsid w:val="00291E05"/>
    <w:rsid w:val="002946C0"/>
    <w:rsid w:val="002E1568"/>
    <w:rsid w:val="002E2132"/>
    <w:rsid w:val="002E3DDB"/>
    <w:rsid w:val="002F1837"/>
    <w:rsid w:val="00323F50"/>
    <w:rsid w:val="00331986"/>
    <w:rsid w:val="00331F76"/>
    <w:rsid w:val="00332DC6"/>
    <w:rsid w:val="00353109"/>
    <w:rsid w:val="00355E48"/>
    <w:rsid w:val="00364259"/>
    <w:rsid w:val="00367589"/>
    <w:rsid w:val="0038014F"/>
    <w:rsid w:val="00390834"/>
    <w:rsid w:val="003B04B4"/>
    <w:rsid w:val="003B6F0D"/>
    <w:rsid w:val="003B7383"/>
    <w:rsid w:val="003C0F17"/>
    <w:rsid w:val="003C1A01"/>
    <w:rsid w:val="003D4E56"/>
    <w:rsid w:val="003D60BF"/>
    <w:rsid w:val="003F5080"/>
    <w:rsid w:val="004114B5"/>
    <w:rsid w:val="00430551"/>
    <w:rsid w:val="00452E18"/>
    <w:rsid w:val="00454126"/>
    <w:rsid w:val="00454E68"/>
    <w:rsid w:val="00466919"/>
    <w:rsid w:val="00477BD2"/>
    <w:rsid w:val="00480D20"/>
    <w:rsid w:val="00485E54"/>
    <w:rsid w:val="004958BF"/>
    <w:rsid w:val="004A06AE"/>
    <w:rsid w:val="004A7B54"/>
    <w:rsid w:val="004B6A85"/>
    <w:rsid w:val="004C0D2E"/>
    <w:rsid w:val="004E25F6"/>
    <w:rsid w:val="004E2918"/>
    <w:rsid w:val="004F170E"/>
    <w:rsid w:val="004F6A4C"/>
    <w:rsid w:val="00500ED0"/>
    <w:rsid w:val="0050223A"/>
    <w:rsid w:val="00507FC3"/>
    <w:rsid w:val="00511BF2"/>
    <w:rsid w:val="00514D61"/>
    <w:rsid w:val="00530A47"/>
    <w:rsid w:val="00541699"/>
    <w:rsid w:val="00544096"/>
    <w:rsid w:val="0056395B"/>
    <w:rsid w:val="00576DE6"/>
    <w:rsid w:val="00585971"/>
    <w:rsid w:val="00596489"/>
    <w:rsid w:val="005B4637"/>
    <w:rsid w:val="005B5D7D"/>
    <w:rsid w:val="005C6DF8"/>
    <w:rsid w:val="005D7D4E"/>
    <w:rsid w:val="005E6DA9"/>
    <w:rsid w:val="005F0CC5"/>
    <w:rsid w:val="005F3A9D"/>
    <w:rsid w:val="00604047"/>
    <w:rsid w:val="0060620E"/>
    <w:rsid w:val="0062018F"/>
    <w:rsid w:val="00625B51"/>
    <w:rsid w:val="006345AE"/>
    <w:rsid w:val="006641AF"/>
    <w:rsid w:val="00667320"/>
    <w:rsid w:val="0068457F"/>
    <w:rsid w:val="006A0954"/>
    <w:rsid w:val="006A2F45"/>
    <w:rsid w:val="006A47FC"/>
    <w:rsid w:val="006B7A90"/>
    <w:rsid w:val="006D6A96"/>
    <w:rsid w:val="006E6DE7"/>
    <w:rsid w:val="00703D20"/>
    <w:rsid w:val="00727095"/>
    <w:rsid w:val="00743D20"/>
    <w:rsid w:val="00745658"/>
    <w:rsid w:val="00745B2A"/>
    <w:rsid w:val="00757D99"/>
    <w:rsid w:val="00760D8E"/>
    <w:rsid w:val="00785E30"/>
    <w:rsid w:val="00786D00"/>
    <w:rsid w:val="007B071D"/>
    <w:rsid w:val="007B12C9"/>
    <w:rsid w:val="007B27EA"/>
    <w:rsid w:val="007B7202"/>
    <w:rsid w:val="007D181E"/>
    <w:rsid w:val="007D5142"/>
    <w:rsid w:val="007D654D"/>
    <w:rsid w:val="007D7E1F"/>
    <w:rsid w:val="007E7A88"/>
    <w:rsid w:val="007F2875"/>
    <w:rsid w:val="00812B2D"/>
    <w:rsid w:val="00841BA7"/>
    <w:rsid w:val="00842433"/>
    <w:rsid w:val="00863CFF"/>
    <w:rsid w:val="008735A6"/>
    <w:rsid w:val="00877892"/>
    <w:rsid w:val="00895FC2"/>
    <w:rsid w:val="008A366E"/>
    <w:rsid w:val="008A7793"/>
    <w:rsid w:val="008E0AA3"/>
    <w:rsid w:val="008F79C1"/>
    <w:rsid w:val="00903EBA"/>
    <w:rsid w:val="00912A4B"/>
    <w:rsid w:val="009814AC"/>
    <w:rsid w:val="00981D14"/>
    <w:rsid w:val="00996A6C"/>
    <w:rsid w:val="009C4AB5"/>
    <w:rsid w:val="009D34D8"/>
    <w:rsid w:val="009E5A6E"/>
    <w:rsid w:val="009F3DF4"/>
    <w:rsid w:val="00A12642"/>
    <w:rsid w:val="00A50931"/>
    <w:rsid w:val="00A56708"/>
    <w:rsid w:val="00A621D2"/>
    <w:rsid w:val="00A72397"/>
    <w:rsid w:val="00A725E2"/>
    <w:rsid w:val="00A72F86"/>
    <w:rsid w:val="00A83E8A"/>
    <w:rsid w:val="00A848C5"/>
    <w:rsid w:val="00AA7D3F"/>
    <w:rsid w:val="00AD4EDE"/>
    <w:rsid w:val="00AE5CD3"/>
    <w:rsid w:val="00B021B5"/>
    <w:rsid w:val="00B05322"/>
    <w:rsid w:val="00B318DA"/>
    <w:rsid w:val="00B417A6"/>
    <w:rsid w:val="00B54F52"/>
    <w:rsid w:val="00B85285"/>
    <w:rsid w:val="00BA1FDC"/>
    <w:rsid w:val="00BA270F"/>
    <w:rsid w:val="00BA5AAD"/>
    <w:rsid w:val="00BE04CF"/>
    <w:rsid w:val="00BE27D1"/>
    <w:rsid w:val="00BE74BD"/>
    <w:rsid w:val="00BF2699"/>
    <w:rsid w:val="00C0493C"/>
    <w:rsid w:val="00C152E1"/>
    <w:rsid w:val="00C36C35"/>
    <w:rsid w:val="00C405C9"/>
    <w:rsid w:val="00C40B48"/>
    <w:rsid w:val="00C41DEA"/>
    <w:rsid w:val="00C52D0E"/>
    <w:rsid w:val="00C64007"/>
    <w:rsid w:val="00C725D0"/>
    <w:rsid w:val="00C746BC"/>
    <w:rsid w:val="00C77735"/>
    <w:rsid w:val="00C975AD"/>
    <w:rsid w:val="00CD6868"/>
    <w:rsid w:val="00CF6F80"/>
    <w:rsid w:val="00CF7050"/>
    <w:rsid w:val="00D0139E"/>
    <w:rsid w:val="00D1560A"/>
    <w:rsid w:val="00D32C87"/>
    <w:rsid w:val="00D3520A"/>
    <w:rsid w:val="00D35238"/>
    <w:rsid w:val="00D40AAF"/>
    <w:rsid w:val="00D46526"/>
    <w:rsid w:val="00D70840"/>
    <w:rsid w:val="00D8123F"/>
    <w:rsid w:val="00D92304"/>
    <w:rsid w:val="00D96E7C"/>
    <w:rsid w:val="00DD5046"/>
    <w:rsid w:val="00E12AA3"/>
    <w:rsid w:val="00E211C3"/>
    <w:rsid w:val="00E23AEF"/>
    <w:rsid w:val="00E25C20"/>
    <w:rsid w:val="00E27D1F"/>
    <w:rsid w:val="00E43FE1"/>
    <w:rsid w:val="00E4577F"/>
    <w:rsid w:val="00E6516F"/>
    <w:rsid w:val="00E67C8E"/>
    <w:rsid w:val="00E84478"/>
    <w:rsid w:val="00E947E5"/>
    <w:rsid w:val="00EB536F"/>
    <w:rsid w:val="00EB60C7"/>
    <w:rsid w:val="00EC5B2B"/>
    <w:rsid w:val="00ED79C6"/>
    <w:rsid w:val="00EE3C63"/>
    <w:rsid w:val="00EE6B4B"/>
    <w:rsid w:val="00EF15D2"/>
    <w:rsid w:val="00EF7848"/>
    <w:rsid w:val="00F02556"/>
    <w:rsid w:val="00F2517E"/>
    <w:rsid w:val="00F46758"/>
    <w:rsid w:val="00F46C2D"/>
    <w:rsid w:val="00F5459B"/>
    <w:rsid w:val="00F546D8"/>
    <w:rsid w:val="00F73D9F"/>
    <w:rsid w:val="00F74F91"/>
    <w:rsid w:val="00F9282F"/>
    <w:rsid w:val="00FA1193"/>
    <w:rsid w:val="00FA654F"/>
    <w:rsid w:val="00FB1EB9"/>
    <w:rsid w:val="00FB41C1"/>
    <w:rsid w:val="00FC383D"/>
    <w:rsid w:val="00FC6948"/>
    <w:rsid w:val="00FD15F5"/>
    <w:rsid w:val="00FD4C92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89FB1F8"/>
  <w15:docId w15:val="{FA1CF25E-A0E6-428F-989A-28F731F8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line="360" w:lineRule="auto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pPr>
      <w:keepNext/>
      <w:outlineLvl w:val="4"/>
    </w:pPr>
    <w:rPr>
      <w:b/>
      <w:sz w:val="28"/>
      <w:szCs w:val="28"/>
    </w:rPr>
  </w:style>
  <w:style w:type="paragraph" w:styleId="6">
    <w:name w:val="heading 6"/>
    <w:basedOn w:val="a"/>
    <w:next w:val="a"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4B6A85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4B6A85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E12AA3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667320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667320"/>
  </w:style>
  <w:style w:type="paragraph" w:styleId="afd">
    <w:name w:val="footer"/>
    <w:basedOn w:val="a"/>
    <w:link w:val="afe"/>
    <w:uiPriority w:val="99"/>
    <w:unhideWhenUsed/>
    <w:rsid w:val="00667320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66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1">
                <a:latin typeface="Times New Roman" panose="02020603050405020304" pitchFamily="18" charset="0"/>
                <a:cs typeface="Times New Roman" panose="02020603050405020304" pitchFamily="18" charset="0"/>
              </a:rPr>
              <a:t>Объем ввода объектов</a:t>
            </a:r>
            <a:r>
              <a:rPr lang="ru-RU" sz="140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1">
                <a:latin typeface="Times New Roman" panose="02020603050405020304" pitchFamily="18" charset="0"/>
                <a:cs typeface="Times New Roman" panose="02020603050405020304" pitchFamily="18" charset="0"/>
              </a:rPr>
              <a:t>ИЖС </a:t>
            </a:r>
          </a:p>
          <a:p>
            <a:pPr>
              <a:defRPr/>
            </a:pPr>
            <a:r>
              <a:rPr lang="ru-RU" sz="1401">
                <a:latin typeface="Times New Roman" panose="02020603050405020304" pitchFamily="18" charset="0"/>
                <a:cs typeface="Times New Roman" panose="02020603050405020304" pitchFamily="18" charset="0"/>
              </a:rPr>
              <a:t>по Мирнинскому</a:t>
            </a:r>
            <a:r>
              <a:rPr lang="ru-RU" sz="140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1">
                <a:latin typeface="Times New Roman" panose="02020603050405020304" pitchFamily="18" charset="0"/>
                <a:cs typeface="Times New Roman" panose="02020603050405020304" pitchFamily="18" charset="0"/>
              </a:rPr>
              <a:t>району  </a:t>
            </a:r>
          </a:p>
          <a:p>
            <a:pPr>
              <a:defRPr/>
            </a:pPr>
            <a:r>
              <a:rPr lang="ru-RU" sz="1401">
                <a:latin typeface="Times New Roman" panose="02020603050405020304" pitchFamily="18" charset="0"/>
                <a:cs typeface="Times New Roman" panose="02020603050405020304" pitchFamily="18" charset="0"/>
              </a:rPr>
              <a:t>2009-2023</a:t>
            </a:r>
            <a:r>
              <a:rPr lang="ru-RU" sz="140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1">
                <a:latin typeface="Times New Roman" panose="02020603050405020304" pitchFamily="18" charset="0"/>
                <a:cs typeface="Times New Roman" panose="02020603050405020304" pitchFamily="18" charset="0"/>
              </a:rPr>
              <a:t>г</a:t>
            </a:r>
          </a:p>
        </c:rich>
      </c:tx>
      <c:layout>
        <c:manualLayout>
          <c:xMode val="edge"/>
          <c:yMode val="edge"/>
          <c:x val="0.20879733635191336"/>
          <c:y val="3.3651149747616377E-2"/>
        </c:manualLayout>
      </c:layout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ввода ИЖС с 2009-2023гг.</c:v>
                </c:pt>
              </c:strCache>
            </c:strRef>
          </c:tx>
          <c:marker>
            <c:symbol val="none"/>
          </c:marker>
          <c:cat>
            <c:numRef>
              <c:f>Лист1!$A$2:$A$16</c:f>
              <c:numCache>
                <c:formatCode>General</c:formatCode>
                <c:ptCount val="1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  <c:pt idx="13">
                  <c:v>2022</c:v>
                </c:pt>
                <c:pt idx="14">
                  <c:v>2023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2386.6</c:v>
                </c:pt>
                <c:pt idx="1">
                  <c:v>1476.6</c:v>
                </c:pt>
                <c:pt idx="2">
                  <c:v>1220.5</c:v>
                </c:pt>
                <c:pt idx="3">
                  <c:v>3085.6</c:v>
                </c:pt>
                <c:pt idx="4">
                  <c:v>1245.5999999999999</c:v>
                </c:pt>
                <c:pt idx="5">
                  <c:v>861.5</c:v>
                </c:pt>
                <c:pt idx="6">
                  <c:v>746.2</c:v>
                </c:pt>
                <c:pt idx="7">
                  <c:v>1463.2</c:v>
                </c:pt>
                <c:pt idx="8">
                  <c:v>2194.9</c:v>
                </c:pt>
                <c:pt idx="9">
                  <c:v>1444.1</c:v>
                </c:pt>
                <c:pt idx="10">
                  <c:v>1720.4</c:v>
                </c:pt>
                <c:pt idx="11">
                  <c:v>2017.4</c:v>
                </c:pt>
                <c:pt idx="12">
                  <c:v>3086.81</c:v>
                </c:pt>
                <c:pt idx="13">
                  <c:v>1577.8</c:v>
                </c:pt>
                <c:pt idx="14">
                  <c:v>974.1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EC17-4C5F-8D43-E1E9E0982A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50426144"/>
        <c:axId val="-1950428864"/>
      </c:lineChart>
      <c:catAx>
        <c:axId val="-1950426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950428864"/>
        <c:crosses val="autoZero"/>
        <c:auto val="1"/>
        <c:lblAlgn val="ctr"/>
        <c:lblOffset val="100"/>
        <c:noMultiLvlLbl val="0"/>
      </c:catAx>
      <c:valAx>
        <c:axId val="-195042886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кв. м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-1950426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828558752430829"/>
          <c:y val="0.48021338891808463"/>
          <c:w val="0.22011883585641842"/>
          <c:h val="0.1691857923255947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40</Pages>
  <Words>12635</Words>
  <Characters>72021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Лопатко Оксана Анатольевна</dc:creator>
  <cp:lastModifiedBy>Бабушкина Наталья Владимировна</cp:lastModifiedBy>
  <cp:revision>68</cp:revision>
  <cp:lastPrinted>2025-04-01T05:42:00Z</cp:lastPrinted>
  <dcterms:created xsi:type="dcterms:W3CDTF">2024-10-24T00:57:00Z</dcterms:created>
  <dcterms:modified xsi:type="dcterms:W3CDTF">2025-12-03T07:36:00Z</dcterms:modified>
</cp:coreProperties>
</file>