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CC" w:rsidRDefault="000335CC" w:rsidP="000335CC">
      <w:pPr>
        <w:jc w:val="center"/>
        <w:rPr>
          <w:rFonts w:ascii="Times New Roman" w:hAnsi="Times New Roman" w:cs="Times New Roman"/>
          <w:b/>
        </w:rPr>
      </w:pPr>
      <w:r w:rsidRPr="000335CC">
        <w:rPr>
          <w:rFonts w:ascii="Times New Roman" w:hAnsi="Times New Roman" w:cs="Times New Roman"/>
          <w:b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69222E">
        <w:rPr>
          <w:rFonts w:ascii="Times New Roman" w:hAnsi="Times New Roman" w:cs="Times New Roman"/>
          <w:b/>
        </w:rPr>
        <w:t xml:space="preserve"> по муниципальному</w:t>
      </w:r>
      <w:r w:rsidR="0069222E" w:rsidRPr="0069222E">
        <w:rPr>
          <w:rFonts w:ascii="Times New Roman" w:hAnsi="Times New Roman" w:cs="Times New Roman"/>
          <w:b/>
        </w:rPr>
        <w:t xml:space="preserve"> земельно</w:t>
      </w:r>
      <w:r w:rsidR="0069222E">
        <w:rPr>
          <w:rFonts w:ascii="Times New Roman" w:hAnsi="Times New Roman" w:cs="Times New Roman"/>
          <w:b/>
        </w:rPr>
        <w:t>му контролю в границах</w:t>
      </w:r>
      <w:r w:rsidR="0069222E" w:rsidRPr="0069222E">
        <w:rPr>
          <w:rFonts w:ascii="Times New Roman" w:hAnsi="Times New Roman" w:cs="Times New Roman"/>
          <w:b/>
        </w:rPr>
        <w:t xml:space="preserve"> сельских поселений и межселенных территорий Мирнинского района</w:t>
      </w:r>
    </w:p>
    <w:p w:rsidR="00537315" w:rsidRPr="000335CC" w:rsidRDefault="00537315" w:rsidP="000335CC">
      <w:pPr>
        <w:jc w:val="center"/>
        <w:rPr>
          <w:rFonts w:ascii="Times New Roman" w:hAnsi="Times New Roman" w:cs="Times New Roman"/>
          <w:b/>
        </w:rPr>
      </w:pP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1.</w:t>
      </w:r>
      <w:r w:rsidRPr="000335CC">
        <w:rPr>
          <w:rFonts w:ascii="Times New Roman" w:hAnsi="Times New Roman" w:cs="Times New Roman"/>
        </w:rPr>
        <w:tab/>
      </w:r>
      <w:r w:rsidRPr="000335CC">
        <w:rPr>
          <w:rFonts w:ascii="Times New Roman" w:hAnsi="Times New Roman" w:cs="Times New Roman"/>
          <w:i/>
        </w:rPr>
        <w:t>К категории среднего риска относятся: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б) 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35CC">
        <w:rPr>
          <w:rFonts w:ascii="Times New Roman" w:hAnsi="Times New Roman" w:cs="Times New Roman"/>
        </w:rPr>
        <w:t>2.</w:t>
      </w:r>
      <w:r w:rsidRPr="000335CC">
        <w:rPr>
          <w:rFonts w:ascii="Times New Roman" w:hAnsi="Times New Roman" w:cs="Times New Roman"/>
        </w:rPr>
        <w:tab/>
      </w:r>
      <w:r w:rsidRPr="000335CC">
        <w:rPr>
          <w:rFonts w:ascii="Times New Roman" w:hAnsi="Times New Roman" w:cs="Times New Roman"/>
          <w:i/>
        </w:rPr>
        <w:t>К категории умеренного риска относятся земельные участки со следующими видами разрешенного использования: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 xml:space="preserve">а) сельскохозяйственное использование (код 1.0); 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б) объекты торговли (торговые центры, торгово-развлекательные центры (комплексы) (код 4.2);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в) рынки (код 4.3);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г) магазины (код 4.4);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д) общественное питание (код 4.6);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е) гостиничное обслуживание (код 4.7);</w:t>
      </w:r>
      <w:bookmarkStart w:id="0" w:name="_GoBack"/>
      <w:bookmarkEnd w:id="0"/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ж) объекты дорожного сервиса (код 4.9.1);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 xml:space="preserve">з) тяжелая промышленность (код 6.2); 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и) легкая промышленность (код 6.3);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к) фармацевтическая промышленность (код 6.3.1);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л) пищевая промышленность (код 6.4);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м) нефтехимическая промышленность (код 6.5);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н) строительная промышленность (код 6.6);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о) энергетика (код 6.7);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п) склады (код 6.9);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р) целлюлозно-бумажная промышленность (код 6.11);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с) автомобильный транспорт (код 7.2);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т) ведение садоводства (код 13.2);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у) ведение огородничества (код 13.1);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 xml:space="preserve">ф) граничащие с земельными участками с видами разрешенного использования: 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сельскохозяйственное использование (код 1.0);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питомники (код 1.17);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природно-познавательный туризм (код 5.2);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 xml:space="preserve">деятельность по особой охране и изучению природы (код 9.0); 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охрана природных территорий (код 9.1);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курортная деятельность (код 9.2);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санаторная деятельность (код 9.2.1);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резервные леса (код 10.4);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общее пользование водными объектами (код 11.1);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гидротехнические сооружения (код 11.3);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 xml:space="preserve">ведение огородничества (код 13.1); </w:t>
      </w:r>
    </w:p>
    <w:p w:rsid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5CC">
        <w:rPr>
          <w:rFonts w:ascii="Times New Roman" w:hAnsi="Times New Roman" w:cs="Times New Roman"/>
        </w:rPr>
        <w:t>ведение садоводства (код 13.2).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35CC">
        <w:rPr>
          <w:rFonts w:ascii="Times New Roman" w:hAnsi="Times New Roman" w:cs="Times New Roman"/>
        </w:rPr>
        <w:t>3.</w:t>
      </w:r>
      <w:r w:rsidRPr="000335CC">
        <w:rPr>
          <w:rFonts w:ascii="Times New Roman" w:hAnsi="Times New Roman" w:cs="Times New Roman"/>
        </w:rPr>
        <w:tab/>
      </w:r>
      <w:r w:rsidRPr="000335CC">
        <w:rPr>
          <w:rFonts w:ascii="Times New Roman" w:hAnsi="Times New Roman" w:cs="Times New Roman"/>
          <w:i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:rsidR="000335CC" w:rsidRPr="000335CC" w:rsidRDefault="000335CC" w:rsidP="000335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E12" w:rsidRDefault="00776E12" w:rsidP="000335CC">
      <w:pPr>
        <w:spacing w:after="0" w:line="240" w:lineRule="auto"/>
      </w:pPr>
    </w:p>
    <w:p w:rsidR="000335CC" w:rsidRDefault="000335CC">
      <w:pPr>
        <w:spacing w:after="100" w:afterAutospacing="1" w:line="240" w:lineRule="auto"/>
      </w:pPr>
    </w:p>
    <w:sectPr w:rsidR="0003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CC"/>
    <w:rsid w:val="000335CC"/>
    <w:rsid w:val="00537315"/>
    <w:rsid w:val="0069222E"/>
    <w:rsid w:val="007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F6D36-1A64-4C57-9480-BA5618B3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2021-09-24T07:34:00Z</dcterms:created>
  <dcterms:modified xsi:type="dcterms:W3CDTF">2021-09-24T08:05:00Z</dcterms:modified>
</cp:coreProperties>
</file>