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2D2" w:rsidRDefault="004A62D2" w:rsidP="004A62D2">
      <w:pPr>
        <w:keepNext/>
        <w:spacing w:after="0"/>
        <w:outlineLvl w:val="2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 xml:space="preserve">               Российская Федерация                                                        Россия Федерацията  </w:t>
      </w:r>
    </w:p>
    <w:p w:rsidR="004A62D2" w:rsidRDefault="004A62D2" w:rsidP="004A62D2">
      <w:pPr>
        <w:keepNext/>
        <w:spacing w:after="0" w:line="360" w:lineRule="auto"/>
        <w:outlineLvl w:val="2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 xml:space="preserve">            Республика Саха (Якутия)                                                      Саха  Республиката    </w:t>
      </w:r>
    </w:p>
    <w:p w:rsidR="004A62D2" w:rsidRDefault="004A62D2" w:rsidP="004A62D2">
      <w:pPr>
        <w:keepNext/>
        <w:spacing w:after="0"/>
        <w:outlineLvl w:val="2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 xml:space="preserve">                     Администрация                                                                Мииринэй оройуонун</w:t>
      </w:r>
    </w:p>
    <w:p w:rsidR="004A62D2" w:rsidRDefault="004A62D2" w:rsidP="004A62D2">
      <w:pPr>
        <w:spacing w:after="0"/>
        <w:rPr>
          <w:rFonts w:ascii="Times New Roman" w:hAnsi="Times New Roman" w:cs="Times New Roman"/>
          <w:b/>
          <w:bCs/>
          <w:lang w:eastAsia="en-US"/>
        </w:rPr>
      </w:pPr>
      <w:r>
        <w:rPr>
          <w:rFonts w:ascii="Times New Roman" w:hAnsi="Times New Roman" w:cs="Times New Roman"/>
          <w:b/>
          <w:bCs/>
          <w:lang w:eastAsia="en-US"/>
        </w:rPr>
        <w:t xml:space="preserve">        муниципального образования                                                  «Алмазнай боhуолэгэ»</w:t>
      </w:r>
    </w:p>
    <w:p w:rsidR="004A62D2" w:rsidRDefault="004A62D2" w:rsidP="004A62D2">
      <w:pPr>
        <w:spacing w:after="0"/>
        <w:rPr>
          <w:rFonts w:ascii="Times New Roman" w:hAnsi="Times New Roman" w:cs="Times New Roman"/>
          <w:b/>
          <w:bCs/>
          <w:lang w:eastAsia="en-US"/>
        </w:rPr>
      </w:pPr>
      <w:r>
        <w:rPr>
          <w:rFonts w:ascii="Times New Roman" w:hAnsi="Times New Roman" w:cs="Times New Roman"/>
          <w:b/>
          <w:bCs/>
          <w:lang w:eastAsia="en-US"/>
        </w:rPr>
        <w:t xml:space="preserve">               «Поселок Алмазный»                                                            муниципальнай тэриллии  </w:t>
      </w:r>
    </w:p>
    <w:p w:rsidR="004A62D2" w:rsidRDefault="004A62D2" w:rsidP="004A62D2">
      <w:pPr>
        <w:spacing w:after="0"/>
        <w:rPr>
          <w:rFonts w:ascii="Times New Roman" w:hAnsi="Times New Roman" w:cs="Times New Roman"/>
          <w:b/>
          <w:bCs/>
          <w:lang w:eastAsia="en-US"/>
        </w:rPr>
      </w:pPr>
      <w:r>
        <w:rPr>
          <w:rFonts w:ascii="Times New Roman" w:hAnsi="Times New Roman" w:cs="Times New Roman"/>
          <w:b/>
          <w:bCs/>
          <w:lang w:eastAsia="en-US"/>
        </w:rPr>
        <w:t xml:space="preserve">                 Мирнинский район                                                                        дьаhалтата   </w:t>
      </w:r>
    </w:p>
    <w:p w:rsidR="004A62D2" w:rsidRDefault="004A62D2" w:rsidP="004A62D2">
      <w:pPr>
        <w:spacing w:after="0"/>
        <w:rPr>
          <w:rFonts w:ascii="Times New Roman" w:hAnsi="Times New Roman" w:cs="Times New Roman"/>
          <w:b/>
          <w:bCs/>
          <w:lang w:eastAsia="en-US"/>
        </w:rPr>
      </w:pPr>
    </w:p>
    <w:p w:rsidR="004A62D2" w:rsidRDefault="004A62D2" w:rsidP="004A62D2">
      <w:pPr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         ПОСТАНОВЛЕНИЕ                                                  УУРААХ</w:t>
      </w:r>
    </w:p>
    <w:p w:rsidR="004A62D2" w:rsidRDefault="003F21E1" w:rsidP="004A62D2">
      <w:pPr>
        <w:tabs>
          <w:tab w:val="right" w:pos="9355"/>
        </w:tabs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3F21E1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3pt;margin-top:16.75pt;width:462pt;height:.15pt;flip:y;z-index:251656192" o:connectortype="straight" strokeweight="2pt"/>
        </w:pict>
      </w:r>
      <w:r w:rsidRPr="003F21E1">
        <w:pict>
          <v:shape id="_x0000_s1027" type="#_x0000_t32" style="position:absolute;margin-left:-.3pt;margin-top:9.85pt;width:462pt;height:0;z-index:251657216" o:connectortype="straight" strokeweight="2pt"/>
        </w:pict>
      </w:r>
      <w:r w:rsidRPr="003F21E1">
        <w:pict>
          <v:shape id="_x0000_s1028" type="#_x0000_t32" style="position:absolute;margin-left:537.45pt;margin-top:16.6pt;width:460.5pt;height:.05pt;z-index:251658240" o:connectortype="straight" strokeweight="2.25pt"/>
        </w:pict>
      </w:r>
      <w:r w:rsidRPr="003F21E1">
        <w:pict>
          <v:shape id="_x0000_s1029" type="#_x0000_t32" style="position:absolute;margin-left:472.95pt;margin-top:23.35pt;width:0;height:0;z-index:251659264" o:connectortype="straight" strokeweight="2.25pt"/>
        </w:pict>
      </w:r>
      <w:r w:rsidR="004A62D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ab/>
      </w:r>
    </w:p>
    <w:p w:rsidR="004A62D2" w:rsidRDefault="004A62D2" w:rsidP="004A62D2">
      <w:pPr>
        <w:rPr>
          <w:rFonts w:ascii="Times New Roman" w:hAnsi="Times New Roman" w:cs="Times New Roman"/>
          <w:sz w:val="16"/>
          <w:szCs w:val="16"/>
          <w:lang w:eastAsia="en-US"/>
        </w:rPr>
      </w:pPr>
    </w:p>
    <w:p w:rsidR="004A62D2" w:rsidRDefault="00284CDF" w:rsidP="004A62D2">
      <w:p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№  </w:t>
      </w:r>
      <w:proofErr w:type="spellStart"/>
      <w:r>
        <w:rPr>
          <w:rFonts w:ascii="Times New Roman" w:hAnsi="Times New Roman" w:cs="Times New Roman"/>
          <w:lang w:eastAsia="en-US"/>
        </w:rPr>
        <w:t>_84</w:t>
      </w:r>
      <w:proofErr w:type="spellEnd"/>
      <w:r>
        <w:rPr>
          <w:rFonts w:ascii="Times New Roman" w:hAnsi="Times New Roman" w:cs="Times New Roman"/>
          <w:lang w:eastAsia="en-US"/>
        </w:rPr>
        <w:t>__</w:t>
      </w:r>
      <w:r w:rsidR="004A62D2">
        <w:rPr>
          <w:rFonts w:ascii="Times New Roman" w:hAnsi="Times New Roman" w:cs="Times New Roman"/>
          <w:lang w:eastAsia="en-US"/>
        </w:rPr>
        <w:t xml:space="preserve"> « </w:t>
      </w:r>
      <w:proofErr w:type="spellStart"/>
      <w:r w:rsidR="004A62D2">
        <w:rPr>
          <w:rFonts w:ascii="Times New Roman" w:hAnsi="Times New Roman" w:cs="Times New Roman"/>
          <w:lang w:eastAsia="en-US"/>
        </w:rPr>
        <w:t>_06</w:t>
      </w:r>
      <w:proofErr w:type="spellEnd"/>
      <w:r w:rsidR="004A62D2">
        <w:rPr>
          <w:rFonts w:ascii="Times New Roman" w:hAnsi="Times New Roman" w:cs="Times New Roman"/>
          <w:lang w:eastAsia="en-US"/>
        </w:rPr>
        <w:t xml:space="preserve">_ »  ______08_______  2018 г. </w:t>
      </w:r>
    </w:p>
    <w:p w:rsidR="004A62D2" w:rsidRDefault="004A62D2" w:rsidP="004A62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отмене неэффективных  налоговых льгот</w:t>
      </w:r>
    </w:p>
    <w:p w:rsidR="004A62D2" w:rsidRDefault="004A62D2" w:rsidP="004A62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62D2" w:rsidRDefault="004A62D2" w:rsidP="004A62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На основании распоряжения временно исполняющего обязанности главы Республики Саха (Якутия) от 20.06.2018г. № 484-РГ « Об утверждении плана по отмене неэффективных налоговых льгот (пониженных ставок по налогам), установленных законом Республики Саха (Якутия) « О налоговой политике Республике Саха (Якутия)» и утвержденного Порядка оценки эффективности налоговых льгот по местным налогам, предоставляемых на территории МО «Поселок Алмазный» Мирнинского района Республики Саха (Якутия)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4A62D2" w:rsidRDefault="004A62D2" w:rsidP="004A62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План по отмене неэффективных налоговых льгот (пониженных ставок по налогам), установленных решением сессии Алмазнинского поселкового Совета « О налоговой политике» от 21.11.2014г. № </w:t>
      </w:r>
      <w:proofErr w:type="gramStart"/>
      <w:r>
        <w:rPr>
          <w:rFonts w:ascii="Times New Roman" w:hAnsi="Times New Roman" w:cs="Times New Roman"/>
          <w:sz w:val="24"/>
          <w:szCs w:val="24"/>
        </w:rPr>
        <w:t>Ш</w:t>
      </w:r>
      <w:proofErr w:type="gramEnd"/>
      <w:r>
        <w:rPr>
          <w:rFonts w:ascii="Times New Roman" w:hAnsi="Times New Roman" w:cs="Times New Roman"/>
          <w:sz w:val="24"/>
          <w:szCs w:val="24"/>
        </w:rPr>
        <w:t>-№-17-1.</w:t>
      </w:r>
    </w:p>
    <w:p w:rsidR="004A62D2" w:rsidRDefault="004A62D2" w:rsidP="004A62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Считать утратившим силу постановление от 29.06.2017г. № 102 «Об утверждении результатов оценки эффективности предоставленных налоговых льгот по местным налогам на территории МО «Поселок Алмазный» Мирнинского района Республики Саха (Якутия)».</w:t>
      </w:r>
    </w:p>
    <w:p w:rsidR="004A62D2" w:rsidRDefault="004A62D2" w:rsidP="004A62D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Главному специалисту  администрации поселения (Чайка Ю.М)  разместить настоящее постановление на официальном сайте МО «Мирнинский район» (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>
        <w:rPr>
          <w:rFonts w:ascii="Times New Roman" w:hAnsi="Times New Roman" w:cs="Times New Roman"/>
          <w:sz w:val="24"/>
          <w:szCs w:val="24"/>
        </w:rPr>
        <w:t xml:space="preserve">.алмазный -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край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ф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4A62D2" w:rsidRDefault="004A62D2" w:rsidP="004A62D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A62D2" w:rsidRDefault="004A62D2" w:rsidP="004A62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Контроль исполнения данного постановления  возложить на и.о. главного бухгалтера администрации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Мандагаеву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З.Ж.</w:t>
      </w:r>
    </w:p>
    <w:p w:rsidR="004A62D2" w:rsidRDefault="004A62D2" w:rsidP="004A62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62D2" w:rsidRDefault="004A62D2" w:rsidP="004A62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62D2" w:rsidRDefault="004A62D2" w:rsidP="004A62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 МО «Поселок Алмазный»                                                 </w:t>
      </w:r>
      <w:r w:rsidR="00284CDF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А.Т.Скоропупова</w:t>
      </w:r>
    </w:p>
    <w:p w:rsidR="004A62D2" w:rsidRDefault="004A62D2" w:rsidP="004A62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62D2" w:rsidRDefault="004A62D2" w:rsidP="004A62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62D2" w:rsidRDefault="004A62D2" w:rsidP="004A62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62D2" w:rsidRDefault="004A62D2" w:rsidP="004A62D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к Постановлению</w:t>
      </w:r>
    </w:p>
    <w:p w:rsidR="004A62D2" w:rsidRDefault="004A62D2" w:rsidP="004A62D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</w:t>
      </w:r>
      <w:r w:rsidR="00284CDF">
        <w:rPr>
          <w:rFonts w:ascii="Times New Roman" w:hAnsi="Times New Roman" w:cs="Times New Roman"/>
          <w:sz w:val="20"/>
          <w:szCs w:val="20"/>
        </w:rPr>
        <w:t>06</w:t>
      </w:r>
      <w:r>
        <w:rPr>
          <w:rFonts w:ascii="Times New Roman" w:hAnsi="Times New Roman" w:cs="Times New Roman"/>
          <w:sz w:val="20"/>
          <w:szCs w:val="20"/>
        </w:rPr>
        <w:t>»</w:t>
      </w:r>
      <w:proofErr w:type="spellStart"/>
      <w:r>
        <w:rPr>
          <w:rFonts w:ascii="Times New Roman" w:hAnsi="Times New Roman" w:cs="Times New Roman"/>
          <w:sz w:val="20"/>
          <w:szCs w:val="20"/>
        </w:rPr>
        <w:t>_____</w:t>
      </w:r>
      <w:r w:rsidR="00284CDF">
        <w:rPr>
          <w:rFonts w:ascii="Times New Roman" w:hAnsi="Times New Roman" w:cs="Times New Roman"/>
          <w:sz w:val="20"/>
          <w:szCs w:val="20"/>
        </w:rPr>
        <w:t>08_____2018г.№</w:t>
      </w:r>
      <w:proofErr w:type="spellEnd"/>
      <w:r w:rsidR="00284CDF">
        <w:rPr>
          <w:rFonts w:ascii="Times New Roman" w:hAnsi="Times New Roman" w:cs="Times New Roman"/>
          <w:sz w:val="20"/>
          <w:szCs w:val="20"/>
        </w:rPr>
        <w:t xml:space="preserve"> 84</w:t>
      </w:r>
    </w:p>
    <w:p w:rsidR="004A62D2" w:rsidRDefault="004A62D2" w:rsidP="004A62D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A62D2" w:rsidRDefault="004A62D2" w:rsidP="004A62D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A62D2" w:rsidRDefault="004A62D2" w:rsidP="004A62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4A62D2" w:rsidRDefault="004A62D2" w:rsidP="004A62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отмене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неэффективных налоговых льгот (пониженных ставок по налогам), установленных сессии « О налоговой политике МО «Поселок Алмазный»</w:t>
      </w:r>
    </w:p>
    <w:p w:rsidR="004A62D2" w:rsidRDefault="004A62D2" w:rsidP="004A62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58"/>
        <w:gridCol w:w="4470"/>
        <w:gridCol w:w="1843"/>
        <w:gridCol w:w="2393"/>
      </w:tblGrid>
      <w:tr w:rsidR="004A62D2" w:rsidTr="004A62D2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2D2" w:rsidRDefault="004A62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2D2" w:rsidRDefault="004A62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2D2" w:rsidRDefault="004A62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2D2" w:rsidRDefault="004A62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4A62D2" w:rsidTr="004A62D2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2D2" w:rsidRDefault="004A62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2D2" w:rsidRDefault="004A6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оценки эффективности налоговых льгот и пониженных ставок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2D2" w:rsidRDefault="004A62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14.09.2018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2D2" w:rsidRDefault="004A62D2" w:rsidP="0028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ухгалтер администрации МО «Поселок Алмазный»</w:t>
            </w:r>
          </w:p>
        </w:tc>
      </w:tr>
      <w:tr w:rsidR="004A62D2" w:rsidTr="004A62D2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2D2" w:rsidRDefault="004A62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2D2" w:rsidRDefault="004A6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НПА о результатах оценки эффективности действующих налоговых льгот (понижение налоговых ставок и предложений об отмене неэффективных налоговых льгот и (или) пониженных налоговых ставок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2D2" w:rsidRDefault="004A62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14.09.2018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2D2" w:rsidRDefault="004A62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ухгалтер администрации МО «Поселок Алмазный»</w:t>
            </w:r>
          </w:p>
        </w:tc>
      </w:tr>
      <w:tr w:rsidR="004A62D2" w:rsidTr="004A62D2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2D2" w:rsidRDefault="004A62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2D2" w:rsidRDefault="004A6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Планы отмены неэффективных налоговых льгот и (или) пониженных ставок)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2D2" w:rsidRDefault="004A62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14.09.2018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2D2" w:rsidRDefault="004A62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ухгалтер администрации МО «Поселок Алмазный»</w:t>
            </w:r>
          </w:p>
        </w:tc>
      </w:tr>
    </w:tbl>
    <w:p w:rsidR="004A62D2" w:rsidRDefault="004A62D2" w:rsidP="004A62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A45" w:rsidRDefault="00BE3A45"/>
    <w:sectPr w:rsidR="00BE3A45" w:rsidSect="003F2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62D2"/>
    <w:rsid w:val="00284CDF"/>
    <w:rsid w:val="003F21E1"/>
    <w:rsid w:val="004A62D2"/>
    <w:rsid w:val="00BE3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_x0000_s1027"/>
        <o:r id="V:Rule6" type="connector" idref="#_x0000_s1028"/>
        <o:r id="V:Rule7" type="connector" idref="#_x0000_s1026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62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8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447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АДМ-АЛМАЗНЫЙ3</cp:lastModifiedBy>
  <cp:revision>5</cp:revision>
  <dcterms:created xsi:type="dcterms:W3CDTF">2018-09-12T08:00:00Z</dcterms:created>
  <dcterms:modified xsi:type="dcterms:W3CDTF">2018-09-12T08:10:00Z</dcterms:modified>
</cp:coreProperties>
</file>