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8E" w:rsidRDefault="0037708E" w:rsidP="00F87733">
      <w:pPr>
        <w:pStyle w:val="3"/>
        <w:rPr>
          <w:rFonts w:ascii="Times New Roman" w:hAnsi="Times New Roman"/>
        </w:rPr>
      </w:pPr>
    </w:p>
    <w:p w:rsidR="00F87733" w:rsidRPr="001F02AA" w:rsidRDefault="0037708E" w:rsidP="00F87733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F87733">
        <w:rPr>
          <w:rFonts w:ascii="Times New Roman" w:hAnsi="Times New Roman"/>
        </w:rPr>
        <w:t xml:space="preserve">   </w:t>
      </w:r>
      <w:r w:rsidR="00F87733" w:rsidRPr="001F02AA">
        <w:rPr>
          <w:rFonts w:ascii="Times New Roman" w:hAnsi="Times New Roman"/>
        </w:rPr>
        <w:t xml:space="preserve">Российская Федерация                                 </w:t>
      </w:r>
      <w:r w:rsidR="00EC25D1">
        <w:rPr>
          <w:rFonts w:ascii="Times New Roman" w:hAnsi="Times New Roman"/>
        </w:rPr>
        <w:t xml:space="preserve">          </w:t>
      </w:r>
      <w:r w:rsidR="000F4C39">
        <w:rPr>
          <w:rFonts w:ascii="Times New Roman" w:hAnsi="Times New Roman"/>
        </w:rPr>
        <w:t xml:space="preserve">     </w:t>
      </w:r>
      <w:r w:rsidR="00EC25D1">
        <w:rPr>
          <w:rFonts w:ascii="Times New Roman" w:hAnsi="Times New Roman"/>
        </w:rPr>
        <w:t xml:space="preserve"> </w:t>
      </w:r>
      <w:r w:rsidR="00F87733" w:rsidRPr="001F02AA">
        <w:rPr>
          <w:rFonts w:ascii="Times New Roman" w:hAnsi="Times New Roman"/>
        </w:rPr>
        <w:t xml:space="preserve">   Россия </w:t>
      </w:r>
      <w:proofErr w:type="spellStart"/>
      <w:r w:rsidR="00F87733" w:rsidRPr="001F02AA">
        <w:rPr>
          <w:rFonts w:ascii="Times New Roman" w:hAnsi="Times New Roman"/>
        </w:rPr>
        <w:t>Федерацията</w:t>
      </w:r>
      <w:proofErr w:type="spellEnd"/>
      <w:r w:rsidR="00F87733" w:rsidRPr="001F02AA">
        <w:rPr>
          <w:rFonts w:ascii="Times New Roman" w:hAnsi="Times New Roman"/>
        </w:rPr>
        <w:t xml:space="preserve">  </w:t>
      </w:r>
    </w:p>
    <w:p w:rsidR="00F87733" w:rsidRPr="001F02AA" w:rsidRDefault="00F87733" w:rsidP="00F87733">
      <w:pPr>
        <w:pStyle w:val="3"/>
        <w:spacing w:line="360" w:lineRule="auto"/>
        <w:rPr>
          <w:rFonts w:ascii="Times New Roman" w:hAnsi="Times New Roman"/>
        </w:rPr>
      </w:pPr>
      <w:r w:rsidRPr="001F02AA">
        <w:rPr>
          <w:rFonts w:ascii="Times New Roman" w:hAnsi="Times New Roman"/>
        </w:rPr>
        <w:t xml:space="preserve">            Республика Саха (Якутия)                             </w:t>
      </w:r>
      <w:r w:rsidR="00EC25D1">
        <w:rPr>
          <w:rFonts w:ascii="Times New Roman" w:hAnsi="Times New Roman"/>
        </w:rPr>
        <w:t xml:space="preserve">          </w:t>
      </w:r>
      <w:r w:rsidRPr="001F02AA">
        <w:rPr>
          <w:rFonts w:ascii="Times New Roman" w:hAnsi="Times New Roman"/>
        </w:rPr>
        <w:t xml:space="preserve">   </w:t>
      </w:r>
      <w:r w:rsidR="00C22E6B">
        <w:rPr>
          <w:rFonts w:ascii="Times New Roman" w:hAnsi="Times New Roman"/>
        </w:rPr>
        <w:t xml:space="preserve"> </w:t>
      </w:r>
      <w:r w:rsidR="000F4C39">
        <w:rPr>
          <w:rFonts w:ascii="Times New Roman" w:hAnsi="Times New Roman"/>
        </w:rPr>
        <w:t xml:space="preserve">     </w:t>
      </w:r>
      <w:r w:rsidRPr="001F02AA">
        <w:rPr>
          <w:rFonts w:ascii="Times New Roman" w:hAnsi="Times New Roman"/>
        </w:rPr>
        <w:t xml:space="preserve"> Саха  </w:t>
      </w:r>
      <w:proofErr w:type="spellStart"/>
      <w:r w:rsidRPr="001F02AA">
        <w:rPr>
          <w:rFonts w:ascii="Times New Roman" w:hAnsi="Times New Roman"/>
        </w:rPr>
        <w:t>Республиката</w:t>
      </w:r>
      <w:proofErr w:type="spellEnd"/>
      <w:r w:rsidRPr="001F02AA">
        <w:rPr>
          <w:rFonts w:ascii="Times New Roman" w:hAnsi="Times New Roman"/>
        </w:rPr>
        <w:t xml:space="preserve">    </w:t>
      </w:r>
    </w:p>
    <w:p w:rsidR="00F87733" w:rsidRPr="001F02AA" w:rsidRDefault="00F87733" w:rsidP="00F87733">
      <w:pPr>
        <w:pStyle w:val="3"/>
        <w:spacing w:line="276" w:lineRule="auto"/>
        <w:rPr>
          <w:rFonts w:ascii="Times New Roman" w:hAnsi="Times New Roman"/>
        </w:rPr>
      </w:pPr>
      <w:r w:rsidRPr="001F02AA">
        <w:rPr>
          <w:rFonts w:ascii="Times New Roman" w:hAnsi="Times New Roman"/>
        </w:rPr>
        <w:t xml:space="preserve">                     Администрация                                   </w:t>
      </w:r>
      <w:r w:rsidR="00EC25D1">
        <w:rPr>
          <w:rFonts w:ascii="Times New Roman" w:hAnsi="Times New Roman"/>
        </w:rPr>
        <w:t xml:space="preserve">          </w:t>
      </w:r>
      <w:r w:rsidRPr="001F02AA">
        <w:rPr>
          <w:rFonts w:ascii="Times New Roman" w:hAnsi="Times New Roman"/>
        </w:rPr>
        <w:t xml:space="preserve"> </w:t>
      </w:r>
      <w:r w:rsidR="000F4C39">
        <w:rPr>
          <w:rFonts w:ascii="Times New Roman" w:hAnsi="Times New Roman"/>
        </w:rPr>
        <w:t xml:space="preserve">     </w:t>
      </w:r>
      <w:r w:rsidRPr="001F02AA">
        <w:rPr>
          <w:rFonts w:ascii="Times New Roman" w:hAnsi="Times New Roman"/>
        </w:rPr>
        <w:t xml:space="preserve">     </w:t>
      </w:r>
      <w:proofErr w:type="spellStart"/>
      <w:r w:rsidRPr="001F02AA">
        <w:rPr>
          <w:rFonts w:ascii="Times New Roman" w:hAnsi="Times New Roman"/>
        </w:rPr>
        <w:t>Мииринэй</w:t>
      </w:r>
      <w:proofErr w:type="spellEnd"/>
      <w:r w:rsidRPr="001F02AA">
        <w:rPr>
          <w:rFonts w:ascii="Times New Roman" w:hAnsi="Times New Roman"/>
        </w:rPr>
        <w:t xml:space="preserve"> </w:t>
      </w:r>
      <w:proofErr w:type="spellStart"/>
      <w:r w:rsidRPr="001F02AA">
        <w:rPr>
          <w:rFonts w:ascii="Times New Roman" w:hAnsi="Times New Roman"/>
        </w:rPr>
        <w:t>оройуонун</w:t>
      </w:r>
      <w:proofErr w:type="spellEnd"/>
    </w:p>
    <w:p w:rsidR="00F87733" w:rsidRPr="001F02AA" w:rsidRDefault="00F87733" w:rsidP="00F87733">
      <w:pPr>
        <w:rPr>
          <w:b/>
        </w:rPr>
      </w:pPr>
      <w:r w:rsidRPr="001F02AA">
        <w:rPr>
          <w:b/>
        </w:rPr>
        <w:t xml:space="preserve">        муниципального образования                      </w:t>
      </w:r>
      <w:r w:rsidR="00EC25D1">
        <w:rPr>
          <w:b/>
        </w:rPr>
        <w:t xml:space="preserve">         </w:t>
      </w:r>
      <w:r w:rsidR="000F4C39">
        <w:rPr>
          <w:b/>
        </w:rPr>
        <w:t xml:space="preserve">     </w:t>
      </w:r>
      <w:r w:rsidR="00EC25D1">
        <w:rPr>
          <w:b/>
        </w:rPr>
        <w:t xml:space="preserve"> </w:t>
      </w:r>
      <w:r w:rsidRPr="001F02AA">
        <w:rPr>
          <w:b/>
        </w:rPr>
        <w:t xml:space="preserve">      «</w:t>
      </w:r>
      <w:proofErr w:type="spellStart"/>
      <w:r w:rsidRPr="001F02AA">
        <w:rPr>
          <w:b/>
        </w:rPr>
        <w:t>Алмазнай</w:t>
      </w:r>
      <w:proofErr w:type="spellEnd"/>
      <w:r w:rsidRPr="001F02AA">
        <w:rPr>
          <w:b/>
        </w:rPr>
        <w:t xml:space="preserve"> </w:t>
      </w:r>
      <w:proofErr w:type="spellStart"/>
      <w:r w:rsidRPr="001F02AA">
        <w:rPr>
          <w:b/>
        </w:rPr>
        <w:t>бо</w:t>
      </w:r>
      <w:proofErr w:type="gramStart"/>
      <w:r w:rsidRPr="001F02AA">
        <w:rPr>
          <w:b/>
        </w:rPr>
        <w:t>h</w:t>
      </w:r>
      <w:proofErr w:type="gramEnd"/>
      <w:r w:rsidRPr="001F02AA">
        <w:rPr>
          <w:b/>
        </w:rPr>
        <w:t>уолэгэ</w:t>
      </w:r>
      <w:proofErr w:type="spellEnd"/>
      <w:r w:rsidRPr="001F02AA">
        <w:rPr>
          <w:b/>
        </w:rPr>
        <w:t>»</w:t>
      </w:r>
    </w:p>
    <w:p w:rsidR="00F87733" w:rsidRPr="001F02AA" w:rsidRDefault="00F87733" w:rsidP="00F87733">
      <w:pPr>
        <w:rPr>
          <w:b/>
        </w:rPr>
      </w:pPr>
      <w:r w:rsidRPr="001F02AA">
        <w:rPr>
          <w:b/>
        </w:rPr>
        <w:t xml:space="preserve">               «Поселок Алмазный»                           </w:t>
      </w:r>
      <w:r w:rsidR="00EC25D1">
        <w:rPr>
          <w:b/>
        </w:rPr>
        <w:t xml:space="preserve">         </w:t>
      </w:r>
      <w:r w:rsidRPr="001F02AA">
        <w:rPr>
          <w:b/>
        </w:rPr>
        <w:t xml:space="preserve">   </w:t>
      </w:r>
      <w:r w:rsidR="000F4C39">
        <w:rPr>
          <w:b/>
        </w:rPr>
        <w:t xml:space="preserve">    </w:t>
      </w:r>
      <w:r w:rsidRPr="001F02AA">
        <w:rPr>
          <w:b/>
        </w:rPr>
        <w:t xml:space="preserve">   </w:t>
      </w:r>
      <w:proofErr w:type="spellStart"/>
      <w:r w:rsidRPr="001F02AA">
        <w:rPr>
          <w:b/>
        </w:rPr>
        <w:t>муниципальнай</w:t>
      </w:r>
      <w:proofErr w:type="spellEnd"/>
      <w:r w:rsidRPr="001F02AA">
        <w:rPr>
          <w:b/>
        </w:rPr>
        <w:t xml:space="preserve"> </w:t>
      </w:r>
      <w:proofErr w:type="spellStart"/>
      <w:r w:rsidRPr="001F02AA">
        <w:rPr>
          <w:b/>
        </w:rPr>
        <w:t>тэриллии</w:t>
      </w:r>
      <w:proofErr w:type="spellEnd"/>
      <w:r w:rsidRPr="001F02AA">
        <w:rPr>
          <w:b/>
        </w:rPr>
        <w:t xml:space="preserve">  </w:t>
      </w:r>
    </w:p>
    <w:p w:rsidR="00F87733" w:rsidRPr="001F02AA" w:rsidRDefault="00F87733" w:rsidP="00F87733">
      <w:pPr>
        <w:rPr>
          <w:b/>
        </w:rPr>
      </w:pPr>
      <w:r w:rsidRPr="001F02AA">
        <w:rPr>
          <w:b/>
        </w:rPr>
        <w:t xml:space="preserve">                 Мирнинский район                                     </w:t>
      </w:r>
      <w:r w:rsidR="00EC25D1">
        <w:rPr>
          <w:b/>
        </w:rPr>
        <w:t xml:space="preserve">          </w:t>
      </w:r>
      <w:r w:rsidRPr="001F02AA">
        <w:rPr>
          <w:b/>
        </w:rPr>
        <w:t xml:space="preserve">      </w:t>
      </w:r>
      <w:r w:rsidR="000F4C39">
        <w:rPr>
          <w:b/>
        </w:rPr>
        <w:t xml:space="preserve">      </w:t>
      </w:r>
      <w:r w:rsidRPr="001F02AA">
        <w:rPr>
          <w:b/>
        </w:rPr>
        <w:t xml:space="preserve">    </w:t>
      </w:r>
      <w:proofErr w:type="spellStart"/>
      <w:r w:rsidRPr="001F02AA">
        <w:rPr>
          <w:b/>
        </w:rPr>
        <w:t>дьа</w:t>
      </w:r>
      <w:proofErr w:type="gramStart"/>
      <w:r w:rsidRPr="001F02AA">
        <w:rPr>
          <w:b/>
        </w:rPr>
        <w:t>h</w:t>
      </w:r>
      <w:proofErr w:type="gramEnd"/>
      <w:r w:rsidRPr="001F02AA">
        <w:rPr>
          <w:b/>
        </w:rPr>
        <w:t>алтата</w:t>
      </w:r>
      <w:proofErr w:type="spellEnd"/>
      <w:r w:rsidRPr="001F02AA">
        <w:rPr>
          <w:b/>
        </w:rPr>
        <w:t xml:space="preserve">   </w:t>
      </w:r>
    </w:p>
    <w:p w:rsidR="00F87733" w:rsidRPr="001F02AA" w:rsidRDefault="00F87733" w:rsidP="00F87733">
      <w:pPr>
        <w:rPr>
          <w:b/>
        </w:rPr>
      </w:pPr>
    </w:p>
    <w:p w:rsidR="00F87733" w:rsidRPr="001F02AA" w:rsidRDefault="00F87733" w:rsidP="00F87733">
      <w:pPr>
        <w:rPr>
          <w:b/>
          <w:sz w:val="28"/>
          <w:szCs w:val="28"/>
        </w:rPr>
      </w:pPr>
      <w:r w:rsidRPr="001F02AA">
        <w:rPr>
          <w:b/>
          <w:sz w:val="28"/>
          <w:szCs w:val="28"/>
        </w:rPr>
        <w:t xml:space="preserve">          ПОСТАНОВЛЕНИЕ                                  </w:t>
      </w:r>
      <w:r w:rsidR="00EC25D1">
        <w:rPr>
          <w:b/>
          <w:sz w:val="28"/>
          <w:szCs w:val="28"/>
        </w:rPr>
        <w:t xml:space="preserve">         </w:t>
      </w:r>
      <w:r w:rsidRPr="001F02AA">
        <w:rPr>
          <w:b/>
          <w:sz w:val="28"/>
          <w:szCs w:val="28"/>
        </w:rPr>
        <w:t xml:space="preserve">  </w:t>
      </w:r>
      <w:r w:rsidR="000F4C39">
        <w:rPr>
          <w:b/>
          <w:sz w:val="28"/>
          <w:szCs w:val="28"/>
        </w:rPr>
        <w:t xml:space="preserve">     </w:t>
      </w:r>
      <w:r w:rsidRPr="001F02AA">
        <w:rPr>
          <w:b/>
          <w:sz w:val="28"/>
          <w:szCs w:val="28"/>
        </w:rPr>
        <w:t xml:space="preserve"> УУРААХ</w:t>
      </w:r>
    </w:p>
    <w:p w:rsidR="00F87733" w:rsidRDefault="00CA5FEF" w:rsidP="00F87733">
      <w:pPr>
        <w:tabs>
          <w:tab w:val="right" w:pos="935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3pt;margin-top:12pt;width:462pt;height:0;z-index:251657216" o:connectortype="straight" strokeweight="2pt"/>
        </w:pict>
      </w:r>
      <w:r>
        <w:rPr>
          <w:b/>
          <w:noProof/>
          <w:sz w:val="28"/>
          <w:szCs w:val="28"/>
        </w:rPr>
        <w:pict>
          <v:shape id="_x0000_s1029" type="#_x0000_t32" style="position:absolute;margin-left:-.3pt;margin-top:16.75pt;width:462pt;height:.15pt;flip:y;z-index:251656192" o:connectortype="straight" strokeweight="2pt"/>
        </w:pict>
      </w:r>
      <w:r>
        <w:rPr>
          <w:b/>
          <w:noProof/>
          <w:sz w:val="28"/>
          <w:szCs w:val="28"/>
          <w:lang w:eastAsia="en-US"/>
        </w:rPr>
        <w:pict>
          <v:shape id="_x0000_s1026" type="#_x0000_t32" style="position:absolute;margin-left:537.45pt;margin-top:16.6pt;width:460.5pt;height:.05pt;z-index:251658240" o:connectortype="straight" strokeweight="2.25pt"/>
        </w:pict>
      </w:r>
      <w:r>
        <w:rPr>
          <w:b/>
          <w:noProof/>
          <w:sz w:val="28"/>
          <w:szCs w:val="28"/>
        </w:rPr>
        <w:pict>
          <v:shape id="_x0000_s1027" type="#_x0000_t32" style="position:absolute;margin-left:472.95pt;margin-top:23.35pt;width:0;height:0;z-index:251659264" o:connectortype="straight" strokeweight="2.25pt"/>
        </w:pict>
      </w:r>
      <w:r w:rsidR="00F87733">
        <w:rPr>
          <w:b/>
          <w:sz w:val="28"/>
          <w:szCs w:val="28"/>
        </w:rPr>
        <w:tab/>
      </w:r>
    </w:p>
    <w:p w:rsidR="00332856" w:rsidRDefault="00332856" w:rsidP="00F87733">
      <w:pPr>
        <w:tabs>
          <w:tab w:val="right" w:pos="9355"/>
        </w:tabs>
        <w:rPr>
          <w:b/>
          <w:sz w:val="28"/>
          <w:szCs w:val="28"/>
        </w:rPr>
      </w:pPr>
    </w:p>
    <w:p w:rsidR="00F87733" w:rsidRPr="00C22E6B" w:rsidRDefault="00EC25D1" w:rsidP="00F87733">
      <w:pPr>
        <w:pStyle w:val="3"/>
        <w:jc w:val="left"/>
        <w:rPr>
          <w:rFonts w:ascii="Times New Roman" w:hAnsi="Times New Roman"/>
          <w:sz w:val="26"/>
          <w:szCs w:val="26"/>
          <w:u w:val="single"/>
        </w:rPr>
      </w:pPr>
      <w:r w:rsidRPr="00A42C6F">
        <w:rPr>
          <w:rFonts w:ascii="Times New Roman" w:hAnsi="Times New Roman"/>
          <w:sz w:val="26"/>
          <w:szCs w:val="26"/>
        </w:rPr>
        <w:t xml:space="preserve">                                                                      </w:t>
      </w:r>
      <w:r w:rsidR="00A42C6F">
        <w:rPr>
          <w:rFonts w:ascii="Times New Roman" w:hAnsi="Times New Roman"/>
          <w:sz w:val="26"/>
          <w:szCs w:val="26"/>
        </w:rPr>
        <w:t xml:space="preserve">          </w:t>
      </w:r>
      <w:r w:rsidR="00C22E6B">
        <w:rPr>
          <w:rFonts w:ascii="Times New Roman" w:hAnsi="Times New Roman"/>
          <w:sz w:val="26"/>
          <w:szCs w:val="26"/>
        </w:rPr>
        <w:t xml:space="preserve">     </w:t>
      </w:r>
      <w:r w:rsidR="00A42C6F">
        <w:rPr>
          <w:rFonts w:ascii="Times New Roman" w:hAnsi="Times New Roman"/>
          <w:sz w:val="26"/>
          <w:szCs w:val="26"/>
        </w:rPr>
        <w:t xml:space="preserve">    </w:t>
      </w:r>
      <w:r w:rsidRPr="00A42C6F">
        <w:rPr>
          <w:rFonts w:ascii="Times New Roman" w:hAnsi="Times New Roman"/>
          <w:sz w:val="26"/>
          <w:szCs w:val="26"/>
        </w:rPr>
        <w:t xml:space="preserve">  </w:t>
      </w:r>
      <w:r w:rsidRPr="00C22E6B">
        <w:rPr>
          <w:rFonts w:ascii="Times New Roman" w:hAnsi="Times New Roman"/>
          <w:sz w:val="26"/>
          <w:szCs w:val="26"/>
          <w:u w:val="single"/>
        </w:rPr>
        <w:t xml:space="preserve">№ </w:t>
      </w:r>
      <w:r w:rsidR="00E276E4">
        <w:rPr>
          <w:rFonts w:ascii="Times New Roman" w:hAnsi="Times New Roman"/>
          <w:sz w:val="26"/>
          <w:szCs w:val="26"/>
          <w:u w:val="single"/>
        </w:rPr>
        <w:t>34</w:t>
      </w:r>
      <w:r w:rsidR="00014F5F" w:rsidRPr="00C22E6B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C22E6B">
        <w:rPr>
          <w:rFonts w:ascii="Times New Roman" w:hAnsi="Times New Roman"/>
          <w:sz w:val="26"/>
          <w:szCs w:val="26"/>
          <w:u w:val="single"/>
        </w:rPr>
        <w:t xml:space="preserve"> </w:t>
      </w:r>
      <w:r w:rsidR="00F87733" w:rsidRPr="00C22E6B">
        <w:rPr>
          <w:rFonts w:ascii="Times New Roman" w:hAnsi="Times New Roman"/>
          <w:sz w:val="26"/>
          <w:szCs w:val="26"/>
          <w:u w:val="single"/>
        </w:rPr>
        <w:t>от</w:t>
      </w:r>
      <w:r w:rsidRPr="00C22E6B">
        <w:rPr>
          <w:rFonts w:ascii="Times New Roman" w:hAnsi="Times New Roman"/>
          <w:sz w:val="26"/>
          <w:szCs w:val="26"/>
          <w:u w:val="single"/>
        </w:rPr>
        <w:t xml:space="preserve"> </w:t>
      </w:r>
      <w:r w:rsidR="00F87733" w:rsidRPr="00C22E6B">
        <w:rPr>
          <w:rFonts w:ascii="Times New Roman" w:hAnsi="Times New Roman"/>
          <w:sz w:val="26"/>
          <w:szCs w:val="26"/>
          <w:u w:val="single"/>
        </w:rPr>
        <w:t xml:space="preserve"> «</w:t>
      </w:r>
      <w:r w:rsidR="00B65ED2">
        <w:rPr>
          <w:rFonts w:ascii="Times New Roman" w:hAnsi="Times New Roman"/>
          <w:sz w:val="26"/>
          <w:szCs w:val="26"/>
          <w:u w:val="single"/>
        </w:rPr>
        <w:t>26</w:t>
      </w:r>
      <w:r w:rsidR="00332856" w:rsidRPr="00C22E6B">
        <w:rPr>
          <w:rFonts w:ascii="Times New Roman" w:hAnsi="Times New Roman"/>
          <w:sz w:val="26"/>
          <w:szCs w:val="26"/>
          <w:u w:val="single"/>
        </w:rPr>
        <w:t xml:space="preserve">»  </w:t>
      </w:r>
      <w:r w:rsidR="00E95AA5" w:rsidRPr="00C22E6B">
        <w:rPr>
          <w:rFonts w:ascii="Times New Roman" w:hAnsi="Times New Roman"/>
          <w:sz w:val="26"/>
          <w:szCs w:val="26"/>
          <w:u w:val="single"/>
        </w:rPr>
        <w:t>марта</w:t>
      </w:r>
      <w:r w:rsidRPr="00C22E6B">
        <w:rPr>
          <w:rFonts w:ascii="Times New Roman" w:hAnsi="Times New Roman"/>
          <w:sz w:val="26"/>
          <w:szCs w:val="26"/>
          <w:u w:val="single"/>
        </w:rPr>
        <w:t xml:space="preserve"> </w:t>
      </w:r>
      <w:r w:rsidR="00332856" w:rsidRPr="00C22E6B">
        <w:rPr>
          <w:rFonts w:ascii="Times New Roman" w:hAnsi="Times New Roman"/>
          <w:sz w:val="26"/>
          <w:szCs w:val="26"/>
          <w:u w:val="single"/>
        </w:rPr>
        <w:t xml:space="preserve"> </w:t>
      </w:r>
      <w:r w:rsidR="00F87733" w:rsidRPr="00C22E6B">
        <w:rPr>
          <w:rFonts w:ascii="Times New Roman" w:hAnsi="Times New Roman"/>
          <w:sz w:val="26"/>
          <w:szCs w:val="26"/>
          <w:u w:val="single"/>
        </w:rPr>
        <w:t xml:space="preserve"> 201</w:t>
      </w:r>
      <w:r w:rsidR="00E95AA5" w:rsidRPr="00C22E6B">
        <w:rPr>
          <w:rFonts w:ascii="Times New Roman" w:hAnsi="Times New Roman"/>
          <w:sz w:val="26"/>
          <w:szCs w:val="26"/>
          <w:u w:val="single"/>
        </w:rPr>
        <w:t>8</w:t>
      </w:r>
      <w:r w:rsidR="00F87733" w:rsidRPr="00C22E6B">
        <w:rPr>
          <w:rFonts w:ascii="Times New Roman" w:hAnsi="Times New Roman"/>
          <w:sz w:val="26"/>
          <w:szCs w:val="26"/>
          <w:u w:val="single"/>
        </w:rPr>
        <w:t xml:space="preserve"> г. </w:t>
      </w:r>
      <w:r w:rsidR="00332856" w:rsidRPr="00C22E6B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</w:t>
      </w:r>
    </w:p>
    <w:p w:rsidR="00F87733" w:rsidRDefault="00F87733" w:rsidP="00F87733">
      <w:pPr>
        <w:rPr>
          <w:sz w:val="26"/>
          <w:szCs w:val="26"/>
        </w:rPr>
      </w:pPr>
    </w:p>
    <w:p w:rsidR="00E24F34" w:rsidRDefault="00E24F34" w:rsidP="00F87733">
      <w:pPr>
        <w:rPr>
          <w:sz w:val="26"/>
          <w:szCs w:val="26"/>
        </w:rPr>
      </w:pPr>
    </w:p>
    <w:p w:rsidR="00C22E6B" w:rsidRDefault="00C22E6B" w:rsidP="00F87733">
      <w:pPr>
        <w:rPr>
          <w:sz w:val="26"/>
          <w:szCs w:val="26"/>
        </w:rPr>
      </w:pPr>
    </w:p>
    <w:p w:rsidR="00C22E6B" w:rsidRDefault="00C22E6B" w:rsidP="00C22E6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EE75C9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Правил </w:t>
      </w:r>
      <w:r w:rsidRPr="005E3AFC">
        <w:rPr>
          <w:b/>
          <w:bCs/>
          <w:sz w:val="28"/>
          <w:szCs w:val="28"/>
        </w:rPr>
        <w:t>осуществления</w:t>
      </w:r>
    </w:p>
    <w:p w:rsidR="00C22E6B" w:rsidRDefault="00C22E6B" w:rsidP="00C22E6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E3AFC">
        <w:rPr>
          <w:b/>
          <w:bCs/>
          <w:sz w:val="28"/>
          <w:szCs w:val="28"/>
        </w:rPr>
        <w:t>главными распорядителями</w:t>
      </w:r>
      <w:r>
        <w:rPr>
          <w:b/>
          <w:bCs/>
          <w:sz w:val="28"/>
          <w:szCs w:val="28"/>
        </w:rPr>
        <w:t xml:space="preserve"> </w:t>
      </w:r>
      <w:r w:rsidRPr="005E3AFC">
        <w:rPr>
          <w:b/>
          <w:bCs/>
          <w:sz w:val="28"/>
          <w:szCs w:val="28"/>
        </w:rPr>
        <w:t>(распорядителями) средств,</w:t>
      </w:r>
    </w:p>
    <w:p w:rsidR="00C22E6B" w:rsidRDefault="00C22E6B" w:rsidP="00C22E6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E3AFC">
        <w:rPr>
          <w:b/>
          <w:bCs/>
          <w:sz w:val="28"/>
          <w:szCs w:val="28"/>
        </w:rPr>
        <w:t>главными администраторами (администраторами) доходов,</w:t>
      </w:r>
    </w:p>
    <w:p w:rsidR="00C22E6B" w:rsidRDefault="00C22E6B" w:rsidP="00C22E6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E3AFC">
        <w:rPr>
          <w:b/>
          <w:bCs/>
          <w:sz w:val="28"/>
          <w:szCs w:val="28"/>
        </w:rPr>
        <w:t>главными администраторами</w:t>
      </w:r>
      <w:r>
        <w:rPr>
          <w:b/>
          <w:bCs/>
          <w:sz w:val="28"/>
          <w:szCs w:val="28"/>
        </w:rPr>
        <w:t xml:space="preserve"> </w:t>
      </w:r>
      <w:r w:rsidRPr="005E3AFC">
        <w:rPr>
          <w:b/>
          <w:bCs/>
          <w:sz w:val="28"/>
          <w:szCs w:val="28"/>
        </w:rPr>
        <w:t xml:space="preserve">(администраторами) источников финансирования дефицита бюджета </w:t>
      </w:r>
      <w:r>
        <w:rPr>
          <w:b/>
          <w:bCs/>
          <w:sz w:val="28"/>
          <w:szCs w:val="28"/>
        </w:rPr>
        <w:t>м</w:t>
      </w:r>
      <w:r w:rsidRPr="005E3AFC">
        <w:rPr>
          <w:b/>
          <w:bCs/>
          <w:sz w:val="28"/>
          <w:szCs w:val="28"/>
        </w:rPr>
        <w:t>униципального образования «</w:t>
      </w:r>
      <w:r>
        <w:rPr>
          <w:b/>
          <w:bCs/>
          <w:sz w:val="28"/>
          <w:szCs w:val="28"/>
        </w:rPr>
        <w:t xml:space="preserve">Поселок Алмазный» </w:t>
      </w:r>
      <w:r w:rsidRPr="005E3AFC">
        <w:rPr>
          <w:b/>
          <w:bCs/>
          <w:sz w:val="28"/>
          <w:szCs w:val="28"/>
        </w:rPr>
        <w:t>Мирнинск</w:t>
      </w:r>
      <w:r>
        <w:rPr>
          <w:b/>
          <w:bCs/>
          <w:sz w:val="28"/>
          <w:szCs w:val="28"/>
        </w:rPr>
        <w:t>ого</w:t>
      </w:r>
      <w:r w:rsidRPr="005E3AFC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Pr="005E3AFC">
        <w:rPr>
          <w:b/>
          <w:bCs/>
          <w:sz w:val="28"/>
          <w:szCs w:val="28"/>
        </w:rPr>
        <w:t xml:space="preserve"> Республики Саха (Якутия)</w:t>
      </w:r>
    </w:p>
    <w:p w:rsidR="00C22E6B" w:rsidRPr="00EE75C9" w:rsidRDefault="00C22E6B" w:rsidP="00C22E6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E3AFC">
        <w:rPr>
          <w:b/>
          <w:bCs/>
          <w:sz w:val="28"/>
          <w:szCs w:val="28"/>
        </w:rPr>
        <w:t>внутреннего финансового контроля</w:t>
      </w:r>
      <w:r>
        <w:rPr>
          <w:b/>
          <w:bCs/>
          <w:sz w:val="28"/>
          <w:szCs w:val="28"/>
        </w:rPr>
        <w:t xml:space="preserve"> </w:t>
      </w:r>
      <w:r w:rsidRPr="005E3AFC">
        <w:rPr>
          <w:b/>
          <w:bCs/>
          <w:sz w:val="28"/>
          <w:szCs w:val="28"/>
        </w:rPr>
        <w:t>и внутреннего финансового аудита</w:t>
      </w:r>
    </w:p>
    <w:p w:rsidR="00C22E6B" w:rsidRDefault="00C22E6B" w:rsidP="00C22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22E6B" w:rsidRPr="00EE75C9" w:rsidRDefault="00C22E6B" w:rsidP="00C22E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22E6B" w:rsidRDefault="00C22E6B" w:rsidP="00C22E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75C9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</w:t>
      </w:r>
      <w:r w:rsidRPr="00EE75C9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</w:t>
      </w:r>
      <w:r w:rsidRPr="00EE75C9">
        <w:rPr>
          <w:sz w:val="28"/>
          <w:szCs w:val="28"/>
        </w:rPr>
        <w:t xml:space="preserve"> </w:t>
      </w:r>
      <w:r>
        <w:rPr>
          <w:sz w:val="28"/>
          <w:szCs w:val="28"/>
        </w:rPr>
        <w:t>160.2-1</w:t>
      </w:r>
      <w:r w:rsidRPr="00EE75C9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Федерации:</w:t>
      </w:r>
    </w:p>
    <w:p w:rsidR="00C22E6B" w:rsidRPr="00EE75C9" w:rsidRDefault="00C22E6B" w:rsidP="00C22E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2E6B" w:rsidRDefault="00C22E6B" w:rsidP="00C22E6B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615"/>
        <w:jc w:val="both"/>
        <w:rPr>
          <w:b/>
          <w:sz w:val="28"/>
          <w:szCs w:val="28"/>
        </w:rPr>
      </w:pPr>
      <w:proofErr w:type="gramStart"/>
      <w:r w:rsidRPr="00B1332B">
        <w:rPr>
          <w:sz w:val="28"/>
          <w:szCs w:val="28"/>
        </w:rPr>
        <w:t xml:space="preserve">Утвердить Правила осуществления главными распорядителями (распорядителями) средств, главными администраторами (администраторами) доходов, главными администраторами (администраторами) источников финансирования дефицита бюджета </w:t>
      </w:r>
      <w:r>
        <w:rPr>
          <w:sz w:val="28"/>
          <w:szCs w:val="28"/>
        </w:rPr>
        <w:t>м</w:t>
      </w:r>
      <w:r w:rsidRPr="00B1332B">
        <w:rPr>
          <w:sz w:val="28"/>
          <w:szCs w:val="28"/>
        </w:rPr>
        <w:t>униципального образования «</w:t>
      </w:r>
      <w:r>
        <w:rPr>
          <w:sz w:val="28"/>
          <w:szCs w:val="28"/>
        </w:rPr>
        <w:t xml:space="preserve">Поселок Алмазный» </w:t>
      </w:r>
      <w:r w:rsidRPr="00B1332B">
        <w:rPr>
          <w:sz w:val="28"/>
          <w:szCs w:val="28"/>
        </w:rPr>
        <w:t>Мирнинск</w:t>
      </w:r>
      <w:r>
        <w:rPr>
          <w:sz w:val="28"/>
          <w:szCs w:val="28"/>
        </w:rPr>
        <w:t>ого</w:t>
      </w:r>
      <w:r w:rsidRPr="00B1332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B1332B">
        <w:rPr>
          <w:sz w:val="28"/>
          <w:szCs w:val="28"/>
        </w:rPr>
        <w:t xml:space="preserve"> Республики Саха (Якутия) внутреннего финансового контроля и внутреннего финансового аудита (</w:t>
      </w:r>
      <w:r>
        <w:rPr>
          <w:sz w:val="28"/>
          <w:szCs w:val="28"/>
        </w:rPr>
        <w:t>далее - Правила</w:t>
      </w:r>
      <w:r w:rsidRPr="00B1332B">
        <w:rPr>
          <w:sz w:val="28"/>
          <w:szCs w:val="28"/>
        </w:rPr>
        <w:t>)</w:t>
      </w:r>
      <w:r>
        <w:rPr>
          <w:sz w:val="28"/>
          <w:szCs w:val="28"/>
        </w:rPr>
        <w:t xml:space="preserve"> согласно приложению</w:t>
      </w:r>
      <w:r w:rsidRPr="00B1332B">
        <w:rPr>
          <w:sz w:val="28"/>
          <w:szCs w:val="28"/>
        </w:rPr>
        <w:t>.</w:t>
      </w:r>
      <w:r w:rsidRPr="00B1332B">
        <w:rPr>
          <w:b/>
          <w:sz w:val="28"/>
          <w:szCs w:val="28"/>
        </w:rPr>
        <w:t xml:space="preserve"> </w:t>
      </w:r>
      <w:proofErr w:type="gramEnd"/>
    </w:p>
    <w:p w:rsidR="00C22E6B" w:rsidRDefault="00C22E6B" w:rsidP="00C22E6B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615"/>
        <w:jc w:val="both"/>
        <w:rPr>
          <w:b/>
          <w:sz w:val="28"/>
          <w:szCs w:val="28"/>
        </w:rPr>
      </w:pPr>
    </w:p>
    <w:p w:rsidR="00C22E6B" w:rsidRPr="004E1947" w:rsidRDefault="00C22E6B" w:rsidP="00C22E6B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615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а</w:t>
      </w:r>
      <w:r w:rsidRPr="00A2596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поселения </w:t>
      </w:r>
      <w:r w:rsidRPr="00A25969">
        <w:rPr>
          <w:sz w:val="28"/>
          <w:szCs w:val="28"/>
        </w:rPr>
        <w:t>(</w:t>
      </w:r>
      <w:r>
        <w:rPr>
          <w:sz w:val="28"/>
          <w:szCs w:val="28"/>
        </w:rPr>
        <w:t>Чайка Ю.М.</w:t>
      </w:r>
      <w:r w:rsidRPr="00A25969">
        <w:rPr>
          <w:sz w:val="28"/>
          <w:szCs w:val="28"/>
        </w:rPr>
        <w:t>) разместить настоящее постановление</w:t>
      </w:r>
      <w:r>
        <w:rPr>
          <w:sz w:val="28"/>
          <w:szCs w:val="28"/>
        </w:rPr>
        <w:t xml:space="preserve"> с приложением</w:t>
      </w:r>
      <w:bookmarkStart w:id="0" w:name="_GoBack"/>
      <w:bookmarkEnd w:id="0"/>
      <w:r w:rsidRPr="00A25969">
        <w:rPr>
          <w:sz w:val="28"/>
          <w:szCs w:val="28"/>
        </w:rPr>
        <w:t xml:space="preserve"> на официальном сайте МО «Мирнинский район» РС</w:t>
      </w:r>
      <w:r>
        <w:rPr>
          <w:sz w:val="28"/>
          <w:szCs w:val="28"/>
        </w:rPr>
        <w:t xml:space="preserve"> (Я) (</w:t>
      </w:r>
      <w:hyperlink r:id="rId5" w:history="1">
        <w:r w:rsidRPr="005C511E">
          <w:rPr>
            <w:rStyle w:val="a6"/>
            <w:sz w:val="28"/>
            <w:szCs w:val="28"/>
            <w:lang w:val="en-US"/>
          </w:rPr>
          <w:t>www</w:t>
        </w:r>
        <w:r w:rsidRPr="005C511E">
          <w:rPr>
            <w:rStyle w:val="a6"/>
            <w:sz w:val="28"/>
            <w:szCs w:val="28"/>
          </w:rPr>
          <w:t>.алмазный</w:t>
        </w:r>
      </w:hyperlink>
      <w:r>
        <w:rPr>
          <w:sz w:val="28"/>
          <w:szCs w:val="28"/>
        </w:rPr>
        <w:t xml:space="preserve"> </w:t>
      </w:r>
      <w:r w:rsidRPr="000B2E2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p w:rsidR="00C22E6B" w:rsidRPr="001536AE" w:rsidRDefault="00C22E6B" w:rsidP="00C22E6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2E6B" w:rsidRPr="0067478D" w:rsidRDefault="00C22E6B" w:rsidP="00C22E6B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615"/>
        <w:jc w:val="both"/>
        <w:rPr>
          <w:b/>
          <w:sz w:val="28"/>
          <w:szCs w:val="28"/>
        </w:rPr>
      </w:pPr>
      <w:r w:rsidRPr="0067478D">
        <w:rPr>
          <w:sz w:val="28"/>
          <w:szCs w:val="28"/>
        </w:rPr>
        <w:t>Контроль исполнения настоящего постановления оставляю за собой.</w:t>
      </w:r>
    </w:p>
    <w:p w:rsidR="00C22E6B" w:rsidRPr="00EE75C9" w:rsidRDefault="00C22E6B" w:rsidP="00C22E6B">
      <w:pPr>
        <w:jc w:val="both"/>
        <w:rPr>
          <w:sz w:val="28"/>
          <w:szCs w:val="28"/>
        </w:rPr>
      </w:pPr>
    </w:p>
    <w:p w:rsidR="00C22E6B" w:rsidRDefault="00C22E6B" w:rsidP="00C22E6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22E6B" w:rsidRDefault="00C22E6B" w:rsidP="00C22E6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22E6B" w:rsidRPr="00AF153C" w:rsidRDefault="00C22E6B" w:rsidP="00C22E6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E75C9"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>МО «Поселок Алмазный»                                        А.Т. Скоропупова</w:t>
      </w:r>
    </w:p>
    <w:tbl>
      <w:tblPr>
        <w:tblW w:w="0" w:type="auto"/>
        <w:jc w:val="right"/>
        <w:tblInd w:w="-2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7"/>
      </w:tblGrid>
      <w:tr w:rsidR="00C22E6B" w:rsidTr="00C22E6B">
        <w:trPr>
          <w:jc w:val="right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:rsidR="00C22E6B" w:rsidRDefault="00C22E6B" w:rsidP="002704EF">
            <w:pPr>
              <w:pStyle w:val="a4"/>
              <w:jc w:val="right"/>
              <w:rPr>
                <w:sz w:val="24"/>
                <w:szCs w:val="24"/>
              </w:rPr>
            </w:pPr>
          </w:p>
          <w:p w:rsidR="00C22E6B" w:rsidRDefault="00C22E6B" w:rsidP="002704EF">
            <w:pPr>
              <w:pStyle w:val="a4"/>
              <w:jc w:val="right"/>
              <w:rPr>
                <w:sz w:val="24"/>
                <w:szCs w:val="24"/>
              </w:rPr>
            </w:pPr>
          </w:p>
          <w:p w:rsidR="00C22E6B" w:rsidRDefault="00C22E6B" w:rsidP="002704EF">
            <w:pPr>
              <w:pStyle w:val="a4"/>
              <w:jc w:val="right"/>
              <w:rPr>
                <w:sz w:val="24"/>
                <w:szCs w:val="24"/>
              </w:rPr>
            </w:pPr>
          </w:p>
          <w:p w:rsidR="00C22E6B" w:rsidRDefault="00C22E6B" w:rsidP="002704EF">
            <w:pPr>
              <w:pStyle w:val="a4"/>
              <w:jc w:val="right"/>
              <w:rPr>
                <w:sz w:val="24"/>
                <w:szCs w:val="24"/>
              </w:rPr>
            </w:pPr>
          </w:p>
          <w:p w:rsidR="00E24F34" w:rsidRDefault="00E24F34" w:rsidP="002704EF">
            <w:pPr>
              <w:pStyle w:val="a4"/>
              <w:jc w:val="right"/>
              <w:rPr>
                <w:sz w:val="24"/>
                <w:szCs w:val="24"/>
              </w:rPr>
            </w:pPr>
          </w:p>
          <w:p w:rsidR="00B65ED2" w:rsidRDefault="00B65ED2" w:rsidP="002704EF">
            <w:pPr>
              <w:pStyle w:val="a4"/>
              <w:jc w:val="right"/>
              <w:rPr>
                <w:sz w:val="24"/>
                <w:szCs w:val="24"/>
              </w:rPr>
            </w:pPr>
          </w:p>
          <w:p w:rsidR="00E24F34" w:rsidRDefault="00E24F34" w:rsidP="002704EF">
            <w:pPr>
              <w:pStyle w:val="a4"/>
              <w:jc w:val="right"/>
              <w:rPr>
                <w:sz w:val="24"/>
                <w:szCs w:val="24"/>
              </w:rPr>
            </w:pPr>
          </w:p>
          <w:p w:rsidR="00E24F34" w:rsidRDefault="00E24F34" w:rsidP="002704EF">
            <w:pPr>
              <w:pStyle w:val="a4"/>
              <w:jc w:val="right"/>
              <w:rPr>
                <w:sz w:val="24"/>
                <w:szCs w:val="24"/>
              </w:rPr>
            </w:pPr>
          </w:p>
          <w:p w:rsidR="00C22E6B" w:rsidRDefault="00C22E6B" w:rsidP="00C22E6B">
            <w:pPr>
              <w:pStyle w:val="a4"/>
              <w:ind w:firstLine="3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 </w:t>
            </w:r>
          </w:p>
          <w:p w:rsidR="00C22E6B" w:rsidRDefault="00C22E6B" w:rsidP="00C22E6B">
            <w:pPr>
              <w:pStyle w:val="a4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</w:t>
            </w:r>
          </w:p>
          <w:p w:rsidR="00C22E6B" w:rsidRDefault="00C22E6B" w:rsidP="00C22E6B">
            <w:pPr>
              <w:pStyle w:val="a4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МО «Поселок Алмазный»</w:t>
            </w:r>
          </w:p>
          <w:p w:rsidR="00C22E6B" w:rsidRDefault="00C22E6B" w:rsidP="002704EF">
            <w:pPr>
              <w:pStyle w:val="a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B65ED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» </w:t>
            </w:r>
            <w:r w:rsidR="00B65ED2">
              <w:rPr>
                <w:sz w:val="24"/>
                <w:szCs w:val="24"/>
              </w:rPr>
              <w:t xml:space="preserve">марта </w:t>
            </w:r>
            <w:r>
              <w:rPr>
                <w:sz w:val="24"/>
                <w:szCs w:val="24"/>
              </w:rPr>
              <w:t xml:space="preserve"> 2018 г. №</w:t>
            </w:r>
            <w:r w:rsidR="00E276E4">
              <w:rPr>
                <w:sz w:val="24"/>
                <w:szCs w:val="24"/>
              </w:rPr>
              <w:t xml:space="preserve"> 34</w:t>
            </w:r>
            <w:r w:rsidR="00B65ED2">
              <w:rPr>
                <w:sz w:val="24"/>
                <w:szCs w:val="24"/>
              </w:rPr>
              <w:t xml:space="preserve"> </w:t>
            </w:r>
          </w:p>
          <w:p w:rsidR="00C22E6B" w:rsidRDefault="00C22E6B" w:rsidP="002704EF">
            <w:pPr>
              <w:jc w:val="right"/>
            </w:pPr>
          </w:p>
        </w:tc>
      </w:tr>
    </w:tbl>
    <w:p w:rsidR="00C22E6B" w:rsidRPr="00596C90" w:rsidRDefault="00C22E6B" w:rsidP="00C22E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96C90">
        <w:rPr>
          <w:rFonts w:ascii="Times New Roman" w:hAnsi="Times New Roman" w:cs="Times New Roman"/>
          <w:sz w:val="28"/>
          <w:szCs w:val="28"/>
        </w:rPr>
        <w:t>равила</w:t>
      </w:r>
    </w:p>
    <w:p w:rsidR="00C22E6B" w:rsidRPr="00596C90" w:rsidRDefault="00C22E6B" w:rsidP="00C22E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осуществления главными распорядителями</w:t>
      </w:r>
    </w:p>
    <w:p w:rsidR="00C22E6B" w:rsidRPr="00596C90" w:rsidRDefault="00C22E6B" w:rsidP="00C22E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(распорядителями)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6C90">
        <w:rPr>
          <w:rFonts w:ascii="Times New Roman" w:hAnsi="Times New Roman" w:cs="Times New Roman"/>
          <w:sz w:val="28"/>
          <w:szCs w:val="28"/>
        </w:rPr>
        <w:t xml:space="preserve"> главными администраторами (администраторами) доходов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6C90">
        <w:rPr>
          <w:rFonts w:ascii="Times New Roman" w:hAnsi="Times New Roman" w:cs="Times New Roman"/>
          <w:sz w:val="28"/>
          <w:szCs w:val="28"/>
        </w:rPr>
        <w:t xml:space="preserve"> главными администраторами</w:t>
      </w:r>
    </w:p>
    <w:p w:rsidR="00C22E6B" w:rsidRPr="00596C90" w:rsidRDefault="00C22E6B" w:rsidP="00C22E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(администраторами) источников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бюджета м</w:t>
      </w:r>
      <w:r w:rsidRPr="00596C90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«Поселок Алмазный» М</w:t>
      </w:r>
      <w:r w:rsidRPr="00596C90">
        <w:rPr>
          <w:rFonts w:ascii="Times New Roman" w:hAnsi="Times New Roman" w:cs="Times New Roman"/>
          <w:sz w:val="28"/>
          <w:szCs w:val="28"/>
        </w:rPr>
        <w:t>ирнинск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96C9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6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96C90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96C90">
        <w:rPr>
          <w:rFonts w:ascii="Times New Roman" w:hAnsi="Times New Roman" w:cs="Times New Roman"/>
          <w:sz w:val="28"/>
          <w:szCs w:val="28"/>
        </w:rPr>
        <w:t>аха (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96C90">
        <w:rPr>
          <w:rFonts w:ascii="Times New Roman" w:hAnsi="Times New Roman" w:cs="Times New Roman"/>
          <w:sz w:val="28"/>
          <w:szCs w:val="28"/>
        </w:rPr>
        <w:t>кутия) внутреннего финансового контроля</w:t>
      </w:r>
    </w:p>
    <w:p w:rsidR="00C22E6B" w:rsidRPr="00596C90" w:rsidRDefault="00C22E6B" w:rsidP="00C22E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и внутреннего финансового аудита</w:t>
      </w:r>
    </w:p>
    <w:p w:rsidR="00C22E6B" w:rsidRPr="00596C90" w:rsidRDefault="00C22E6B" w:rsidP="00C22E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2E6B" w:rsidRPr="00AD586C" w:rsidRDefault="00C22E6B" w:rsidP="00C22E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6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22E6B" w:rsidRPr="00596C90" w:rsidRDefault="00C22E6B" w:rsidP="00C22E6B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96C90">
        <w:rPr>
          <w:rFonts w:ascii="Times New Roman" w:hAnsi="Times New Roman" w:cs="Times New Roman"/>
          <w:sz w:val="28"/>
          <w:szCs w:val="28"/>
        </w:rPr>
        <w:t>Настоящие Правила устанавливают порядок осуществления главными распорядителями (распорядителями) средств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Поселок Алмазный» </w:t>
      </w:r>
      <w:r w:rsidRPr="00596C90">
        <w:rPr>
          <w:rFonts w:ascii="Times New Roman" w:hAnsi="Times New Roman" w:cs="Times New Roman"/>
          <w:sz w:val="28"/>
          <w:szCs w:val="28"/>
        </w:rPr>
        <w:t>Мирнинск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596C9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96C90">
        <w:rPr>
          <w:rFonts w:ascii="Times New Roman" w:hAnsi="Times New Roman" w:cs="Times New Roman"/>
          <w:sz w:val="28"/>
          <w:szCs w:val="28"/>
        </w:rPr>
        <w:t xml:space="preserve"> Республики Саха (Якутия) (далее – местный бюджет), главными администраторами (администраторами) доходов местного бюджета, главными администраторами (администраторами) источников финансирования дефицита местного бюджета (далее - главный администратор (администратор) бюджетных средств) внутреннего финансового контроля и на основе функциональной независимости внутреннего финансового аудита.</w:t>
      </w:r>
      <w:proofErr w:type="gramEnd"/>
    </w:p>
    <w:p w:rsidR="00C22E6B" w:rsidRPr="00596C90" w:rsidRDefault="00C22E6B" w:rsidP="00C22E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2E6B" w:rsidRPr="00AD586C" w:rsidRDefault="00C22E6B" w:rsidP="00C22E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6C">
        <w:rPr>
          <w:rFonts w:ascii="Times New Roman" w:hAnsi="Times New Roman" w:cs="Times New Roman"/>
          <w:b/>
          <w:sz w:val="28"/>
          <w:szCs w:val="28"/>
        </w:rPr>
        <w:t>II. Осуществление внутреннего финансового контроля</w:t>
      </w:r>
    </w:p>
    <w:p w:rsidR="00C22E6B" w:rsidRPr="00596C90" w:rsidRDefault="00C22E6B" w:rsidP="00C22E6B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96C90">
        <w:rPr>
          <w:rFonts w:ascii="Times New Roman" w:hAnsi="Times New Roman" w:cs="Times New Roman"/>
          <w:sz w:val="28"/>
          <w:szCs w:val="28"/>
        </w:rPr>
        <w:t xml:space="preserve">Внутренний финансовый контроль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непрерывно </w:t>
      </w:r>
      <w:r w:rsidRPr="00596C90">
        <w:rPr>
          <w:rFonts w:ascii="Times New Roman" w:hAnsi="Times New Roman" w:cs="Times New Roman"/>
          <w:sz w:val="28"/>
          <w:szCs w:val="28"/>
        </w:rPr>
        <w:t>руководителями (заместителями руководителей), иными должностными лицами главного администратора (администратора) бюджетных средств, организующими и выполняющими внутренние процедуры составления и исполнения местного бюджета, ведения бюджетного учета и составления бюджетной отчетности (далее - внутренние бюджетные процедуры). Внутренний финансовый контроль направлен:</w:t>
      </w:r>
    </w:p>
    <w:p w:rsidR="00C22E6B" w:rsidRDefault="00C22E6B" w:rsidP="00C22E6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596C90">
        <w:rPr>
          <w:rFonts w:ascii="Times New Roman" w:hAnsi="Times New Roman" w:cs="Times New Roman"/>
          <w:sz w:val="28"/>
          <w:szCs w:val="28"/>
        </w:rPr>
        <w:t xml:space="preserve">на соблюдение </w:t>
      </w:r>
      <w:r w:rsidRPr="00B372CF">
        <w:rPr>
          <w:rFonts w:ascii="Times New Roman" w:hAnsi="Times New Roman" w:cs="Times New Roman"/>
          <w:sz w:val="28"/>
          <w:szCs w:val="28"/>
        </w:rPr>
        <w:t xml:space="preserve">установленных в соответствии с бюджетным законодательством Российской Федерации, Республики Саха (Якутия), муниципального образования </w:t>
      </w:r>
      <w:r w:rsidR="005E70D2" w:rsidRPr="00596C90">
        <w:rPr>
          <w:rFonts w:ascii="Times New Roman" w:hAnsi="Times New Roman" w:cs="Times New Roman"/>
          <w:sz w:val="28"/>
          <w:szCs w:val="28"/>
        </w:rPr>
        <w:t>«</w:t>
      </w:r>
      <w:r w:rsidR="005E70D2">
        <w:rPr>
          <w:rFonts w:ascii="Times New Roman" w:hAnsi="Times New Roman" w:cs="Times New Roman"/>
          <w:sz w:val="28"/>
          <w:szCs w:val="28"/>
        </w:rPr>
        <w:t xml:space="preserve">Поселок Алмазный» </w:t>
      </w:r>
      <w:r w:rsidR="005E70D2" w:rsidRPr="00596C90">
        <w:rPr>
          <w:rFonts w:ascii="Times New Roman" w:hAnsi="Times New Roman" w:cs="Times New Roman"/>
          <w:sz w:val="28"/>
          <w:szCs w:val="28"/>
        </w:rPr>
        <w:t>Мирнинск</w:t>
      </w:r>
      <w:r w:rsidR="005E70D2">
        <w:rPr>
          <w:rFonts w:ascii="Times New Roman" w:hAnsi="Times New Roman" w:cs="Times New Roman"/>
          <w:sz w:val="28"/>
          <w:szCs w:val="28"/>
        </w:rPr>
        <w:t xml:space="preserve">ого </w:t>
      </w:r>
      <w:r w:rsidR="005E70D2" w:rsidRPr="00596C9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E70D2">
        <w:rPr>
          <w:rFonts w:ascii="Times New Roman" w:hAnsi="Times New Roman" w:cs="Times New Roman"/>
          <w:sz w:val="28"/>
          <w:szCs w:val="28"/>
        </w:rPr>
        <w:t>а</w:t>
      </w:r>
      <w:r w:rsidR="005E70D2" w:rsidRPr="00B1332B">
        <w:rPr>
          <w:rFonts w:ascii="Times New Roman" w:hAnsi="Times New Roman"/>
          <w:sz w:val="28"/>
          <w:szCs w:val="28"/>
        </w:rPr>
        <w:t xml:space="preserve"> </w:t>
      </w:r>
      <w:r w:rsidRPr="00B1332B">
        <w:rPr>
          <w:rFonts w:ascii="Times New Roman" w:hAnsi="Times New Roman"/>
          <w:sz w:val="28"/>
          <w:szCs w:val="28"/>
        </w:rPr>
        <w:t>Республики Саха (Якутия)</w:t>
      </w:r>
      <w:r w:rsidRPr="00B372CF">
        <w:rPr>
          <w:rFonts w:ascii="Times New Roman" w:hAnsi="Times New Roman" w:cs="Times New Roman"/>
          <w:sz w:val="28"/>
          <w:szCs w:val="28"/>
        </w:rPr>
        <w:t>, внутренних стандартов и процедур составления и исполнения бюджета, составления</w:t>
      </w:r>
      <w:r w:rsidRPr="00596C90">
        <w:rPr>
          <w:rFonts w:ascii="Times New Roman" w:hAnsi="Times New Roman" w:cs="Times New Roman"/>
          <w:sz w:val="28"/>
          <w:szCs w:val="28"/>
        </w:rPr>
        <w:t xml:space="preserve"> бюджетной отчетности и ведения бюджетного учета главным администратором (администратором) бюджетных средств и получателями бюджетных средств;</w:t>
      </w:r>
    </w:p>
    <w:p w:rsidR="00C22E6B" w:rsidRPr="00596C90" w:rsidRDefault="00C22E6B" w:rsidP="00C22E6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596C90">
        <w:rPr>
          <w:rFonts w:ascii="Times New Roman" w:hAnsi="Times New Roman" w:cs="Times New Roman"/>
          <w:sz w:val="28"/>
          <w:szCs w:val="28"/>
        </w:rPr>
        <w:t>на подготовку и организацию мер по повышению экономности и результативности использования бюджетных средств.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Внутренний финансовый контроль осуществляется в структурных подразделениях</w:t>
      </w:r>
      <w:r w:rsidR="005E70D2">
        <w:rPr>
          <w:rFonts w:ascii="Times New Roman" w:hAnsi="Times New Roman" w:cs="Times New Roman"/>
          <w:sz w:val="28"/>
          <w:szCs w:val="28"/>
        </w:rPr>
        <w:t xml:space="preserve"> (при наличии) </w:t>
      </w:r>
      <w:r w:rsidRPr="00596C90">
        <w:rPr>
          <w:rFonts w:ascii="Times New Roman" w:hAnsi="Times New Roman" w:cs="Times New Roman"/>
          <w:sz w:val="28"/>
          <w:szCs w:val="28"/>
        </w:rPr>
        <w:t>главного администратора (администратора) бюджетных средств и получателя средств местного бюджета, исполняющих бюджетные полномочия.</w:t>
      </w:r>
    </w:p>
    <w:p w:rsidR="00C22E6B" w:rsidRPr="0092575F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575F">
        <w:rPr>
          <w:rFonts w:ascii="Times New Roman" w:hAnsi="Times New Roman" w:cs="Times New Roman"/>
          <w:sz w:val="28"/>
          <w:szCs w:val="28"/>
        </w:rPr>
        <w:t>Должностные лица подразделений главного администратора (администратора) бюджетных средств осуществляют внутренний финансовый контроль в соответствии с должностными регламентами в отношении следующих внутренних бюджетных процедур:</w:t>
      </w:r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составление и представление документов </w:t>
      </w:r>
      <w:r w:rsidRPr="0092575F">
        <w:rPr>
          <w:rFonts w:ascii="Times New Roman" w:hAnsi="Times New Roman" w:cs="Times New Roman"/>
          <w:sz w:val="28"/>
          <w:szCs w:val="28"/>
        </w:rPr>
        <w:t>необходимых</w:t>
      </w:r>
      <w:r w:rsidRPr="00596C90">
        <w:rPr>
          <w:rFonts w:ascii="Times New Roman" w:hAnsi="Times New Roman" w:cs="Times New Roman"/>
          <w:sz w:val="28"/>
          <w:szCs w:val="28"/>
        </w:rPr>
        <w:t xml:space="preserve"> для составления и рассмотрения проекта бюджета, в том числе реестров расходных обязательств и обоснований бюджетных ассигнований;</w:t>
      </w:r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77">
        <w:rPr>
          <w:rFonts w:ascii="Times New Roman" w:hAnsi="Times New Roman" w:cs="Times New Roman"/>
          <w:sz w:val="28"/>
          <w:szCs w:val="28"/>
        </w:rPr>
        <w:t>составление и представление документов главному администратору (администратору) бюджетных средств, необходимых для составления и рассмотрения проекта местного бюджета;</w:t>
      </w:r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77">
        <w:rPr>
          <w:rFonts w:ascii="Times New Roman" w:hAnsi="Times New Roman" w:cs="Times New Roman"/>
          <w:sz w:val="28"/>
          <w:szCs w:val="28"/>
        </w:rPr>
        <w:t>составление и представление документов</w:t>
      </w:r>
      <w:r w:rsidR="00244E02">
        <w:rPr>
          <w:rFonts w:ascii="Times New Roman" w:hAnsi="Times New Roman" w:cs="Times New Roman"/>
          <w:sz w:val="28"/>
          <w:szCs w:val="28"/>
        </w:rPr>
        <w:t>,</w:t>
      </w:r>
      <w:r w:rsidRPr="00BD7677">
        <w:rPr>
          <w:rFonts w:ascii="Times New Roman" w:hAnsi="Times New Roman" w:cs="Times New Roman"/>
          <w:sz w:val="28"/>
          <w:szCs w:val="28"/>
        </w:rPr>
        <w:t xml:space="preserve"> необходимых для составления и ведения кассового плана по доходам местного бюджета, расходам местного бюджета и источникам финансирования дефицита местного бюджета;</w:t>
      </w:r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77">
        <w:rPr>
          <w:rFonts w:ascii="Times New Roman" w:hAnsi="Times New Roman" w:cs="Times New Roman"/>
          <w:sz w:val="28"/>
          <w:szCs w:val="28"/>
        </w:rPr>
        <w:t>составление, утверждение и ведение бюджетной росписи главного распорядителя (распорядителя) бюджетных средств;</w:t>
      </w:r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77">
        <w:rPr>
          <w:rFonts w:ascii="Times New Roman" w:hAnsi="Times New Roman" w:cs="Times New Roman"/>
          <w:sz w:val="28"/>
          <w:szCs w:val="28"/>
        </w:rPr>
        <w:t>составление документов, необходимых для формирования и ведения сводной бюджетной росписи местного бюджета, а также для доведения (распределения) бюджетных ассигнований и лимитов бюджетных обязательств до главных распорядителей бюджетных средств;</w:t>
      </w:r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77">
        <w:rPr>
          <w:rFonts w:ascii="Times New Roman" w:hAnsi="Times New Roman" w:cs="Times New Roman"/>
          <w:sz w:val="28"/>
          <w:szCs w:val="28"/>
        </w:rPr>
        <w:t>составление, утверждение и ведение бюджетных смет и (или) составление (утверждение) свода бюджетных смет;</w:t>
      </w:r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77">
        <w:rPr>
          <w:rFonts w:ascii="Times New Roman" w:hAnsi="Times New Roman" w:cs="Times New Roman"/>
          <w:sz w:val="28"/>
          <w:szCs w:val="28"/>
        </w:rPr>
        <w:t>формирование и утверждение муниципальных заданий в отношении подведомственных муниципальных учреждений;</w:t>
      </w:r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77">
        <w:rPr>
          <w:rFonts w:ascii="Times New Roman" w:hAnsi="Times New Roman" w:cs="Times New Roman"/>
          <w:sz w:val="28"/>
          <w:szCs w:val="28"/>
        </w:rPr>
        <w:t>составление и исполнение бюджетной сметы;</w:t>
      </w:r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77">
        <w:rPr>
          <w:rFonts w:ascii="Times New Roman" w:hAnsi="Times New Roman" w:cs="Times New Roman"/>
          <w:sz w:val="28"/>
          <w:szCs w:val="28"/>
        </w:rPr>
        <w:t>принятие в пределах доведенных лимитов бюджетных обязательств и (или) бюджетных ассигнований бюджетных обязательств;</w:t>
      </w:r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677">
        <w:rPr>
          <w:rFonts w:ascii="Times New Roman" w:hAnsi="Times New Roman" w:cs="Times New Roman"/>
          <w:sz w:val="28"/>
          <w:szCs w:val="28"/>
        </w:rPr>
        <w:t>осуществление начисления, учета и контроля за правильностью исчисления, полнотой и своевременностью осуществления платежей (поступления источников финансирования дефицита бюджета) в местный бюджет, пеней и штрафов по ним (за исключением операций, осуществляемых в соответствии с законодательством Российской Федерации о налогах и сборах, законодательством о таможенном регулировании в Российской Федерации, законодательством Российской Федерации о страховых взносах);</w:t>
      </w:r>
      <w:proofErr w:type="gramEnd"/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677">
        <w:rPr>
          <w:rFonts w:ascii="Times New Roman" w:hAnsi="Times New Roman" w:cs="Times New Roman"/>
          <w:sz w:val="28"/>
          <w:szCs w:val="28"/>
        </w:rPr>
        <w:t>принятие решений о возврате излишне уплаченных (взысканных) платежей в местный бюджет, а также процентов за несвоевременное осуществление такого возврата и процентов, начисленных на излишне взысканные суммы (за исключением операций, осуществляемых в соответствии с законодательством Российской Федерации о налогах и сборах, законодательством о таможенном регулировании в Российской Федерации, законодательством Российской Федерации о страховых взносах);</w:t>
      </w:r>
      <w:proofErr w:type="gramEnd"/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77">
        <w:rPr>
          <w:rFonts w:ascii="Times New Roman" w:hAnsi="Times New Roman" w:cs="Times New Roman"/>
          <w:sz w:val="28"/>
          <w:szCs w:val="28"/>
        </w:rPr>
        <w:t>принятие решений о зачете (об уточнении) платежей в местный бюджет (за исключением операций, осуществляемых в соответствии с законодательством Российской Федерации о налогах и сборах, законодательством о таможенном регулировании в Российской Федерации, законодательством Российской Федерации о страховых взносах);</w:t>
      </w:r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77">
        <w:rPr>
          <w:rFonts w:ascii="Times New Roman" w:hAnsi="Times New Roman" w:cs="Times New Roman"/>
          <w:sz w:val="28"/>
          <w:szCs w:val="28"/>
        </w:rPr>
        <w:t>процедура ведения бюджетного учета, в том числе принятия к учету первичных учетных документов (составления сводных учетных документов), отражения информации, указанной в первичных учетных документах и регистрах бюджетного учета, проведения оценки имущества и обязательств, а также инвентаризаций;</w:t>
      </w:r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77">
        <w:rPr>
          <w:rFonts w:ascii="Times New Roman" w:hAnsi="Times New Roman" w:cs="Times New Roman"/>
          <w:sz w:val="28"/>
          <w:szCs w:val="28"/>
        </w:rPr>
        <w:t>составление и представление бюджетной отчетности и сводной бюджетной отчетности;</w:t>
      </w:r>
    </w:p>
    <w:p w:rsidR="00C22E6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77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судебных актов по искам к </w:t>
      </w:r>
      <w:r w:rsidRPr="00F148F5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BD7677">
        <w:rPr>
          <w:rFonts w:ascii="Times New Roman" w:hAnsi="Times New Roman" w:cs="Times New Roman"/>
          <w:sz w:val="28"/>
          <w:szCs w:val="28"/>
        </w:rPr>
        <w:t xml:space="preserve"> </w:t>
      </w:r>
      <w:r w:rsidR="004D06D7" w:rsidRPr="00596C90">
        <w:rPr>
          <w:rFonts w:ascii="Times New Roman" w:hAnsi="Times New Roman" w:cs="Times New Roman"/>
          <w:sz w:val="28"/>
          <w:szCs w:val="28"/>
        </w:rPr>
        <w:t>«</w:t>
      </w:r>
      <w:r w:rsidR="004D06D7">
        <w:rPr>
          <w:rFonts w:ascii="Times New Roman" w:hAnsi="Times New Roman" w:cs="Times New Roman"/>
          <w:sz w:val="28"/>
          <w:szCs w:val="28"/>
        </w:rPr>
        <w:t xml:space="preserve">Поселок Алмазный» </w:t>
      </w:r>
      <w:r w:rsidR="004D06D7" w:rsidRPr="00596C90">
        <w:rPr>
          <w:rFonts w:ascii="Times New Roman" w:hAnsi="Times New Roman" w:cs="Times New Roman"/>
          <w:sz w:val="28"/>
          <w:szCs w:val="28"/>
        </w:rPr>
        <w:t>Мирнинск</w:t>
      </w:r>
      <w:r w:rsidR="004D06D7">
        <w:rPr>
          <w:rFonts w:ascii="Times New Roman" w:hAnsi="Times New Roman" w:cs="Times New Roman"/>
          <w:sz w:val="28"/>
          <w:szCs w:val="28"/>
        </w:rPr>
        <w:t xml:space="preserve">ого </w:t>
      </w:r>
      <w:r w:rsidR="004D06D7" w:rsidRPr="00596C9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D06D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2B">
        <w:rPr>
          <w:rFonts w:ascii="Times New Roman" w:hAnsi="Times New Roman"/>
          <w:sz w:val="28"/>
          <w:szCs w:val="28"/>
        </w:rPr>
        <w:t>Республики Саха (Якутия)</w:t>
      </w:r>
      <w:r w:rsidRPr="00BD7677">
        <w:rPr>
          <w:rFonts w:ascii="Times New Roman" w:hAnsi="Times New Roman" w:cs="Times New Roman"/>
          <w:sz w:val="28"/>
          <w:szCs w:val="28"/>
        </w:rPr>
        <w:t>, а также судебных актов, предусматривающих обращение взыскания на средства местного бюджета по денежным обязательствам подведомственных казенных учреждений;</w:t>
      </w:r>
    </w:p>
    <w:p w:rsidR="00C22E6B" w:rsidRPr="00795B0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0B">
        <w:rPr>
          <w:rFonts w:ascii="Times New Roman" w:hAnsi="Times New Roman" w:cs="Times New Roman"/>
          <w:sz w:val="28"/>
          <w:szCs w:val="28"/>
        </w:rPr>
        <w:t>распределение лимитов бюджетных обязательств по подведомственным распорядителям</w:t>
      </w:r>
      <w:r w:rsidR="004D06D7">
        <w:rPr>
          <w:rFonts w:ascii="Times New Roman" w:hAnsi="Times New Roman" w:cs="Times New Roman"/>
          <w:sz w:val="28"/>
          <w:szCs w:val="28"/>
        </w:rPr>
        <w:t xml:space="preserve"> </w:t>
      </w:r>
      <w:r w:rsidRPr="00795B0B">
        <w:rPr>
          <w:rFonts w:ascii="Times New Roman" w:hAnsi="Times New Roman" w:cs="Times New Roman"/>
          <w:sz w:val="28"/>
          <w:szCs w:val="28"/>
        </w:rPr>
        <w:t xml:space="preserve"> и получателям бюджетных средств;</w:t>
      </w:r>
    </w:p>
    <w:p w:rsidR="00C22E6B" w:rsidRPr="00795B0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0B">
        <w:rPr>
          <w:rFonts w:ascii="Times New Roman" w:hAnsi="Times New Roman" w:cs="Times New Roman"/>
          <w:sz w:val="28"/>
          <w:szCs w:val="28"/>
        </w:rPr>
        <w:t>осуществление предусмотренных правовыми актами о предоставлении межбюджетных субсидий, субвенций и иных межбюджетных трансфертов, имеющих целевое назначение, а также иных субсидий действий, направленных на обеспечение соблюдения их получателями условий, целей и порядка их предоставления;</w:t>
      </w:r>
    </w:p>
    <w:p w:rsidR="00C22E6B" w:rsidRPr="00795B0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0B">
        <w:rPr>
          <w:rFonts w:ascii="Times New Roman" w:hAnsi="Times New Roman" w:cs="Times New Roman"/>
          <w:sz w:val="28"/>
          <w:szCs w:val="28"/>
        </w:rPr>
        <w:t>осуществление предусмотренных правовыми актами о предоставлении (осуществлении) бюджетных инвестиций действий, направленных на обеспечение соблюдения их получателями условий, целей и порядка их предоставления;</w:t>
      </w:r>
    </w:p>
    <w:p w:rsidR="00C22E6B" w:rsidRPr="00795B0B" w:rsidRDefault="00C22E6B" w:rsidP="00C22E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0B">
        <w:rPr>
          <w:rFonts w:ascii="Times New Roman" w:hAnsi="Times New Roman" w:cs="Times New Roman"/>
          <w:sz w:val="28"/>
          <w:szCs w:val="28"/>
        </w:rPr>
        <w:t>осуществление предусмотренных правовыми актами о выделении в распоряжение главного администратора (администратора) источников финансирования дефицита бюджета ассигнований, предназначенных для погашения источников финансирования дефицита бюджета, действий, направленных на обеспечение адресности и целевого характера использования указанных ассигнований.</w:t>
      </w:r>
    </w:p>
    <w:p w:rsidR="00C22E6B" w:rsidRPr="00596C90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1"/>
      <w:bookmarkEnd w:id="1"/>
      <w:r w:rsidRPr="00596C90">
        <w:rPr>
          <w:rFonts w:ascii="Times New Roman" w:hAnsi="Times New Roman" w:cs="Times New Roman"/>
          <w:sz w:val="28"/>
          <w:szCs w:val="28"/>
        </w:rPr>
        <w:t>При осуществлении внутреннего финансового контроля производятся следующие контрольные действия:</w:t>
      </w:r>
    </w:p>
    <w:p w:rsidR="00C22E6B" w:rsidRDefault="00C22E6B" w:rsidP="00C22E6B">
      <w:pPr>
        <w:pStyle w:val="ConsPlusNormal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 xml:space="preserve">проверка оформления документов на соответствие требованиям нормативных правовых актов </w:t>
      </w:r>
      <w:r w:rsidRPr="00EF321A">
        <w:rPr>
          <w:rFonts w:ascii="Times New Roman" w:hAnsi="Times New Roman" w:cs="Times New Roman"/>
          <w:sz w:val="28"/>
          <w:szCs w:val="28"/>
        </w:rPr>
        <w:t>Российской Федерации, Республики Саха (Якутия), муниципальн</w:t>
      </w:r>
      <w:r w:rsidR="00E72B87">
        <w:rPr>
          <w:rFonts w:ascii="Times New Roman" w:hAnsi="Times New Roman" w:cs="Times New Roman"/>
          <w:sz w:val="28"/>
          <w:szCs w:val="28"/>
        </w:rPr>
        <w:t>ых</w:t>
      </w:r>
      <w:r w:rsidRPr="00EF321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72B87">
        <w:rPr>
          <w:rFonts w:ascii="Times New Roman" w:hAnsi="Times New Roman" w:cs="Times New Roman"/>
          <w:sz w:val="28"/>
          <w:szCs w:val="28"/>
        </w:rPr>
        <w:t>й</w:t>
      </w:r>
      <w:r w:rsidRPr="00EF321A"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Pr="00B1332B">
        <w:rPr>
          <w:rFonts w:ascii="Times New Roman" w:hAnsi="Times New Roman"/>
          <w:sz w:val="28"/>
          <w:szCs w:val="28"/>
        </w:rPr>
        <w:t>Республики Саха (Якутия)</w:t>
      </w:r>
      <w:r w:rsidRPr="00EF321A">
        <w:rPr>
          <w:rFonts w:ascii="Times New Roman" w:hAnsi="Times New Roman" w:cs="Times New Roman"/>
          <w:sz w:val="28"/>
          <w:szCs w:val="28"/>
        </w:rPr>
        <w:t>,</w:t>
      </w:r>
      <w:r w:rsidRPr="00596C90">
        <w:rPr>
          <w:rFonts w:ascii="Times New Roman" w:hAnsi="Times New Roman" w:cs="Times New Roman"/>
          <w:sz w:val="28"/>
          <w:szCs w:val="28"/>
        </w:rPr>
        <w:t xml:space="preserve"> </w:t>
      </w:r>
      <w:r w:rsidR="00E72B87">
        <w:rPr>
          <w:rFonts w:ascii="Times New Roman" w:hAnsi="Times New Roman" w:cs="Times New Roman"/>
          <w:sz w:val="28"/>
          <w:szCs w:val="28"/>
        </w:rPr>
        <w:t xml:space="preserve"> </w:t>
      </w:r>
      <w:r w:rsidR="004E0B97" w:rsidRPr="00596C90">
        <w:rPr>
          <w:rFonts w:ascii="Times New Roman" w:hAnsi="Times New Roman" w:cs="Times New Roman"/>
          <w:sz w:val="28"/>
          <w:szCs w:val="28"/>
        </w:rPr>
        <w:t>«</w:t>
      </w:r>
      <w:r w:rsidR="004E0B97">
        <w:rPr>
          <w:rFonts w:ascii="Times New Roman" w:hAnsi="Times New Roman" w:cs="Times New Roman"/>
          <w:sz w:val="28"/>
          <w:szCs w:val="28"/>
        </w:rPr>
        <w:t xml:space="preserve">Поселок Алмазный» </w:t>
      </w:r>
      <w:r w:rsidR="004E0B97" w:rsidRPr="00596C90">
        <w:rPr>
          <w:rFonts w:ascii="Times New Roman" w:hAnsi="Times New Roman" w:cs="Times New Roman"/>
          <w:sz w:val="28"/>
          <w:szCs w:val="28"/>
        </w:rPr>
        <w:t>Мирнинск</w:t>
      </w:r>
      <w:r w:rsidR="004E0B97">
        <w:rPr>
          <w:rFonts w:ascii="Times New Roman" w:hAnsi="Times New Roman" w:cs="Times New Roman"/>
          <w:sz w:val="28"/>
          <w:szCs w:val="28"/>
        </w:rPr>
        <w:t xml:space="preserve">ого </w:t>
      </w:r>
      <w:r w:rsidR="004E0B97" w:rsidRPr="00596C9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E0B97">
        <w:rPr>
          <w:rFonts w:ascii="Times New Roman" w:hAnsi="Times New Roman" w:cs="Times New Roman"/>
          <w:sz w:val="28"/>
          <w:szCs w:val="28"/>
        </w:rPr>
        <w:t xml:space="preserve">а  </w:t>
      </w:r>
      <w:r w:rsidR="004E0B97" w:rsidRPr="00B1332B">
        <w:rPr>
          <w:rFonts w:ascii="Times New Roman" w:hAnsi="Times New Roman"/>
          <w:sz w:val="28"/>
          <w:szCs w:val="28"/>
        </w:rPr>
        <w:t>Республики Саха (Якутия)</w:t>
      </w:r>
      <w:r w:rsidR="004E0B97" w:rsidRPr="00BD7677">
        <w:rPr>
          <w:rFonts w:ascii="Times New Roman" w:hAnsi="Times New Roman" w:cs="Times New Roman"/>
          <w:sz w:val="28"/>
          <w:szCs w:val="28"/>
        </w:rPr>
        <w:t>,</w:t>
      </w:r>
      <w:r w:rsidR="004E0B97">
        <w:rPr>
          <w:rFonts w:ascii="Times New Roman" w:hAnsi="Times New Roman" w:cs="Times New Roman"/>
          <w:sz w:val="28"/>
          <w:szCs w:val="28"/>
        </w:rPr>
        <w:t xml:space="preserve"> </w:t>
      </w:r>
      <w:r w:rsidRPr="00596C90">
        <w:rPr>
          <w:rFonts w:ascii="Times New Roman" w:hAnsi="Times New Roman" w:cs="Times New Roman"/>
          <w:sz w:val="28"/>
          <w:szCs w:val="28"/>
        </w:rPr>
        <w:t>регулирующих бюджетные правоотношения, и внутренних стандартов и процедур;</w:t>
      </w:r>
    </w:p>
    <w:p w:rsidR="00C22E6B" w:rsidRDefault="00C22E6B" w:rsidP="00C22E6B">
      <w:pPr>
        <w:pStyle w:val="ConsPlusNormal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5E2">
        <w:rPr>
          <w:rFonts w:ascii="Times New Roman" w:hAnsi="Times New Roman" w:cs="Times New Roman"/>
          <w:sz w:val="28"/>
          <w:szCs w:val="28"/>
        </w:rPr>
        <w:t>подтверждение (согласование) операций (действий по формированию документов, необходимых для выполнения внутренних бюджетных процедур);</w:t>
      </w:r>
    </w:p>
    <w:p w:rsidR="00C22E6B" w:rsidRDefault="00C22E6B" w:rsidP="00C22E6B">
      <w:pPr>
        <w:pStyle w:val="ConsPlusNormal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5E2">
        <w:rPr>
          <w:rFonts w:ascii="Times New Roman" w:hAnsi="Times New Roman" w:cs="Times New Roman"/>
          <w:sz w:val="28"/>
          <w:szCs w:val="28"/>
        </w:rPr>
        <w:t>сверка данных;</w:t>
      </w:r>
    </w:p>
    <w:p w:rsidR="00C22E6B" w:rsidRPr="001855E2" w:rsidRDefault="00C22E6B" w:rsidP="00C22E6B">
      <w:pPr>
        <w:pStyle w:val="ConsPlusNormal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5E2">
        <w:rPr>
          <w:rFonts w:ascii="Times New Roman" w:hAnsi="Times New Roman" w:cs="Times New Roman"/>
          <w:sz w:val="28"/>
          <w:szCs w:val="28"/>
        </w:rPr>
        <w:t>сбор (запрос), анализ и оценка (мониторинг) информации о результатах выполнения внутренних бюджетных процедур.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 xml:space="preserve">Формами проведения внутреннего финансового контроля являются контрольные действия, указанные в </w:t>
      </w:r>
      <w:hyperlink w:anchor="P111" w:history="1">
        <w:r w:rsidRPr="00695DDE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695DDE">
        <w:rPr>
          <w:rFonts w:ascii="Times New Roman" w:hAnsi="Times New Roman" w:cs="Times New Roman"/>
          <w:sz w:val="28"/>
          <w:szCs w:val="28"/>
        </w:rPr>
        <w:t xml:space="preserve"> </w:t>
      </w:r>
      <w:r w:rsidRPr="00596C90">
        <w:rPr>
          <w:rFonts w:ascii="Times New Roman" w:hAnsi="Times New Roman" w:cs="Times New Roman"/>
          <w:sz w:val="28"/>
          <w:szCs w:val="28"/>
        </w:rPr>
        <w:t>настоящих Правил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C90">
        <w:rPr>
          <w:rFonts w:ascii="Times New Roman" w:hAnsi="Times New Roman" w:cs="Times New Roman"/>
          <w:sz w:val="28"/>
          <w:szCs w:val="28"/>
        </w:rPr>
        <w:t>- контрольные действия), применяемые в ходе самоконтроля и (или) контроля по уровню подчиненности (подведомственности), смежного контроля (далее - методы контроля).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323">
        <w:rPr>
          <w:rFonts w:ascii="Times New Roman" w:hAnsi="Times New Roman" w:cs="Times New Roman"/>
          <w:sz w:val="28"/>
          <w:szCs w:val="28"/>
        </w:rPr>
        <w:t xml:space="preserve">Контрольные действия подразделяются </w:t>
      </w:r>
      <w:proofErr w:type="gramStart"/>
      <w:r w:rsidRPr="00EE43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E4323">
        <w:rPr>
          <w:rFonts w:ascii="Times New Roman" w:hAnsi="Times New Roman" w:cs="Times New Roman"/>
          <w:sz w:val="28"/>
          <w:szCs w:val="28"/>
        </w:rPr>
        <w:t xml:space="preserve"> визуальные, автоматические и смешанные. Визуальные контрольные действия осуществляются без использования прикладных программных средств автоматизации. Автоматические контрольные действия осуществляются с использованием прикладных программных средств автоматизации без участия должностных лиц. Смешанные контрольные действия выполняются с использованием прикладных программных средств автоматизации с участием должностных лиц.</w:t>
      </w:r>
    </w:p>
    <w:p w:rsidR="00C22E6B" w:rsidRPr="00EE4323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323">
        <w:rPr>
          <w:rFonts w:ascii="Times New Roman" w:hAnsi="Times New Roman" w:cs="Times New Roman"/>
          <w:sz w:val="28"/>
          <w:szCs w:val="28"/>
        </w:rPr>
        <w:t>К способам проведения контрольных действий относятся:</w:t>
      </w:r>
    </w:p>
    <w:p w:rsidR="00C22E6B" w:rsidRDefault="00C22E6B" w:rsidP="00C22E6B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lastRenderedPageBreak/>
        <w:t>сплошной способ, при котором контрольные действия осуществляются в отношении каждой проведенной операции (действия по формированию документа, необходимого для выполнения внутренней бюджетной процедуры);</w:t>
      </w:r>
    </w:p>
    <w:p w:rsidR="00C22E6B" w:rsidRPr="00245413" w:rsidRDefault="00C22E6B" w:rsidP="00C22E6B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413">
        <w:rPr>
          <w:rFonts w:ascii="Times New Roman" w:hAnsi="Times New Roman" w:cs="Times New Roman"/>
          <w:sz w:val="28"/>
          <w:szCs w:val="28"/>
        </w:rPr>
        <w:t>выборочный способ, при котором контрольные действия осуществляются в отношении отдельной проведенной операции (действия по формированию документа, необходимого для выполнения внутренней бюджетной процедуры).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Ответственность за организацию внутреннего финансового контроля несет руководитель или заместитель руководителя главного администратора (администратора) бюджетных средств,</w:t>
      </w:r>
      <w:r w:rsidR="004E0B97">
        <w:rPr>
          <w:rFonts w:ascii="Times New Roman" w:hAnsi="Times New Roman" w:cs="Times New Roman"/>
          <w:sz w:val="28"/>
          <w:szCs w:val="28"/>
        </w:rPr>
        <w:t xml:space="preserve"> главный бухгалтер</w:t>
      </w:r>
      <w:r w:rsidR="004E0B97" w:rsidRPr="004E0B97">
        <w:rPr>
          <w:rFonts w:ascii="Times New Roman" w:hAnsi="Times New Roman" w:cs="Times New Roman"/>
          <w:sz w:val="28"/>
          <w:szCs w:val="28"/>
        </w:rPr>
        <w:t xml:space="preserve"> </w:t>
      </w:r>
      <w:r w:rsidR="004E0B97" w:rsidRPr="00596C90">
        <w:rPr>
          <w:rFonts w:ascii="Times New Roman" w:hAnsi="Times New Roman" w:cs="Times New Roman"/>
          <w:sz w:val="28"/>
          <w:szCs w:val="28"/>
        </w:rPr>
        <w:t>главного администратора (администратора) бюджетных средств</w:t>
      </w:r>
      <w:r w:rsidR="004E0B97">
        <w:rPr>
          <w:rFonts w:ascii="Times New Roman" w:hAnsi="Times New Roman" w:cs="Times New Roman"/>
          <w:sz w:val="28"/>
          <w:szCs w:val="28"/>
        </w:rPr>
        <w:t>,</w:t>
      </w:r>
      <w:r w:rsidRPr="00596C90">
        <w:rPr>
          <w:rFonts w:ascii="Times New Roman" w:hAnsi="Times New Roman" w:cs="Times New Roman"/>
          <w:sz w:val="28"/>
          <w:szCs w:val="28"/>
        </w:rPr>
        <w:t xml:space="preserve"> курирующие структурные подразделения главного администратора (администратора) бюджетных сре</w:t>
      </w:r>
      <w:proofErr w:type="gramStart"/>
      <w:r w:rsidRPr="00596C90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596C90">
        <w:rPr>
          <w:rFonts w:ascii="Times New Roman" w:hAnsi="Times New Roman" w:cs="Times New Roman"/>
          <w:sz w:val="28"/>
          <w:szCs w:val="28"/>
        </w:rPr>
        <w:t>оответствии с распределением обязанностей.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B28">
        <w:rPr>
          <w:rFonts w:ascii="Times New Roman" w:hAnsi="Times New Roman" w:cs="Times New Roman"/>
          <w:sz w:val="28"/>
          <w:szCs w:val="28"/>
        </w:rPr>
        <w:t xml:space="preserve">Самоконтроль осуществляется сплошным способом должностным лицом каждого подразделения главного администратора (администратора) бюджетных средств путем проведения проверки каждой выполняемой им операции на соответствие нормативным правовым актам </w:t>
      </w:r>
      <w:r w:rsidRPr="00647A2F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Pr="00205B28">
        <w:rPr>
          <w:rFonts w:ascii="Times New Roman" w:hAnsi="Times New Roman" w:cs="Times New Roman"/>
          <w:sz w:val="28"/>
          <w:szCs w:val="28"/>
        </w:rPr>
        <w:t xml:space="preserve"> регулирующим бюджетные правоотношения, </w:t>
      </w:r>
      <w:r>
        <w:rPr>
          <w:rFonts w:ascii="Times New Roman" w:hAnsi="Times New Roman" w:cs="Times New Roman"/>
          <w:sz w:val="28"/>
          <w:szCs w:val="28"/>
        </w:rPr>
        <w:t>нормативным правовым актам Республики Саха (Якутия), муниципальн</w:t>
      </w:r>
      <w:r w:rsidR="00E72B87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72B8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Pr="00B1332B">
        <w:rPr>
          <w:rFonts w:ascii="Times New Roman" w:hAnsi="Times New Roman"/>
          <w:sz w:val="28"/>
          <w:szCs w:val="28"/>
        </w:rPr>
        <w:t>Республики Саха (Якутия)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0B97" w:rsidRPr="004E0B97">
        <w:rPr>
          <w:rFonts w:ascii="Times New Roman" w:hAnsi="Times New Roman" w:cs="Times New Roman"/>
          <w:sz w:val="28"/>
          <w:szCs w:val="28"/>
        </w:rPr>
        <w:t xml:space="preserve"> </w:t>
      </w:r>
      <w:r w:rsidR="004E0B97" w:rsidRPr="00596C90">
        <w:rPr>
          <w:rFonts w:ascii="Times New Roman" w:hAnsi="Times New Roman" w:cs="Times New Roman"/>
          <w:sz w:val="28"/>
          <w:szCs w:val="28"/>
        </w:rPr>
        <w:t>«</w:t>
      </w:r>
      <w:r w:rsidR="004E0B97">
        <w:rPr>
          <w:rFonts w:ascii="Times New Roman" w:hAnsi="Times New Roman" w:cs="Times New Roman"/>
          <w:sz w:val="28"/>
          <w:szCs w:val="28"/>
        </w:rPr>
        <w:t xml:space="preserve">Поселок Алмазный» </w:t>
      </w:r>
      <w:r w:rsidR="004E0B97" w:rsidRPr="00596C90">
        <w:rPr>
          <w:rFonts w:ascii="Times New Roman" w:hAnsi="Times New Roman" w:cs="Times New Roman"/>
          <w:sz w:val="28"/>
          <w:szCs w:val="28"/>
        </w:rPr>
        <w:t>Мирнинск</w:t>
      </w:r>
      <w:r w:rsidR="004E0B97">
        <w:rPr>
          <w:rFonts w:ascii="Times New Roman" w:hAnsi="Times New Roman" w:cs="Times New Roman"/>
          <w:sz w:val="28"/>
          <w:szCs w:val="28"/>
        </w:rPr>
        <w:t xml:space="preserve">ого </w:t>
      </w:r>
      <w:r w:rsidR="004E0B97" w:rsidRPr="00596C9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E0B97">
        <w:rPr>
          <w:rFonts w:ascii="Times New Roman" w:hAnsi="Times New Roman" w:cs="Times New Roman"/>
          <w:sz w:val="28"/>
          <w:szCs w:val="28"/>
        </w:rPr>
        <w:t xml:space="preserve">а  </w:t>
      </w:r>
      <w:r w:rsidR="004E0B97" w:rsidRPr="00B1332B">
        <w:rPr>
          <w:rFonts w:ascii="Times New Roman" w:hAnsi="Times New Roman"/>
          <w:sz w:val="28"/>
          <w:szCs w:val="28"/>
        </w:rPr>
        <w:t>Республики Саха (Якутия)</w:t>
      </w:r>
      <w:r w:rsidR="004E0B97" w:rsidRPr="00BD7677">
        <w:rPr>
          <w:rFonts w:ascii="Times New Roman" w:hAnsi="Times New Roman" w:cs="Times New Roman"/>
          <w:sz w:val="28"/>
          <w:szCs w:val="28"/>
        </w:rPr>
        <w:t>,</w:t>
      </w:r>
      <w:r w:rsidR="004E0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B28">
        <w:rPr>
          <w:rFonts w:ascii="Times New Roman" w:hAnsi="Times New Roman" w:cs="Times New Roman"/>
          <w:sz w:val="28"/>
          <w:szCs w:val="28"/>
        </w:rPr>
        <w:t>внутренним стандартам и процедурам, должностным регламентам, а также путем оценки</w:t>
      </w:r>
      <w:proofErr w:type="gramEnd"/>
      <w:r w:rsidRPr="00205B28">
        <w:rPr>
          <w:rFonts w:ascii="Times New Roman" w:hAnsi="Times New Roman" w:cs="Times New Roman"/>
          <w:sz w:val="28"/>
          <w:szCs w:val="28"/>
        </w:rPr>
        <w:t xml:space="preserve"> причин и обстоятельств (факторов), негативно влияющих на совершение операции.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1E37">
        <w:rPr>
          <w:rFonts w:ascii="Times New Roman" w:hAnsi="Times New Roman" w:cs="Times New Roman"/>
          <w:sz w:val="28"/>
          <w:szCs w:val="28"/>
        </w:rPr>
        <w:t>Контроль по уровню подчиненности осуществляется сплошным способом руководителем (заместителем руководителя) и (или) руководителем подразделения главного администратора (администратора) бюджетных средств (иным уполномоченным лицом) путем подтверждения (согласования) операций (действий по формированию документов, необходимых для выполнения внутренних бюджетных процедур), осуществляемых подчиненными должностными лицами.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9A6">
        <w:rPr>
          <w:rFonts w:ascii="Times New Roman" w:hAnsi="Times New Roman" w:cs="Times New Roman"/>
          <w:sz w:val="28"/>
          <w:szCs w:val="28"/>
        </w:rPr>
        <w:t xml:space="preserve">Контроль по уровню подведомственности осуществляется в целях реализации бюджетных полномочий сплошным и (или) выборочным способом главным администратором (администратором) бюджетных средств в отношении процедур и операций, совершенных подведомственными распорядителями и получателями бюджетных средств, администраторами доходов местного бюджета и администраторами источников финансирования дефицита местного бюджета, путем проведения проверок, направленных на установление соответствия представленных документов требованиям нормативных правовых актов </w:t>
      </w:r>
      <w:r w:rsidRPr="00304A97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Pr="006F69A6">
        <w:rPr>
          <w:rFonts w:ascii="Times New Roman" w:hAnsi="Times New Roman" w:cs="Times New Roman"/>
          <w:sz w:val="28"/>
          <w:szCs w:val="28"/>
        </w:rPr>
        <w:t xml:space="preserve"> регулирующих бюджетные</w:t>
      </w:r>
      <w:proofErr w:type="gramEnd"/>
      <w:r w:rsidRPr="006F69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69A6">
        <w:rPr>
          <w:rFonts w:ascii="Times New Roman" w:hAnsi="Times New Roman" w:cs="Times New Roman"/>
          <w:sz w:val="28"/>
          <w:szCs w:val="28"/>
        </w:rPr>
        <w:t xml:space="preserve">правоотношения,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Саха (Якутия), </w:t>
      </w:r>
      <w:r w:rsidR="006D0FF0">
        <w:rPr>
          <w:rFonts w:ascii="Times New Roman" w:hAnsi="Times New Roman" w:cs="Times New Roman"/>
          <w:sz w:val="28"/>
          <w:szCs w:val="28"/>
        </w:rPr>
        <w:t xml:space="preserve">муниципальных образований «Мирнинский район» </w:t>
      </w:r>
      <w:r w:rsidR="006D0FF0" w:rsidRPr="00B1332B">
        <w:rPr>
          <w:rFonts w:ascii="Times New Roman" w:hAnsi="Times New Roman"/>
          <w:sz w:val="28"/>
          <w:szCs w:val="28"/>
        </w:rPr>
        <w:t>Республики Саха (Якутия)</w:t>
      </w:r>
      <w:r w:rsidR="006D0FF0">
        <w:rPr>
          <w:rFonts w:ascii="Times New Roman" w:hAnsi="Times New Roman" w:cs="Times New Roman"/>
          <w:sz w:val="28"/>
          <w:szCs w:val="28"/>
        </w:rPr>
        <w:t>,</w:t>
      </w:r>
      <w:r w:rsidR="006D0FF0" w:rsidRPr="004E0B97">
        <w:rPr>
          <w:rFonts w:ascii="Times New Roman" w:hAnsi="Times New Roman" w:cs="Times New Roman"/>
          <w:sz w:val="28"/>
          <w:szCs w:val="28"/>
        </w:rPr>
        <w:t xml:space="preserve"> </w:t>
      </w:r>
      <w:r w:rsidR="006D0FF0" w:rsidRPr="00596C90">
        <w:rPr>
          <w:rFonts w:ascii="Times New Roman" w:hAnsi="Times New Roman" w:cs="Times New Roman"/>
          <w:sz w:val="28"/>
          <w:szCs w:val="28"/>
        </w:rPr>
        <w:t>«</w:t>
      </w:r>
      <w:r w:rsidR="006D0FF0">
        <w:rPr>
          <w:rFonts w:ascii="Times New Roman" w:hAnsi="Times New Roman" w:cs="Times New Roman"/>
          <w:sz w:val="28"/>
          <w:szCs w:val="28"/>
        </w:rPr>
        <w:t xml:space="preserve">Поселок Алмазный» </w:t>
      </w:r>
      <w:r w:rsidR="006D0FF0" w:rsidRPr="00596C90">
        <w:rPr>
          <w:rFonts w:ascii="Times New Roman" w:hAnsi="Times New Roman" w:cs="Times New Roman"/>
          <w:sz w:val="28"/>
          <w:szCs w:val="28"/>
        </w:rPr>
        <w:t>Мирнинск</w:t>
      </w:r>
      <w:r w:rsidR="006D0FF0">
        <w:rPr>
          <w:rFonts w:ascii="Times New Roman" w:hAnsi="Times New Roman" w:cs="Times New Roman"/>
          <w:sz w:val="28"/>
          <w:szCs w:val="28"/>
        </w:rPr>
        <w:t xml:space="preserve">ого </w:t>
      </w:r>
      <w:r w:rsidR="006D0FF0" w:rsidRPr="00596C9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D0FF0">
        <w:rPr>
          <w:rFonts w:ascii="Times New Roman" w:hAnsi="Times New Roman" w:cs="Times New Roman"/>
          <w:sz w:val="28"/>
          <w:szCs w:val="28"/>
        </w:rPr>
        <w:t xml:space="preserve">а  </w:t>
      </w:r>
      <w:r w:rsidR="006D0FF0" w:rsidRPr="00B1332B">
        <w:rPr>
          <w:rFonts w:ascii="Times New Roman" w:hAnsi="Times New Roman"/>
          <w:sz w:val="28"/>
          <w:szCs w:val="28"/>
        </w:rPr>
        <w:t>Республики Саха (Якутия)</w:t>
      </w:r>
      <w:r w:rsidR="006D0FF0" w:rsidRPr="00BD76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9A6">
        <w:rPr>
          <w:rFonts w:ascii="Times New Roman" w:hAnsi="Times New Roman" w:cs="Times New Roman"/>
          <w:sz w:val="28"/>
          <w:szCs w:val="28"/>
        </w:rPr>
        <w:t>внутренним стандартам и процедурам, путем сбора (запроса), анализа и оценки (мониторинга) главным администратором (администратором) бюджетных средств информации об организации и результатах выполнения внутренних бюджетных процедур подведомственными администраторами бюджетных средств и получателями бюджетных средств.</w:t>
      </w:r>
      <w:proofErr w:type="gramEnd"/>
    </w:p>
    <w:p w:rsidR="00C22E6B" w:rsidRPr="00BD2CA3" w:rsidRDefault="00C22E6B" w:rsidP="00C22E6B">
      <w:pPr>
        <w:pStyle w:val="ConsPlusNormal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CA3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 w:rsidR="006D0FF0">
        <w:rPr>
          <w:rFonts w:ascii="Times New Roman" w:hAnsi="Times New Roman" w:cs="Times New Roman"/>
          <w:sz w:val="28"/>
          <w:szCs w:val="28"/>
        </w:rPr>
        <w:t xml:space="preserve"> </w:t>
      </w:r>
      <w:r w:rsidRPr="00BD2CA3">
        <w:rPr>
          <w:rFonts w:ascii="Times New Roman" w:hAnsi="Times New Roman" w:cs="Times New Roman"/>
          <w:sz w:val="28"/>
          <w:szCs w:val="28"/>
        </w:rPr>
        <w:t>таких проверок могут быть оформлены заключением (иным документом) с указанием необходимости внесения исправлений и (или) устранения недостатков (нарушений) при их наличии в установленный в заключении срок либо разрешительной надписью на представленном документе.</w:t>
      </w:r>
      <w:proofErr w:type="gramEnd"/>
    </w:p>
    <w:p w:rsidR="00C22E6B" w:rsidRPr="00596C90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По итогам рассмотрения результатов внутреннего финансового контроля принимаются решения с указанием сроков их выполнения, направленные:</w:t>
      </w:r>
    </w:p>
    <w:p w:rsidR="00C22E6B" w:rsidRDefault="00C22E6B" w:rsidP="00C22E6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на обеспечение применения эффективных автоматических контрольных действий в отношении отдельных операций (действий по формированию документа, необходимого для выполнения внутренней бюджетной процедуры) и (или) устранение недостатков используемых прикладных программных средств автоматизации контрольных действий, а также на исключение неэффективных автоматических контрольных действий;</w:t>
      </w:r>
    </w:p>
    <w:p w:rsidR="00C22E6B" w:rsidRDefault="00C22E6B" w:rsidP="00C22E6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05A">
        <w:rPr>
          <w:rFonts w:ascii="Times New Roman" w:hAnsi="Times New Roman" w:cs="Times New Roman"/>
          <w:sz w:val="28"/>
          <w:szCs w:val="28"/>
        </w:rPr>
        <w:t>на актуализацию системы формуляров, реестров и классификаторов как совокупности структурированных документов, позволяющих отразить унифицированные операции в процессе осуществления бюджетных полномочий главного администратора (администратора) бюджетных средств;</w:t>
      </w:r>
    </w:p>
    <w:p w:rsidR="00C22E6B" w:rsidRDefault="00C22E6B" w:rsidP="00C22E6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E3F">
        <w:rPr>
          <w:rFonts w:ascii="Times New Roman" w:hAnsi="Times New Roman" w:cs="Times New Roman"/>
          <w:sz w:val="28"/>
          <w:szCs w:val="28"/>
        </w:rPr>
        <w:t>на уточнение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:rsidR="00C22E6B" w:rsidRDefault="00C22E6B" w:rsidP="00C22E6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E3F">
        <w:rPr>
          <w:rFonts w:ascii="Times New Roman" w:hAnsi="Times New Roman" w:cs="Times New Roman"/>
          <w:sz w:val="28"/>
          <w:szCs w:val="28"/>
        </w:rPr>
        <w:t>на изменение внутренних стандартов и процедур;</w:t>
      </w:r>
    </w:p>
    <w:p w:rsidR="00C22E6B" w:rsidRDefault="00C22E6B" w:rsidP="00C22E6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E3F">
        <w:rPr>
          <w:rFonts w:ascii="Times New Roman" w:hAnsi="Times New Roman" w:cs="Times New Roman"/>
          <w:sz w:val="28"/>
          <w:szCs w:val="28"/>
        </w:rPr>
        <w:t>на уточнение прав по формированию финансовых и первичных учетных документов, а также прав доступа к записям в регистры бюджетного учета;</w:t>
      </w:r>
    </w:p>
    <w:p w:rsidR="00C22E6B" w:rsidRDefault="00C22E6B" w:rsidP="00C22E6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E3F">
        <w:rPr>
          <w:rFonts w:ascii="Times New Roman" w:hAnsi="Times New Roman" w:cs="Times New Roman"/>
          <w:sz w:val="28"/>
          <w:szCs w:val="28"/>
        </w:rPr>
        <w:t>на устранение конфликта интересов у должностных лиц, осуществляющих внутренние бюджетные процедуры;</w:t>
      </w:r>
    </w:p>
    <w:p w:rsidR="00C22E6B" w:rsidRDefault="00C22E6B" w:rsidP="00C22E6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E3F">
        <w:rPr>
          <w:rFonts w:ascii="Times New Roman" w:hAnsi="Times New Roman" w:cs="Times New Roman"/>
          <w:sz w:val="28"/>
          <w:szCs w:val="28"/>
        </w:rPr>
        <w:t>на проведение служебных проверок и применение материальной и (или) дисциплинарной ответственности к виновным должностным лицам;</w:t>
      </w:r>
    </w:p>
    <w:p w:rsidR="00C22E6B" w:rsidRPr="00816E3F" w:rsidRDefault="00C22E6B" w:rsidP="00C22E6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E3F">
        <w:rPr>
          <w:rFonts w:ascii="Times New Roman" w:hAnsi="Times New Roman" w:cs="Times New Roman"/>
          <w:sz w:val="28"/>
          <w:szCs w:val="28"/>
        </w:rPr>
        <w:t>на ведение эффективной кадровой политики в отношении структурных подразделений главного администратора (администратора) бюджетных средств.</w:t>
      </w:r>
    </w:p>
    <w:p w:rsidR="00C22E6B" w:rsidRPr="00596C90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При принятии решений по итогам рассмотрения результатов внутреннего финансового контроля учитывается информация, указанная в актах, заключениях, представлениях и предписаниях органов муниципального финансового контроля и отчетах внутреннего финансового аудита, представленных руководителю (заместителю руководителя) главного администратора (администратора) бюджетных средств.</w:t>
      </w:r>
    </w:p>
    <w:p w:rsidR="00C22E6B" w:rsidRPr="00596C90" w:rsidRDefault="00C22E6B" w:rsidP="00C22E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2E6B" w:rsidRPr="00AD586C" w:rsidRDefault="00C22E6B" w:rsidP="00C22E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6C">
        <w:rPr>
          <w:rFonts w:ascii="Times New Roman" w:hAnsi="Times New Roman" w:cs="Times New Roman"/>
          <w:b/>
          <w:sz w:val="28"/>
          <w:szCs w:val="28"/>
        </w:rPr>
        <w:t>III. Осуществление внутреннего финансового аудита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Внутренний финансовый аудит осуществляется структурными подразделениями и (или) уполномоченными должностными лицами, работниками главного администратора (администратора) бюджетных средств (далее - субъект в</w:t>
      </w:r>
      <w:r>
        <w:rPr>
          <w:rFonts w:ascii="Times New Roman" w:hAnsi="Times New Roman" w:cs="Times New Roman"/>
          <w:sz w:val="28"/>
          <w:szCs w:val="28"/>
        </w:rPr>
        <w:t xml:space="preserve">нутреннего финансового аудита) </w:t>
      </w:r>
      <w:r w:rsidRPr="00596C90">
        <w:rPr>
          <w:rFonts w:ascii="Times New Roman" w:hAnsi="Times New Roman" w:cs="Times New Roman"/>
          <w:sz w:val="28"/>
          <w:szCs w:val="28"/>
        </w:rPr>
        <w:t>на основе функциональной независимости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исполнения бюджета</w:t>
      </w:r>
      <w:r w:rsidRPr="00596C90">
        <w:rPr>
          <w:rFonts w:ascii="Times New Roman" w:hAnsi="Times New Roman" w:cs="Times New Roman"/>
          <w:sz w:val="28"/>
          <w:szCs w:val="28"/>
        </w:rPr>
        <w:t>.</w:t>
      </w:r>
    </w:p>
    <w:p w:rsidR="00C22E6B" w:rsidRDefault="00C22E6B" w:rsidP="00C22E6B">
      <w:pPr>
        <w:pStyle w:val="ConsPlusNormal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5E40">
        <w:rPr>
          <w:rFonts w:ascii="Times New Roman" w:hAnsi="Times New Roman" w:cs="Times New Roman"/>
          <w:sz w:val="28"/>
          <w:szCs w:val="28"/>
        </w:rPr>
        <w:t>Деятельность субъекта внутреннего финансового аудита основывается на принципах законности, объективности, эффективности, независимости и профессиональной компетентности, системности, ответственности.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lastRenderedPageBreak/>
        <w:t>Объектами внутреннего финансового аудита являются структурные подразделения главного администратора (администратора) бюджетных средств подведомственные им администраторы бюджетных средств и получатели бюджетных средств (далее - объекты аудита).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587C">
        <w:rPr>
          <w:rFonts w:ascii="Times New Roman" w:hAnsi="Times New Roman" w:cs="Times New Roman"/>
          <w:sz w:val="28"/>
          <w:szCs w:val="28"/>
        </w:rPr>
        <w:t xml:space="preserve">Внутренний финансовый аудит осуществляется посредством проведения плановых и внеплановых проверок. Плановые проверки осуществляются в соответствии с годовым планом внутреннего финансового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00587C">
        <w:rPr>
          <w:rFonts w:ascii="Times New Roman" w:hAnsi="Times New Roman" w:cs="Times New Roman"/>
          <w:sz w:val="28"/>
          <w:szCs w:val="28"/>
        </w:rPr>
        <w:t xml:space="preserve">, утверждаемым руководителем главного администратора (администратора) бюджетных средств </w:t>
      </w:r>
      <w:r>
        <w:rPr>
          <w:rFonts w:ascii="Times New Roman" w:hAnsi="Times New Roman" w:cs="Times New Roman"/>
          <w:sz w:val="28"/>
          <w:szCs w:val="28"/>
        </w:rPr>
        <w:t>(далее - план).</w:t>
      </w:r>
    </w:p>
    <w:p w:rsidR="00C22E6B" w:rsidRPr="000239CC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39CC">
        <w:rPr>
          <w:rFonts w:ascii="Times New Roman" w:hAnsi="Times New Roman" w:cs="Times New Roman"/>
          <w:sz w:val="28"/>
          <w:szCs w:val="28"/>
        </w:rPr>
        <w:t>роверки подразделяются:</w:t>
      </w:r>
    </w:p>
    <w:p w:rsidR="00C22E6B" w:rsidRDefault="00C22E6B" w:rsidP="00C22E6B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на камеральные проверки, которые проводятся по месту нахождения субъекта внутреннего финансового аудита на основании представленных по его запросу информации и материалов;</w:t>
      </w:r>
    </w:p>
    <w:p w:rsidR="00C22E6B" w:rsidRDefault="00C22E6B" w:rsidP="00C22E6B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3D5">
        <w:rPr>
          <w:rFonts w:ascii="Times New Roman" w:hAnsi="Times New Roman" w:cs="Times New Roman"/>
          <w:sz w:val="28"/>
          <w:szCs w:val="28"/>
        </w:rPr>
        <w:t>на выездные проверки, которые проводятся по месту нахождения объектов аудита;</w:t>
      </w:r>
    </w:p>
    <w:p w:rsidR="00C22E6B" w:rsidRPr="00F073D5" w:rsidRDefault="00C22E6B" w:rsidP="00C22E6B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3D5">
        <w:rPr>
          <w:rFonts w:ascii="Times New Roman" w:hAnsi="Times New Roman" w:cs="Times New Roman"/>
          <w:sz w:val="28"/>
          <w:szCs w:val="28"/>
        </w:rPr>
        <w:t>на комбинированные проверки, которые проводятся как по месту нахождения субъекта внутреннего финансового аудита, так и по месту нахождения объектов аудита.</w:t>
      </w:r>
    </w:p>
    <w:p w:rsidR="00C22E6B" w:rsidRPr="00596C90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Должностные лица субъекта внутреннего финансового аудита при проведен</w:t>
      </w:r>
      <w:proofErr w:type="gramStart"/>
      <w:r w:rsidRPr="00596C9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96C90">
        <w:rPr>
          <w:rFonts w:ascii="Times New Roman" w:hAnsi="Times New Roman" w:cs="Times New Roman"/>
          <w:sz w:val="28"/>
          <w:szCs w:val="28"/>
        </w:rPr>
        <w:t>диторских проверок имеют право:</w:t>
      </w:r>
    </w:p>
    <w:p w:rsidR="00C22E6B" w:rsidRDefault="00C22E6B" w:rsidP="00C22E6B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контроля;</w:t>
      </w:r>
    </w:p>
    <w:p w:rsidR="00C22E6B" w:rsidRDefault="00C22E6B" w:rsidP="00C22E6B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36">
        <w:rPr>
          <w:rFonts w:ascii="Times New Roman" w:hAnsi="Times New Roman" w:cs="Times New Roman"/>
          <w:sz w:val="28"/>
          <w:szCs w:val="28"/>
        </w:rPr>
        <w:t>посещать помещения и территории, которые занимают объекты аудита, в отношении которых осуществляется аудиторская проверка;</w:t>
      </w:r>
    </w:p>
    <w:p w:rsidR="00C22E6B" w:rsidRPr="00027136" w:rsidRDefault="00C22E6B" w:rsidP="00C22E6B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36">
        <w:rPr>
          <w:rFonts w:ascii="Times New Roman" w:hAnsi="Times New Roman" w:cs="Times New Roman"/>
          <w:sz w:val="28"/>
          <w:szCs w:val="28"/>
        </w:rPr>
        <w:t>привлекать независимых экспертов.</w:t>
      </w:r>
    </w:p>
    <w:p w:rsidR="00C22E6B" w:rsidRPr="00596C90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Субъект внутреннего финансового аудита обязан:</w:t>
      </w:r>
    </w:p>
    <w:p w:rsidR="00C22E6B" w:rsidRDefault="00C22E6B" w:rsidP="00C22E6B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соблюдать требования нормативных правовых актов в установленной сфере деятельности;</w:t>
      </w:r>
    </w:p>
    <w:p w:rsidR="00C22E6B" w:rsidRDefault="00C22E6B" w:rsidP="00C22E6B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E6D">
        <w:rPr>
          <w:rFonts w:ascii="Times New Roman" w:hAnsi="Times New Roman" w:cs="Times New Roman"/>
          <w:sz w:val="28"/>
          <w:szCs w:val="28"/>
        </w:rPr>
        <w:t>проводить проверки в соответствии с программой проверки;</w:t>
      </w:r>
    </w:p>
    <w:p w:rsidR="00C22E6B" w:rsidRDefault="00C22E6B" w:rsidP="00C22E6B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13">
        <w:rPr>
          <w:rFonts w:ascii="Times New Roman" w:hAnsi="Times New Roman" w:cs="Times New Roman"/>
          <w:sz w:val="28"/>
          <w:szCs w:val="28"/>
        </w:rPr>
        <w:t xml:space="preserve">знакомить руководителя или уполномоченное должностное лицо объекта аудита с программой аудиторской проверки, а также с результатами </w:t>
      </w:r>
      <w:r>
        <w:rPr>
          <w:rFonts w:ascii="Times New Roman" w:hAnsi="Times New Roman" w:cs="Times New Roman"/>
          <w:sz w:val="28"/>
          <w:szCs w:val="28"/>
        </w:rPr>
        <w:t>проверок</w:t>
      </w:r>
      <w:r w:rsidRPr="00531D13">
        <w:rPr>
          <w:rFonts w:ascii="Times New Roman" w:hAnsi="Times New Roman" w:cs="Times New Roman"/>
          <w:sz w:val="28"/>
          <w:szCs w:val="28"/>
        </w:rPr>
        <w:t>;</w:t>
      </w:r>
    </w:p>
    <w:p w:rsidR="00C22E6B" w:rsidRPr="00531D13" w:rsidRDefault="00C22E6B" w:rsidP="00C22E6B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13">
        <w:rPr>
          <w:rFonts w:ascii="Times New Roman" w:hAnsi="Times New Roman" w:cs="Times New Roman"/>
          <w:sz w:val="28"/>
          <w:szCs w:val="28"/>
        </w:rPr>
        <w:t>не допускать к проведению проверок должностных лиц субъекта внутреннего финансового аудита, которые в период, подлежащий проверке, организовывали и выполняли внутренние бюджетные процедуры.</w:t>
      </w:r>
    </w:p>
    <w:p w:rsidR="00C22E6B" w:rsidRPr="00596C90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Ответственность за организацию внутреннего финансового аудита несет руководитель главного администратора (администратора) бюджетных средств.</w:t>
      </w:r>
    </w:p>
    <w:p w:rsidR="00C22E6B" w:rsidRDefault="00C22E6B" w:rsidP="00C22E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Руководитель главного администратора (администратора) бюджетных сре</w:t>
      </w:r>
      <w:proofErr w:type="gramStart"/>
      <w:r w:rsidRPr="00596C9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96C90">
        <w:rPr>
          <w:rFonts w:ascii="Times New Roman" w:hAnsi="Times New Roman" w:cs="Times New Roman"/>
          <w:sz w:val="28"/>
          <w:szCs w:val="28"/>
        </w:rPr>
        <w:t>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процедур.</w:t>
      </w:r>
    </w:p>
    <w:p w:rsidR="00C22E6B" w:rsidRPr="00596C90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План представляет собой перечень проверок, которые планируется провести в очередном финансовом году.</w:t>
      </w:r>
    </w:p>
    <w:p w:rsidR="00C22E6B" w:rsidRDefault="00C22E6B" w:rsidP="00C22E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По каждой проверке в плане указывается тема аудиторской проверки, объекты аудита, срок проведения проверки и ответственные исполнители.</w:t>
      </w:r>
    </w:p>
    <w:p w:rsidR="00C22E6B" w:rsidRPr="00596C90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При планирован</w:t>
      </w:r>
      <w:proofErr w:type="gramStart"/>
      <w:r w:rsidRPr="00596C9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96C90">
        <w:rPr>
          <w:rFonts w:ascii="Times New Roman" w:hAnsi="Times New Roman" w:cs="Times New Roman"/>
          <w:sz w:val="28"/>
          <w:szCs w:val="28"/>
        </w:rPr>
        <w:t>диторских проверок (составлении плана и программы аудиторской проверки) учитываются:</w:t>
      </w:r>
    </w:p>
    <w:p w:rsidR="00C22E6B" w:rsidRDefault="00C22E6B" w:rsidP="00C22E6B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lastRenderedPageBreak/>
        <w:t>значимость операций (действий по формированию документа, необходимого для выполнения внутренней бюджетной процедуры), групп однотипных операций объектов аудита, которые могут оказать значительное влияние на годовую и (или) квартальную бюджетную отчетность главного администратора (администратора) бюджетных сре</w:t>
      </w:r>
      <w:proofErr w:type="gramStart"/>
      <w:r w:rsidRPr="00596C90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596C90">
        <w:rPr>
          <w:rFonts w:ascii="Times New Roman" w:hAnsi="Times New Roman" w:cs="Times New Roman"/>
          <w:sz w:val="28"/>
          <w:szCs w:val="28"/>
        </w:rPr>
        <w:t>учае неправомерного исполнения этих операций;</w:t>
      </w:r>
    </w:p>
    <w:p w:rsidR="00C22E6B" w:rsidRDefault="00C22E6B" w:rsidP="00C22E6B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F5">
        <w:rPr>
          <w:rFonts w:ascii="Times New Roman" w:hAnsi="Times New Roman" w:cs="Times New Roman"/>
          <w:sz w:val="28"/>
          <w:szCs w:val="28"/>
        </w:rPr>
        <w:t>факторы, влияющие на объем выборки проверяемых операций (действий по формированию документа, необходимого для выполнения внутренней бюджетной процедуры) для тестирования эффективности (надежности) внутреннего финансового контроля, к которым в том числе относятся частота выполнения визуальных контрольных действий, существенность процедур внутреннего финансового контроля и уровень автоматизации процедур внутреннего финансового контроля;</w:t>
      </w:r>
    </w:p>
    <w:p w:rsidR="00C22E6B" w:rsidRDefault="00C22E6B" w:rsidP="00C22E6B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F5">
        <w:rPr>
          <w:rFonts w:ascii="Times New Roman" w:hAnsi="Times New Roman" w:cs="Times New Roman"/>
          <w:sz w:val="28"/>
          <w:szCs w:val="28"/>
        </w:rPr>
        <w:t>наличие значимых бюджетных рисков после проведения процедур внутреннего финансового контроля;</w:t>
      </w:r>
    </w:p>
    <w:p w:rsidR="00C22E6B" w:rsidRDefault="00C22E6B" w:rsidP="00C22E6B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F5">
        <w:rPr>
          <w:rFonts w:ascii="Times New Roman" w:hAnsi="Times New Roman" w:cs="Times New Roman"/>
          <w:sz w:val="28"/>
          <w:szCs w:val="28"/>
        </w:rPr>
        <w:t>степень обеспеченности подразделения внутреннего финансового аудита ресурсами (трудовыми, материальными и финансовыми);</w:t>
      </w:r>
    </w:p>
    <w:p w:rsidR="00C22E6B" w:rsidRDefault="00C22E6B" w:rsidP="00C22E6B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F5">
        <w:rPr>
          <w:rFonts w:ascii="Times New Roman" w:hAnsi="Times New Roman" w:cs="Times New Roman"/>
          <w:sz w:val="28"/>
          <w:szCs w:val="28"/>
        </w:rPr>
        <w:t>возможность проведения аудиторских проверок в установленные сроки;</w:t>
      </w:r>
    </w:p>
    <w:p w:rsidR="00C22E6B" w:rsidRPr="00AA3EF5" w:rsidRDefault="00C22E6B" w:rsidP="00C22E6B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F5">
        <w:rPr>
          <w:rFonts w:ascii="Times New Roman" w:hAnsi="Times New Roman" w:cs="Times New Roman"/>
          <w:sz w:val="28"/>
          <w:szCs w:val="28"/>
        </w:rPr>
        <w:t>наличие резерва времени для выполнения внеплановых аудиторских проверок.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В ходе планирования субъект внутреннего финансового аудита пров</w:t>
      </w:r>
      <w:r>
        <w:rPr>
          <w:rFonts w:ascii="Times New Roman" w:hAnsi="Times New Roman" w:cs="Times New Roman"/>
          <w:sz w:val="28"/>
          <w:szCs w:val="28"/>
        </w:rPr>
        <w:t>одит</w:t>
      </w:r>
      <w:r w:rsidRPr="00596C90">
        <w:rPr>
          <w:rFonts w:ascii="Times New Roman" w:hAnsi="Times New Roman" w:cs="Times New Roman"/>
          <w:sz w:val="28"/>
          <w:szCs w:val="28"/>
        </w:rPr>
        <w:t xml:space="preserve"> предварительный анализ данных об объектах аудита, в т</w:t>
      </w:r>
      <w:r>
        <w:rPr>
          <w:rFonts w:ascii="Times New Roman" w:hAnsi="Times New Roman" w:cs="Times New Roman"/>
          <w:sz w:val="28"/>
          <w:szCs w:val="28"/>
        </w:rPr>
        <w:t xml:space="preserve">ом числе сведений о результатах </w:t>
      </w:r>
      <w:r w:rsidRPr="00DD2F38">
        <w:rPr>
          <w:rFonts w:ascii="Times New Roman" w:hAnsi="Times New Roman" w:cs="Times New Roman"/>
          <w:sz w:val="28"/>
          <w:szCs w:val="28"/>
        </w:rPr>
        <w:t xml:space="preserve">проведения в </w:t>
      </w:r>
      <w:r>
        <w:rPr>
          <w:rFonts w:ascii="Times New Roman" w:hAnsi="Times New Roman" w:cs="Times New Roman"/>
          <w:sz w:val="28"/>
          <w:szCs w:val="28"/>
        </w:rPr>
        <w:t xml:space="preserve">предшествующем, </w:t>
      </w:r>
      <w:r w:rsidRPr="00DD2F38">
        <w:rPr>
          <w:rFonts w:ascii="Times New Roman" w:hAnsi="Times New Roman" w:cs="Times New Roman"/>
          <w:sz w:val="28"/>
          <w:szCs w:val="28"/>
        </w:rPr>
        <w:t xml:space="preserve">текущем и (или) отчетном финансовом году контрольных мероприятий </w:t>
      </w:r>
      <w:r>
        <w:rPr>
          <w:rFonts w:ascii="Times New Roman" w:hAnsi="Times New Roman" w:cs="Times New Roman"/>
          <w:sz w:val="28"/>
          <w:szCs w:val="28"/>
        </w:rPr>
        <w:t>иными контрольными органами в сфере бюджетных правоотношений</w:t>
      </w:r>
      <w:r w:rsidRPr="00DD2F38">
        <w:rPr>
          <w:rFonts w:ascii="Times New Roman" w:hAnsi="Times New Roman" w:cs="Times New Roman"/>
          <w:sz w:val="28"/>
          <w:szCs w:val="28"/>
        </w:rPr>
        <w:t>.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D7D">
        <w:rPr>
          <w:rFonts w:ascii="Times New Roman" w:hAnsi="Times New Roman" w:cs="Times New Roman"/>
          <w:sz w:val="28"/>
          <w:szCs w:val="28"/>
        </w:rPr>
        <w:t>План составляется и утверждается до начала очередного финансового года.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D7D">
        <w:rPr>
          <w:rFonts w:ascii="Times New Roman" w:hAnsi="Times New Roman" w:cs="Times New Roman"/>
          <w:sz w:val="28"/>
          <w:szCs w:val="28"/>
        </w:rPr>
        <w:t>Аудиторская проверка назначается решением руководителя главного администратора (администратора) бюджетных средств.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D7D">
        <w:rPr>
          <w:rFonts w:ascii="Times New Roman" w:hAnsi="Times New Roman" w:cs="Times New Roman"/>
          <w:sz w:val="28"/>
          <w:szCs w:val="28"/>
        </w:rPr>
        <w:t>Аудиторская проверка проводится на основании программы аудиторской проверки, утвержденной руководителем субъекта внутреннего финансового аудита.</w:t>
      </w:r>
    </w:p>
    <w:p w:rsidR="00C22E6B" w:rsidRPr="00F14D7D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D7D">
        <w:rPr>
          <w:rFonts w:ascii="Times New Roman" w:hAnsi="Times New Roman" w:cs="Times New Roman"/>
          <w:sz w:val="28"/>
          <w:szCs w:val="28"/>
        </w:rPr>
        <w:t>При составлении программы аудиторской проверки формируется аудиторская группа, состоящая из работников, проводящих аудиторскую проверку, и распределяются обязанности между членами аудиторской группы. Программа аудиторской проверки должна содержать:</w:t>
      </w:r>
    </w:p>
    <w:p w:rsidR="00C22E6B" w:rsidRDefault="00C22E6B" w:rsidP="00C22E6B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тему аудиторской проверки;</w:t>
      </w:r>
    </w:p>
    <w:p w:rsidR="00C22E6B" w:rsidRDefault="00C22E6B" w:rsidP="00C22E6B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1D2">
        <w:rPr>
          <w:rFonts w:ascii="Times New Roman" w:hAnsi="Times New Roman" w:cs="Times New Roman"/>
          <w:sz w:val="28"/>
          <w:szCs w:val="28"/>
        </w:rPr>
        <w:t>наименование объектов аудита;</w:t>
      </w:r>
    </w:p>
    <w:p w:rsidR="00C22E6B" w:rsidRPr="00F331D2" w:rsidRDefault="00C22E6B" w:rsidP="00C22E6B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1D2">
        <w:rPr>
          <w:rFonts w:ascii="Times New Roman" w:hAnsi="Times New Roman" w:cs="Times New Roman"/>
          <w:sz w:val="28"/>
          <w:szCs w:val="28"/>
        </w:rPr>
        <w:t>перечень вопросов, подлежащих изучению в ходе аудиторской проверки, а также сроки ее проведения.</w:t>
      </w:r>
    </w:p>
    <w:p w:rsidR="00C22E6B" w:rsidRPr="00596C90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В ходе аудиторской проверки проводится исследование:</w:t>
      </w:r>
    </w:p>
    <w:p w:rsidR="00C22E6B" w:rsidRDefault="00C22E6B" w:rsidP="00C22E6B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осуществления внутреннего финансового контроля;</w:t>
      </w:r>
    </w:p>
    <w:p w:rsidR="00C22E6B" w:rsidRDefault="00C22E6B" w:rsidP="00C22E6B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C">
        <w:rPr>
          <w:rFonts w:ascii="Times New Roman" w:hAnsi="Times New Roman" w:cs="Times New Roman"/>
          <w:sz w:val="28"/>
          <w:szCs w:val="28"/>
        </w:rPr>
        <w:t>законности выполнения внутренних бюджетных процедур и эффективности использования бюджетных средств;</w:t>
      </w:r>
    </w:p>
    <w:p w:rsidR="00C22E6B" w:rsidRDefault="00C22E6B" w:rsidP="00C22E6B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C">
        <w:rPr>
          <w:rFonts w:ascii="Times New Roman" w:hAnsi="Times New Roman" w:cs="Times New Roman"/>
          <w:sz w:val="28"/>
          <w:szCs w:val="28"/>
        </w:rPr>
        <w:t>ведения учетной политики, принятой объектом аудита, в том числе на предмет ее соответствия изменениям в области бюджетного учета;</w:t>
      </w:r>
    </w:p>
    <w:p w:rsidR="00C22E6B" w:rsidRDefault="00C22E6B" w:rsidP="00C22E6B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C">
        <w:rPr>
          <w:rFonts w:ascii="Times New Roman" w:hAnsi="Times New Roman" w:cs="Times New Roman"/>
          <w:sz w:val="28"/>
          <w:szCs w:val="28"/>
        </w:rPr>
        <w:t>применения автоматизированных информационных систем объектом аудита при осуществлении внутренних бюджетных процедур;</w:t>
      </w:r>
    </w:p>
    <w:p w:rsidR="00C22E6B" w:rsidRDefault="00C22E6B" w:rsidP="00C22E6B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C">
        <w:rPr>
          <w:rFonts w:ascii="Times New Roman" w:hAnsi="Times New Roman" w:cs="Times New Roman"/>
          <w:sz w:val="28"/>
          <w:szCs w:val="28"/>
        </w:rPr>
        <w:t xml:space="preserve">вопросов бюджетного учета, в том числе вопросов, по которым </w:t>
      </w:r>
      <w:r w:rsidRPr="002904AC">
        <w:rPr>
          <w:rFonts w:ascii="Times New Roman" w:hAnsi="Times New Roman" w:cs="Times New Roman"/>
          <w:sz w:val="28"/>
          <w:szCs w:val="28"/>
        </w:rPr>
        <w:lastRenderedPageBreak/>
        <w:t>принимается решение исходя из профессионального мнения лица, ответственного за ведение бюджетного учета;</w:t>
      </w:r>
    </w:p>
    <w:p w:rsidR="00C22E6B" w:rsidRDefault="00C22E6B" w:rsidP="00C22E6B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C">
        <w:rPr>
          <w:rFonts w:ascii="Times New Roman" w:hAnsi="Times New Roman" w:cs="Times New Roman"/>
          <w:sz w:val="28"/>
          <w:szCs w:val="28"/>
        </w:rPr>
        <w:t>наделения правами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полномочий;</w:t>
      </w:r>
    </w:p>
    <w:p w:rsidR="00C22E6B" w:rsidRDefault="00C22E6B" w:rsidP="00C22E6B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C">
        <w:rPr>
          <w:rFonts w:ascii="Times New Roman" w:hAnsi="Times New Roman" w:cs="Times New Roman"/>
          <w:sz w:val="28"/>
          <w:szCs w:val="28"/>
        </w:rPr>
        <w:t>формирования финансовых и первичных учетных документов, а также наделения правами доступа к записям в регистрах бюджетного учета;</w:t>
      </w:r>
    </w:p>
    <w:p w:rsidR="00C22E6B" w:rsidRPr="002904AC" w:rsidRDefault="00C22E6B" w:rsidP="00C22E6B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C">
        <w:rPr>
          <w:rFonts w:ascii="Times New Roman" w:hAnsi="Times New Roman" w:cs="Times New Roman"/>
          <w:sz w:val="28"/>
          <w:szCs w:val="28"/>
        </w:rPr>
        <w:t>бюджетной отчетности.</w:t>
      </w:r>
    </w:p>
    <w:p w:rsidR="00C22E6B" w:rsidRPr="00596C90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Аудиторская проверка проводится путем выполнения:</w:t>
      </w:r>
    </w:p>
    <w:p w:rsidR="00C22E6B" w:rsidRDefault="00C22E6B" w:rsidP="00C22E6B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инспектирования, представляющего собой изучение записей и документов, связанных с осуществлением операций внутренней бюджетной процедуры и (или) материальных активов;</w:t>
      </w:r>
    </w:p>
    <w:p w:rsidR="00C22E6B" w:rsidRDefault="00C22E6B" w:rsidP="00C22E6B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D9">
        <w:rPr>
          <w:rFonts w:ascii="Times New Roman" w:hAnsi="Times New Roman" w:cs="Times New Roman"/>
          <w:sz w:val="28"/>
          <w:szCs w:val="28"/>
        </w:rPr>
        <w:t>наблюдения, представляющего собой систематическое изучение действий должностных лиц и работников объекта аудита, выполняемых ими в ходе исполнения операций внутренней бюджетной процедуры;</w:t>
      </w:r>
    </w:p>
    <w:p w:rsidR="00C22E6B" w:rsidRDefault="00C22E6B" w:rsidP="00C22E6B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D9">
        <w:rPr>
          <w:rFonts w:ascii="Times New Roman" w:hAnsi="Times New Roman" w:cs="Times New Roman"/>
          <w:sz w:val="28"/>
          <w:szCs w:val="28"/>
        </w:rPr>
        <w:t>запроса, представляющего собой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проверки;</w:t>
      </w:r>
    </w:p>
    <w:p w:rsidR="00C22E6B" w:rsidRDefault="00C22E6B" w:rsidP="00C22E6B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D9">
        <w:rPr>
          <w:rFonts w:ascii="Times New Roman" w:hAnsi="Times New Roman" w:cs="Times New Roman"/>
          <w:sz w:val="28"/>
          <w:szCs w:val="28"/>
        </w:rPr>
        <w:t>подтверждения, представляющего собой ответ на запрос информации, содержащейся в регистрах бюджетного учета;</w:t>
      </w:r>
    </w:p>
    <w:p w:rsidR="00C22E6B" w:rsidRDefault="00C22E6B" w:rsidP="00C22E6B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D9">
        <w:rPr>
          <w:rFonts w:ascii="Times New Roman" w:hAnsi="Times New Roman" w:cs="Times New Roman"/>
          <w:sz w:val="28"/>
          <w:szCs w:val="28"/>
        </w:rPr>
        <w:t>пересчета, представляющего собой проверку точности арифметических расчетов, произведенных объектом аудита, либо самостоятельного расчета работником подразделения внутреннего финансового аудита;</w:t>
      </w:r>
    </w:p>
    <w:p w:rsidR="00C22E6B" w:rsidRPr="00CC73D9" w:rsidRDefault="00C22E6B" w:rsidP="00C22E6B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3D9">
        <w:rPr>
          <w:rFonts w:ascii="Times New Roman" w:hAnsi="Times New Roman" w:cs="Times New Roman"/>
          <w:sz w:val="28"/>
          <w:szCs w:val="28"/>
        </w:rPr>
        <w:t>аналитических процедур, представляющих собой анализ соотношений и 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</w:t>
      </w:r>
      <w:proofErr w:type="gramEnd"/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При проведен</w:t>
      </w:r>
      <w:proofErr w:type="gramStart"/>
      <w:r w:rsidRPr="00596C9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96C90">
        <w:rPr>
          <w:rFonts w:ascii="Times New Roman" w:hAnsi="Times New Roman" w:cs="Times New Roman"/>
          <w:sz w:val="28"/>
          <w:szCs w:val="28"/>
        </w:rPr>
        <w:t>диторской проверки должны быть получены достаточные надлежащие надежные доказательства. К доказательствам относятся достаточные фактические данные и достоверная информация,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аудита, а также являющиеся основанием для выводов и предложений по результатам аудиторской проверки.</w:t>
      </w:r>
    </w:p>
    <w:p w:rsidR="00C22E6B" w:rsidRPr="00972051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2051">
        <w:rPr>
          <w:rFonts w:ascii="Times New Roman" w:hAnsi="Times New Roman" w:cs="Times New Roman"/>
          <w:sz w:val="28"/>
          <w:szCs w:val="28"/>
        </w:rPr>
        <w:t>Проведение аудиторской проверки подлежит документированию. Рабочая документация, то есть документы и иные материалы, подготавливаемые или получаемые в связи с проведением аудиторской проверки, содержит:</w:t>
      </w:r>
    </w:p>
    <w:p w:rsidR="00C22E6B" w:rsidRDefault="00C22E6B" w:rsidP="00C22E6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документы, отражающие подготовку аудиторской проверки, включая ее программу;</w:t>
      </w:r>
    </w:p>
    <w:p w:rsidR="00C22E6B" w:rsidRDefault="00C22E6B" w:rsidP="00C22E6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D6">
        <w:rPr>
          <w:rFonts w:ascii="Times New Roman" w:hAnsi="Times New Roman" w:cs="Times New Roman"/>
          <w:sz w:val="28"/>
          <w:szCs w:val="28"/>
        </w:rPr>
        <w:t>сведения о характере, сроках, об объеме аудиторской проверки и о результатах ее выполнения;</w:t>
      </w:r>
    </w:p>
    <w:p w:rsidR="00C22E6B" w:rsidRDefault="00C22E6B" w:rsidP="00C22E6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D6">
        <w:rPr>
          <w:rFonts w:ascii="Times New Roman" w:hAnsi="Times New Roman" w:cs="Times New Roman"/>
          <w:sz w:val="28"/>
          <w:szCs w:val="28"/>
        </w:rPr>
        <w:t>сведения о выполнении внутреннего финансового контроля в отношении операций, связанных с темой аудиторской проверки;</w:t>
      </w:r>
    </w:p>
    <w:p w:rsidR="00C22E6B" w:rsidRDefault="00C22E6B" w:rsidP="00C22E6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D6">
        <w:rPr>
          <w:rFonts w:ascii="Times New Roman" w:hAnsi="Times New Roman" w:cs="Times New Roman"/>
          <w:sz w:val="28"/>
          <w:szCs w:val="28"/>
        </w:rPr>
        <w:t xml:space="preserve">перечень договоров, соглашений, протоколов, первичной учетной документации, документов бюджетного учета и бюджетной отчетности, </w:t>
      </w:r>
      <w:r w:rsidRPr="00DA20D6">
        <w:rPr>
          <w:rFonts w:ascii="Times New Roman" w:hAnsi="Times New Roman" w:cs="Times New Roman"/>
          <w:sz w:val="28"/>
          <w:szCs w:val="28"/>
        </w:rPr>
        <w:lastRenderedPageBreak/>
        <w:t>подлежавших изучению в ходе аудиторской проверки;</w:t>
      </w:r>
    </w:p>
    <w:p w:rsidR="00C22E6B" w:rsidRDefault="00C22E6B" w:rsidP="00C22E6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D6">
        <w:rPr>
          <w:rFonts w:ascii="Times New Roman" w:hAnsi="Times New Roman" w:cs="Times New Roman"/>
          <w:sz w:val="28"/>
          <w:szCs w:val="28"/>
        </w:rPr>
        <w:t>письменные заявления и объяснения, полученные от должностных лиц и иных работников объектов аудита;</w:t>
      </w:r>
    </w:p>
    <w:p w:rsidR="00C22E6B" w:rsidRDefault="00C22E6B" w:rsidP="00C22E6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D6">
        <w:rPr>
          <w:rFonts w:ascii="Times New Roman" w:hAnsi="Times New Roman" w:cs="Times New Roman"/>
          <w:sz w:val="28"/>
          <w:szCs w:val="28"/>
        </w:rPr>
        <w:t>копии обращений, направленных органам государственного финансового контроля, экспертам и (или) третьим лицам в ходе аудиторской проверки, и полученные от них сведения;</w:t>
      </w:r>
    </w:p>
    <w:p w:rsidR="00C22E6B" w:rsidRDefault="00C22E6B" w:rsidP="00C22E6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D6">
        <w:rPr>
          <w:rFonts w:ascii="Times New Roman" w:hAnsi="Times New Roman" w:cs="Times New Roman"/>
          <w:sz w:val="28"/>
          <w:szCs w:val="28"/>
        </w:rPr>
        <w:t>копии финансово-хозяйственных документов объекта аудита, подтверждающих выявленные нарушения;</w:t>
      </w:r>
    </w:p>
    <w:p w:rsidR="00C22E6B" w:rsidRPr="00F96A6B" w:rsidRDefault="00C22E6B" w:rsidP="00C22E6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6B">
        <w:rPr>
          <w:rFonts w:ascii="Times New Roman" w:hAnsi="Times New Roman" w:cs="Times New Roman"/>
          <w:sz w:val="28"/>
          <w:szCs w:val="28"/>
        </w:rPr>
        <w:t>акт аудиторской проверки.</w:t>
      </w:r>
    </w:p>
    <w:p w:rsidR="00C22E6B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 xml:space="preserve">Результаты аудиторской проверки оформляются актом аудиторской проверки, который подписывается руководителем аудиторской группы и вручается им представителю объекта аудита, уполномоченному на получение акта. </w:t>
      </w:r>
    </w:p>
    <w:p w:rsidR="00C22E6B" w:rsidRPr="00594BFC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4BFC">
        <w:rPr>
          <w:rFonts w:ascii="Times New Roman" w:hAnsi="Times New Roman" w:cs="Times New Roman"/>
          <w:sz w:val="28"/>
          <w:szCs w:val="28"/>
        </w:rPr>
        <w:t>На основании акта аудиторской проверки составляется отчет о результатах аудиторской проверки, содержащий информацию об итогах аудиторской проверки, в том числе:</w:t>
      </w:r>
    </w:p>
    <w:p w:rsidR="00C22E6B" w:rsidRDefault="00C22E6B" w:rsidP="00C22E6B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рисках;</w:t>
      </w:r>
    </w:p>
    <w:p w:rsidR="00C22E6B" w:rsidRDefault="00C22E6B" w:rsidP="00C22E6B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872">
        <w:rPr>
          <w:rFonts w:ascii="Times New Roman" w:hAnsi="Times New Roman" w:cs="Times New Roman"/>
          <w:sz w:val="28"/>
          <w:szCs w:val="28"/>
        </w:rPr>
        <w:t xml:space="preserve">выводы о </w:t>
      </w:r>
      <w:r>
        <w:rPr>
          <w:rFonts w:ascii="Times New Roman" w:hAnsi="Times New Roman" w:cs="Times New Roman"/>
          <w:sz w:val="28"/>
          <w:szCs w:val="28"/>
        </w:rPr>
        <w:t>состоянии</w:t>
      </w:r>
      <w:r w:rsidRPr="00E74872"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 и достоверности представленной объектами аудита бюджетной отчетности;</w:t>
      </w:r>
    </w:p>
    <w:p w:rsidR="00C22E6B" w:rsidRDefault="00C22E6B" w:rsidP="00C22E6B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672">
        <w:rPr>
          <w:rFonts w:ascii="Times New Roman" w:hAnsi="Times New Roman" w:cs="Times New Roman"/>
          <w:sz w:val="28"/>
          <w:szCs w:val="28"/>
        </w:rPr>
        <w:t>выводы о соответствии ведения бюджетного учета объектами аудита методологии и стандартам бюджетного учета;</w:t>
      </w:r>
    </w:p>
    <w:p w:rsidR="00C22E6B" w:rsidRPr="00C34672" w:rsidRDefault="00C22E6B" w:rsidP="00C22E6B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672">
        <w:rPr>
          <w:rFonts w:ascii="Times New Roman" w:hAnsi="Times New Roman" w:cs="Times New Roman"/>
          <w:sz w:val="28"/>
          <w:szCs w:val="28"/>
        </w:rPr>
        <w:t>выводы, предложения и рекомендации по устранению выявленных нарушений и недостатков, принятию мер по минимизации бюджетных рисков, а также предложения по повышению экономности и результативности использования бюджетных средств.</w:t>
      </w:r>
    </w:p>
    <w:p w:rsidR="00C22E6B" w:rsidRPr="00596C90" w:rsidRDefault="00C22E6B" w:rsidP="00C22E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Отчет о результатах аудиторской проверки с приложением акта аудиторской проверки направляется руководителю главного администратора (администратора) бюджетных средств. По результатам рассмотрения указанного отчета руководитель главного администратора (администратора) бюджетных сре</w:t>
      </w:r>
      <w:proofErr w:type="gramStart"/>
      <w:r w:rsidRPr="00596C90">
        <w:rPr>
          <w:rFonts w:ascii="Times New Roman" w:hAnsi="Times New Roman" w:cs="Times New Roman"/>
          <w:sz w:val="28"/>
          <w:szCs w:val="28"/>
        </w:rPr>
        <w:t>дств впр</w:t>
      </w:r>
      <w:proofErr w:type="gramEnd"/>
      <w:r w:rsidRPr="00596C90">
        <w:rPr>
          <w:rFonts w:ascii="Times New Roman" w:hAnsi="Times New Roman" w:cs="Times New Roman"/>
          <w:sz w:val="28"/>
          <w:szCs w:val="28"/>
        </w:rPr>
        <w:t>аве принять одно или несколько из решений:</w:t>
      </w:r>
    </w:p>
    <w:p w:rsidR="00C22E6B" w:rsidRDefault="00C22E6B" w:rsidP="00C22E6B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0">
        <w:rPr>
          <w:rFonts w:ascii="Times New Roman" w:hAnsi="Times New Roman" w:cs="Times New Roman"/>
          <w:sz w:val="28"/>
          <w:szCs w:val="28"/>
        </w:rPr>
        <w:t>о необходимости реализац</w:t>
      </w:r>
      <w:proofErr w:type="gramStart"/>
      <w:r w:rsidRPr="00596C90">
        <w:rPr>
          <w:rFonts w:ascii="Times New Roman" w:hAnsi="Times New Roman" w:cs="Times New Roman"/>
          <w:sz w:val="28"/>
          <w:szCs w:val="28"/>
        </w:rPr>
        <w:t>ии</w:t>
      </w:r>
      <w:r w:rsidR="00084EC0">
        <w:rPr>
          <w:rFonts w:ascii="Times New Roman" w:hAnsi="Times New Roman" w:cs="Times New Roman"/>
          <w:sz w:val="28"/>
          <w:szCs w:val="28"/>
        </w:rPr>
        <w:t xml:space="preserve"> </w:t>
      </w:r>
      <w:r w:rsidRPr="00596C90">
        <w:rPr>
          <w:rFonts w:ascii="Times New Roman" w:hAnsi="Times New Roman" w:cs="Times New Roman"/>
          <w:sz w:val="28"/>
          <w:szCs w:val="28"/>
        </w:rPr>
        <w:t xml:space="preserve"> ау</w:t>
      </w:r>
      <w:proofErr w:type="gramEnd"/>
      <w:r w:rsidRPr="00596C90">
        <w:rPr>
          <w:rFonts w:ascii="Times New Roman" w:hAnsi="Times New Roman" w:cs="Times New Roman"/>
          <w:sz w:val="28"/>
          <w:szCs w:val="28"/>
        </w:rPr>
        <w:t>диторских выводов, предложений и рекомендаций;</w:t>
      </w:r>
    </w:p>
    <w:p w:rsidR="00C22E6B" w:rsidRDefault="00C22E6B" w:rsidP="00C22E6B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E67">
        <w:rPr>
          <w:rFonts w:ascii="Times New Roman" w:hAnsi="Times New Roman" w:cs="Times New Roman"/>
          <w:sz w:val="28"/>
          <w:szCs w:val="28"/>
        </w:rPr>
        <w:t>о недостаточной обоснованности аудиторских выводов, предложений и рекомендаций;</w:t>
      </w:r>
    </w:p>
    <w:p w:rsidR="00C22E6B" w:rsidRDefault="00C22E6B" w:rsidP="00C22E6B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E67">
        <w:rPr>
          <w:rFonts w:ascii="Times New Roman" w:hAnsi="Times New Roman" w:cs="Times New Roman"/>
          <w:sz w:val="28"/>
          <w:szCs w:val="28"/>
        </w:rPr>
        <w:t>о применении материальной и (или) дисциплинарной ответственности к виновным должностным лицам, а также о проведении служебных проверок;</w:t>
      </w:r>
    </w:p>
    <w:p w:rsidR="00C22E6B" w:rsidRPr="00B81FE7" w:rsidRDefault="00C22E6B" w:rsidP="00C22E6B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E7">
        <w:rPr>
          <w:rFonts w:ascii="Times New Roman" w:hAnsi="Times New Roman" w:cs="Times New Roman"/>
          <w:sz w:val="28"/>
          <w:szCs w:val="28"/>
        </w:rPr>
        <w:t>о направлении материалов в правоохранительные органы в случае наличия признаков нарушений бюджетного законодательства Российской Федерации, в отношении которых отсутствует возможность их устранения.</w:t>
      </w:r>
    </w:p>
    <w:p w:rsidR="007A4423" w:rsidRDefault="007A4423" w:rsidP="00C22E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7708E" w:rsidRPr="00A42C6F" w:rsidRDefault="0037708E" w:rsidP="00C22E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sectPr w:rsidR="0037708E" w:rsidRPr="00A42C6F" w:rsidSect="002F79F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5256"/>
    <w:multiLevelType w:val="hybridMultilevel"/>
    <w:tmpl w:val="E764A8A2"/>
    <w:lvl w:ilvl="0" w:tplc="B2EC82F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657AE"/>
    <w:multiLevelType w:val="hybridMultilevel"/>
    <w:tmpl w:val="D5EC5100"/>
    <w:lvl w:ilvl="0" w:tplc="B2EC82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56C06"/>
    <w:multiLevelType w:val="hybridMultilevel"/>
    <w:tmpl w:val="AAE82E00"/>
    <w:lvl w:ilvl="0" w:tplc="D7B4CA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201100"/>
    <w:multiLevelType w:val="hybridMultilevel"/>
    <w:tmpl w:val="D166D01A"/>
    <w:lvl w:ilvl="0" w:tplc="B2EC82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36683"/>
    <w:multiLevelType w:val="hybridMultilevel"/>
    <w:tmpl w:val="BE7E8434"/>
    <w:lvl w:ilvl="0" w:tplc="B2EC82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E1117"/>
    <w:multiLevelType w:val="hybridMultilevel"/>
    <w:tmpl w:val="CE4CB7E0"/>
    <w:lvl w:ilvl="0" w:tplc="BE869D8E">
      <w:start w:val="1"/>
      <w:numFmt w:val="decimal"/>
      <w:lvlText w:val="%1."/>
      <w:lvlJc w:val="left"/>
      <w:pPr>
        <w:ind w:left="1710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28DF301A"/>
    <w:multiLevelType w:val="hybridMultilevel"/>
    <w:tmpl w:val="147299A8"/>
    <w:lvl w:ilvl="0" w:tplc="B2EC82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720A5"/>
    <w:multiLevelType w:val="hybridMultilevel"/>
    <w:tmpl w:val="24B0D0F6"/>
    <w:lvl w:ilvl="0" w:tplc="B2EC82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E0760"/>
    <w:multiLevelType w:val="hybridMultilevel"/>
    <w:tmpl w:val="24A8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92856"/>
    <w:multiLevelType w:val="hybridMultilevel"/>
    <w:tmpl w:val="373A244E"/>
    <w:lvl w:ilvl="0" w:tplc="B2EC82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D5B95"/>
    <w:multiLevelType w:val="hybridMultilevel"/>
    <w:tmpl w:val="673CD7A8"/>
    <w:lvl w:ilvl="0" w:tplc="B2EC82F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B047D54"/>
    <w:multiLevelType w:val="hybridMultilevel"/>
    <w:tmpl w:val="AC3AD82A"/>
    <w:lvl w:ilvl="0" w:tplc="B2EC82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2025E"/>
    <w:multiLevelType w:val="hybridMultilevel"/>
    <w:tmpl w:val="A80ED498"/>
    <w:lvl w:ilvl="0" w:tplc="B2EC82F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B073925"/>
    <w:multiLevelType w:val="hybridMultilevel"/>
    <w:tmpl w:val="05BA158E"/>
    <w:lvl w:ilvl="0" w:tplc="B2EC82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F6492"/>
    <w:multiLevelType w:val="hybridMultilevel"/>
    <w:tmpl w:val="26AC1852"/>
    <w:lvl w:ilvl="0" w:tplc="B2EC82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347951"/>
    <w:multiLevelType w:val="hybridMultilevel"/>
    <w:tmpl w:val="DAC8CA40"/>
    <w:lvl w:ilvl="0" w:tplc="B2EC82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47076"/>
    <w:multiLevelType w:val="hybridMultilevel"/>
    <w:tmpl w:val="62AA8DB8"/>
    <w:lvl w:ilvl="0" w:tplc="B2EC82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12"/>
  </w:num>
  <w:num w:numId="10">
    <w:abstractNumId w:val="10"/>
  </w:num>
  <w:num w:numId="11">
    <w:abstractNumId w:val="3"/>
  </w:num>
  <w:num w:numId="12">
    <w:abstractNumId w:val="15"/>
  </w:num>
  <w:num w:numId="13">
    <w:abstractNumId w:val="16"/>
  </w:num>
  <w:num w:numId="14">
    <w:abstractNumId w:val="11"/>
  </w:num>
  <w:num w:numId="15">
    <w:abstractNumId w:val="13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733"/>
    <w:rsid w:val="00014F5F"/>
    <w:rsid w:val="000256FA"/>
    <w:rsid w:val="000753A4"/>
    <w:rsid w:val="00084EC0"/>
    <w:rsid w:val="00085FA1"/>
    <w:rsid w:val="000B2454"/>
    <w:rsid w:val="000E1504"/>
    <w:rsid w:val="000F4C39"/>
    <w:rsid w:val="00151D6B"/>
    <w:rsid w:val="001B6A16"/>
    <w:rsid w:val="00241952"/>
    <w:rsid w:val="00244E02"/>
    <w:rsid w:val="00275761"/>
    <w:rsid w:val="002F79F0"/>
    <w:rsid w:val="00332856"/>
    <w:rsid w:val="0037708E"/>
    <w:rsid w:val="004663DA"/>
    <w:rsid w:val="00487227"/>
    <w:rsid w:val="004D06D7"/>
    <w:rsid w:val="004D76D2"/>
    <w:rsid w:val="004E0B97"/>
    <w:rsid w:val="004E42D1"/>
    <w:rsid w:val="004F5D56"/>
    <w:rsid w:val="005206A5"/>
    <w:rsid w:val="005E70D2"/>
    <w:rsid w:val="006D0FF0"/>
    <w:rsid w:val="007A31B9"/>
    <w:rsid w:val="007A4423"/>
    <w:rsid w:val="00802101"/>
    <w:rsid w:val="008356D6"/>
    <w:rsid w:val="00877467"/>
    <w:rsid w:val="0092277D"/>
    <w:rsid w:val="009D0D45"/>
    <w:rsid w:val="00A42C6F"/>
    <w:rsid w:val="00AC220F"/>
    <w:rsid w:val="00B0341A"/>
    <w:rsid w:val="00B3309E"/>
    <w:rsid w:val="00B515A2"/>
    <w:rsid w:val="00B65ED2"/>
    <w:rsid w:val="00BD6CC2"/>
    <w:rsid w:val="00C0646E"/>
    <w:rsid w:val="00C22E6B"/>
    <w:rsid w:val="00C954ED"/>
    <w:rsid w:val="00CA5FEF"/>
    <w:rsid w:val="00CD38D6"/>
    <w:rsid w:val="00D519E2"/>
    <w:rsid w:val="00DE3AB1"/>
    <w:rsid w:val="00E24403"/>
    <w:rsid w:val="00E24F34"/>
    <w:rsid w:val="00E276E4"/>
    <w:rsid w:val="00E55FB1"/>
    <w:rsid w:val="00E71FCD"/>
    <w:rsid w:val="00E72B87"/>
    <w:rsid w:val="00E95AA5"/>
    <w:rsid w:val="00EC25D1"/>
    <w:rsid w:val="00F14537"/>
    <w:rsid w:val="00F87733"/>
    <w:rsid w:val="00F96008"/>
    <w:rsid w:val="00FE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5" type="connector" idref="#_x0000_s1029"/>
        <o:r id="V:Rule6" type="connector" idref="#_x0000_s1027"/>
        <o:r id="V:Rule7" type="connector" idref="#_x0000_s1026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87733"/>
    <w:pPr>
      <w:keepNext/>
      <w:jc w:val="both"/>
      <w:outlineLvl w:val="2"/>
    </w:pPr>
    <w:rPr>
      <w:rFonts w:ascii="Arial" w:hAnsi="Arial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7733"/>
    <w:rPr>
      <w:rFonts w:ascii="Arial" w:eastAsia="Times New Roman" w:hAnsi="Arial" w:cs="Times New Roman"/>
      <w:b/>
      <w:iCs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F87733"/>
    <w:pPr>
      <w:suppressAutoHyphens/>
      <w:ind w:left="708"/>
      <w:jc w:val="both"/>
    </w:pPr>
    <w:rPr>
      <w:rFonts w:ascii="Arial" w:hAnsi="Arial"/>
      <w:bCs/>
      <w:lang w:eastAsia="ar-SA"/>
    </w:rPr>
  </w:style>
  <w:style w:type="paragraph" w:styleId="a3">
    <w:name w:val="List Paragraph"/>
    <w:basedOn w:val="a"/>
    <w:uiPriority w:val="34"/>
    <w:qFormat/>
    <w:rsid w:val="00E71FCD"/>
    <w:pPr>
      <w:ind w:left="720"/>
      <w:contextualSpacing/>
    </w:pPr>
  </w:style>
  <w:style w:type="character" w:customStyle="1" w:styleId="HTML">
    <w:name w:val="Стандартный HTML Знак"/>
    <w:basedOn w:val="a0"/>
    <w:link w:val="HTML0"/>
    <w:uiPriority w:val="99"/>
    <w:semiHidden/>
    <w:rsid w:val="00E95A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E95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C22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2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"/>
    <w:basedOn w:val="a"/>
    <w:link w:val="a5"/>
    <w:unhideWhenUsed/>
    <w:rsid w:val="00C22E6B"/>
    <w:pPr>
      <w:ind w:firstLine="851"/>
      <w:jc w:val="both"/>
    </w:pPr>
    <w:rPr>
      <w:sz w:val="22"/>
      <w:szCs w:val="20"/>
    </w:rPr>
  </w:style>
  <w:style w:type="character" w:customStyle="1" w:styleId="a5">
    <w:name w:val="Основной текст Знак"/>
    <w:basedOn w:val="a0"/>
    <w:link w:val="a4"/>
    <w:rsid w:val="00C22E6B"/>
    <w:rPr>
      <w:rFonts w:ascii="Times New Roman" w:eastAsia="Times New Roman" w:hAnsi="Times New Roman" w:cs="Times New Roman"/>
      <w:szCs w:val="20"/>
      <w:lang w:eastAsia="ru-RU"/>
    </w:rPr>
  </w:style>
  <w:style w:type="character" w:styleId="a6">
    <w:name w:val="Hyperlink"/>
    <w:basedOn w:val="a0"/>
    <w:uiPriority w:val="99"/>
    <w:unhideWhenUsed/>
    <w:rsid w:val="00C22E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2;&#1083;&#1084;&#1072;&#1079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3995</Words>
  <Characters>22773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Караваева</dc:creator>
  <cp:keywords/>
  <dc:description/>
  <cp:lastModifiedBy>ГЛАВА</cp:lastModifiedBy>
  <cp:revision>32</cp:revision>
  <cp:lastPrinted>2018-03-26T05:06:00Z</cp:lastPrinted>
  <dcterms:created xsi:type="dcterms:W3CDTF">2015-04-20T03:04:00Z</dcterms:created>
  <dcterms:modified xsi:type="dcterms:W3CDTF">2018-03-26T05:10:00Z</dcterms:modified>
</cp:coreProperties>
</file>