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AD64" w14:textId="77777777" w:rsidR="00890897" w:rsidRDefault="00890897" w:rsidP="00D36220">
      <w:pPr>
        <w:spacing w:line="360" w:lineRule="auto"/>
        <w:ind w:firstLine="851"/>
        <w:rPr>
          <w:sz w:val="6"/>
        </w:rPr>
      </w:pPr>
    </w:p>
    <w:p w14:paraId="5D30C8DE" w14:textId="77777777" w:rsidR="00890897" w:rsidRDefault="00890897" w:rsidP="00D36220">
      <w:pPr>
        <w:spacing w:line="360" w:lineRule="auto"/>
        <w:ind w:firstLine="851"/>
        <w:jc w:val="both"/>
        <w:rPr>
          <w:b/>
          <w:sz w:val="28"/>
          <w:highlight w:val="white"/>
        </w:rPr>
      </w:pPr>
    </w:p>
    <w:p w14:paraId="3396CA16" w14:textId="77777777" w:rsidR="00890897" w:rsidRDefault="00B947B1" w:rsidP="00D36220">
      <w:pPr>
        <w:spacing w:line="360" w:lineRule="auto"/>
        <w:ind w:firstLine="851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                                 Отчет о проделанной работе за 2022 год</w:t>
      </w:r>
    </w:p>
    <w:p w14:paraId="3AD374E0" w14:textId="77777777" w:rsidR="00890897" w:rsidRDefault="00B947B1" w:rsidP="00D36220">
      <w:pPr>
        <w:spacing w:line="360" w:lineRule="auto"/>
        <w:jc w:val="both"/>
        <w:rPr>
          <w:b/>
          <w:sz w:val="28"/>
        </w:rPr>
      </w:pPr>
      <w:r>
        <w:rPr>
          <w:b/>
          <w:sz w:val="28"/>
          <w:highlight w:val="white"/>
        </w:rPr>
        <w:t xml:space="preserve">В рамках исполнения </w:t>
      </w:r>
      <w:r>
        <w:rPr>
          <w:b/>
          <w:sz w:val="28"/>
        </w:rPr>
        <w:t>муниципального задания МАУ «</w:t>
      </w:r>
      <w:proofErr w:type="spellStart"/>
      <w:r>
        <w:rPr>
          <w:b/>
          <w:sz w:val="28"/>
        </w:rPr>
        <w:t>ЦРПЗиТ</w:t>
      </w:r>
      <w:proofErr w:type="spellEnd"/>
      <w:r>
        <w:rPr>
          <w:b/>
          <w:sz w:val="28"/>
        </w:rPr>
        <w:t>» за 2022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6084"/>
        <w:gridCol w:w="1439"/>
        <w:gridCol w:w="783"/>
        <w:gridCol w:w="1264"/>
      </w:tblGrid>
      <w:tr w:rsidR="00890897" w14:paraId="12D80E3D" w14:textId="77777777">
        <w:trPr>
          <w:trHeight w:val="30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788C5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6CDC6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услуги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10775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890897" w14:paraId="72212959" w14:textId="77777777">
        <w:trPr>
          <w:trHeight w:val="814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70205" w14:textId="77777777" w:rsidR="00890897" w:rsidRDefault="00890897" w:rsidP="00D36220">
            <w:pPr>
              <w:spacing w:line="360" w:lineRule="auto"/>
              <w:ind w:firstLine="851"/>
            </w:pPr>
          </w:p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34B5" w14:textId="77777777" w:rsidR="00890897" w:rsidRDefault="00890897" w:rsidP="00D36220">
            <w:pPr>
              <w:spacing w:line="360" w:lineRule="auto"/>
              <w:ind w:firstLine="851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3FB1E" w14:textId="77777777" w:rsidR="00890897" w:rsidRDefault="00B947B1" w:rsidP="00D3622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объем услуг (работ)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56F02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</w:t>
            </w:r>
            <w:r w:rsidR="00D36220"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акт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9A03" w14:textId="77777777" w:rsidR="00890897" w:rsidRDefault="00B947B1" w:rsidP="00D3622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% исполнения</w:t>
            </w:r>
          </w:p>
        </w:tc>
      </w:tr>
      <w:tr w:rsidR="00890897" w14:paraId="470F5FF2" w14:textId="77777777">
        <w:trPr>
          <w:trHeight w:val="81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C2760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8B62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 (показатель объема - количество человек) физические лица, в том числе самозанятые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EBAB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7DA62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1C495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90897" w14:paraId="2694D54C" w14:textId="77777777">
        <w:trPr>
          <w:trHeight w:val="81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09C42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7658B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 (показатель объема - количество единиц) юридические лица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6FF8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75B35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2B91F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90897" w14:paraId="0918434A" w14:textId="77777777">
        <w:trPr>
          <w:trHeight w:val="10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81D4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C64DB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Предоставление консультационной и информационной поддержки субъектам малого и среднего предпринимательства (оказание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партнерами) (показатель объема - количество единиц)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D9F0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67E63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B90A2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90897" w14:paraId="5848D6EA" w14:textId="77777777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A1659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80B1C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Организация мероприятий (проведение конференций, семинаров) (показатель объема - количество человек) Основы предпринимательской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EDC2E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1CB96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BFFFF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90897" w14:paraId="431158A0" w14:textId="77777777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9C3D1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2FF2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 xml:space="preserve">Организация мероприятий (конференции, семинары) (показатель объема - количество мероприятий)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E3D0B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9893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277B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90897" w14:paraId="18E8B8E2" w14:textId="7777777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1BBC8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DB057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Организация мероприятий (выставки) (показатель объема - количество мероприятий)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2B46D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83A0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67CA6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90897" w14:paraId="0F725644" w14:textId="77777777">
        <w:trPr>
          <w:trHeight w:val="81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98201" w14:textId="77777777" w:rsidR="00890897" w:rsidRDefault="00B947B1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D3A48" w14:textId="77777777" w:rsidR="00890897" w:rsidRDefault="00B947B1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 (показатель объема - количество человек)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18E6E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20D97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04EF7" w14:textId="77777777" w:rsidR="00890897" w:rsidRDefault="00B947B1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95%</w:t>
            </w:r>
          </w:p>
        </w:tc>
      </w:tr>
    </w:tbl>
    <w:p w14:paraId="30641DD6" w14:textId="77777777" w:rsidR="00D36220" w:rsidRDefault="00D36220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0BD957E3" w14:textId="77777777" w:rsidR="00890897" w:rsidRDefault="00D36220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В течение года оказывались к</w:t>
      </w:r>
      <w:r w:rsidR="00B947B1">
        <w:rPr>
          <w:sz w:val="28"/>
          <w:highlight w:val="white"/>
        </w:rPr>
        <w:t xml:space="preserve">онсультационные услуги по актуальным вопросам предпринимательства юридическим и физическим </w:t>
      </w:r>
      <w:r>
        <w:rPr>
          <w:sz w:val="28"/>
          <w:highlight w:val="white"/>
        </w:rPr>
        <w:t>лицам. Всего было оказано</w:t>
      </w:r>
      <w:r w:rsidR="00B947B1">
        <w:rPr>
          <w:sz w:val="28"/>
          <w:highlight w:val="white"/>
        </w:rPr>
        <w:t xml:space="preserve"> 680 консультаций, из них 200 юридическим лицам, 480 – индивидуальным предпринимателям и физическим лицам. Основные вопросы касались выбора режима налогообложения, оптимизации налогов, замены ОКВЭД, аренды </w:t>
      </w:r>
      <w:r w:rsidR="00B947B1">
        <w:rPr>
          <w:sz w:val="28"/>
          <w:highlight w:val="white"/>
        </w:rPr>
        <w:lastRenderedPageBreak/>
        <w:t>помещений, консультации по тендерному сопровождению, оформления электронных цифровых подписей, аккредитации, составления бизнес-планов, обучения. Показатель исполнен в полном объеме;</w:t>
      </w:r>
    </w:p>
    <w:p w14:paraId="2C0D5B56" w14:textId="77777777" w:rsidR="00890897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По услуге «поиск и организации взаимодействия субъектов предпринимательства с инвесторами» объем привлеченных инвестиций составил 35 221 тыс. руб.</w:t>
      </w:r>
    </w:p>
    <w:p w14:paraId="1775AABE" w14:textId="77777777" w:rsidR="00890897" w:rsidRDefault="00B947B1" w:rsidP="00D36220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highlight w:val="white"/>
        </w:rPr>
        <w:t xml:space="preserve">По итогам обучения безработных граждан Мирнинского района получили специальности 22 человек, из них: </w:t>
      </w:r>
      <w:r>
        <w:rPr>
          <w:sz w:val="28"/>
        </w:rPr>
        <w:t>6 человек по специальности «лаборант химического анализа», 9 человек - «оператор по добыче нефти и газа», 2 человек - «оператор обессоливающей и обезвоживающей установки», 5 человека – «машинист технологических насосов и компрессоров».</w:t>
      </w:r>
    </w:p>
    <w:p w14:paraId="1823ECDA" w14:textId="77777777" w:rsidR="00D36220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Организованы и проведены 2 выставки и 8 конференци</w:t>
      </w:r>
      <w:r w:rsidR="00D36220">
        <w:rPr>
          <w:sz w:val="28"/>
          <w:highlight w:val="white"/>
        </w:rPr>
        <w:t>й, семинаров на актуальные темы.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</w:p>
    <w:p w14:paraId="35423905" w14:textId="77777777" w:rsidR="00890897" w:rsidRDefault="00D36220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Так, была проведена </w:t>
      </w:r>
      <w:r w:rsidR="00B947B1">
        <w:rPr>
          <w:sz w:val="28"/>
          <w:highlight w:val="white"/>
        </w:rPr>
        <w:t xml:space="preserve">выставка-ярмарка </w:t>
      </w:r>
      <w:r w:rsidR="00B947B1">
        <w:rPr>
          <w:sz w:val="28"/>
        </w:rPr>
        <w:t>в рамках празднования Дня защиты детей и выставка- ярмарка «Аллея мастеров» в рамках празднования районного праздника «</w:t>
      </w:r>
      <w:proofErr w:type="spellStart"/>
      <w:r w:rsidR="00B947B1">
        <w:rPr>
          <w:sz w:val="28"/>
        </w:rPr>
        <w:t>Ысыах</w:t>
      </w:r>
      <w:proofErr w:type="spellEnd"/>
      <w:r w:rsidR="00B947B1">
        <w:rPr>
          <w:sz w:val="28"/>
        </w:rPr>
        <w:t>»</w:t>
      </w:r>
      <w:r>
        <w:rPr>
          <w:sz w:val="28"/>
        </w:rPr>
        <w:t>, в которых</w:t>
      </w:r>
      <w:r w:rsidR="00B947B1">
        <w:rPr>
          <w:sz w:val="28"/>
        </w:rPr>
        <w:t xml:space="preserve"> приняли участие предприниматели и жители города Мирный.</w:t>
      </w:r>
      <w:r w:rsidR="00B947B1">
        <w:rPr>
          <w:sz w:val="28"/>
          <w:highlight w:val="white"/>
        </w:rPr>
        <w:t xml:space="preserve"> Организован и проведен форум предпринимателей на базе отдыха «</w:t>
      </w:r>
      <w:proofErr w:type="spellStart"/>
      <w:r w:rsidR="00B947B1">
        <w:rPr>
          <w:sz w:val="28"/>
          <w:highlight w:val="white"/>
        </w:rPr>
        <w:t>Чуоналыр</w:t>
      </w:r>
      <w:proofErr w:type="spellEnd"/>
      <w:r w:rsidR="00B947B1">
        <w:rPr>
          <w:sz w:val="28"/>
          <w:highlight w:val="white"/>
        </w:rPr>
        <w:t xml:space="preserve">». Организованы конференции, встречи и семинары для предпринимателей Мирнинского района: </w:t>
      </w:r>
      <w:r w:rsidR="00B947B1">
        <w:rPr>
          <w:sz w:val="28"/>
        </w:rPr>
        <w:t>Новшества в банковской системе с привлечением территориального менеджера Сбербанка по рабо</w:t>
      </w:r>
      <w:r>
        <w:rPr>
          <w:sz w:val="28"/>
        </w:rPr>
        <w:t>те с партнерами малого бизнеса</w:t>
      </w:r>
      <w:r w:rsidR="00B947B1">
        <w:rPr>
          <w:sz w:val="28"/>
        </w:rPr>
        <w:t>; семинар на актуальные темы по вопросам соблюдения обязательных требований действующего законодательства в области санитарно-эпидемиологического благополучия населения с привлечением  территориального отдела Управления Роспотребнадзора по Республике Саха (Якутия) в Мирнинском районе; состоялась встреча с Налоговой УФНС г. Якутска, где освещались накопившиеся вопросы; семинар встреча с представителями корпорации АО «Корпорация МСП» г. Якутска по вопросам имущественной поддержки самозанятых граждан; дополнительно организованы семинар на тему: «Социальное предпринимательство и услуги СО НКО в социальной сфере» с привлечением генерального директора РОО «</w:t>
      </w:r>
      <w:proofErr w:type="spellStart"/>
      <w:r w:rsidR="00B947B1">
        <w:rPr>
          <w:sz w:val="28"/>
        </w:rPr>
        <w:t>А</w:t>
      </w:r>
      <w:r>
        <w:rPr>
          <w:sz w:val="28"/>
        </w:rPr>
        <w:t>генства</w:t>
      </w:r>
      <w:proofErr w:type="spellEnd"/>
      <w:r>
        <w:rPr>
          <w:sz w:val="28"/>
        </w:rPr>
        <w:t xml:space="preserve"> общественных инициатив», </w:t>
      </w:r>
      <w:r w:rsidR="00B947B1">
        <w:rPr>
          <w:sz w:val="28"/>
        </w:rPr>
        <w:t>состоялась встреча в Центре занятости IV Республиканская ярмарка вакансий для молодых граждан «Траектория карьеры».</w:t>
      </w:r>
    </w:p>
    <w:p w14:paraId="489235C7" w14:textId="77777777" w:rsidR="00890897" w:rsidRDefault="00B947B1" w:rsidP="00D36220">
      <w:pPr>
        <w:pStyle w:val="a5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К обучению основам предпринимательской деятельности было привлечено 24 человека, желающих открыть собственное дело.</w:t>
      </w:r>
    </w:p>
    <w:p w14:paraId="2C25FFA4" w14:textId="77777777" w:rsidR="00890897" w:rsidRPr="00D36220" w:rsidRDefault="00B947B1" w:rsidP="00D36220">
      <w:pPr>
        <w:pStyle w:val="a5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По итогам работы МАУ «</w:t>
      </w:r>
      <w:proofErr w:type="spellStart"/>
      <w:r>
        <w:rPr>
          <w:sz w:val="28"/>
        </w:rPr>
        <w:t>ЦРПЗиТ</w:t>
      </w:r>
      <w:proofErr w:type="spellEnd"/>
      <w:r>
        <w:rPr>
          <w:sz w:val="28"/>
        </w:rPr>
        <w:t>» зарегистрировано 33 ИП, 1 - ООО, 10 –самозанятых.</w:t>
      </w:r>
    </w:p>
    <w:p w14:paraId="48CD0314" w14:textId="2EB11413" w:rsidR="00890897" w:rsidRDefault="003A2FE2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В 2022 году объем платных услуг, оказываемых учреждением, по сравнению с 2021 г увеличился на 726,90 тыс. руб. и составляет 107%. Процент достижения планируемых объемов дохода по платным услугам в 2022 г. составил 97 %.</w:t>
      </w:r>
    </w:p>
    <w:p w14:paraId="7BFC018F" w14:textId="77777777" w:rsidR="00890897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Основными статьями дохода с наибольшей доходностью в 2022 г. стали: аренда нежилых помещений, сопровождение электронных аукционов, бухгалте</w:t>
      </w:r>
      <w:r w:rsidR="00D36220">
        <w:rPr>
          <w:sz w:val="28"/>
          <w:highlight w:val="white"/>
        </w:rPr>
        <w:t xml:space="preserve">рское сопровождению ИП и ООО, </w:t>
      </w:r>
      <w:r>
        <w:rPr>
          <w:sz w:val="28"/>
          <w:highlight w:val="white"/>
        </w:rPr>
        <w:t>оформление первичных документов, бухгалтерское, юридическое сопровождение НКО «Муниципальный Фонд развития Мирнинского района».</w:t>
      </w:r>
    </w:p>
    <w:p w14:paraId="0DD4CF5A" w14:textId="77777777" w:rsidR="00890897" w:rsidRPr="00D36220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Более подробная информация о платных услугах представлена в Отчете о расходовании средств, полученных от предпринимательской и иной, приносящей доход деятельности (отчет прилагается).</w:t>
      </w:r>
    </w:p>
    <w:p w14:paraId="382361AC" w14:textId="77777777" w:rsidR="00890897" w:rsidRDefault="00B947B1" w:rsidP="00D36220">
      <w:pPr>
        <w:pStyle w:val="33"/>
        <w:keepNext/>
        <w:keepLines/>
        <w:spacing w:line="360" w:lineRule="auto"/>
        <w:ind w:firstLine="851"/>
        <w:jc w:val="both"/>
      </w:pPr>
      <w:r>
        <w:t>В рамках предпринимательской и иной, приносящей доход деятельности МАУ «</w:t>
      </w:r>
      <w:proofErr w:type="spellStart"/>
      <w:r>
        <w:t>ЦРПЗиТ</w:t>
      </w:r>
      <w:proofErr w:type="spellEnd"/>
      <w:r>
        <w:t>» за 2022 г.</w:t>
      </w:r>
    </w:p>
    <w:p w14:paraId="4066E33E" w14:textId="77777777" w:rsidR="00890897" w:rsidRDefault="00B947B1" w:rsidP="00D36220">
      <w:pPr>
        <w:pStyle w:val="26"/>
        <w:spacing w:before="0" w:line="360" w:lineRule="auto"/>
        <w:ind w:firstLine="851"/>
      </w:pPr>
      <w:r>
        <w:t>Основными платными услугами МАУ «</w:t>
      </w:r>
      <w:proofErr w:type="spellStart"/>
      <w:r>
        <w:t>ЦРПЗиТ</w:t>
      </w:r>
      <w:proofErr w:type="spellEnd"/>
      <w:r>
        <w:t>» являются:</w:t>
      </w:r>
    </w:p>
    <w:p w14:paraId="4628A09B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>- аренда и субаренда помещений;</w:t>
      </w:r>
    </w:p>
    <w:p w14:paraId="1FA64768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- комплексное бухгалтерское обслуживание (расчет заработной платы, составление первичных документов, заполнение отчетов в ФСС, ПФР, заполнение налоговых деклараций); </w:t>
      </w:r>
    </w:p>
    <w:p w14:paraId="3EDDDA9C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>- тендерное сопровождение (выдача ЭЦП, аккредитация на электронных торговых площадках, подписание контракта);</w:t>
      </w:r>
    </w:p>
    <w:p w14:paraId="60187474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>- услуги бизнес-зала (проектор, компьютерная техника);</w:t>
      </w:r>
    </w:p>
    <w:p w14:paraId="2538618E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>- услуги Коворкинг-центра (предоставление в аренду как одного рабочего места, оснащенного офисным и компьютерным оборудованием, так и всего помещения Коворкинг-центра в целом, организация семинаров, бизнес- тренингов).</w:t>
      </w:r>
    </w:p>
    <w:p w14:paraId="7F034F23" w14:textId="7606348A" w:rsidR="00890897" w:rsidRDefault="003859EF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- </w:t>
      </w:r>
      <w:r w:rsidR="00B947B1">
        <w:rPr>
          <w:sz w:val="28"/>
        </w:rPr>
        <w:t>подготовка документов для подачи в УФМС на оформление временного вида на жительство, перевод иностранных документов.</w:t>
      </w:r>
    </w:p>
    <w:p w14:paraId="3CFFE7A7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lastRenderedPageBreak/>
        <w:t>По тендерному сопровождению и аккредитации в сравнении с 2021 годом за анализируемый период спрос повышен. Причина увеличения: увеличение объема приобретаемого жилого фонда в рамках государственных и муниципальных программ.</w:t>
      </w:r>
    </w:p>
    <w:p w14:paraId="4066C7E9" w14:textId="77777777" w:rsidR="00890897" w:rsidRDefault="00B947B1" w:rsidP="00D36220">
      <w:pPr>
        <w:spacing w:line="360" w:lineRule="auto"/>
        <w:ind w:firstLine="851"/>
        <w:rPr>
          <w:sz w:val="28"/>
        </w:rPr>
      </w:pPr>
      <w:r>
        <w:rPr>
          <w:sz w:val="28"/>
        </w:rPr>
        <w:t>Важным моментом в привлечении получателей услуг является реклама. В связи с чем в 2022 году МАУ «ЦРП» подписан договор размещения рекламы на мониторах в общественных местах (почта, торговые центры, поликлиника, аэропорт).</w:t>
      </w:r>
    </w:p>
    <w:sectPr w:rsidR="00890897">
      <w:footerReference w:type="default" r:id="rId6"/>
      <w:headerReference w:type="first" r:id="rId7"/>
      <w:footerReference w:type="first" r:id="rId8"/>
      <w:pgSz w:w="11906" w:h="16838"/>
      <w:pgMar w:top="851" w:right="709" w:bottom="567" w:left="1134" w:header="720" w:footer="1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A482" w14:textId="77777777" w:rsidR="00D2051C" w:rsidRDefault="00D2051C">
      <w:r>
        <w:separator/>
      </w:r>
    </w:p>
  </w:endnote>
  <w:endnote w:type="continuationSeparator" w:id="0">
    <w:p w14:paraId="2AAD3AB8" w14:textId="77777777" w:rsidR="00D2051C" w:rsidRDefault="00D2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8C55" w14:textId="77777777" w:rsidR="00890897" w:rsidRDefault="00B947B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87ED1">
      <w:rPr>
        <w:noProof/>
      </w:rPr>
      <w:t>4</w:t>
    </w:r>
    <w:r>
      <w:fldChar w:fldCharType="end"/>
    </w:r>
  </w:p>
  <w:p w14:paraId="438878DD" w14:textId="77777777" w:rsidR="00890897" w:rsidRDefault="00890897">
    <w:pPr>
      <w:pStyle w:val="ab"/>
      <w:jc w:val="right"/>
    </w:pPr>
  </w:p>
  <w:p w14:paraId="659183E9" w14:textId="77777777" w:rsidR="00890897" w:rsidRDefault="008908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C16" w14:textId="77777777" w:rsidR="00890897" w:rsidRDefault="00890897">
    <w:pPr>
      <w:jc w:val="both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CEA3" w14:textId="77777777" w:rsidR="00D2051C" w:rsidRDefault="00D2051C">
      <w:r>
        <w:separator/>
      </w:r>
    </w:p>
  </w:footnote>
  <w:footnote w:type="continuationSeparator" w:id="0">
    <w:p w14:paraId="3B3B57B6" w14:textId="77777777" w:rsidR="00D2051C" w:rsidRDefault="00D2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20"/>
    </w:tblGrid>
    <w:tr w:rsidR="00890897" w14:paraId="3B66FB2D" w14:textId="77777777">
      <w:tc>
        <w:tcPr>
          <w:tcW w:w="9720" w:type="dxa"/>
          <w:tcMar>
            <w:left w:w="70" w:type="dxa"/>
            <w:right w:w="70" w:type="dxa"/>
          </w:tcMar>
        </w:tcPr>
        <w:p w14:paraId="7D90E9D1" w14:textId="77777777" w:rsidR="00890897" w:rsidRDefault="00890897">
          <w:pPr>
            <w:jc w:val="center"/>
            <w:rPr>
              <w:rFonts w:ascii="Arial" w:hAnsi="Arial"/>
              <w:sz w:val="14"/>
            </w:rPr>
          </w:pPr>
        </w:p>
      </w:tc>
    </w:tr>
  </w:tbl>
  <w:p w14:paraId="78BEB7C0" w14:textId="77777777" w:rsidR="00890897" w:rsidRDefault="00890897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97"/>
    <w:rsid w:val="00087ED1"/>
    <w:rsid w:val="003859EF"/>
    <w:rsid w:val="003A2FE2"/>
    <w:rsid w:val="00890897"/>
    <w:rsid w:val="00A316E1"/>
    <w:rsid w:val="00B947B1"/>
    <w:rsid w:val="00D2051C"/>
    <w:rsid w:val="00D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F31F"/>
  <w15:docId w15:val="{CB299CE3-8FB2-4908-8883-4283EAA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i/>
      <w:sz w:val="24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Arial" w:hAnsi="Arial"/>
      <w:b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31">
    <w:name w:val="Body Text 3"/>
    <w:basedOn w:val="a"/>
    <w:link w:val="32"/>
    <w:rPr>
      <w:sz w:val="28"/>
    </w:r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212pt">
    <w:name w:val="Основной текст (2) + 12 pt"/>
    <w:link w:val="212pt0"/>
    <w:rPr>
      <w:sz w:val="24"/>
      <w:highlight w:val="white"/>
    </w:rPr>
  </w:style>
  <w:style w:type="character" w:customStyle="1" w:styleId="212pt0">
    <w:name w:val="Основной текст (2) + 12 pt"/>
    <w:link w:val="212pt"/>
    <w:rPr>
      <w:sz w:val="24"/>
      <w:highlight w:val="white"/>
    </w:rPr>
  </w:style>
  <w:style w:type="paragraph" w:styleId="a5">
    <w:name w:val="No Spacing"/>
    <w:link w:val="a6"/>
    <w:pPr>
      <w:widowControl w:val="0"/>
    </w:pPr>
    <w:rPr>
      <w:sz w:val="24"/>
    </w:rPr>
  </w:style>
  <w:style w:type="character" w:customStyle="1" w:styleId="a6">
    <w:name w:val="Без интервала Знак"/>
    <w:link w:val="a5"/>
    <w:rPr>
      <w:color w:val="000000"/>
      <w:sz w:val="24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7">
    <w:name w:val="Body Text Indent"/>
    <w:basedOn w:val="a"/>
    <w:link w:val="a8"/>
    <w:pPr>
      <w:ind w:firstLine="426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customStyle="1" w:styleId="33">
    <w:name w:val="Заголовок №3"/>
    <w:basedOn w:val="a"/>
    <w:link w:val="34"/>
    <w:pPr>
      <w:widowControl w:val="0"/>
      <w:spacing w:line="0" w:lineRule="atLeast"/>
      <w:jc w:val="center"/>
      <w:outlineLvl w:val="2"/>
    </w:pPr>
    <w:rPr>
      <w:b/>
      <w:sz w:val="28"/>
    </w:rPr>
  </w:style>
  <w:style w:type="character" w:customStyle="1" w:styleId="34">
    <w:name w:val="Заголовок №3"/>
    <w:basedOn w:val="1"/>
    <w:link w:val="33"/>
    <w:rPr>
      <w:b/>
      <w:sz w:val="28"/>
    </w:rPr>
  </w:style>
  <w:style w:type="paragraph" w:styleId="a9">
    <w:name w:val="Body Text"/>
    <w:basedOn w:val="a"/>
    <w:link w:val="aa"/>
    <w:rPr>
      <w:sz w:val="32"/>
    </w:rPr>
  </w:style>
  <w:style w:type="character" w:customStyle="1" w:styleId="aa">
    <w:name w:val="Основной текст Знак"/>
    <w:basedOn w:val="1"/>
    <w:link w:val="a9"/>
    <w:rPr>
      <w:sz w:val="32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styleId="23">
    <w:name w:val="Body Text 2"/>
    <w:basedOn w:val="a"/>
    <w:link w:val="24"/>
    <w:pPr>
      <w:jc w:val="center"/>
    </w:pPr>
    <w:rPr>
      <w:rFonts w:ascii="Arial" w:hAnsi="Arial"/>
      <w:b/>
      <w:sz w:val="20"/>
    </w:rPr>
  </w:style>
  <w:style w:type="character" w:customStyle="1" w:styleId="24">
    <w:name w:val="Основной текст 2 Знак"/>
    <w:basedOn w:val="1"/>
    <w:link w:val="23"/>
    <w:rPr>
      <w:rFonts w:ascii="Arial" w:hAnsi="Arial"/>
      <w:b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37">
    <w:name w:val="Body Text Indent 3"/>
    <w:basedOn w:val="a"/>
    <w:link w:val="38"/>
    <w:pPr>
      <w:ind w:firstLine="426"/>
      <w:jc w:val="both"/>
    </w:pPr>
    <w:rPr>
      <w:b/>
    </w:rPr>
  </w:style>
  <w:style w:type="character" w:customStyle="1" w:styleId="38">
    <w:name w:val="Основной текст с отступом 3 Знак"/>
    <w:basedOn w:val="1"/>
    <w:link w:val="37"/>
    <w:rPr>
      <w:b/>
      <w:sz w:val="24"/>
    </w:rPr>
  </w:style>
  <w:style w:type="paragraph" w:styleId="ad">
    <w:name w:val="Plain Text"/>
    <w:basedOn w:val="a"/>
    <w:link w:val="ae"/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25">
    <w:name w:val="Гиперссылка2"/>
    <w:link w:val="af"/>
    <w:rPr>
      <w:color w:val="0000FF"/>
      <w:u w:val="single"/>
    </w:rPr>
  </w:style>
  <w:style w:type="character" w:styleId="af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93">
    <w:name w:val="Основной текст (9)"/>
    <w:link w:val="94"/>
    <w:rPr>
      <w:sz w:val="11"/>
    </w:rPr>
  </w:style>
  <w:style w:type="character" w:customStyle="1" w:styleId="94">
    <w:name w:val="Основной текст (9)"/>
    <w:link w:val="93"/>
    <w:rPr>
      <w:sz w:val="11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2">
    <w:name w:val="Подпись к картинке"/>
    <w:basedOn w:val="a"/>
    <w:link w:val="af3"/>
    <w:pPr>
      <w:widowControl w:val="0"/>
      <w:spacing w:line="158" w:lineRule="exact"/>
      <w:jc w:val="both"/>
    </w:pPr>
    <w:rPr>
      <w:sz w:val="15"/>
    </w:rPr>
  </w:style>
  <w:style w:type="character" w:customStyle="1" w:styleId="af3">
    <w:name w:val="Подпись к картинке"/>
    <w:basedOn w:val="1"/>
    <w:link w:val="af2"/>
    <w:rPr>
      <w:sz w:val="15"/>
    </w:rPr>
  </w:style>
  <w:style w:type="paragraph" w:customStyle="1" w:styleId="26">
    <w:name w:val="Основной текст (2)"/>
    <w:basedOn w:val="a"/>
    <w:link w:val="27"/>
    <w:pPr>
      <w:widowControl w:val="0"/>
      <w:spacing w:before="360" w:line="475" w:lineRule="exact"/>
      <w:ind w:firstLine="780"/>
      <w:jc w:val="both"/>
    </w:pPr>
    <w:rPr>
      <w:sz w:val="28"/>
    </w:rPr>
  </w:style>
  <w:style w:type="character" w:customStyle="1" w:styleId="27">
    <w:name w:val="Основной текст (2)"/>
    <w:basedOn w:val="1"/>
    <w:link w:val="26"/>
    <w:rPr>
      <w:sz w:val="28"/>
    </w:rPr>
  </w:style>
  <w:style w:type="paragraph" w:styleId="28">
    <w:name w:val="Body Text Indent 2"/>
    <w:basedOn w:val="a"/>
    <w:link w:val="29"/>
    <w:pPr>
      <w:ind w:left="5220" w:hanging="5220"/>
    </w:pPr>
    <w:rPr>
      <w:sz w:val="36"/>
    </w:rPr>
  </w:style>
  <w:style w:type="character" w:customStyle="1" w:styleId="29">
    <w:name w:val="Основной текст с отступом 2 Знак"/>
    <w:basedOn w:val="1"/>
    <w:link w:val="28"/>
    <w:rPr>
      <w:sz w:val="36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contactwithdropdown-headeremail-bc">
    <w:name w:val="contactwithdropdown-headeremail-bc"/>
    <w:link w:val="contactwithdropdown-headeremail-bc0"/>
  </w:style>
  <w:style w:type="character" w:customStyle="1" w:styleId="contactwithdropdown-headeremail-bc0">
    <w:name w:val="contactwithdropdown-headeremail-bc"/>
    <w:link w:val="contactwithdropdown-headeremail-bc"/>
  </w:style>
  <w:style w:type="paragraph" w:styleId="af6">
    <w:name w:val="Title"/>
    <w:basedOn w:val="a"/>
    <w:link w:val="af7"/>
    <w:uiPriority w:val="10"/>
    <w:qFormat/>
    <w:pPr>
      <w:jc w:val="center"/>
    </w:pPr>
    <w:rPr>
      <w:b/>
      <w:sz w:val="28"/>
    </w:rPr>
  </w:style>
  <w:style w:type="character" w:customStyle="1" w:styleId="af7">
    <w:name w:val="Заголовок Знак"/>
    <w:basedOn w:val="1"/>
    <w:link w:val="af6"/>
    <w:rPr>
      <w:b/>
      <w:sz w:val="28"/>
    </w:rPr>
  </w:style>
  <w:style w:type="character" w:customStyle="1" w:styleId="40">
    <w:name w:val="Заголовок 4 Знак"/>
    <w:basedOn w:val="1"/>
    <w:link w:val="4"/>
    <w:rPr>
      <w:sz w:val="32"/>
    </w:rPr>
  </w:style>
  <w:style w:type="paragraph" w:customStyle="1" w:styleId="53">
    <w:name w:val="Основной текст (5)"/>
    <w:basedOn w:val="a"/>
    <w:link w:val="54"/>
    <w:pPr>
      <w:widowControl w:val="0"/>
      <w:spacing w:line="481" w:lineRule="exact"/>
      <w:ind w:left="700" w:hanging="700"/>
      <w:jc w:val="right"/>
    </w:pPr>
    <w:rPr>
      <w:b/>
      <w:sz w:val="28"/>
    </w:rPr>
  </w:style>
  <w:style w:type="character" w:customStyle="1" w:styleId="54">
    <w:name w:val="Основной текст (5)"/>
    <w:basedOn w:val="1"/>
    <w:link w:val="53"/>
    <w:rPr>
      <w:b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4"/>
    </w:rPr>
  </w:style>
  <w:style w:type="character" w:customStyle="1" w:styleId="60">
    <w:name w:val="Заголовок 6 Знак"/>
    <w:basedOn w:val="1"/>
    <w:link w:val="6"/>
    <w:rPr>
      <w:b/>
      <w:sz w:val="32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2023-04-15T14:51:00Z</dcterms:created>
  <dcterms:modified xsi:type="dcterms:W3CDTF">2023-04-17T02:59:00Z</dcterms:modified>
</cp:coreProperties>
</file>