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61" w:rsidRDefault="001006E5" w:rsidP="004B6061">
      <w:pPr>
        <w:rPr>
          <w:b/>
        </w:rPr>
      </w:pPr>
      <w:r>
        <w:rPr>
          <w:b/>
        </w:rPr>
        <w:t xml:space="preserve"> </w:t>
      </w:r>
      <w:r w:rsidR="004B6061">
        <w:rPr>
          <w:b/>
        </w:rPr>
        <w:t xml:space="preserve">          Российская Федерация </w:t>
      </w:r>
      <w:r>
        <w:rPr>
          <w:b/>
        </w:rPr>
        <w:t xml:space="preserve">                                                              Р</w:t>
      </w:r>
      <w:r w:rsidR="004B6061">
        <w:rPr>
          <w:b/>
        </w:rPr>
        <w:t xml:space="preserve">оссия Федерацията </w:t>
      </w:r>
    </w:p>
    <w:p w:rsidR="004B6061" w:rsidRDefault="004B6061" w:rsidP="004B6061">
      <w:pPr>
        <w:rPr>
          <w:b/>
        </w:rPr>
      </w:pPr>
      <w:r>
        <w:rPr>
          <w:b/>
        </w:rPr>
        <w:t xml:space="preserve"> </w:t>
      </w:r>
      <w:r w:rsidR="001006E5">
        <w:rPr>
          <w:b/>
        </w:rPr>
        <w:t xml:space="preserve"> </w:t>
      </w:r>
      <w:r>
        <w:rPr>
          <w:b/>
        </w:rPr>
        <w:t xml:space="preserve">      Республика Саха (Якутия)                            </w:t>
      </w:r>
      <w:r w:rsidR="001006E5">
        <w:rPr>
          <w:b/>
        </w:rPr>
        <w:t xml:space="preserve">       </w:t>
      </w:r>
      <w:r>
        <w:rPr>
          <w:b/>
        </w:rPr>
        <w:t xml:space="preserve">                         Саха  Республиката</w:t>
      </w:r>
    </w:p>
    <w:p w:rsidR="004B6061" w:rsidRDefault="004B6061" w:rsidP="004B6061">
      <w:pPr>
        <w:rPr>
          <w:b/>
        </w:rPr>
      </w:pPr>
      <w:r>
        <w:rPr>
          <w:b/>
          <w:sz w:val="20"/>
        </w:rPr>
        <w:t xml:space="preserve">   </w:t>
      </w:r>
      <w:r w:rsidR="001006E5">
        <w:rPr>
          <w:b/>
          <w:sz w:val="20"/>
        </w:rPr>
        <w:t xml:space="preserve">  </w:t>
      </w:r>
      <w:r>
        <w:rPr>
          <w:b/>
          <w:sz w:val="20"/>
        </w:rPr>
        <w:t xml:space="preserve">            АДМИНИСТРАЦИЯ                                             </w:t>
      </w:r>
      <w:r w:rsidR="001006E5">
        <w:rPr>
          <w:b/>
          <w:sz w:val="20"/>
        </w:rPr>
        <w:t xml:space="preserve">                      </w:t>
      </w:r>
      <w:r>
        <w:rPr>
          <w:b/>
          <w:sz w:val="20"/>
        </w:rPr>
        <w:t xml:space="preserve">               </w:t>
      </w:r>
      <w:r>
        <w:rPr>
          <w:b/>
        </w:rPr>
        <w:t>Мииринэй оройуонун</w:t>
      </w:r>
    </w:p>
    <w:p w:rsidR="004B6061" w:rsidRDefault="004B6061" w:rsidP="004B6061">
      <w:pPr>
        <w:rPr>
          <w:b/>
        </w:rPr>
      </w:pPr>
      <w:r>
        <w:rPr>
          <w:b/>
          <w:sz w:val="20"/>
        </w:rPr>
        <w:t xml:space="preserve">МУНИЦИПАЛЬНОГО ОБРАЗОВАНИЯ                        </w:t>
      </w:r>
      <w:r w:rsidR="001006E5">
        <w:rPr>
          <w:b/>
          <w:sz w:val="20"/>
        </w:rPr>
        <w:t xml:space="preserve">                       </w:t>
      </w:r>
      <w:r>
        <w:rPr>
          <w:b/>
          <w:sz w:val="20"/>
        </w:rPr>
        <w:t xml:space="preserve">               «</w:t>
      </w:r>
      <w:r>
        <w:rPr>
          <w:b/>
        </w:rPr>
        <w:t>Алмазнай боhуолэгэ»</w:t>
      </w:r>
    </w:p>
    <w:p w:rsidR="004B6061" w:rsidRDefault="004B6061" w:rsidP="004B6061">
      <w:pPr>
        <w:rPr>
          <w:b/>
        </w:rPr>
      </w:pPr>
      <w:r>
        <w:rPr>
          <w:b/>
          <w:sz w:val="20"/>
        </w:rPr>
        <w:t xml:space="preserve">          «ПОСЕЛОК АЛМАЗНЫЙ»                             </w:t>
      </w:r>
      <w:r w:rsidR="001006E5">
        <w:rPr>
          <w:b/>
          <w:sz w:val="20"/>
        </w:rPr>
        <w:t xml:space="preserve">                 </w:t>
      </w:r>
      <w:r>
        <w:rPr>
          <w:b/>
          <w:sz w:val="20"/>
        </w:rPr>
        <w:t xml:space="preserve">        </w:t>
      </w:r>
      <w:r w:rsidR="001006E5">
        <w:rPr>
          <w:b/>
          <w:sz w:val="20"/>
        </w:rPr>
        <w:t xml:space="preserve">    </w:t>
      </w:r>
      <w:r>
        <w:rPr>
          <w:b/>
          <w:sz w:val="20"/>
        </w:rPr>
        <w:t xml:space="preserve">              </w:t>
      </w:r>
      <w:r>
        <w:rPr>
          <w:b/>
        </w:rPr>
        <w:t xml:space="preserve">муниципальнай тэриллии </w:t>
      </w:r>
    </w:p>
    <w:p w:rsidR="004B6061" w:rsidRDefault="004B6061" w:rsidP="004B6061">
      <w:pPr>
        <w:rPr>
          <w:b/>
        </w:rPr>
      </w:pPr>
      <w:r>
        <w:rPr>
          <w:b/>
        </w:rPr>
        <w:t xml:space="preserve">            Мирнинский район                           </w:t>
      </w:r>
      <w:r w:rsidR="001006E5">
        <w:rPr>
          <w:b/>
        </w:rPr>
        <w:t xml:space="preserve">               </w:t>
      </w:r>
      <w:r>
        <w:rPr>
          <w:b/>
        </w:rPr>
        <w:t xml:space="preserve">           </w:t>
      </w:r>
      <w:r w:rsidR="001006E5">
        <w:rPr>
          <w:b/>
        </w:rPr>
        <w:t xml:space="preserve">     </w:t>
      </w:r>
      <w:r>
        <w:rPr>
          <w:b/>
        </w:rPr>
        <w:t xml:space="preserve">                   дьаhалтата</w:t>
      </w:r>
    </w:p>
    <w:p w:rsidR="004B6061" w:rsidRDefault="004B6061" w:rsidP="004B6061">
      <w:pPr>
        <w:jc w:val="center"/>
        <w:rPr>
          <w:b/>
        </w:rPr>
      </w:pPr>
    </w:p>
    <w:p w:rsidR="004B6061" w:rsidRPr="00D61004" w:rsidRDefault="004B6061" w:rsidP="004B6061">
      <w:pPr>
        <w:rPr>
          <w:b/>
          <w:sz w:val="28"/>
          <w:szCs w:val="28"/>
        </w:rPr>
      </w:pPr>
      <w:r w:rsidRPr="00395252">
        <w:rPr>
          <w:b/>
          <w:sz w:val="28"/>
          <w:szCs w:val="28"/>
        </w:rPr>
        <w:t>ПОСТАНОВЛЕНИЕ</w:t>
      </w:r>
      <w:r>
        <w:rPr>
          <w:b/>
          <w:sz w:val="20"/>
        </w:rPr>
        <w:t xml:space="preserve">                           </w:t>
      </w:r>
      <w:r w:rsidR="001006E5">
        <w:rPr>
          <w:b/>
          <w:sz w:val="20"/>
        </w:rPr>
        <w:t xml:space="preserve">                 </w:t>
      </w:r>
      <w:r>
        <w:rPr>
          <w:b/>
          <w:sz w:val="20"/>
        </w:rPr>
        <w:t xml:space="preserve">                                                     </w:t>
      </w:r>
      <w:r w:rsidRPr="00D61004">
        <w:rPr>
          <w:b/>
          <w:sz w:val="28"/>
          <w:szCs w:val="28"/>
        </w:rPr>
        <w:t>УУРААХ</w:t>
      </w:r>
    </w:p>
    <w:p w:rsidR="004B6061" w:rsidRDefault="004B6061" w:rsidP="004B6061">
      <w:pPr>
        <w:pBdr>
          <w:top w:val="thickThinSmallGap" w:sz="24" w:space="1" w:color="auto"/>
        </w:pBdr>
        <w:rPr>
          <w:b/>
          <w:sz w:val="20"/>
        </w:rPr>
      </w:pPr>
    </w:p>
    <w:p w:rsidR="004B6061" w:rsidRPr="004B48A7" w:rsidRDefault="004B6061" w:rsidP="004B6061">
      <w:pPr>
        <w:rPr>
          <w:b/>
          <w:sz w:val="22"/>
        </w:rPr>
      </w:pPr>
    </w:p>
    <w:p w:rsidR="004B6061" w:rsidRPr="004B48A7" w:rsidRDefault="004B6061" w:rsidP="004B6061">
      <w:pPr>
        <w:rPr>
          <w:sz w:val="28"/>
        </w:rPr>
      </w:pPr>
      <w:r w:rsidRPr="004B48A7">
        <w:rPr>
          <w:sz w:val="28"/>
        </w:rPr>
        <w:t xml:space="preserve">№ </w:t>
      </w:r>
      <w:r w:rsidR="00551710">
        <w:rPr>
          <w:sz w:val="28"/>
        </w:rPr>
        <w:t>22</w:t>
      </w:r>
      <w:r w:rsidRPr="004B48A7">
        <w:rPr>
          <w:sz w:val="28"/>
        </w:rPr>
        <w:t xml:space="preserve"> от «</w:t>
      </w:r>
      <w:r w:rsidR="00551710">
        <w:rPr>
          <w:sz w:val="28"/>
        </w:rPr>
        <w:t>05» марта</w:t>
      </w:r>
      <w:r w:rsidRPr="004B48A7">
        <w:rPr>
          <w:sz w:val="28"/>
        </w:rPr>
        <w:t xml:space="preserve"> 201</w:t>
      </w:r>
      <w:r>
        <w:rPr>
          <w:sz w:val="28"/>
        </w:rPr>
        <w:t>8</w:t>
      </w:r>
      <w:r w:rsidRPr="004B48A7">
        <w:rPr>
          <w:sz w:val="28"/>
        </w:rPr>
        <w:t xml:space="preserve"> г.</w:t>
      </w:r>
    </w:p>
    <w:p w:rsidR="004B6061" w:rsidRDefault="004B6061" w:rsidP="004B6061">
      <w:pPr>
        <w:rPr>
          <w:rFonts w:eastAsia="Calibri"/>
          <w:b/>
          <w:sz w:val="28"/>
          <w:szCs w:val="28"/>
          <w:lang w:eastAsia="en-US"/>
        </w:rPr>
      </w:pPr>
    </w:p>
    <w:p w:rsidR="004B6061" w:rsidRDefault="004B6061" w:rsidP="004B6061">
      <w:pPr>
        <w:rPr>
          <w:rFonts w:eastAsia="Calibri"/>
          <w:b/>
          <w:sz w:val="28"/>
          <w:szCs w:val="28"/>
          <w:lang w:eastAsia="en-US"/>
        </w:rPr>
      </w:pPr>
    </w:p>
    <w:p w:rsidR="004B6061" w:rsidRDefault="004B6061" w:rsidP="004B6061">
      <w:pPr>
        <w:rPr>
          <w:rFonts w:eastAsia="Calibri"/>
          <w:b/>
          <w:sz w:val="28"/>
          <w:szCs w:val="28"/>
          <w:lang w:eastAsia="en-US"/>
        </w:rPr>
      </w:pPr>
      <w:r w:rsidRPr="00D61004">
        <w:rPr>
          <w:rFonts w:eastAsia="Calibri"/>
          <w:b/>
          <w:sz w:val="28"/>
          <w:szCs w:val="28"/>
          <w:lang w:eastAsia="en-US"/>
        </w:rPr>
        <w:t xml:space="preserve">Об утверждении </w:t>
      </w:r>
      <w:r>
        <w:rPr>
          <w:rFonts w:eastAsia="Calibri"/>
          <w:b/>
          <w:sz w:val="28"/>
          <w:szCs w:val="28"/>
          <w:lang w:eastAsia="en-US"/>
        </w:rPr>
        <w:t>Положения</w:t>
      </w:r>
    </w:p>
    <w:p w:rsidR="004B6061" w:rsidRDefault="004B6061" w:rsidP="004B6061">
      <w:pPr>
        <w:rPr>
          <w:rFonts w:eastAsia="Calibri"/>
          <w:b/>
          <w:sz w:val="28"/>
          <w:szCs w:val="28"/>
          <w:lang w:eastAsia="en-US"/>
        </w:rPr>
      </w:pPr>
      <w:r>
        <w:rPr>
          <w:rFonts w:eastAsia="Calibri"/>
          <w:b/>
          <w:sz w:val="28"/>
          <w:szCs w:val="28"/>
          <w:lang w:eastAsia="en-US"/>
        </w:rPr>
        <w:t>Об оплате</w:t>
      </w:r>
      <w:r w:rsidR="001006E5">
        <w:rPr>
          <w:rFonts w:eastAsia="Calibri"/>
          <w:b/>
          <w:sz w:val="28"/>
          <w:szCs w:val="28"/>
          <w:lang w:eastAsia="en-US"/>
        </w:rPr>
        <w:t xml:space="preserve"> </w:t>
      </w:r>
      <w:r>
        <w:rPr>
          <w:rFonts w:eastAsia="Calibri"/>
          <w:b/>
          <w:sz w:val="28"/>
          <w:szCs w:val="28"/>
          <w:lang w:eastAsia="en-US"/>
        </w:rPr>
        <w:t>труда землеустроителя</w:t>
      </w:r>
    </w:p>
    <w:p w:rsidR="004B6061" w:rsidRDefault="004B6061" w:rsidP="004B6061">
      <w:pPr>
        <w:rPr>
          <w:rFonts w:eastAsia="Calibri"/>
          <w:b/>
          <w:sz w:val="28"/>
          <w:szCs w:val="28"/>
          <w:lang w:eastAsia="en-US"/>
        </w:rPr>
      </w:pPr>
      <w:r>
        <w:rPr>
          <w:rFonts w:eastAsia="Calibri"/>
          <w:b/>
          <w:sz w:val="28"/>
          <w:szCs w:val="28"/>
          <w:lang w:eastAsia="en-US"/>
        </w:rPr>
        <w:t xml:space="preserve"> Муниципального образования «Поселок Алмазный» </w:t>
      </w:r>
    </w:p>
    <w:p w:rsidR="004B6061" w:rsidRDefault="004B6061" w:rsidP="004B6061">
      <w:pPr>
        <w:rPr>
          <w:rFonts w:eastAsia="Calibri"/>
          <w:b/>
          <w:sz w:val="28"/>
          <w:szCs w:val="28"/>
          <w:lang w:eastAsia="en-US"/>
        </w:rPr>
      </w:pPr>
    </w:p>
    <w:p w:rsidR="004B6061" w:rsidRDefault="004B6061" w:rsidP="004B6061">
      <w:pPr>
        <w:rPr>
          <w:rFonts w:eastAsia="Calibri"/>
          <w:b/>
          <w:sz w:val="28"/>
          <w:szCs w:val="28"/>
          <w:lang w:eastAsia="en-US"/>
        </w:rPr>
      </w:pPr>
      <w:bookmarkStart w:id="0" w:name="_GoBack"/>
      <w:bookmarkEnd w:id="0"/>
    </w:p>
    <w:p w:rsidR="004B6061" w:rsidRDefault="001006E5" w:rsidP="001006E5">
      <w:pPr>
        <w:tabs>
          <w:tab w:val="left" w:pos="600"/>
          <w:tab w:val="left" w:pos="720"/>
        </w:tabs>
        <w:autoSpaceDE w:val="0"/>
        <w:autoSpaceDN w:val="0"/>
        <w:adjustRightInd w:val="0"/>
        <w:spacing w:line="276" w:lineRule="auto"/>
        <w:ind w:firstLine="540"/>
        <w:jc w:val="both"/>
        <w:rPr>
          <w:spacing w:val="-4"/>
          <w:sz w:val="28"/>
          <w:szCs w:val="28"/>
        </w:rPr>
      </w:pPr>
      <w:proofErr w:type="gramStart"/>
      <w:r>
        <w:rPr>
          <w:spacing w:val="-4"/>
          <w:sz w:val="28"/>
          <w:szCs w:val="28"/>
        </w:rPr>
        <w:t xml:space="preserve">В целях реализации Федерального закона от 01.05.2016г. №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для исполнения полномочий по проведению муниципального земельного контроля на территории МО «Посёлок Алмазный» Мирнинского района Республики </w:t>
      </w:r>
      <w:proofErr w:type="gramEnd"/>
      <w:r>
        <w:rPr>
          <w:spacing w:val="-4"/>
          <w:sz w:val="28"/>
          <w:szCs w:val="28"/>
        </w:rPr>
        <w:t>Саха (Якутия), в рамках целевого освоения дотации, выделенной из бюджета РС (Я) на содержание ставки</w:t>
      </w:r>
      <w:r w:rsidR="0090221E">
        <w:rPr>
          <w:spacing w:val="-4"/>
          <w:sz w:val="28"/>
          <w:szCs w:val="28"/>
        </w:rPr>
        <w:t xml:space="preserve"> землеустроителя, на основании распоряжения г</w:t>
      </w:r>
      <w:r>
        <w:rPr>
          <w:spacing w:val="-4"/>
          <w:sz w:val="28"/>
          <w:szCs w:val="28"/>
        </w:rPr>
        <w:t xml:space="preserve">лавы МО «Посёлок Алмазный» </w:t>
      </w:r>
      <w:r w:rsidRPr="00CD1A6B">
        <w:rPr>
          <w:spacing w:val="-4"/>
          <w:sz w:val="28"/>
          <w:szCs w:val="28"/>
        </w:rPr>
        <w:t xml:space="preserve">№ </w:t>
      </w:r>
      <w:r w:rsidR="00B93A6E">
        <w:rPr>
          <w:spacing w:val="-4"/>
          <w:sz w:val="28"/>
          <w:szCs w:val="28"/>
        </w:rPr>
        <w:t>2 от 18</w:t>
      </w:r>
      <w:r w:rsidRPr="00CD1A6B">
        <w:rPr>
          <w:spacing w:val="-4"/>
          <w:sz w:val="28"/>
          <w:szCs w:val="28"/>
        </w:rPr>
        <w:t>.01.2018г</w:t>
      </w:r>
    </w:p>
    <w:p w:rsidR="001006E5" w:rsidRDefault="001006E5" w:rsidP="00810640">
      <w:pPr>
        <w:numPr>
          <w:ilvl w:val="0"/>
          <w:numId w:val="2"/>
        </w:numPr>
        <w:tabs>
          <w:tab w:val="clear" w:pos="928"/>
        </w:tabs>
        <w:spacing w:before="120" w:after="120" w:line="276" w:lineRule="auto"/>
        <w:ind w:left="0" w:firstLine="709"/>
        <w:jc w:val="both"/>
        <w:rPr>
          <w:spacing w:val="-6"/>
          <w:sz w:val="28"/>
          <w:szCs w:val="28"/>
        </w:rPr>
      </w:pPr>
      <w:r>
        <w:rPr>
          <w:spacing w:val="-6"/>
          <w:sz w:val="28"/>
          <w:szCs w:val="28"/>
        </w:rPr>
        <w:t xml:space="preserve">Утвердить Положение об оплате труда землеустроителя МО «Посёлок Алмазный» Мирнинского района Республики Саха (Якутия) </w:t>
      </w:r>
      <w:proofErr w:type="gramStart"/>
      <w:r>
        <w:rPr>
          <w:spacing w:val="-6"/>
          <w:sz w:val="28"/>
          <w:szCs w:val="28"/>
        </w:rPr>
        <w:t>согласно Приложения</w:t>
      </w:r>
      <w:proofErr w:type="gramEnd"/>
      <w:r>
        <w:rPr>
          <w:spacing w:val="-6"/>
          <w:sz w:val="28"/>
          <w:szCs w:val="28"/>
        </w:rPr>
        <w:t xml:space="preserve"> 1.</w:t>
      </w:r>
    </w:p>
    <w:p w:rsidR="001006E5" w:rsidRDefault="001006E5" w:rsidP="00810640">
      <w:pPr>
        <w:numPr>
          <w:ilvl w:val="0"/>
          <w:numId w:val="2"/>
        </w:numPr>
        <w:tabs>
          <w:tab w:val="clear" w:pos="928"/>
        </w:tabs>
        <w:spacing w:before="120" w:after="120" w:line="276" w:lineRule="auto"/>
        <w:ind w:left="0" w:firstLine="709"/>
        <w:jc w:val="both"/>
        <w:rPr>
          <w:spacing w:val="-6"/>
          <w:sz w:val="28"/>
          <w:szCs w:val="28"/>
        </w:rPr>
      </w:pPr>
      <w:r>
        <w:rPr>
          <w:spacing w:val="-6"/>
          <w:sz w:val="28"/>
          <w:szCs w:val="28"/>
        </w:rPr>
        <w:t xml:space="preserve">Вышеуказанное Положение вступает в силу с момента подписания настоящего Постановления. </w:t>
      </w:r>
    </w:p>
    <w:p w:rsidR="001006E5" w:rsidRDefault="001006E5" w:rsidP="00810640">
      <w:pPr>
        <w:numPr>
          <w:ilvl w:val="0"/>
          <w:numId w:val="2"/>
        </w:numPr>
        <w:tabs>
          <w:tab w:val="clear" w:pos="928"/>
        </w:tabs>
        <w:spacing w:before="120" w:after="120" w:line="276" w:lineRule="auto"/>
        <w:ind w:left="0" w:firstLine="709"/>
        <w:jc w:val="both"/>
        <w:rPr>
          <w:spacing w:val="-6"/>
          <w:sz w:val="28"/>
          <w:szCs w:val="28"/>
        </w:rPr>
      </w:pPr>
      <w:r>
        <w:rPr>
          <w:spacing w:val="-6"/>
          <w:sz w:val="28"/>
          <w:szCs w:val="28"/>
        </w:rPr>
        <w:t>Обнародовать настоящее постановление на официальном сайте МО «Мирнинский район» (</w:t>
      </w:r>
      <w:hyperlink r:id="rId6" w:history="1">
        <w:r>
          <w:rPr>
            <w:rStyle w:val="a6"/>
            <w:spacing w:val="-6"/>
            <w:sz w:val="28"/>
            <w:szCs w:val="28"/>
            <w:lang w:val="en-US"/>
          </w:rPr>
          <w:t>www</w:t>
        </w:r>
        <w:r>
          <w:rPr>
            <w:rStyle w:val="a6"/>
            <w:spacing w:val="-6"/>
            <w:sz w:val="28"/>
            <w:szCs w:val="28"/>
          </w:rPr>
          <w:t>.алмазный-край.рф</w:t>
        </w:r>
      </w:hyperlink>
      <w:r>
        <w:rPr>
          <w:spacing w:val="-6"/>
          <w:sz w:val="28"/>
          <w:szCs w:val="28"/>
        </w:rPr>
        <w:t>).</w:t>
      </w:r>
    </w:p>
    <w:p w:rsidR="001006E5" w:rsidRDefault="001006E5" w:rsidP="00810640">
      <w:pPr>
        <w:numPr>
          <w:ilvl w:val="0"/>
          <w:numId w:val="2"/>
        </w:numPr>
        <w:tabs>
          <w:tab w:val="clear" w:pos="928"/>
        </w:tabs>
        <w:spacing w:before="120" w:after="120" w:line="276" w:lineRule="auto"/>
        <w:ind w:left="0" w:firstLine="709"/>
        <w:jc w:val="both"/>
        <w:rPr>
          <w:spacing w:val="-6"/>
          <w:sz w:val="28"/>
          <w:szCs w:val="28"/>
        </w:rPr>
      </w:pPr>
      <w:proofErr w:type="gramStart"/>
      <w:r>
        <w:rPr>
          <w:spacing w:val="-6"/>
          <w:sz w:val="28"/>
          <w:szCs w:val="28"/>
        </w:rPr>
        <w:t>Контроль за</w:t>
      </w:r>
      <w:proofErr w:type="gramEnd"/>
      <w:r>
        <w:rPr>
          <w:spacing w:val="-6"/>
          <w:sz w:val="28"/>
          <w:szCs w:val="28"/>
        </w:rPr>
        <w:t xml:space="preserve"> исполнением настоящего постановления оставляю за собой.</w:t>
      </w:r>
    </w:p>
    <w:p w:rsidR="001006E5" w:rsidRDefault="001006E5" w:rsidP="00810640">
      <w:pPr>
        <w:spacing w:before="120" w:after="120" w:line="276" w:lineRule="auto"/>
        <w:jc w:val="both"/>
        <w:rPr>
          <w:spacing w:val="-6"/>
          <w:sz w:val="28"/>
          <w:szCs w:val="28"/>
        </w:rPr>
      </w:pPr>
    </w:p>
    <w:p w:rsidR="001006E5" w:rsidRDefault="001006E5" w:rsidP="00810640">
      <w:pPr>
        <w:spacing w:before="120" w:after="120" w:line="276" w:lineRule="auto"/>
        <w:jc w:val="both"/>
        <w:rPr>
          <w:spacing w:val="-6"/>
          <w:sz w:val="28"/>
          <w:szCs w:val="28"/>
        </w:rPr>
      </w:pPr>
    </w:p>
    <w:p w:rsidR="00810640" w:rsidRDefault="00810640" w:rsidP="00810640">
      <w:pPr>
        <w:spacing w:before="120" w:after="120" w:line="276" w:lineRule="auto"/>
        <w:jc w:val="both"/>
        <w:rPr>
          <w:spacing w:val="-6"/>
          <w:sz w:val="28"/>
          <w:szCs w:val="28"/>
        </w:rPr>
      </w:pPr>
    </w:p>
    <w:p w:rsidR="001006E5" w:rsidRDefault="001006E5" w:rsidP="00810640">
      <w:pPr>
        <w:tabs>
          <w:tab w:val="left" w:pos="600"/>
          <w:tab w:val="left" w:pos="720"/>
        </w:tabs>
        <w:autoSpaceDE w:val="0"/>
        <w:autoSpaceDN w:val="0"/>
        <w:adjustRightInd w:val="0"/>
        <w:spacing w:line="276" w:lineRule="auto"/>
        <w:ind w:firstLine="540"/>
        <w:jc w:val="both"/>
        <w:rPr>
          <w:sz w:val="28"/>
          <w:szCs w:val="16"/>
        </w:rPr>
      </w:pPr>
      <w:r>
        <w:rPr>
          <w:sz w:val="28"/>
          <w:szCs w:val="16"/>
        </w:rPr>
        <w:t xml:space="preserve">Глава </w:t>
      </w:r>
    </w:p>
    <w:p w:rsidR="001006E5" w:rsidRDefault="001006E5" w:rsidP="00810640">
      <w:pPr>
        <w:tabs>
          <w:tab w:val="left" w:pos="600"/>
          <w:tab w:val="left" w:pos="720"/>
        </w:tabs>
        <w:autoSpaceDE w:val="0"/>
        <w:autoSpaceDN w:val="0"/>
        <w:adjustRightInd w:val="0"/>
        <w:spacing w:line="276" w:lineRule="auto"/>
        <w:ind w:firstLine="540"/>
        <w:jc w:val="both"/>
        <w:rPr>
          <w:sz w:val="28"/>
          <w:szCs w:val="16"/>
        </w:rPr>
      </w:pPr>
      <w:r>
        <w:rPr>
          <w:sz w:val="28"/>
          <w:szCs w:val="16"/>
        </w:rPr>
        <w:t xml:space="preserve">МО «Поселок Алмазный» </w:t>
      </w:r>
      <w:r>
        <w:rPr>
          <w:sz w:val="28"/>
          <w:szCs w:val="16"/>
        </w:rPr>
        <w:tab/>
      </w:r>
      <w:r>
        <w:rPr>
          <w:sz w:val="28"/>
          <w:szCs w:val="16"/>
        </w:rPr>
        <w:tab/>
      </w:r>
      <w:r>
        <w:rPr>
          <w:sz w:val="28"/>
          <w:szCs w:val="16"/>
        </w:rPr>
        <w:tab/>
      </w:r>
      <w:r>
        <w:rPr>
          <w:sz w:val="28"/>
          <w:szCs w:val="16"/>
        </w:rPr>
        <w:tab/>
      </w:r>
      <w:r>
        <w:rPr>
          <w:sz w:val="28"/>
          <w:szCs w:val="16"/>
        </w:rPr>
        <w:tab/>
      </w:r>
      <w:r>
        <w:rPr>
          <w:sz w:val="28"/>
          <w:szCs w:val="16"/>
        </w:rPr>
        <w:tab/>
        <w:t>А. Т. Скоропупова</w:t>
      </w:r>
    </w:p>
    <w:p w:rsidR="00810640" w:rsidRDefault="00810640" w:rsidP="00810640">
      <w:pPr>
        <w:tabs>
          <w:tab w:val="left" w:pos="600"/>
          <w:tab w:val="left" w:pos="720"/>
        </w:tabs>
        <w:autoSpaceDE w:val="0"/>
        <w:autoSpaceDN w:val="0"/>
        <w:adjustRightInd w:val="0"/>
        <w:spacing w:line="276" w:lineRule="auto"/>
        <w:ind w:firstLine="540"/>
        <w:jc w:val="both"/>
        <w:rPr>
          <w:sz w:val="28"/>
          <w:szCs w:val="16"/>
        </w:rPr>
      </w:pPr>
    </w:p>
    <w:p w:rsidR="00810640" w:rsidRDefault="00810640" w:rsidP="00810640">
      <w:pPr>
        <w:tabs>
          <w:tab w:val="left" w:pos="600"/>
          <w:tab w:val="left" w:pos="720"/>
        </w:tabs>
        <w:autoSpaceDE w:val="0"/>
        <w:autoSpaceDN w:val="0"/>
        <w:adjustRightInd w:val="0"/>
        <w:spacing w:line="276" w:lineRule="auto"/>
        <w:ind w:firstLine="540"/>
        <w:jc w:val="both"/>
        <w:rPr>
          <w:sz w:val="28"/>
          <w:szCs w:val="16"/>
        </w:rPr>
      </w:pPr>
    </w:p>
    <w:p w:rsidR="00810640" w:rsidRDefault="00810640" w:rsidP="00810640">
      <w:pPr>
        <w:tabs>
          <w:tab w:val="left" w:pos="600"/>
          <w:tab w:val="left" w:pos="720"/>
        </w:tabs>
        <w:autoSpaceDE w:val="0"/>
        <w:autoSpaceDN w:val="0"/>
        <w:adjustRightInd w:val="0"/>
        <w:spacing w:line="276" w:lineRule="auto"/>
        <w:ind w:firstLine="540"/>
        <w:jc w:val="both"/>
        <w:rPr>
          <w:sz w:val="28"/>
          <w:szCs w:val="16"/>
        </w:rPr>
      </w:pPr>
    </w:p>
    <w:p w:rsidR="00810640" w:rsidRDefault="00810640" w:rsidP="00810640">
      <w:pPr>
        <w:tabs>
          <w:tab w:val="left" w:pos="600"/>
          <w:tab w:val="left" w:pos="720"/>
        </w:tabs>
        <w:autoSpaceDE w:val="0"/>
        <w:autoSpaceDN w:val="0"/>
        <w:adjustRightInd w:val="0"/>
        <w:spacing w:line="276" w:lineRule="auto"/>
        <w:ind w:firstLine="540"/>
        <w:jc w:val="both"/>
        <w:rPr>
          <w:sz w:val="28"/>
          <w:szCs w:val="16"/>
        </w:rPr>
      </w:pPr>
    </w:p>
    <w:p w:rsidR="0077026B" w:rsidRPr="0077026B" w:rsidRDefault="0077026B" w:rsidP="00810640">
      <w:pPr>
        <w:tabs>
          <w:tab w:val="left" w:pos="600"/>
          <w:tab w:val="left" w:pos="720"/>
        </w:tabs>
        <w:autoSpaceDE w:val="0"/>
        <w:autoSpaceDN w:val="0"/>
        <w:adjustRightInd w:val="0"/>
        <w:spacing w:line="276" w:lineRule="auto"/>
        <w:ind w:firstLine="540"/>
        <w:jc w:val="right"/>
        <w:rPr>
          <w:sz w:val="28"/>
          <w:szCs w:val="16"/>
        </w:rPr>
      </w:pPr>
      <w:r w:rsidRPr="0077026B">
        <w:rPr>
          <w:sz w:val="28"/>
          <w:szCs w:val="16"/>
        </w:rPr>
        <w:lastRenderedPageBreak/>
        <w:t>Приложение</w:t>
      </w:r>
    </w:p>
    <w:p w:rsidR="0077026B" w:rsidRPr="0077026B" w:rsidRDefault="0077026B" w:rsidP="00810640">
      <w:pPr>
        <w:tabs>
          <w:tab w:val="left" w:pos="600"/>
          <w:tab w:val="left" w:pos="720"/>
        </w:tabs>
        <w:autoSpaceDE w:val="0"/>
        <w:autoSpaceDN w:val="0"/>
        <w:adjustRightInd w:val="0"/>
        <w:spacing w:line="276" w:lineRule="auto"/>
        <w:ind w:firstLine="540"/>
        <w:jc w:val="right"/>
        <w:rPr>
          <w:sz w:val="28"/>
          <w:szCs w:val="16"/>
        </w:rPr>
      </w:pPr>
      <w:r w:rsidRPr="0077026B">
        <w:rPr>
          <w:sz w:val="28"/>
          <w:szCs w:val="16"/>
        </w:rPr>
        <w:t xml:space="preserve">к Постановлению Главы </w:t>
      </w:r>
    </w:p>
    <w:p w:rsidR="0077026B" w:rsidRDefault="0077026B" w:rsidP="00810640">
      <w:pPr>
        <w:tabs>
          <w:tab w:val="left" w:pos="600"/>
          <w:tab w:val="left" w:pos="720"/>
        </w:tabs>
        <w:autoSpaceDE w:val="0"/>
        <w:autoSpaceDN w:val="0"/>
        <w:adjustRightInd w:val="0"/>
        <w:spacing w:line="276" w:lineRule="auto"/>
        <w:ind w:firstLine="540"/>
        <w:jc w:val="right"/>
        <w:rPr>
          <w:sz w:val="28"/>
          <w:szCs w:val="16"/>
        </w:rPr>
      </w:pPr>
      <w:r>
        <w:rPr>
          <w:sz w:val="28"/>
          <w:szCs w:val="16"/>
        </w:rPr>
        <w:t>№</w:t>
      </w:r>
      <w:r w:rsidR="00551710">
        <w:rPr>
          <w:sz w:val="28"/>
          <w:szCs w:val="16"/>
        </w:rPr>
        <w:t xml:space="preserve"> 22 </w:t>
      </w:r>
      <w:r>
        <w:rPr>
          <w:sz w:val="28"/>
          <w:szCs w:val="16"/>
        </w:rPr>
        <w:t xml:space="preserve">от </w:t>
      </w:r>
      <w:r w:rsidR="00551710">
        <w:rPr>
          <w:sz w:val="28"/>
          <w:szCs w:val="16"/>
        </w:rPr>
        <w:t xml:space="preserve"> 05 марта </w:t>
      </w:r>
      <w:r>
        <w:rPr>
          <w:sz w:val="28"/>
          <w:szCs w:val="16"/>
        </w:rPr>
        <w:t>2018г.</w:t>
      </w:r>
    </w:p>
    <w:p w:rsidR="0077026B" w:rsidRPr="0077026B" w:rsidRDefault="0077026B" w:rsidP="00810640">
      <w:pPr>
        <w:tabs>
          <w:tab w:val="left" w:pos="600"/>
          <w:tab w:val="left" w:pos="720"/>
        </w:tabs>
        <w:autoSpaceDE w:val="0"/>
        <w:autoSpaceDN w:val="0"/>
        <w:adjustRightInd w:val="0"/>
        <w:spacing w:line="276" w:lineRule="auto"/>
        <w:ind w:firstLine="540"/>
        <w:jc w:val="right"/>
        <w:rPr>
          <w:sz w:val="28"/>
          <w:szCs w:val="16"/>
        </w:rPr>
      </w:pPr>
    </w:p>
    <w:p w:rsidR="0077026B" w:rsidRPr="0077026B" w:rsidRDefault="0077026B" w:rsidP="00810640">
      <w:pPr>
        <w:tabs>
          <w:tab w:val="left" w:pos="600"/>
          <w:tab w:val="left" w:pos="720"/>
        </w:tabs>
        <w:autoSpaceDE w:val="0"/>
        <w:autoSpaceDN w:val="0"/>
        <w:adjustRightInd w:val="0"/>
        <w:spacing w:line="276" w:lineRule="auto"/>
        <w:ind w:firstLine="540"/>
        <w:jc w:val="center"/>
        <w:rPr>
          <w:b/>
          <w:sz w:val="28"/>
          <w:szCs w:val="16"/>
        </w:rPr>
      </w:pPr>
      <w:r w:rsidRPr="0077026B">
        <w:rPr>
          <w:b/>
          <w:sz w:val="28"/>
          <w:szCs w:val="16"/>
        </w:rPr>
        <w:t>Положение</w:t>
      </w:r>
    </w:p>
    <w:p w:rsidR="0077026B" w:rsidRPr="0077026B" w:rsidRDefault="0077026B" w:rsidP="00810640">
      <w:pPr>
        <w:tabs>
          <w:tab w:val="left" w:pos="600"/>
          <w:tab w:val="left" w:pos="720"/>
        </w:tabs>
        <w:autoSpaceDE w:val="0"/>
        <w:autoSpaceDN w:val="0"/>
        <w:adjustRightInd w:val="0"/>
        <w:spacing w:line="276" w:lineRule="auto"/>
        <w:ind w:firstLine="540"/>
        <w:jc w:val="center"/>
        <w:rPr>
          <w:b/>
          <w:sz w:val="28"/>
          <w:szCs w:val="16"/>
        </w:rPr>
      </w:pPr>
      <w:r w:rsidRPr="0077026B">
        <w:rPr>
          <w:b/>
          <w:sz w:val="28"/>
          <w:szCs w:val="16"/>
        </w:rPr>
        <w:t>об оплате труда землеустроителя</w:t>
      </w:r>
    </w:p>
    <w:p w:rsidR="0077026B" w:rsidRPr="0077026B" w:rsidRDefault="0077026B" w:rsidP="00810640">
      <w:pPr>
        <w:tabs>
          <w:tab w:val="left" w:pos="600"/>
          <w:tab w:val="left" w:pos="720"/>
        </w:tabs>
        <w:autoSpaceDE w:val="0"/>
        <w:autoSpaceDN w:val="0"/>
        <w:adjustRightInd w:val="0"/>
        <w:spacing w:line="276" w:lineRule="auto"/>
        <w:ind w:firstLine="540"/>
        <w:jc w:val="center"/>
        <w:rPr>
          <w:b/>
          <w:sz w:val="28"/>
          <w:szCs w:val="16"/>
        </w:rPr>
      </w:pPr>
      <w:r w:rsidRPr="0077026B">
        <w:rPr>
          <w:b/>
          <w:sz w:val="28"/>
          <w:szCs w:val="16"/>
        </w:rPr>
        <w:t xml:space="preserve">муниципального образования «Поселок </w:t>
      </w:r>
      <w:r>
        <w:rPr>
          <w:b/>
          <w:sz w:val="28"/>
          <w:szCs w:val="16"/>
        </w:rPr>
        <w:t>Алмазный</w:t>
      </w:r>
      <w:r w:rsidRPr="0077026B">
        <w:rPr>
          <w:b/>
          <w:sz w:val="28"/>
          <w:szCs w:val="16"/>
        </w:rPr>
        <w:t>»</w:t>
      </w:r>
    </w:p>
    <w:p w:rsidR="0077026B" w:rsidRDefault="0077026B" w:rsidP="00810640">
      <w:pPr>
        <w:tabs>
          <w:tab w:val="left" w:pos="600"/>
          <w:tab w:val="left" w:pos="720"/>
        </w:tabs>
        <w:autoSpaceDE w:val="0"/>
        <w:autoSpaceDN w:val="0"/>
        <w:adjustRightInd w:val="0"/>
        <w:spacing w:line="276" w:lineRule="auto"/>
        <w:ind w:firstLine="540"/>
        <w:jc w:val="center"/>
        <w:rPr>
          <w:b/>
          <w:sz w:val="28"/>
          <w:szCs w:val="16"/>
        </w:rPr>
      </w:pPr>
      <w:r w:rsidRPr="0077026B">
        <w:rPr>
          <w:b/>
          <w:sz w:val="28"/>
          <w:szCs w:val="16"/>
        </w:rPr>
        <w:t xml:space="preserve">Мирнинского </w:t>
      </w:r>
      <w:r>
        <w:rPr>
          <w:b/>
          <w:sz w:val="28"/>
          <w:szCs w:val="16"/>
        </w:rPr>
        <w:t>района Республики Саха (Якутия)</w:t>
      </w:r>
    </w:p>
    <w:p w:rsidR="0077026B" w:rsidRPr="0077026B" w:rsidRDefault="0077026B" w:rsidP="00810640">
      <w:pPr>
        <w:tabs>
          <w:tab w:val="left" w:pos="600"/>
          <w:tab w:val="left" w:pos="720"/>
        </w:tabs>
        <w:autoSpaceDE w:val="0"/>
        <w:autoSpaceDN w:val="0"/>
        <w:adjustRightInd w:val="0"/>
        <w:spacing w:line="276" w:lineRule="auto"/>
        <w:ind w:firstLine="540"/>
        <w:jc w:val="center"/>
        <w:rPr>
          <w:b/>
          <w:sz w:val="28"/>
          <w:szCs w:val="16"/>
        </w:rPr>
      </w:pPr>
    </w:p>
    <w:p w:rsidR="0077026B" w:rsidRPr="0077026B" w:rsidRDefault="0077026B" w:rsidP="00810640">
      <w:pPr>
        <w:autoSpaceDE w:val="0"/>
        <w:autoSpaceDN w:val="0"/>
        <w:adjustRightInd w:val="0"/>
        <w:spacing w:line="276" w:lineRule="auto"/>
        <w:ind w:firstLine="540"/>
        <w:jc w:val="both"/>
        <w:rPr>
          <w:b/>
          <w:sz w:val="28"/>
          <w:szCs w:val="16"/>
        </w:rPr>
      </w:pPr>
      <w:r w:rsidRPr="0077026B">
        <w:rPr>
          <w:b/>
          <w:sz w:val="28"/>
          <w:szCs w:val="16"/>
        </w:rPr>
        <w:t>Раздел 1. Общие положения</w:t>
      </w:r>
    </w:p>
    <w:p w:rsidR="0077026B" w:rsidRPr="0077026B" w:rsidRDefault="0077026B" w:rsidP="00810640">
      <w:pPr>
        <w:autoSpaceDE w:val="0"/>
        <w:autoSpaceDN w:val="0"/>
        <w:adjustRightInd w:val="0"/>
        <w:spacing w:line="276" w:lineRule="auto"/>
        <w:ind w:firstLine="540"/>
        <w:jc w:val="both"/>
        <w:rPr>
          <w:sz w:val="28"/>
          <w:szCs w:val="16"/>
        </w:rPr>
      </w:pPr>
      <w:r>
        <w:rPr>
          <w:sz w:val="28"/>
          <w:szCs w:val="16"/>
        </w:rPr>
        <w:t>1.1.</w:t>
      </w:r>
      <w:r>
        <w:rPr>
          <w:sz w:val="28"/>
          <w:szCs w:val="16"/>
        </w:rPr>
        <w:tab/>
      </w:r>
      <w:r w:rsidRPr="0077026B">
        <w:rPr>
          <w:sz w:val="28"/>
          <w:szCs w:val="16"/>
        </w:rPr>
        <w:t>Настоящее Положение об оплате труда землеустроителя администрации муниц</w:t>
      </w:r>
      <w:r>
        <w:rPr>
          <w:sz w:val="28"/>
          <w:szCs w:val="16"/>
        </w:rPr>
        <w:t>ипального образования «Поселок Алмазный</w:t>
      </w:r>
      <w:r w:rsidRPr="0077026B">
        <w:rPr>
          <w:sz w:val="28"/>
          <w:szCs w:val="16"/>
        </w:rPr>
        <w:t xml:space="preserve">» Мирнинского района Республики Саха (Якутия) (далее – Положение) разработано в соответствии </w:t>
      </w:r>
      <w:proofErr w:type="gramStart"/>
      <w:r w:rsidRPr="0077026B">
        <w:rPr>
          <w:sz w:val="28"/>
          <w:szCs w:val="16"/>
        </w:rPr>
        <w:t>с</w:t>
      </w:r>
      <w:proofErr w:type="gramEnd"/>
      <w:r w:rsidRPr="0077026B">
        <w:rPr>
          <w:sz w:val="28"/>
          <w:szCs w:val="16"/>
        </w:rPr>
        <w:t>:</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 Трудовым кодексом Российской Федерации,</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 Постановлением Правительства Республики Саха (Якутия) от 18 сентября 2008 года № 372 «О концепции перехода на новые системы оплаты труда работников республиканских государственных учреждений;</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 xml:space="preserve">- приказами Министерства здравоохранения и социального </w:t>
      </w:r>
      <w:r>
        <w:rPr>
          <w:sz w:val="28"/>
          <w:szCs w:val="16"/>
        </w:rPr>
        <w:t>развития РФ:</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от 29 мая 2008г. № 24/н «Об утверждении профессиональных квалификационных групп общеотраслевых должностей руководителей, специалистов и служащих», от 29 мая 2008 года № 248н «Об утверждении профессиональных квалификационных групп общеотраслевых профессий рабочих»;</w:t>
      </w:r>
    </w:p>
    <w:p w:rsidR="0077026B" w:rsidRPr="0077026B" w:rsidRDefault="0077026B" w:rsidP="00810640">
      <w:pPr>
        <w:autoSpaceDE w:val="0"/>
        <w:autoSpaceDN w:val="0"/>
        <w:adjustRightInd w:val="0"/>
        <w:spacing w:line="276" w:lineRule="auto"/>
        <w:ind w:firstLine="540"/>
        <w:jc w:val="both"/>
        <w:rPr>
          <w:sz w:val="28"/>
          <w:szCs w:val="16"/>
        </w:rPr>
      </w:pPr>
      <w:proofErr w:type="gramStart"/>
      <w:r w:rsidRPr="0077026B">
        <w:rPr>
          <w:sz w:val="28"/>
          <w:szCs w:val="16"/>
        </w:rPr>
        <w:t>- приказами Министерства труда и социального развития Республики Саха (Якутия): от 30 сентября 2008 года №522-ОД «Об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 от 6 октября 2008 года №537-ОД «Об утверждении размеров окладов (должностных окладов)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w:t>
      </w:r>
      <w:proofErr w:type="gramEnd"/>
      <w:r w:rsidRPr="0077026B">
        <w:rPr>
          <w:sz w:val="28"/>
          <w:szCs w:val="16"/>
        </w:rPr>
        <w:t>» (в редакции от 3  декабря 2008 года № 683-ОД, от 14 октября 2008 года № 563-ОД «Об утверждении Рекомендаций по установлению размеров повышающих коэффициентов за наличие ученой степени, почетного звания, за работу в сельской местности и арктических улусах (районах)».</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1.2.</w:t>
      </w:r>
      <w:r w:rsidR="00F15988">
        <w:rPr>
          <w:sz w:val="28"/>
          <w:szCs w:val="16"/>
        </w:rPr>
        <w:tab/>
      </w:r>
      <w:r w:rsidRPr="0077026B">
        <w:rPr>
          <w:sz w:val="28"/>
          <w:szCs w:val="16"/>
        </w:rPr>
        <w:t>Настоящее Положение распространяется на землеустрои</w:t>
      </w:r>
      <w:r w:rsidR="00F15988">
        <w:rPr>
          <w:sz w:val="28"/>
          <w:szCs w:val="16"/>
        </w:rPr>
        <w:t>теля администрации МО «Поселок Алмазный» Мирнинского района Республики Саха (Якутия).</w:t>
      </w:r>
    </w:p>
    <w:p w:rsidR="0077026B" w:rsidRPr="0077026B" w:rsidRDefault="0077026B" w:rsidP="00810640">
      <w:pPr>
        <w:tabs>
          <w:tab w:val="left" w:pos="600"/>
          <w:tab w:val="left" w:pos="720"/>
        </w:tabs>
        <w:autoSpaceDE w:val="0"/>
        <w:autoSpaceDN w:val="0"/>
        <w:adjustRightInd w:val="0"/>
        <w:spacing w:line="276" w:lineRule="auto"/>
        <w:ind w:firstLine="540"/>
        <w:jc w:val="both"/>
        <w:rPr>
          <w:sz w:val="28"/>
          <w:szCs w:val="16"/>
        </w:rPr>
      </w:pPr>
      <w:r w:rsidRPr="0077026B">
        <w:rPr>
          <w:sz w:val="28"/>
          <w:szCs w:val="16"/>
        </w:rPr>
        <w:t xml:space="preserve">Администрация МО «Поселок </w:t>
      </w:r>
      <w:r w:rsidR="00F15988">
        <w:rPr>
          <w:sz w:val="28"/>
          <w:szCs w:val="16"/>
        </w:rPr>
        <w:t>Алмазный</w:t>
      </w:r>
      <w:r w:rsidRPr="0077026B">
        <w:rPr>
          <w:sz w:val="28"/>
          <w:szCs w:val="16"/>
        </w:rPr>
        <w:t xml:space="preserve">» </w:t>
      </w:r>
      <w:r w:rsidR="00F15988">
        <w:rPr>
          <w:sz w:val="28"/>
          <w:szCs w:val="16"/>
        </w:rPr>
        <w:t>Мирнинского района Республики Саха (Якутия)</w:t>
      </w:r>
      <w:proofErr w:type="gramStart"/>
      <w:r w:rsidR="00F15988">
        <w:rPr>
          <w:sz w:val="28"/>
          <w:szCs w:val="16"/>
        </w:rPr>
        <w:t>.</w:t>
      </w:r>
      <w:r w:rsidRPr="0077026B">
        <w:rPr>
          <w:sz w:val="28"/>
          <w:szCs w:val="16"/>
        </w:rPr>
        <w:t>я</w:t>
      </w:r>
      <w:proofErr w:type="gramEnd"/>
      <w:r w:rsidRPr="0077026B">
        <w:rPr>
          <w:sz w:val="28"/>
          <w:szCs w:val="16"/>
        </w:rPr>
        <w:t>вляется главным распоряд</w:t>
      </w:r>
      <w:r w:rsidR="00F15988">
        <w:rPr>
          <w:sz w:val="28"/>
          <w:szCs w:val="16"/>
        </w:rPr>
        <w:t xml:space="preserve">ителем средств местного бюджета </w:t>
      </w:r>
      <w:r w:rsidR="00F15988" w:rsidRPr="0077026B">
        <w:rPr>
          <w:sz w:val="28"/>
          <w:szCs w:val="16"/>
        </w:rPr>
        <w:t>(далее Администрация).</w:t>
      </w:r>
    </w:p>
    <w:p w:rsidR="0077026B" w:rsidRPr="0077026B" w:rsidRDefault="00F15988" w:rsidP="00810640">
      <w:pPr>
        <w:autoSpaceDE w:val="0"/>
        <w:autoSpaceDN w:val="0"/>
        <w:adjustRightInd w:val="0"/>
        <w:spacing w:line="276" w:lineRule="auto"/>
        <w:ind w:firstLine="540"/>
        <w:jc w:val="both"/>
        <w:rPr>
          <w:sz w:val="28"/>
          <w:szCs w:val="16"/>
        </w:rPr>
      </w:pPr>
      <w:r>
        <w:rPr>
          <w:sz w:val="28"/>
          <w:szCs w:val="16"/>
        </w:rPr>
        <w:t>1.3.</w:t>
      </w:r>
      <w:r>
        <w:rPr>
          <w:sz w:val="28"/>
          <w:szCs w:val="16"/>
        </w:rPr>
        <w:tab/>
      </w:r>
      <w:r w:rsidR="0077026B" w:rsidRPr="0077026B">
        <w:rPr>
          <w:sz w:val="28"/>
          <w:szCs w:val="16"/>
        </w:rPr>
        <w:t>Системы оплаты труда на землеустроителя Администрации устанавливаются коллективными договорами, соглашениями, локальными нормативными актами в соответствии с Законодательством Российской Федерации, Республики  Саха (Якутия), настоящим Положением.</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lastRenderedPageBreak/>
        <w:t>В соответствии со статьей 135 Трудового Кодекса Российской Федерации, локальные нормативные акты, устанавливающие систему оплаты труда, принимаются работодателем с учетом мнения представительного органа работников.</w:t>
      </w:r>
    </w:p>
    <w:p w:rsidR="0077026B" w:rsidRPr="0077026B" w:rsidRDefault="00F15988" w:rsidP="00810640">
      <w:pPr>
        <w:autoSpaceDE w:val="0"/>
        <w:autoSpaceDN w:val="0"/>
        <w:adjustRightInd w:val="0"/>
        <w:spacing w:line="276" w:lineRule="auto"/>
        <w:ind w:firstLine="540"/>
        <w:jc w:val="both"/>
        <w:rPr>
          <w:sz w:val="28"/>
          <w:szCs w:val="16"/>
        </w:rPr>
      </w:pPr>
      <w:r>
        <w:rPr>
          <w:sz w:val="28"/>
          <w:szCs w:val="16"/>
        </w:rPr>
        <w:t>1.4.</w:t>
      </w:r>
      <w:r>
        <w:rPr>
          <w:sz w:val="28"/>
          <w:szCs w:val="16"/>
        </w:rPr>
        <w:tab/>
      </w:r>
      <w:r w:rsidR="0077026B" w:rsidRPr="0077026B">
        <w:rPr>
          <w:sz w:val="28"/>
          <w:szCs w:val="16"/>
        </w:rPr>
        <w:t>Настоящее Положение включает в себя:</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 размеры должностных окладов по профессиональной квалификационной группе (далее - ПКГ);</w:t>
      </w:r>
    </w:p>
    <w:p w:rsidR="0077026B" w:rsidRPr="0077026B" w:rsidRDefault="00F15988" w:rsidP="00810640">
      <w:pPr>
        <w:autoSpaceDE w:val="0"/>
        <w:autoSpaceDN w:val="0"/>
        <w:adjustRightInd w:val="0"/>
        <w:spacing w:line="276" w:lineRule="auto"/>
        <w:ind w:firstLine="540"/>
        <w:jc w:val="both"/>
        <w:rPr>
          <w:sz w:val="28"/>
          <w:szCs w:val="16"/>
        </w:rPr>
      </w:pPr>
      <w:r>
        <w:rPr>
          <w:sz w:val="28"/>
          <w:szCs w:val="16"/>
        </w:rPr>
        <w:t xml:space="preserve">- </w:t>
      </w:r>
      <w:r w:rsidR="0077026B" w:rsidRPr="0077026B">
        <w:rPr>
          <w:sz w:val="28"/>
          <w:szCs w:val="16"/>
        </w:rPr>
        <w:t>наименование, условия осуществления и размеры выплат стимулирующего и  компенсационного характера;</w:t>
      </w:r>
    </w:p>
    <w:p w:rsidR="0077026B" w:rsidRPr="0077026B" w:rsidRDefault="0077026B" w:rsidP="00810640">
      <w:pPr>
        <w:autoSpaceDE w:val="0"/>
        <w:autoSpaceDN w:val="0"/>
        <w:adjustRightInd w:val="0"/>
        <w:spacing w:line="276" w:lineRule="auto"/>
        <w:ind w:firstLine="540"/>
        <w:jc w:val="both"/>
        <w:rPr>
          <w:sz w:val="28"/>
          <w:szCs w:val="16"/>
        </w:rPr>
      </w:pPr>
      <w:r w:rsidRPr="0077026B">
        <w:rPr>
          <w:sz w:val="28"/>
          <w:szCs w:val="16"/>
        </w:rPr>
        <w:t>-</w:t>
      </w:r>
      <w:r w:rsidR="00F15988">
        <w:rPr>
          <w:sz w:val="28"/>
          <w:szCs w:val="16"/>
        </w:rPr>
        <w:t xml:space="preserve"> </w:t>
      </w:r>
      <w:r w:rsidRPr="0077026B">
        <w:rPr>
          <w:sz w:val="28"/>
          <w:szCs w:val="16"/>
        </w:rPr>
        <w:t>размер повышающего коэффициента к окладу и критерию его установления;</w:t>
      </w:r>
    </w:p>
    <w:p w:rsidR="0077026B" w:rsidRPr="0077026B" w:rsidRDefault="00F15988" w:rsidP="00810640">
      <w:pPr>
        <w:autoSpaceDE w:val="0"/>
        <w:autoSpaceDN w:val="0"/>
        <w:adjustRightInd w:val="0"/>
        <w:spacing w:line="276" w:lineRule="auto"/>
        <w:ind w:firstLine="540"/>
        <w:jc w:val="both"/>
        <w:rPr>
          <w:sz w:val="28"/>
          <w:szCs w:val="16"/>
        </w:rPr>
      </w:pPr>
      <w:r>
        <w:rPr>
          <w:sz w:val="28"/>
          <w:szCs w:val="16"/>
        </w:rPr>
        <w:t>1.5.</w:t>
      </w:r>
      <w:r>
        <w:rPr>
          <w:sz w:val="28"/>
          <w:szCs w:val="16"/>
        </w:rPr>
        <w:tab/>
      </w:r>
      <w:r w:rsidR="0077026B" w:rsidRPr="0077026B">
        <w:rPr>
          <w:sz w:val="28"/>
          <w:szCs w:val="16"/>
        </w:rPr>
        <w:t>Условие оплаты труда, в том числе размер должностного оклада, перечень выплат стимулирующего и  компенсационного характера, являются обязательными для включения в трудовой договор.</w:t>
      </w:r>
    </w:p>
    <w:p w:rsidR="0077026B" w:rsidRPr="0077026B" w:rsidRDefault="00F15988" w:rsidP="00810640">
      <w:pPr>
        <w:tabs>
          <w:tab w:val="left" w:pos="600"/>
          <w:tab w:val="left" w:pos="720"/>
        </w:tabs>
        <w:autoSpaceDE w:val="0"/>
        <w:autoSpaceDN w:val="0"/>
        <w:adjustRightInd w:val="0"/>
        <w:spacing w:line="276" w:lineRule="auto"/>
        <w:ind w:firstLine="540"/>
        <w:jc w:val="both"/>
        <w:rPr>
          <w:sz w:val="28"/>
          <w:szCs w:val="16"/>
        </w:rPr>
      </w:pPr>
      <w:r>
        <w:rPr>
          <w:sz w:val="28"/>
          <w:szCs w:val="16"/>
        </w:rPr>
        <w:t>1.6.</w:t>
      </w:r>
      <w:r>
        <w:rPr>
          <w:sz w:val="28"/>
          <w:szCs w:val="16"/>
        </w:rPr>
        <w:tab/>
      </w:r>
      <w:r w:rsidR="0077026B" w:rsidRPr="0077026B">
        <w:rPr>
          <w:sz w:val="28"/>
          <w:szCs w:val="16"/>
        </w:rPr>
        <w:t>Оплата труда землеустроителя, занятого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026B" w:rsidRPr="0077026B" w:rsidRDefault="00F15988" w:rsidP="00810640">
      <w:pPr>
        <w:tabs>
          <w:tab w:val="left" w:pos="600"/>
          <w:tab w:val="left" w:pos="720"/>
        </w:tabs>
        <w:autoSpaceDE w:val="0"/>
        <w:autoSpaceDN w:val="0"/>
        <w:adjustRightInd w:val="0"/>
        <w:spacing w:line="276" w:lineRule="auto"/>
        <w:ind w:firstLine="540"/>
        <w:jc w:val="both"/>
        <w:rPr>
          <w:sz w:val="28"/>
          <w:szCs w:val="16"/>
        </w:rPr>
      </w:pPr>
      <w:r>
        <w:rPr>
          <w:sz w:val="28"/>
          <w:szCs w:val="16"/>
        </w:rPr>
        <w:t>1.7.</w:t>
      </w:r>
      <w:r>
        <w:rPr>
          <w:sz w:val="28"/>
          <w:szCs w:val="16"/>
        </w:rPr>
        <w:tab/>
      </w:r>
      <w:r w:rsidR="0077026B" w:rsidRPr="0077026B">
        <w:rPr>
          <w:sz w:val="28"/>
          <w:szCs w:val="16"/>
        </w:rPr>
        <w:t>Заработная плата работников (без учета премий), устанавливаемая в соответствии с новыми системами оплаты труда, не может быть меньше заработной платы (с учетом стимулирующих выплат, без учета премий), выплачиваемой до введения этих новых систем оплаты труда, при условии сохранения объема должностных обязанностей землеустроителя  и выполнения ими работ той же квалификации.</w:t>
      </w:r>
    </w:p>
    <w:p w:rsidR="00F15988" w:rsidRDefault="00F15988" w:rsidP="00810640">
      <w:pPr>
        <w:tabs>
          <w:tab w:val="left" w:pos="600"/>
          <w:tab w:val="left" w:pos="720"/>
        </w:tabs>
        <w:autoSpaceDE w:val="0"/>
        <w:autoSpaceDN w:val="0"/>
        <w:adjustRightInd w:val="0"/>
        <w:spacing w:line="276" w:lineRule="auto"/>
        <w:ind w:firstLine="540"/>
        <w:jc w:val="both"/>
        <w:rPr>
          <w:sz w:val="28"/>
          <w:szCs w:val="16"/>
        </w:rPr>
      </w:pPr>
      <w:r>
        <w:rPr>
          <w:sz w:val="28"/>
          <w:szCs w:val="16"/>
        </w:rPr>
        <w:t>1.8.</w:t>
      </w:r>
      <w:r>
        <w:rPr>
          <w:sz w:val="28"/>
          <w:szCs w:val="16"/>
        </w:rPr>
        <w:tab/>
      </w:r>
      <w:r w:rsidR="0077026B" w:rsidRPr="0077026B">
        <w:rPr>
          <w:sz w:val="28"/>
          <w:szCs w:val="16"/>
        </w:rPr>
        <w:t>Фонд оплаты труда землеустроителя Администрации формируется на календарный год, исходя из лимита бюджетных обязательств местного бюджета.</w:t>
      </w:r>
    </w:p>
    <w:p w:rsidR="00F15988" w:rsidRDefault="00F15988" w:rsidP="00810640">
      <w:pPr>
        <w:shd w:val="clear" w:color="auto" w:fill="FFFFFF"/>
        <w:spacing w:line="276" w:lineRule="auto"/>
        <w:ind w:right="-1" w:firstLine="567"/>
        <w:jc w:val="both"/>
        <w:textAlignment w:val="baseline"/>
        <w:rPr>
          <w:b/>
          <w:bCs/>
          <w:color w:val="1B1B1B"/>
          <w:sz w:val="28"/>
          <w:bdr w:val="none" w:sz="0" w:space="0" w:color="auto" w:frame="1"/>
        </w:rPr>
      </w:pPr>
      <w:r w:rsidRPr="00F15988">
        <w:rPr>
          <w:b/>
          <w:bCs/>
          <w:color w:val="1B1B1B"/>
          <w:sz w:val="28"/>
          <w:bdr w:val="none" w:sz="0" w:space="0" w:color="auto" w:frame="1"/>
        </w:rPr>
        <w:t>Р</w:t>
      </w:r>
      <w:r>
        <w:rPr>
          <w:b/>
          <w:bCs/>
          <w:color w:val="1B1B1B"/>
          <w:sz w:val="28"/>
          <w:bdr w:val="none" w:sz="0" w:space="0" w:color="auto" w:frame="1"/>
        </w:rPr>
        <w:t>аздел 2.</w:t>
      </w:r>
      <w:r w:rsidRPr="00F15988">
        <w:rPr>
          <w:b/>
          <w:bCs/>
          <w:color w:val="1B1B1B"/>
          <w:sz w:val="28"/>
          <w:bdr w:val="none" w:sz="0" w:space="0" w:color="auto" w:frame="1"/>
        </w:rPr>
        <w:t>Порядок и условия оплаты труда землеустроителя.</w:t>
      </w:r>
    </w:p>
    <w:p w:rsidR="00F15988" w:rsidRPr="00F15988" w:rsidRDefault="00F15988" w:rsidP="00810640">
      <w:pPr>
        <w:shd w:val="clear" w:color="auto" w:fill="FFFFFF"/>
        <w:spacing w:before="150" w:after="150" w:line="276" w:lineRule="auto"/>
        <w:ind w:right="-1" w:firstLine="567"/>
        <w:jc w:val="both"/>
        <w:textAlignment w:val="baseline"/>
        <w:rPr>
          <w:color w:val="1B1B1B"/>
          <w:sz w:val="28"/>
        </w:rPr>
      </w:pPr>
      <w:r w:rsidRPr="00F15988">
        <w:rPr>
          <w:color w:val="1B1B1B"/>
          <w:sz w:val="28"/>
        </w:rPr>
        <w:t>2.1.</w:t>
      </w:r>
      <w:r w:rsidRPr="00F15988">
        <w:rPr>
          <w:color w:val="1B1B1B"/>
          <w:sz w:val="28"/>
        </w:rPr>
        <w:tab/>
        <w:t xml:space="preserve">Заработная плата землеустроителя Администрации состоит из оклада (должностного оклада), установленного </w:t>
      </w:r>
      <w:r w:rsidR="005A4D16">
        <w:rPr>
          <w:color w:val="1B1B1B"/>
          <w:sz w:val="28"/>
        </w:rPr>
        <w:t>в соответствии</w:t>
      </w:r>
      <w:r w:rsidRPr="00F15988">
        <w:rPr>
          <w:color w:val="1B1B1B"/>
          <w:sz w:val="28"/>
        </w:rPr>
        <w:t xml:space="preserve"> </w:t>
      </w:r>
      <w:r w:rsidR="005A4D16">
        <w:rPr>
          <w:color w:val="1B1B1B"/>
          <w:sz w:val="28"/>
        </w:rPr>
        <w:t>со штатным расписанием</w:t>
      </w:r>
      <w:r w:rsidRPr="00F15988">
        <w:rPr>
          <w:color w:val="1B1B1B"/>
          <w:sz w:val="28"/>
        </w:rPr>
        <w:t>, повышающих коэффициентов к окладу, выплат компенсационного и стимулирующего характера (премии).</w:t>
      </w:r>
    </w:p>
    <w:p w:rsidR="00810640" w:rsidRPr="00810640" w:rsidRDefault="005A4D16" w:rsidP="00810640">
      <w:pPr>
        <w:shd w:val="clear" w:color="auto" w:fill="FFFFFF"/>
        <w:spacing w:before="150" w:after="150" w:line="276" w:lineRule="auto"/>
        <w:ind w:right="375" w:firstLine="567"/>
        <w:jc w:val="both"/>
        <w:textAlignment w:val="baseline"/>
        <w:rPr>
          <w:color w:val="1B1B1B"/>
          <w:sz w:val="28"/>
        </w:rPr>
      </w:pPr>
      <w:r>
        <w:rPr>
          <w:color w:val="1B1B1B"/>
          <w:sz w:val="28"/>
        </w:rPr>
        <w:t>2.2.</w:t>
      </w:r>
      <w:r>
        <w:rPr>
          <w:color w:val="1B1B1B"/>
          <w:sz w:val="28"/>
        </w:rPr>
        <w:tab/>
      </w:r>
      <w:r w:rsidR="00810640" w:rsidRPr="00810640">
        <w:rPr>
          <w:color w:val="1B1B1B"/>
          <w:sz w:val="28"/>
        </w:rPr>
        <w:t>Размер оклада землеустроителя Администрации</w:t>
      </w:r>
      <w:r>
        <w:rPr>
          <w:color w:val="1B1B1B"/>
          <w:sz w:val="28"/>
        </w:rPr>
        <w:t xml:space="preserve">  3 709,00</w:t>
      </w:r>
      <w:r w:rsidR="00CD1A6B">
        <w:rPr>
          <w:color w:val="1B1B1B"/>
          <w:sz w:val="28"/>
        </w:rPr>
        <w:t>.</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2.3.</w:t>
      </w:r>
      <w:r>
        <w:rPr>
          <w:color w:val="1B1B1B"/>
          <w:sz w:val="28"/>
        </w:rPr>
        <w:tab/>
      </w:r>
      <w:r w:rsidRPr="00810640">
        <w:rPr>
          <w:color w:val="1B1B1B"/>
          <w:sz w:val="28"/>
        </w:rPr>
        <w:t>Настоящим Положением землеустроителю Администрации устанавливаются ниже перечисленные повышающие коэффициенты к окладу;</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 повышающий коэффициент за стаж работы, выслугу лет;</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 персональный повышающий коэффициент к окладу по учреждению.</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Pr>
          <w:color w:val="1B1B1B"/>
          <w:sz w:val="28"/>
        </w:rPr>
        <w:t>2.3.1.</w:t>
      </w:r>
      <w:r>
        <w:rPr>
          <w:color w:val="1B1B1B"/>
          <w:sz w:val="28"/>
        </w:rPr>
        <w:tab/>
      </w:r>
      <w:r w:rsidRPr="00810640">
        <w:rPr>
          <w:color w:val="1B1B1B"/>
          <w:sz w:val="28"/>
        </w:rPr>
        <w:t>Повышающий коэффициент к окладу по квалификационному уровню:</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Pr>
          <w:color w:val="1B1B1B"/>
          <w:sz w:val="28"/>
        </w:rPr>
        <w:t>2.3.2.</w:t>
      </w:r>
      <w:r>
        <w:rPr>
          <w:color w:val="1B1B1B"/>
          <w:sz w:val="28"/>
        </w:rPr>
        <w:tab/>
      </w:r>
      <w:r w:rsidRPr="00810640">
        <w:rPr>
          <w:color w:val="1B1B1B"/>
          <w:sz w:val="28"/>
        </w:rPr>
        <w:t xml:space="preserve">Повышающий коэффициент за стаж работы, выслугу лет устанавливается в зависимости от общего количества лет, проработанных по специальности независимо от организационно-правового статуса предыдущего </w:t>
      </w:r>
      <w:r w:rsidRPr="00810640">
        <w:rPr>
          <w:color w:val="1B1B1B"/>
          <w:sz w:val="28"/>
        </w:rPr>
        <w:lastRenderedPageBreak/>
        <w:t>места работы. В стаж работы для назначения выплаты за выслугу лет могут засчитываться иные периоды работы, опыт и знания по которой необходимы для выполнения должностных обязанностей по занимаемой должности.</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Размеры повышающего коэффициент</w:t>
      </w:r>
      <w:r w:rsidR="00CD1A6B">
        <w:rPr>
          <w:color w:val="1B1B1B"/>
          <w:sz w:val="28"/>
        </w:rPr>
        <w:t>а</w:t>
      </w:r>
      <w:r w:rsidRPr="00810640">
        <w:rPr>
          <w:color w:val="1B1B1B"/>
          <w:sz w:val="28"/>
        </w:rPr>
        <w:t xml:space="preserve"> за стаж работы, выслугу лет:</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 от 2 до 5 лет - 0,1;</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 от 5 до 10 лет -0 ,15</w:t>
      </w:r>
      <w:proofErr w:type="gramStart"/>
      <w:r w:rsidRPr="00810640">
        <w:rPr>
          <w:color w:val="1B1B1B"/>
          <w:sz w:val="28"/>
        </w:rPr>
        <w:t xml:space="preserve"> ;</w:t>
      </w:r>
      <w:proofErr w:type="gramEnd"/>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 от 10 лет до 15 лет - до 0,2;</w:t>
      </w:r>
    </w:p>
    <w:p w:rsidR="00810640" w:rsidRPr="00810640" w:rsidRDefault="00810640" w:rsidP="00810640">
      <w:pPr>
        <w:shd w:val="clear" w:color="auto" w:fill="FFFFFF"/>
        <w:spacing w:line="276" w:lineRule="auto"/>
        <w:ind w:right="375" w:firstLine="567"/>
        <w:jc w:val="both"/>
        <w:textAlignment w:val="baseline"/>
        <w:rPr>
          <w:color w:val="1B1B1B"/>
          <w:sz w:val="28"/>
        </w:rPr>
      </w:pPr>
      <w:r w:rsidRPr="00810640">
        <w:rPr>
          <w:b/>
          <w:bCs/>
          <w:color w:val="1B1B1B"/>
          <w:sz w:val="28"/>
          <w:bdr w:val="none" w:sz="0" w:space="0" w:color="auto" w:frame="1"/>
        </w:rPr>
        <w:t xml:space="preserve">- </w:t>
      </w:r>
      <w:r w:rsidRPr="00810640">
        <w:rPr>
          <w:bCs/>
          <w:color w:val="1B1B1B"/>
          <w:sz w:val="28"/>
          <w:bdr w:val="none" w:sz="0" w:space="0" w:color="auto" w:frame="1"/>
        </w:rPr>
        <w:t>свыше 15 лет - 0,3.</w:t>
      </w:r>
    </w:p>
    <w:p w:rsidR="00810640" w:rsidRPr="00810640" w:rsidRDefault="00810640" w:rsidP="00810640">
      <w:pPr>
        <w:shd w:val="clear" w:color="auto" w:fill="FFFFFF"/>
        <w:spacing w:before="150" w:after="150" w:line="276" w:lineRule="auto"/>
        <w:ind w:right="375" w:firstLine="567"/>
        <w:jc w:val="both"/>
        <w:textAlignment w:val="baseline"/>
        <w:rPr>
          <w:color w:val="1B1B1B"/>
          <w:sz w:val="28"/>
        </w:rPr>
      </w:pPr>
      <w:r w:rsidRPr="00810640">
        <w:rPr>
          <w:color w:val="1B1B1B"/>
          <w:sz w:val="28"/>
        </w:rPr>
        <w:t>Размер повышающего коэффициента за стаж работы, выслугу лет устанавливается локальным нормативно-правовым актом Администрации.</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rPr>
      </w:pPr>
      <w:r w:rsidRPr="00810640">
        <w:rPr>
          <w:color w:val="1B1B1B"/>
          <w:sz w:val="28"/>
        </w:rPr>
        <w:t>Порядок определения стажа работы, дающего право на установление повышающего коэффициента за стаж работы, выслугу лет, конкретные условия осуществления данной выплаты, утверждаются локальным нормативным актом Администрации.</w:t>
      </w:r>
    </w:p>
    <w:p w:rsidR="00810640" w:rsidRPr="00CD1A6B" w:rsidRDefault="00810640" w:rsidP="00810640">
      <w:pPr>
        <w:shd w:val="clear" w:color="auto" w:fill="FFFFFF"/>
        <w:spacing w:before="150" w:after="150" w:line="276" w:lineRule="auto"/>
        <w:ind w:right="-1" w:firstLine="567"/>
        <w:jc w:val="both"/>
        <w:textAlignment w:val="baseline"/>
        <w:rPr>
          <w:color w:val="1B1B1B"/>
          <w:sz w:val="28"/>
        </w:rPr>
      </w:pPr>
      <w:r w:rsidRPr="00810640">
        <w:rPr>
          <w:color w:val="1B1B1B"/>
          <w:sz w:val="28"/>
        </w:rPr>
        <w:t xml:space="preserve">Повышающий коэффициент за стаж работы, выслугу лет устанавливается </w:t>
      </w:r>
      <w:r w:rsidRPr="00CD1A6B">
        <w:rPr>
          <w:color w:val="1B1B1B"/>
          <w:sz w:val="28"/>
        </w:rPr>
        <w:t>работникам, принятым на постоянную основу.</w:t>
      </w:r>
    </w:p>
    <w:p w:rsidR="00810640" w:rsidRPr="00CD1A6B" w:rsidRDefault="00810640" w:rsidP="00810640">
      <w:pPr>
        <w:shd w:val="clear" w:color="auto" w:fill="FFFFFF"/>
        <w:spacing w:before="150" w:after="150" w:line="276" w:lineRule="auto"/>
        <w:ind w:right="-1" w:firstLine="567"/>
        <w:jc w:val="both"/>
        <w:textAlignment w:val="baseline"/>
        <w:rPr>
          <w:color w:val="1B1B1B"/>
          <w:sz w:val="28"/>
        </w:rPr>
      </w:pPr>
      <w:r w:rsidRPr="00CD1A6B">
        <w:rPr>
          <w:color w:val="1B1B1B"/>
          <w:sz w:val="28"/>
        </w:rPr>
        <w:t>2.3.3.</w:t>
      </w:r>
      <w:r w:rsidRPr="00CD1A6B">
        <w:rPr>
          <w:color w:val="1B1B1B"/>
          <w:sz w:val="28"/>
        </w:rPr>
        <w:tab/>
        <w:t>Персональный повышающий коэффициент к окладу по учреждению:</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rPr>
      </w:pPr>
      <w:r w:rsidRPr="00CD1A6B">
        <w:rPr>
          <w:color w:val="1B1B1B"/>
          <w:sz w:val="28"/>
        </w:rPr>
        <w:t>Может быть установлен землеустроителю Администрации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и его размерах принимается Главой Администрации персонально в отношении землеустроителя. Размер повышающего коэффициента устанавливается в пределах до 2,0.</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rPr>
      </w:pPr>
      <w:r>
        <w:rPr>
          <w:color w:val="1B1B1B"/>
          <w:sz w:val="28"/>
        </w:rPr>
        <w:t>2.4.</w:t>
      </w:r>
      <w:r>
        <w:rPr>
          <w:color w:val="1B1B1B"/>
          <w:sz w:val="28"/>
        </w:rPr>
        <w:tab/>
      </w:r>
      <w:r w:rsidRPr="00810640">
        <w:rPr>
          <w:color w:val="1B1B1B"/>
          <w:sz w:val="28"/>
        </w:rPr>
        <w:t>Повышающие коэффициенты вводятся при условии обеспечения указанных выплат финансовыми средствами. Выплаты по повышающему коэффициенту к окладу носят стимулирующий характер, их размер определяется путем умножения оклада на повышающий коэффициент.</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rPr>
      </w:pPr>
      <w:r w:rsidRPr="00810640">
        <w:rPr>
          <w:color w:val="1B1B1B"/>
          <w:sz w:val="28"/>
        </w:rPr>
        <w:t>Применение повышающего коэффициента не образует новый оклад и не учитывается при начислении иных стимулирующих и компенсационных выплат, установленных в процентном отношении к окладу.</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rPr>
      </w:pPr>
      <w:r w:rsidRPr="00CD1A6B">
        <w:rPr>
          <w:color w:val="1B1B1B"/>
          <w:sz w:val="28"/>
        </w:rPr>
        <w:t>Повышающие коэффициенты к окладу (кроме повышающего коэффициента по квалификационному уровню) устанавливается на определенный период времени соответствующего календарного года.</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rPr>
      </w:pPr>
      <w:r>
        <w:rPr>
          <w:color w:val="1B1B1B"/>
          <w:sz w:val="28"/>
        </w:rPr>
        <w:t>2.5.</w:t>
      </w:r>
      <w:r>
        <w:rPr>
          <w:color w:val="1B1B1B"/>
          <w:sz w:val="28"/>
        </w:rPr>
        <w:tab/>
      </w:r>
      <w:r w:rsidRPr="00810640">
        <w:rPr>
          <w:color w:val="1B1B1B"/>
          <w:sz w:val="28"/>
        </w:rPr>
        <w:t>Порядок и условия установления премий предусмотрены разделом 4 настоящего Положения.</w:t>
      </w:r>
    </w:p>
    <w:p w:rsidR="00810640" w:rsidRDefault="00810640" w:rsidP="00810640">
      <w:pPr>
        <w:shd w:val="clear" w:color="auto" w:fill="FFFFFF"/>
        <w:spacing w:before="150" w:after="150" w:line="276" w:lineRule="auto"/>
        <w:ind w:right="-1" w:firstLine="567"/>
        <w:jc w:val="both"/>
        <w:textAlignment w:val="baseline"/>
        <w:rPr>
          <w:color w:val="1B1B1B"/>
          <w:sz w:val="28"/>
        </w:rPr>
      </w:pPr>
      <w:r>
        <w:rPr>
          <w:color w:val="1B1B1B"/>
          <w:sz w:val="28"/>
        </w:rPr>
        <w:lastRenderedPageBreak/>
        <w:t>2.6.</w:t>
      </w:r>
      <w:r>
        <w:rPr>
          <w:color w:val="1B1B1B"/>
          <w:sz w:val="28"/>
        </w:rPr>
        <w:tab/>
      </w:r>
      <w:r w:rsidRPr="00810640">
        <w:rPr>
          <w:color w:val="1B1B1B"/>
          <w:sz w:val="28"/>
        </w:rPr>
        <w:t>Порядок и условия установления выплат компенсационного хара</w:t>
      </w:r>
      <w:r>
        <w:rPr>
          <w:color w:val="1B1B1B"/>
          <w:sz w:val="28"/>
        </w:rPr>
        <w:t>ктера предусмотрены разделом 3</w:t>
      </w:r>
      <w:r w:rsidRPr="00810640">
        <w:rPr>
          <w:color w:val="1B1B1B"/>
          <w:sz w:val="28"/>
        </w:rPr>
        <w:t xml:space="preserve"> настоящего Положения.</w:t>
      </w:r>
    </w:p>
    <w:p w:rsidR="00810640" w:rsidRPr="00810640" w:rsidRDefault="00D23F2C" w:rsidP="00810640">
      <w:pPr>
        <w:shd w:val="clear" w:color="auto" w:fill="FFFFFF"/>
        <w:spacing w:line="276" w:lineRule="auto"/>
        <w:ind w:right="-1" w:firstLine="567"/>
        <w:jc w:val="both"/>
        <w:textAlignment w:val="baseline"/>
        <w:rPr>
          <w:color w:val="1B1B1B"/>
          <w:sz w:val="28"/>
          <w:szCs w:val="28"/>
        </w:rPr>
      </w:pPr>
      <w:r>
        <w:rPr>
          <w:b/>
          <w:bCs/>
          <w:color w:val="1B1B1B"/>
          <w:sz w:val="28"/>
          <w:szCs w:val="28"/>
          <w:bdr w:val="none" w:sz="0" w:space="0" w:color="auto" w:frame="1"/>
        </w:rPr>
        <w:t>Раздел 3.</w:t>
      </w:r>
      <w:r>
        <w:rPr>
          <w:b/>
          <w:bCs/>
          <w:color w:val="1B1B1B"/>
          <w:sz w:val="28"/>
          <w:szCs w:val="28"/>
          <w:bdr w:val="none" w:sz="0" w:space="0" w:color="auto" w:frame="1"/>
        </w:rPr>
        <w:tab/>
      </w:r>
      <w:r w:rsidR="00810640" w:rsidRPr="00810640">
        <w:rPr>
          <w:b/>
          <w:bCs/>
          <w:color w:val="1B1B1B"/>
          <w:sz w:val="28"/>
          <w:szCs w:val="28"/>
          <w:bdr w:val="none" w:sz="0" w:space="0" w:color="auto" w:frame="1"/>
        </w:rPr>
        <w:t>Порядок и условия установления выплат компенсационного характера</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3.1</w:t>
      </w:r>
      <w:r>
        <w:rPr>
          <w:color w:val="1B1B1B"/>
          <w:sz w:val="28"/>
          <w:szCs w:val="28"/>
        </w:rPr>
        <w:tab/>
      </w:r>
      <w:r w:rsidRPr="00810640">
        <w:rPr>
          <w:color w:val="1B1B1B"/>
          <w:sz w:val="28"/>
          <w:szCs w:val="28"/>
        </w:rPr>
        <w:t>Выплаты компенсационного характера, размеры и условия их осуществления устанавливаются коллективным договором, соглашениями, локальными и нормативными актами в соответствии с трудовым законодательством и иными нормативными правовыми актами, содержащими нормы трудового права.</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3.2.</w:t>
      </w:r>
      <w:r>
        <w:rPr>
          <w:color w:val="1B1B1B"/>
          <w:sz w:val="28"/>
          <w:szCs w:val="28"/>
        </w:rPr>
        <w:tab/>
      </w:r>
      <w:proofErr w:type="gramStart"/>
      <w:r w:rsidRPr="00810640">
        <w:rPr>
          <w:color w:val="1B1B1B"/>
          <w:sz w:val="28"/>
          <w:szCs w:val="28"/>
        </w:rPr>
        <w:t>Выплаты за работу в условиях, отклоняющихся от нормальных, устанавливаются в соответствии со статьей 149 Трудового Кодекса Российской Федерации.</w:t>
      </w:r>
      <w:proofErr w:type="gramEnd"/>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3.3.</w:t>
      </w:r>
      <w:r>
        <w:rPr>
          <w:color w:val="1B1B1B"/>
          <w:sz w:val="28"/>
          <w:szCs w:val="28"/>
        </w:rPr>
        <w:tab/>
      </w:r>
      <w:r w:rsidRPr="00810640">
        <w:rPr>
          <w:color w:val="1B1B1B"/>
          <w:sz w:val="28"/>
          <w:szCs w:val="28"/>
        </w:rPr>
        <w:t>Доплата за совмещение профессий и должностей.</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и/или объема дополнительной работы.</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CD1A6B">
        <w:rPr>
          <w:color w:val="1B1B1B"/>
          <w:sz w:val="28"/>
          <w:szCs w:val="28"/>
        </w:rPr>
        <w:t>Размер доплаты – 50 процентов оклада (должностного оклада) в пределах фонда оплаты труда.</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3.4.</w:t>
      </w:r>
      <w:r>
        <w:rPr>
          <w:color w:val="1B1B1B"/>
          <w:sz w:val="28"/>
          <w:szCs w:val="28"/>
        </w:rPr>
        <w:tab/>
      </w:r>
      <w:r w:rsidRPr="00810640">
        <w:rPr>
          <w:color w:val="1B1B1B"/>
          <w:sz w:val="28"/>
          <w:szCs w:val="28"/>
        </w:rPr>
        <w:t>Доплата за расширение зоны обслуживания устанавливается работнику при выполнении им дополнительной работы, связанной с выполнением основных функций;</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Размер доплаты – до 50 процентов оклада (должностного оклада) в пределах фонда оплаты труда.</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3.5.</w:t>
      </w:r>
      <w:r>
        <w:rPr>
          <w:color w:val="1B1B1B"/>
          <w:sz w:val="28"/>
          <w:szCs w:val="28"/>
        </w:rPr>
        <w:tab/>
      </w:r>
      <w:r w:rsidRPr="00810640">
        <w:rPr>
          <w:color w:val="1B1B1B"/>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(замена работника, находящегося в отпуске);</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3.6.</w:t>
      </w:r>
      <w:r>
        <w:rPr>
          <w:color w:val="1B1B1B"/>
          <w:sz w:val="28"/>
          <w:szCs w:val="28"/>
        </w:rPr>
        <w:tab/>
      </w:r>
      <w:r w:rsidRPr="00810640">
        <w:rPr>
          <w:color w:val="1B1B1B"/>
          <w:sz w:val="28"/>
          <w:szCs w:val="28"/>
        </w:rPr>
        <w:t>Доплата за исполнение обязанностей временно отсутствующего работника без освобождения от основной должности, определяется по соглашению сторон трудового договора с учётом содержания и/или объема дополнительной работы.</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3.7.</w:t>
      </w:r>
      <w:r>
        <w:rPr>
          <w:color w:val="1B1B1B"/>
          <w:sz w:val="28"/>
          <w:szCs w:val="28"/>
        </w:rPr>
        <w:tab/>
      </w:r>
      <w:r w:rsidRPr="00810640">
        <w:rPr>
          <w:color w:val="1B1B1B"/>
          <w:sz w:val="28"/>
          <w:szCs w:val="28"/>
        </w:rPr>
        <w:t xml:space="preserve">Доплата за работу в выходные и нерабочие праздничные дни </w:t>
      </w:r>
      <w:proofErr w:type="gramStart"/>
      <w:r w:rsidRPr="00810640">
        <w:rPr>
          <w:color w:val="1B1B1B"/>
          <w:sz w:val="28"/>
          <w:szCs w:val="28"/>
        </w:rPr>
        <w:t>согласно статьи</w:t>
      </w:r>
      <w:proofErr w:type="gramEnd"/>
      <w:r w:rsidRPr="00810640">
        <w:rPr>
          <w:color w:val="1B1B1B"/>
          <w:sz w:val="28"/>
          <w:szCs w:val="28"/>
        </w:rPr>
        <w:t xml:space="preserve"> 153 ТК РФ:</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 xml:space="preserve">- производится работнику, </w:t>
      </w:r>
      <w:r w:rsidR="00D23F2C" w:rsidRPr="00810640">
        <w:rPr>
          <w:color w:val="1B1B1B"/>
          <w:sz w:val="28"/>
          <w:szCs w:val="28"/>
        </w:rPr>
        <w:t>привлекшемуся</w:t>
      </w:r>
      <w:r w:rsidRPr="00810640">
        <w:rPr>
          <w:color w:val="1B1B1B"/>
          <w:sz w:val="28"/>
          <w:szCs w:val="28"/>
        </w:rPr>
        <w:t xml:space="preserve"> к работе в выходные или праздничные дни. </w:t>
      </w:r>
      <w:proofErr w:type="gramStart"/>
      <w:r w:rsidRPr="00810640">
        <w:rPr>
          <w:color w:val="1B1B1B"/>
          <w:sz w:val="28"/>
          <w:szCs w:val="28"/>
        </w:rPr>
        <w:t xml:space="preserve">Размер доплаты составляет не менее одинарной дневной ставки сверх оклада (должностного оклада) при работе полный день, если работа в выходной </w:t>
      </w:r>
      <w:r w:rsidRPr="00810640">
        <w:rPr>
          <w:color w:val="1B1B1B"/>
          <w:sz w:val="28"/>
          <w:szCs w:val="28"/>
        </w:rPr>
        <w:lastRenderedPageBreak/>
        <w:t>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roofErr w:type="gramEnd"/>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proofErr w:type="gramStart"/>
      <w:r w:rsidRPr="00810640">
        <w:rPr>
          <w:color w:val="1B1B1B"/>
          <w:sz w:val="28"/>
          <w:szCs w:val="28"/>
        </w:rPr>
        <w:t>- не менее одинарной части оклада (сверх оклада (должностного оклада), за каждый час работы, если работа в выходной день или нерабочий праздничный день производилась в пределах месячной нормы рабочего времени и в размере не менее двойной части оклада (должности оклада) за каждый час работы, если работа производилась сверх месячной нормы рабочего времени.</w:t>
      </w:r>
      <w:proofErr w:type="gramEnd"/>
    </w:p>
    <w:p w:rsidR="00810640" w:rsidRPr="00810640" w:rsidRDefault="00D23F2C"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3.8.</w:t>
      </w:r>
      <w:r>
        <w:rPr>
          <w:color w:val="1B1B1B"/>
          <w:sz w:val="28"/>
          <w:szCs w:val="28"/>
        </w:rPr>
        <w:tab/>
      </w:r>
      <w:r w:rsidR="00810640" w:rsidRPr="00810640">
        <w:rPr>
          <w:color w:val="1B1B1B"/>
          <w:sz w:val="28"/>
          <w:szCs w:val="28"/>
        </w:rPr>
        <w:t>Доплата за сверхурочную работу;</w:t>
      </w:r>
    </w:p>
    <w:p w:rsidR="00810640" w:rsidRPr="00810640" w:rsidRDefault="00810640" w:rsidP="00D23F2C">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w:t>
      </w:r>
      <w:r w:rsidR="00D23F2C">
        <w:rPr>
          <w:color w:val="1B1B1B"/>
          <w:sz w:val="28"/>
          <w:szCs w:val="28"/>
        </w:rPr>
        <w:t xml:space="preserve"> </w:t>
      </w:r>
      <w:r w:rsidRPr="00810640">
        <w:rPr>
          <w:color w:val="1B1B1B"/>
          <w:sz w:val="28"/>
          <w:szCs w:val="28"/>
        </w:rPr>
        <w:t xml:space="preserve">составляет за первые два не </w:t>
      </w:r>
      <w:proofErr w:type="gramStart"/>
      <w:r w:rsidRPr="00810640">
        <w:rPr>
          <w:color w:val="1B1B1B"/>
          <w:sz w:val="28"/>
          <w:szCs w:val="28"/>
        </w:rPr>
        <w:t>менее полуторного</w:t>
      </w:r>
      <w:proofErr w:type="gramEnd"/>
      <w:r w:rsidRPr="00810640">
        <w:rPr>
          <w:color w:val="1B1B1B"/>
          <w:sz w:val="28"/>
          <w:szCs w:val="28"/>
        </w:rPr>
        <w:t xml:space="preserve"> размера, за последующие часы - двойного в соответствии со статьей 152 Трудового Кодекса Российской Федерации.</w:t>
      </w:r>
    </w:p>
    <w:p w:rsidR="00810640" w:rsidRPr="00810640" w:rsidRDefault="00D23F2C" w:rsidP="00D23F2C">
      <w:pPr>
        <w:shd w:val="clear" w:color="auto" w:fill="FFFFFF"/>
        <w:spacing w:line="276" w:lineRule="auto"/>
        <w:ind w:right="-1" w:firstLine="567"/>
        <w:jc w:val="both"/>
        <w:textAlignment w:val="baseline"/>
        <w:rPr>
          <w:color w:val="1B1B1B"/>
          <w:sz w:val="28"/>
          <w:szCs w:val="28"/>
        </w:rPr>
      </w:pPr>
      <w:r>
        <w:rPr>
          <w:b/>
          <w:bCs/>
          <w:color w:val="1B1B1B"/>
          <w:sz w:val="28"/>
          <w:szCs w:val="28"/>
          <w:bdr w:val="none" w:sz="0" w:space="0" w:color="auto" w:frame="1"/>
        </w:rPr>
        <w:t xml:space="preserve">Раздел </w:t>
      </w:r>
      <w:r w:rsidR="00810640" w:rsidRPr="00810640">
        <w:rPr>
          <w:b/>
          <w:bCs/>
          <w:color w:val="1B1B1B"/>
          <w:sz w:val="28"/>
          <w:szCs w:val="28"/>
          <w:bdr w:val="none" w:sz="0" w:space="0" w:color="auto" w:frame="1"/>
        </w:rPr>
        <w:t>4.</w:t>
      </w:r>
      <w:r>
        <w:rPr>
          <w:b/>
          <w:bCs/>
          <w:color w:val="1B1B1B"/>
          <w:sz w:val="28"/>
          <w:szCs w:val="28"/>
          <w:bdr w:val="none" w:sz="0" w:space="0" w:color="auto" w:frame="1"/>
        </w:rPr>
        <w:tab/>
      </w:r>
      <w:r w:rsidR="00810640" w:rsidRPr="00810640">
        <w:rPr>
          <w:b/>
          <w:bCs/>
          <w:color w:val="1B1B1B"/>
          <w:sz w:val="28"/>
          <w:szCs w:val="28"/>
          <w:bdr w:val="none" w:sz="0" w:space="0" w:color="auto" w:frame="1"/>
        </w:rPr>
        <w:t>Порядок и условия премирования</w:t>
      </w:r>
    </w:p>
    <w:p w:rsidR="00810640" w:rsidRPr="00810640" w:rsidRDefault="00D23F2C"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4.1.</w:t>
      </w:r>
      <w:r>
        <w:rPr>
          <w:color w:val="1B1B1B"/>
          <w:sz w:val="28"/>
          <w:szCs w:val="28"/>
        </w:rPr>
        <w:tab/>
      </w:r>
      <w:r w:rsidR="00810640" w:rsidRPr="00810640">
        <w:rPr>
          <w:color w:val="1B1B1B"/>
          <w:sz w:val="28"/>
          <w:szCs w:val="28"/>
        </w:rPr>
        <w:t>В целях поощрения землеустроителя за выполненную работу устанавливаются следующие виды премирования (стимулирования):</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w:t>
      </w:r>
      <w:r w:rsidR="00D23F2C">
        <w:rPr>
          <w:color w:val="1B1B1B"/>
          <w:sz w:val="28"/>
          <w:szCs w:val="28"/>
        </w:rPr>
        <w:t xml:space="preserve"> </w:t>
      </w:r>
      <w:r w:rsidRPr="00810640">
        <w:rPr>
          <w:color w:val="1B1B1B"/>
          <w:sz w:val="28"/>
          <w:szCs w:val="28"/>
        </w:rPr>
        <w:t>премия за качество и результативность по итогам работы за определенный период времени (за месяц, квартал, полугодие, 9 месяцев, год) при наличии экономии ФОТ;</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w:t>
      </w:r>
      <w:r w:rsidR="00D23F2C">
        <w:rPr>
          <w:color w:val="1B1B1B"/>
          <w:sz w:val="28"/>
          <w:szCs w:val="28"/>
        </w:rPr>
        <w:t xml:space="preserve"> </w:t>
      </w:r>
      <w:r w:rsidRPr="00810640">
        <w:rPr>
          <w:color w:val="1B1B1B"/>
          <w:sz w:val="28"/>
          <w:szCs w:val="28"/>
        </w:rPr>
        <w:t>премия за выполнение особо важных и срочных работ при наличии экономии ФОТ.</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4.2. Премии по итогам работы (за месяц, квартал, полугодие, 9 месяцев, год) – выплачиваются с целью поощрения работников за общие результаты труда по итогам работы при наличии экономии ФОТ.</w:t>
      </w:r>
    </w:p>
    <w:p w:rsidR="00810640" w:rsidRPr="00810640" w:rsidRDefault="00D23F2C"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4.3.</w:t>
      </w:r>
      <w:r>
        <w:rPr>
          <w:color w:val="1B1B1B"/>
          <w:sz w:val="28"/>
          <w:szCs w:val="28"/>
        </w:rPr>
        <w:tab/>
      </w:r>
      <w:r w:rsidR="00810640" w:rsidRPr="00810640">
        <w:rPr>
          <w:color w:val="1B1B1B"/>
          <w:sz w:val="28"/>
          <w:szCs w:val="28"/>
        </w:rPr>
        <w:t>Премия за выполнение особо важных и срочных работ с целью поощрения работников за оперативность и качественный результат труда при наличии экономии ФОТ.</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4.</w:t>
      </w:r>
      <w:r w:rsidR="00D23F2C">
        <w:rPr>
          <w:color w:val="1B1B1B"/>
          <w:sz w:val="28"/>
          <w:szCs w:val="28"/>
        </w:rPr>
        <w:t>4</w:t>
      </w:r>
      <w:r w:rsidRPr="00810640">
        <w:rPr>
          <w:color w:val="1B1B1B"/>
          <w:sz w:val="28"/>
          <w:szCs w:val="28"/>
        </w:rPr>
        <w:t>.</w:t>
      </w:r>
      <w:r w:rsidR="00D23F2C">
        <w:rPr>
          <w:color w:val="1B1B1B"/>
          <w:sz w:val="28"/>
          <w:szCs w:val="28"/>
        </w:rPr>
        <w:tab/>
      </w:r>
      <w:r w:rsidRPr="00810640">
        <w:rPr>
          <w:color w:val="1B1B1B"/>
          <w:sz w:val="28"/>
          <w:szCs w:val="28"/>
        </w:rPr>
        <w:t xml:space="preserve">Размеры премиальных выплат, порядок, сроки и критерии их назначения устанавливаются </w:t>
      </w:r>
      <w:r w:rsidR="0090221E">
        <w:rPr>
          <w:color w:val="1B1B1B"/>
          <w:sz w:val="28"/>
          <w:szCs w:val="28"/>
        </w:rPr>
        <w:t>г</w:t>
      </w:r>
      <w:r w:rsidRPr="00810640">
        <w:rPr>
          <w:color w:val="1B1B1B"/>
          <w:sz w:val="28"/>
          <w:szCs w:val="28"/>
        </w:rPr>
        <w:t xml:space="preserve">лавой Администрации муниципального образования «Поселок </w:t>
      </w:r>
      <w:r w:rsidR="0090221E">
        <w:rPr>
          <w:color w:val="1B1B1B"/>
          <w:sz w:val="28"/>
          <w:szCs w:val="28"/>
        </w:rPr>
        <w:t>Алмазный</w:t>
      </w:r>
      <w:r w:rsidRPr="00810640">
        <w:rPr>
          <w:color w:val="1B1B1B"/>
          <w:sz w:val="28"/>
          <w:szCs w:val="28"/>
        </w:rPr>
        <w:t>». Основанием для начислени</w:t>
      </w:r>
      <w:r w:rsidR="0090221E">
        <w:rPr>
          <w:color w:val="1B1B1B"/>
          <w:sz w:val="28"/>
          <w:szCs w:val="28"/>
        </w:rPr>
        <w:t>я премии является распоряжение г</w:t>
      </w:r>
      <w:r w:rsidRPr="00810640">
        <w:rPr>
          <w:color w:val="1B1B1B"/>
          <w:sz w:val="28"/>
          <w:szCs w:val="28"/>
        </w:rPr>
        <w:t xml:space="preserve">лавы муниципального образования «Поселок </w:t>
      </w:r>
      <w:r w:rsidR="0090221E">
        <w:rPr>
          <w:color w:val="1B1B1B"/>
          <w:sz w:val="28"/>
          <w:szCs w:val="28"/>
        </w:rPr>
        <w:t>Алмазный</w:t>
      </w:r>
      <w:r w:rsidRPr="00810640">
        <w:rPr>
          <w:color w:val="1B1B1B"/>
          <w:sz w:val="28"/>
          <w:szCs w:val="28"/>
        </w:rPr>
        <w:t>».</w:t>
      </w:r>
    </w:p>
    <w:p w:rsidR="00810640" w:rsidRPr="00810640" w:rsidRDefault="00D23F2C" w:rsidP="00810640">
      <w:pPr>
        <w:shd w:val="clear" w:color="auto" w:fill="FFFFFF"/>
        <w:spacing w:before="150" w:after="150" w:line="276" w:lineRule="auto"/>
        <w:ind w:right="-1" w:firstLine="567"/>
        <w:jc w:val="both"/>
        <w:textAlignment w:val="baseline"/>
        <w:rPr>
          <w:color w:val="1B1B1B"/>
          <w:sz w:val="28"/>
          <w:szCs w:val="28"/>
        </w:rPr>
      </w:pPr>
      <w:r>
        <w:rPr>
          <w:color w:val="1B1B1B"/>
          <w:sz w:val="28"/>
          <w:szCs w:val="28"/>
        </w:rPr>
        <w:t>4.5.</w:t>
      </w:r>
      <w:r>
        <w:rPr>
          <w:color w:val="1B1B1B"/>
          <w:sz w:val="28"/>
          <w:szCs w:val="28"/>
        </w:rPr>
        <w:tab/>
      </w:r>
      <w:r w:rsidR="00810640" w:rsidRPr="00810640">
        <w:rPr>
          <w:color w:val="1B1B1B"/>
          <w:sz w:val="28"/>
          <w:szCs w:val="28"/>
        </w:rPr>
        <w:t>Размер премии может устанавливаться как в процентном выражении, так и в абсолютном значении.</w:t>
      </w:r>
    </w:p>
    <w:p w:rsidR="00810640" w:rsidRPr="00810640" w:rsidRDefault="00810640" w:rsidP="00810640">
      <w:pPr>
        <w:shd w:val="clear" w:color="auto" w:fill="FFFFFF"/>
        <w:spacing w:before="150" w:after="150" w:line="276" w:lineRule="auto"/>
        <w:ind w:right="-1" w:firstLine="567"/>
        <w:jc w:val="both"/>
        <w:textAlignment w:val="baseline"/>
        <w:rPr>
          <w:color w:val="1B1B1B"/>
          <w:sz w:val="28"/>
          <w:szCs w:val="28"/>
        </w:rPr>
      </w:pPr>
      <w:r w:rsidRPr="00810640">
        <w:rPr>
          <w:color w:val="1B1B1B"/>
          <w:sz w:val="28"/>
          <w:szCs w:val="28"/>
        </w:rPr>
        <w:t>Работникам, проработавшим неполный период, размеры премий устанавливаются с учетом фактически отработанного времени в расчетном периоде.</w:t>
      </w:r>
    </w:p>
    <w:p w:rsidR="00810640" w:rsidRPr="00810640" w:rsidRDefault="00D23F2C" w:rsidP="00D23F2C">
      <w:pPr>
        <w:shd w:val="clear" w:color="auto" w:fill="FFFFFF"/>
        <w:spacing w:before="150" w:after="150" w:line="276" w:lineRule="auto"/>
        <w:ind w:right="-1" w:firstLine="567"/>
        <w:jc w:val="both"/>
        <w:textAlignment w:val="baseline"/>
        <w:rPr>
          <w:color w:val="1B1B1B"/>
          <w:sz w:val="28"/>
          <w:szCs w:val="28"/>
        </w:rPr>
      </w:pPr>
      <w:r>
        <w:rPr>
          <w:color w:val="1B1B1B"/>
          <w:sz w:val="28"/>
          <w:szCs w:val="28"/>
        </w:rPr>
        <w:t>4.6.</w:t>
      </w:r>
      <w:r>
        <w:rPr>
          <w:color w:val="1B1B1B"/>
          <w:sz w:val="28"/>
          <w:szCs w:val="28"/>
        </w:rPr>
        <w:tab/>
      </w:r>
      <w:r w:rsidR="00810640" w:rsidRPr="00810640">
        <w:rPr>
          <w:color w:val="1B1B1B"/>
          <w:sz w:val="28"/>
          <w:szCs w:val="28"/>
        </w:rPr>
        <w:t xml:space="preserve">В случае наличия экономии </w:t>
      </w:r>
      <w:r w:rsidR="00221977">
        <w:rPr>
          <w:color w:val="1B1B1B"/>
          <w:sz w:val="28"/>
          <w:szCs w:val="28"/>
        </w:rPr>
        <w:t>ФОТ</w:t>
      </w:r>
      <w:r w:rsidR="00810640" w:rsidRPr="00810640">
        <w:rPr>
          <w:color w:val="1B1B1B"/>
          <w:sz w:val="28"/>
          <w:szCs w:val="28"/>
        </w:rPr>
        <w:t xml:space="preserve"> в конце года работникам может быть выплачена дополнительная премия по итогам года.</w:t>
      </w:r>
    </w:p>
    <w:sectPr w:rsidR="00810640" w:rsidRPr="00810640" w:rsidSect="00F15988">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04A4"/>
    <w:multiLevelType w:val="hybridMultilevel"/>
    <w:tmpl w:val="8D6E5F2E"/>
    <w:lvl w:ilvl="0" w:tplc="3A622E72">
      <w:start w:val="1"/>
      <w:numFmt w:val="decimal"/>
      <w:lvlText w:val="%1."/>
      <w:lvlJc w:val="left"/>
      <w:pPr>
        <w:tabs>
          <w:tab w:val="num" w:pos="928"/>
        </w:tabs>
        <w:ind w:left="928" w:hanging="360"/>
      </w:pPr>
      <w:rPr>
        <w:rFonts w:ascii="Times New Roman" w:eastAsia="Times New Roman" w:hAnsi="Times New Roman" w:cs="Times New Roman"/>
        <w:b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1F7B752A"/>
    <w:multiLevelType w:val="hybridMultilevel"/>
    <w:tmpl w:val="F6C45AE0"/>
    <w:lvl w:ilvl="0" w:tplc="0ADAB1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53586"/>
    <w:rsid w:val="0000145C"/>
    <w:rsid w:val="001006E5"/>
    <w:rsid w:val="00153586"/>
    <w:rsid w:val="00221977"/>
    <w:rsid w:val="004B6061"/>
    <w:rsid w:val="00551710"/>
    <w:rsid w:val="005A4D16"/>
    <w:rsid w:val="0077026B"/>
    <w:rsid w:val="00810640"/>
    <w:rsid w:val="0090221E"/>
    <w:rsid w:val="00A6629C"/>
    <w:rsid w:val="00B16347"/>
    <w:rsid w:val="00B33D2B"/>
    <w:rsid w:val="00B93A6E"/>
    <w:rsid w:val="00CD1A6B"/>
    <w:rsid w:val="00D23F2C"/>
    <w:rsid w:val="00F01CF3"/>
    <w:rsid w:val="00F15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6061"/>
    <w:pPr>
      <w:tabs>
        <w:tab w:val="center" w:pos="4677"/>
        <w:tab w:val="right" w:pos="9355"/>
      </w:tabs>
    </w:pPr>
  </w:style>
  <w:style w:type="character" w:customStyle="1" w:styleId="a4">
    <w:name w:val="Верхний колонтитул Знак"/>
    <w:basedOn w:val="a0"/>
    <w:link w:val="a3"/>
    <w:rsid w:val="004B6061"/>
    <w:rPr>
      <w:rFonts w:ascii="Times New Roman" w:eastAsia="Times New Roman" w:hAnsi="Times New Roman" w:cs="Times New Roman"/>
      <w:sz w:val="24"/>
      <w:szCs w:val="24"/>
      <w:lang w:eastAsia="ru-RU"/>
    </w:rPr>
  </w:style>
  <w:style w:type="paragraph" w:styleId="a5">
    <w:name w:val="List Paragraph"/>
    <w:basedOn w:val="a"/>
    <w:uiPriority w:val="34"/>
    <w:qFormat/>
    <w:rsid w:val="004B6061"/>
    <w:pPr>
      <w:ind w:left="720"/>
      <w:contextualSpacing/>
    </w:pPr>
  </w:style>
  <w:style w:type="character" w:styleId="a6">
    <w:name w:val="Hyperlink"/>
    <w:basedOn w:val="a0"/>
    <w:uiPriority w:val="99"/>
    <w:semiHidden/>
    <w:unhideWhenUsed/>
    <w:rsid w:val="001006E5"/>
    <w:rPr>
      <w:color w:val="0000FF" w:themeColor="hyperlink"/>
      <w:u w:val="single"/>
    </w:rPr>
  </w:style>
  <w:style w:type="paragraph" w:styleId="a7">
    <w:name w:val="Balloon Text"/>
    <w:basedOn w:val="a"/>
    <w:link w:val="a8"/>
    <w:uiPriority w:val="99"/>
    <w:semiHidden/>
    <w:unhideWhenUsed/>
    <w:rsid w:val="00CD1A6B"/>
    <w:rPr>
      <w:rFonts w:ascii="Tahoma" w:hAnsi="Tahoma" w:cs="Tahoma"/>
      <w:sz w:val="16"/>
      <w:szCs w:val="16"/>
    </w:rPr>
  </w:style>
  <w:style w:type="character" w:customStyle="1" w:styleId="a8">
    <w:name w:val="Текст выноски Знак"/>
    <w:basedOn w:val="a0"/>
    <w:link w:val="a7"/>
    <w:uiPriority w:val="99"/>
    <w:semiHidden/>
    <w:rsid w:val="00CD1A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6061"/>
    <w:pPr>
      <w:tabs>
        <w:tab w:val="center" w:pos="4677"/>
        <w:tab w:val="right" w:pos="9355"/>
      </w:tabs>
    </w:pPr>
  </w:style>
  <w:style w:type="character" w:customStyle="1" w:styleId="a4">
    <w:name w:val="Верхний колонтитул Знак"/>
    <w:basedOn w:val="a0"/>
    <w:link w:val="a3"/>
    <w:rsid w:val="004B6061"/>
    <w:rPr>
      <w:rFonts w:ascii="Times New Roman" w:eastAsia="Times New Roman" w:hAnsi="Times New Roman" w:cs="Times New Roman"/>
      <w:sz w:val="24"/>
      <w:szCs w:val="24"/>
      <w:lang w:eastAsia="ru-RU"/>
    </w:rPr>
  </w:style>
  <w:style w:type="paragraph" w:styleId="a5">
    <w:name w:val="List Paragraph"/>
    <w:basedOn w:val="a"/>
    <w:uiPriority w:val="34"/>
    <w:qFormat/>
    <w:rsid w:val="004B6061"/>
    <w:pPr>
      <w:ind w:left="720"/>
      <w:contextualSpacing/>
    </w:pPr>
  </w:style>
  <w:style w:type="character" w:styleId="a6">
    <w:name w:val="Hyperlink"/>
    <w:basedOn w:val="a0"/>
    <w:uiPriority w:val="99"/>
    <w:semiHidden/>
    <w:unhideWhenUsed/>
    <w:rsid w:val="001006E5"/>
    <w:rPr>
      <w:color w:val="0000FF" w:themeColor="hyperlink"/>
      <w:u w:val="single"/>
    </w:rPr>
  </w:style>
  <w:style w:type="paragraph" w:styleId="a7">
    <w:name w:val="Balloon Text"/>
    <w:basedOn w:val="a"/>
    <w:link w:val="a8"/>
    <w:uiPriority w:val="99"/>
    <w:semiHidden/>
    <w:unhideWhenUsed/>
    <w:rsid w:val="00CD1A6B"/>
    <w:rPr>
      <w:rFonts w:ascii="Tahoma" w:hAnsi="Tahoma" w:cs="Tahoma"/>
      <w:sz w:val="16"/>
      <w:szCs w:val="16"/>
    </w:rPr>
  </w:style>
  <w:style w:type="character" w:customStyle="1" w:styleId="a8">
    <w:name w:val="Текст выноски Знак"/>
    <w:basedOn w:val="a0"/>
    <w:link w:val="a7"/>
    <w:uiPriority w:val="99"/>
    <w:semiHidden/>
    <w:rsid w:val="00CD1A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513936">
      <w:bodyDiv w:val="1"/>
      <w:marLeft w:val="0"/>
      <w:marRight w:val="0"/>
      <w:marTop w:val="0"/>
      <w:marBottom w:val="0"/>
      <w:divBdr>
        <w:top w:val="none" w:sz="0" w:space="0" w:color="auto"/>
        <w:left w:val="none" w:sz="0" w:space="0" w:color="auto"/>
        <w:bottom w:val="none" w:sz="0" w:space="0" w:color="auto"/>
        <w:right w:val="none" w:sz="0" w:space="0" w:color="auto"/>
      </w:divBdr>
    </w:div>
    <w:div w:id="311563607">
      <w:bodyDiv w:val="1"/>
      <w:marLeft w:val="0"/>
      <w:marRight w:val="0"/>
      <w:marTop w:val="0"/>
      <w:marBottom w:val="0"/>
      <w:divBdr>
        <w:top w:val="none" w:sz="0" w:space="0" w:color="auto"/>
        <w:left w:val="none" w:sz="0" w:space="0" w:color="auto"/>
        <w:bottom w:val="none" w:sz="0" w:space="0" w:color="auto"/>
        <w:right w:val="none" w:sz="0" w:space="0" w:color="auto"/>
      </w:divBdr>
    </w:div>
    <w:div w:id="439035276">
      <w:bodyDiv w:val="1"/>
      <w:marLeft w:val="0"/>
      <w:marRight w:val="0"/>
      <w:marTop w:val="0"/>
      <w:marBottom w:val="0"/>
      <w:divBdr>
        <w:top w:val="none" w:sz="0" w:space="0" w:color="auto"/>
        <w:left w:val="none" w:sz="0" w:space="0" w:color="auto"/>
        <w:bottom w:val="none" w:sz="0" w:space="0" w:color="auto"/>
        <w:right w:val="none" w:sz="0" w:space="0" w:color="auto"/>
      </w:divBdr>
    </w:div>
    <w:div w:id="562985040">
      <w:bodyDiv w:val="1"/>
      <w:marLeft w:val="0"/>
      <w:marRight w:val="0"/>
      <w:marTop w:val="0"/>
      <w:marBottom w:val="0"/>
      <w:divBdr>
        <w:top w:val="none" w:sz="0" w:space="0" w:color="auto"/>
        <w:left w:val="none" w:sz="0" w:space="0" w:color="auto"/>
        <w:bottom w:val="none" w:sz="0" w:space="0" w:color="auto"/>
        <w:right w:val="none" w:sz="0" w:space="0" w:color="auto"/>
      </w:divBdr>
    </w:div>
    <w:div w:id="620111771">
      <w:bodyDiv w:val="1"/>
      <w:marLeft w:val="0"/>
      <w:marRight w:val="0"/>
      <w:marTop w:val="0"/>
      <w:marBottom w:val="0"/>
      <w:divBdr>
        <w:top w:val="none" w:sz="0" w:space="0" w:color="auto"/>
        <w:left w:val="none" w:sz="0" w:space="0" w:color="auto"/>
        <w:bottom w:val="none" w:sz="0" w:space="0" w:color="auto"/>
        <w:right w:val="none" w:sz="0" w:space="0" w:color="auto"/>
      </w:divBdr>
    </w:div>
    <w:div w:id="750734731">
      <w:bodyDiv w:val="1"/>
      <w:marLeft w:val="0"/>
      <w:marRight w:val="0"/>
      <w:marTop w:val="0"/>
      <w:marBottom w:val="0"/>
      <w:divBdr>
        <w:top w:val="none" w:sz="0" w:space="0" w:color="auto"/>
        <w:left w:val="none" w:sz="0" w:space="0" w:color="auto"/>
        <w:bottom w:val="none" w:sz="0" w:space="0" w:color="auto"/>
        <w:right w:val="none" w:sz="0" w:space="0" w:color="auto"/>
      </w:divBdr>
    </w:div>
    <w:div w:id="1308701806">
      <w:bodyDiv w:val="1"/>
      <w:marLeft w:val="0"/>
      <w:marRight w:val="0"/>
      <w:marTop w:val="0"/>
      <w:marBottom w:val="0"/>
      <w:divBdr>
        <w:top w:val="none" w:sz="0" w:space="0" w:color="auto"/>
        <w:left w:val="none" w:sz="0" w:space="0" w:color="auto"/>
        <w:bottom w:val="none" w:sz="0" w:space="0" w:color="auto"/>
        <w:right w:val="none" w:sz="0" w:space="0" w:color="auto"/>
      </w:divBdr>
    </w:div>
    <w:div w:id="1440180545">
      <w:bodyDiv w:val="1"/>
      <w:marLeft w:val="0"/>
      <w:marRight w:val="0"/>
      <w:marTop w:val="0"/>
      <w:marBottom w:val="0"/>
      <w:divBdr>
        <w:top w:val="none" w:sz="0" w:space="0" w:color="auto"/>
        <w:left w:val="none" w:sz="0" w:space="0" w:color="auto"/>
        <w:bottom w:val="none" w:sz="0" w:space="0" w:color="auto"/>
        <w:right w:val="none" w:sz="0" w:space="0" w:color="auto"/>
      </w:divBdr>
      <w:divsChild>
        <w:div w:id="750588935">
          <w:marLeft w:val="0"/>
          <w:marRight w:val="0"/>
          <w:marTop w:val="0"/>
          <w:marBottom w:val="0"/>
          <w:divBdr>
            <w:top w:val="none" w:sz="0" w:space="0" w:color="auto"/>
            <w:left w:val="none" w:sz="0" w:space="0" w:color="auto"/>
            <w:bottom w:val="none" w:sz="0" w:space="0" w:color="auto"/>
            <w:right w:val="none" w:sz="0" w:space="0" w:color="auto"/>
          </w:divBdr>
        </w:div>
      </w:divsChild>
    </w:div>
    <w:div w:id="1599487646">
      <w:bodyDiv w:val="1"/>
      <w:marLeft w:val="0"/>
      <w:marRight w:val="0"/>
      <w:marTop w:val="0"/>
      <w:marBottom w:val="0"/>
      <w:divBdr>
        <w:top w:val="none" w:sz="0" w:space="0" w:color="auto"/>
        <w:left w:val="none" w:sz="0" w:space="0" w:color="auto"/>
        <w:bottom w:val="none" w:sz="0" w:space="0" w:color="auto"/>
        <w:right w:val="none" w:sz="0" w:space="0" w:color="auto"/>
      </w:divBdr>
    </w:div>
    <w:div w:id="16714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72;&#1083;&#1084;&#1072;&#1079;&#1085;&#1099;&#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9D23-92D3-4DC2-B740-E6A08EF7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глав_бух_адм</dc:creator>
  <cp:keywords/>
  <dc:description/>
  <cp:lastModifiedBy>АДМ-АЛМАЗНЫЙ3</cp:lastModifiedBy>
  <cp:revision>7</cp:revision>
  <cp:lastPrinted>2018-03-05T23:48:00Z</cp:lastPrinted>
  <dcterms:created xsi:type="dcterms:W3CDTF">2018-03-05T05:18:00Z</dcterms:created>
  <dcterms:modified xsi:type="dcterms:W3CDTF">2018-05-04T01:02:00Z</dcterms:modified>
</cp:coreProperties>
</file>