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506" w:rsidRPr="00410506" w:rsidRDefault="00410506" w:rsidP="000E1B20">
      <w:pPr>
        <w:spacing w:after="0" w:line="240" w:lineRule="auto"/>
        <w:jc w:val="center"/>
        <w:rPr>
          <w:rFonts w:ascii="Times New Roman" w:hAnsi="Times New Roman"/>
          <w:sz w:val="20"/>
          <w:szCs w:val="20"/>
        </w:rPr>
      </w:pPr>
      <w:r w:rsidRPr="00410506">
        <w:rPr>
          <w:rFonts w:ascii="Times New Roman" w:hAnsi="Times New Roman"/>
          <w:sz w:val="20"/>
          <w:szCs w:val="20"/>
        </w:rPr>
        <w:t>Российская Федерация (Россия) Республика Саха (Якутия)</w:t>
      </w:r>
    </w:p>
    <w:p w:rsidR="00410506" w:rsidRPr="00410506" w:rsidRDefault="00410506" w:rsidP="000E1B20">
      <w:pPr>
        <w:spacing w:after="0" w:line="240" w:lineRule="auto"/>
        <w:jc w:val="center"/>
        <w:rPr>
          <w:rFonts w:ascii="Times New Roman" w:hAnsi="Times New Roman"/>
          <w:sz w:val="20"/>
          <w:szCs w:val="20"/>
        </w:rPr>
      </w:pPr>
      <w:r w:rsidRPr="00410506">
        <w:rPr>
          <w:rFonts w:ascii="Times New Roman" w:hAnsi="Times New Roman"/>
          <w:sz w:val="20"/>
          <w:szCs w:val="20"/>
        </w:rPr>
        <w:t>Муниципальное казенное учреждение культуры Сельский дом культуры «Биракан»</w:t>
      </w:r>
    </w:p>
    <w:p w:rsidR="00410506" w:rsidRPr="00410506" w:rsidRDefault="00410506" w:rsidP="000E1B20">
      <w:pPr>
        <w:spacing w:after="0" w:line="240" w:lineRule="auto"/>
        <w:jc w:val="center"/>
        <w:rPr>
          <w:rFonts w:ascii="Times New Roman" w:hAnsi="Times New Roman"/>
          <w:sz w:val="20"/>
          <w:szCs w:val="20"/>
        </w:rPr>
      </w:pPr>
      <w:r w:rsidRPr="00410506">
        <w:rPr>
          <w:rFonts w:ascii="Times New Roman" w:hAnsi="Times New Roman"/>
          <w:sz w:val="20"/>
          <w:szCs w:val="20"/>
        </w:rPr>
        <w:t>муниципального образования «Садынский национальный эвенкийский наслег»</w:t>
      </w:r>
    </w:p>
    <w:p w:rsidR="00410506" w:rsidRPr="00410506" w:rsidRDefault="00410506" w:rsidP="000E1B20">
      <w:pPr>
        <w:spacing w:after="0" w:line="240" w:lineRule="auto"/>
        <w:jc w:val="center"/>
        <w:rPr>
          <w:rFonts w:ascii="Times New Roman" w:hAnsi="Times New Roman"/>
          <w:sz w:val="20"/>
          <w:szCs w:val="20"/>
        </w:rPr>
      </w:pPr>
      <w:r w:rsidRPr="00410506">
        <w:rPr>
          <w:rFonts w:ascii="Times New Roman" w:hAnsi="Times New Roman"/>
          <w:sz w:val="20"/>
          <w:szCs w:val="20"/>
        </w:rPr>
        <w:t>Мирнинского района Республики Саха (Якутия).</w:t>
      </w:r>
    </w:p>
    <w:p w:rsidR="00410506" w:rsidRPr="00410506" w:rsidRDefault="00410506" w:rsidP="000E1B20">
      <w:pPr>
        <w:spacing w:after="0" w:line="240" w:lineRule="auto"/>
        <w:ind w:left="2832"/>
        <w:rPr>
          <w:rFonts w:ascii="Times New Roman" w:hAnsi="Times New Roman"/>
          <w:sz w:val="20"/>
          <w:szCs w:val="20"/>
        </w:rPr>
      </w:pPr>
      <w:r w:rsidRPr="00410506">
        <w:rPr>
          <w:rFonts w:ascii="Times New Roman" w:hAnsi="Times New Roman"/>
          <w:sz w:val="20"/>
          <w:szCs w:val="20"/>
        </w:rPr>
        <w:t xml:space="preserve">      Россия Федерацията (Россия)  Саха Республиката</w:t>
      </w:r>
    </w:p>
    <w:p w:rsidR="00410506" w:rsidRPr="00410506" w:rsidRDefault="00410506" w:rsidP="000E1B20">
      <w:pPr>
        <w:spacing w:after="0" w:line="240" w:lineRule="auto"/>
        <w:ind w:left="4248" w:hanging="4248"/>
        <w:jc w:val="center"/>
        <w:rPr>
          <w:rFonts w:ascii="Times New Roman" w:hAnsi="Times New Roman"/>
          <w:sz w:val="20"/>
          <w:szCs w:val="20"/>
        </w:rPr>
      </w:pPr>
      <w:r w:rsidRPr="00410506">
        <w:rPr>
          <w:rFonts w:ascii="Times New Roman" w:hAnsi="Times New Roman"/>
          <w:sz w:val="20"/>
          <w:szCs w:val="20"/>
        </w:rPr>
        <w:t xml:space="preserve">муниципальнай хаьыанай тэрилтэ «Биракан» культура  дьиэтэ </w:t>
      </w:r>
    </w:p>
    <w:p w:rsidR="00410506" w:rsidRPr="00410506" w:rsidRDefault="00410506" w:rsidP="000E1B20">
      <w:pPr>
        <w:spacing w:after="0" w:line="240" w:lineRule="auto"/>
        <w:ind w:left="4248" w:hanging="4248"/>
        <w:jc w:val="center"/>
        <w:rPr>
          <w:rFonts w:ascii="Times New Roman" w:hAnsi="Times New Roman"/>
          <w:sz w:val="20"/>
          <w:szCs w:val="20"/>
        </w:rPr>
      </w:pPr>
      <w:r w:rsidRPr="00410506">
        <w:rPr>
          <w:rFonts w:ascii="Times New Roman" w:hAnsi="Times New Roman"/>
          <w:sz w:val="20"/>
          <w:szCs w:val="20"/>
        </w:rPr>
        <w:t>Мирнэй оройуонун Сулдьукээр нэьилиэгэ</w:t>
      </w:r>
    </w:p>
    <w:p w:rsidR="00410506" w:rsidRPr="00410506" w:rsidRDefault="00410506" w:rsidP="000E1B20">
      <w:pPr>
        <w:spacing w:after="0" w:line="240" w:lineRule="auto"/>
        <w:jc w:val="center"/>
        <w:rPr>
          <w:rFonts w:ascii="Times New Roman" w:hAnsi="Times New Roman"/>
          <w:sz w:val="20"/>
          <w:szCs w:val="20"/>
        </w:rPr>
      </w:pPr>
    </w:p>
    <w:p w:rsidR="00410506" w:rsidRDefault="00410506" w:rsidP="00410506">
      <w:pPr>
        <w:jc w:val="center"/>
        <w:rPr>
          <w:rFonts w:ascii="Times New Roman" w:hAnsi="Times New Roman"/>
          <w:sz w:val="28"/>
          <w:szCs w:val="28"/>
        </w:rPr>
      </w:pPr>
    </w:p>
    <w:p w:rsidR="00410506" w:rsidRPr="00410506" w:rsidRDefault="00410506" w:rsidP="00410506">
      <w:pPr>
        <w:jc w:val="center"/>
        <w:rPr>
          <w:rFonts w:ascii="Times New Roman" w:hAnsi="Times New Roman"/>
          <w:sz w:val="28"/>
          <w:szCs w:val="28"/>
        </w:rPr>
      </w:pPr>
      <w:r w:rsidRPr="00410506">
        <w:rPr>
          <w:rFonts w:ascii="Times New Roman" w:hAnsi="Times New Roman"/>
          <w:sz w:val="28"/>
          <w:szCs w:val="28"/>
        </w:rPr>
        <w:tab/>
        <w:t>ПРИКАЗ</w:t>
      </w:r>
    </w:p>
    <w:p w:rsidR="00410506" w:rsidRPr="00410506" w:rsidRDefault="00410506" w:rsidP="00410506">
      <w:pPr>
        <w:jc w:val="center"/>
        <w:rPr>
          <w:rFonts w:ascii="Times New Roman" w:hAnsi="Times New Roman"/>
          <w:sz w:val="28"/>
          <w:szCs w:val="28"/>
        </w:rPr>
      </w:pPr>
    </w:p>
    <w:p w:rsidR="00410506" w:rsidRPr="00410506" w:rsidRDefault="00410506" w:rsidP="00410506">
      <w:pPr>
        <w:rPr>
          <w:rFonts w:ascii="Times New Roman" w:hAnsi="Times New Roman"/>
          <w:sz w:val="28"/>
          <w:szCs w:val="28"/>
        </w:rPr>
      </w:pPr>
      <w:r w:rsidRPr="00410506">
        <w:rPr>
          <w:rFonts w:ascii="Times New Roman" w:hAnsi="Times New Roman"/>
          <w:sz w:val="28"/>
          <w:szCs w:val="28"/>
        </w:rPr>
        <w:t>от 31.07.2019 г.</w:t>
      </w:r>
      <w:r w:rsidRPr="00410506">
        <w:rPr>
          <w:rFonts w:ascii="Times New Roman" w:hAnsi="Times New Roman"/>
          <w:sz w:val="28"/>
          <w:szCs w:val="28"/>
        </w:rPr>
        <w:tab/>
      </w:r>
      <w:r w:rsidRPr="00410506">
        <w:rPr>
          <w:rFonts w:ascii="Times New Roman" w:hAnsi="Times New Roman"/>
          <w:sz w:val="28"/>
          <w:szCs w:val="28"/>
        </w:rPr>
        <w:tab/>
      </w:r>
      <w:r w:rsidRPr="00410506">
        <w:rPr>
          <w:rFonts w:ascii="Times New Roman" w:hAnsi="Times New Roman"/>
          <w:sz w:val="28"/>
          <w:szCs w:val="28"/>
        </w:rPr>
        <w:tab/>
      </w:r>
      <w:r w:rsidRPr="00410506">
        <w:rPr>
          <w:rFonts w:ascii="Times New Roman" w:hAnsi="Times New Roman"/>
          <w:sz w:val="28"/>
          <w:szCs w:val="28"/>
        </w:rPr>
        <w:tab/>
      </w:r>
      <w:r w:rsidRPr="00410506">
        <w:rPr>
          <w:rFonts w:ascii="Times New Roman" w:hAnsi="Times New Roman"/>
          <w:sz w:val="28"/>
          <w:szCs w:val="28"/>
        </w:rPr>
        <w:tab/>
      </w:r>
      <w:r w:rsidRPr="00410506">
        <w:rPr>
          <w:rFonts w:ascii="Times New Roman" w:hAnsi="Times New Roman"/>
          <w:sz w:val="28"/>
          <w:szCs w:val="28"/>
        </w:rPr>
        <w:tab/>
      </w:r>
      <w:r w:rsidRPr="00410506">
        <w:rPr>
          <w:rFonts w:ascii="Times New Roman" w:hAnsi="Times New Roman"/>
          <w:sz w:val="28"/>
          <w:szCs w:val="28"/>
        </w:rPr>
        <w:tab/>
      </w:r>
      <w:r w:rsidRPr="00410506">
        <w:rPr>
          <w:rFonts w:ascii="Times New Roman" w:hAnsi="Times New Roman"/>
          <w:sz w:val="28"/>
          <w:szCs w:val="28"/>
        </w:rPr>
        <w:tab/>
      </w:r>
      <w:r w:rsidRPr="00410506">
        <w:rPr>
          <w:rFonts w:ascii="Times New Roman" w:hAnsi="Times New Roman"/>
          <w:sz w:val="28"/>
          <w:szCs w:val="28"/>
        </w:rPr>
        <w:tab/>
      </w:r>
      <w:r>
        <w:rPr>
          <w:rFonts w:ascii="Times New Roman" w:hAnsi="Times New Roman"/>
          <w:sz w:val="28"/>
          <w:szCs w:val="28"/>
        </w:rPr>
        <w:t xml:space="preserve">   </w:t>
      </w:r>
      <w:r w:rsidR="0002302B">
        <w:rPr>
          <w:rFonts w:ascii="Times New Roman" w:hAnsi="Times New Roman"/>
          <w:sz w:val="28"/>
          <w:szCs w:val="28"/>
        </w:rPr>
        <w:t xml:space="preserve">            </w:t>
      </w:r>
      <w:r>
        <w:rPr>
          <w:rFonts w:ascii="Times New Roman" w:hAnsi="Times New Roman"/>
          <w:sz w:val="28"/>
          <w:szCs w:val="28"/>
        </w:rPr>
        <w:t xml:space="preserve">      </w:t>
      </w:r>
      <w:r w:rsidRPr="00410506">
        <w:rPr>
          <w:rFonts w:ascii="Times New Roman" w:hAnsi="Times New Roman"/>
          <w:sz w:val="28"/>
          <w:szCs w:val="28"/>
        </w:rPr>
        <w:t>№12</w:t>
      </w:r>
    </w:p>
    <w:p w:rsidR="00410506" w:rsidRPr="00410506" w:rsidRDefault="00410506" w:rsidP="00410506">
      <w:pPr>
        <w:rPr>
          <w:rFonts w:ascii="Times New Roman" w:hAnsi="Times New Roman"/>
          <w:sz w:val="28"/>
          <w:szCs w:val="28"/>
        </w:rPr>
      </w:pPr>
    </w:p>
    <w:p w:rsidR="00410506" w:rsidRPr="00410506" w:rsidRDefault="00410506" w:rsidP="00410506">
      <w:pPr>
        <w:spacing w:after="0"/>
        <w:rPr>
          <w:rFonts w:ascii="Times New Roman" w:hAnsi="Times New Roman"/>
          <w:sz w:val="28"/>
          <w:szCs w:val="28"/>
        </w:rPr>
      </w:pPr>
      <w:r w:rsidRPr="00410506">
        <w:rPr>
          <w:rFonts w:ascii="Times New Roman" w:hAnsi="Times New Roman"/>
          <w:sz w:val="28"/>
          <w:szCs w:val="28"/>
        </w:rPr>
        <w:t>«об утверждении Учетной политики для целей бюджетного учета</w:t>
      </w:r>
    </w:p>
    <w:p w:rsidR="00410506" w:rsidRPr="00410506" w:rsidRDefault="00410506" w:rsidP="00410506">
      <w:pPr>
        <w:spacing w:after="0"/>
        <w:rPr>
          <w:rFonts w:ascii="Times New Roman" w:hAnsi="Times New Roman"/>
          <w:sz w:val="28"/>
          <w:szCs w:val="28"/>
        </w:rPr>
      </w:pPr>
      <w:r w:rsidRPr="00410506">
        <w:rPr>
          <w:rFonts w:ascii="Times New Roman" w:hAnsi="Times New Roman"/>
          <w:sz w:val="28"/>
          <w:szCs w:val="28"/>
        </w:rPr>
        <w:t>и Учетной политики для целей налогообложения»</w:t>
      </w:r>
    </w:p>
    <w:p w:rsidR="00410506" w:rsidRPr="00410506" w:rsidRDefault="00410506" w:rsidP="00410506">
      <w:pPr>
        <w:ind w:firstLine="709"/>
        <w:jc w:val="both"/>
        <w:rPr>
          <w:rFonts w:ascii="Times New Roman" w:hAnsi="Times New Roman"/>
          <w:sz w:val="28"/>
          <w:szCs w:val="28"/>
        </w:rPr>
      </w:pPr>
    </w:p>
    <w:p w:rsidR="00410506" w:rsidRPr="00410506" w:rsidRDefault="00410506" w:rsidP="00410506">
      <w:pPr>
        <w:ind w:firstLine="709"/>
        <w:jc w:val="both"/>
        <w:rPr>
          <w:rFonts w:ascii="Times New Roman" w:hAnsi="Times New Roman"/>
          <w:sz w:val="28"/>
          <w:szCs w:val="28"/>
        </w:rPr>
      </w:pPr>
      <w:r w:rsidRPr="00410506">
        <w:rPr>
          <w:rFonts w:ascii="Times New Roman" w:hAnsi="Times New Roman"/>
          <w:sz w:val="28"/>
          <w:szCs w:val="28"/>
        </w:rPr>
        <w:t>В соответствии с Федеральным законом от 06.12.2011г. №402-ФЗ, Приказами Минфина России от 01.12.2010г. № 157н, от 06.12.2010г. №162н, от 28.12.2010г. №191н, федеральными стандартами бухгалтерского учета для организаций государственного сектора, Налоговым кодексом РФ:</w:t>
      </w:r>
    </w:p>
    <w:p w:rsidR="00410506" w:rsidRPr="00410506" w:rsidRDefault="00410506" w:rsidP="00410506">
      <w:pPr>
        <w:pStyle w:val="a8"/>
        <w:numPr>
          <w:ilvl w:val="0"/>
          <w:numId w:val="2"/>
        </w:numPr>
        <w:tabs>
          <w:tab w:val="left" w:pos="1134"/>
        </w:tabs>
        <w:spacing w:after="0" w:line="240" w:lineRule="auto"/>
        <w:ind w:left="0" w:firstLine="709"/>
        <w:jc w:val="both"/>
        <w:rPr>
          <w:rFonts w:ascii="Times New Roman" w:hAnsi="Times New Roman"/>
          <w:sz w:val="28"/>
          <w:szCs w:val="28"/>
        </w:rPr>
      </w:pPr>
      <w:r w:rsidRPr="00410506">
        <w:rPr>
          <w:rFonts w:ascii="Times New Roman" w:hAnsi="Times New Roman"/>
          <w:sz w:val="28"/>
          <w:szCs w:val="28"/>
        </w:rPr>
        <w:t>Утвердить Учетную политику для целей бюджетного учета, приведенную в Приложении №1 к настоящему Приказу.</w:t>
      </w:r>
    </w:p>
    <w:p w:rsidR="00410506" w:rsidRPr="00410506" w:rsidRDefault="00410506" w:rsidP="00410506">
      <w:pPr>
        <w:pStyle w:val="a8"/>
        <w:numPr>
          <w:ilvl w:val="0"/>
          <w:numId w:val="2"/>
        </w:numPr>
        <w:tabs>
          <w:tab w:val="left" w:pos="1134"/>
        </w:tabs>
        <w:spacing w:after="0" w:line="240" w:lineRule="auto"/>
        <w:ind w:left="0" w:firstLine="709"/>
        <w:jc w:val="both"/>
        <w:rPr>
          <w:rFonts w:ascii="Times New Roman" w:hAnsi="Times New Roman"/>
          <w:sz w:val="28"/>
          <w:szCs w:val="28"/>
        </w:rPr>
      </w:pPr>
      <w:r w:rsidRPr="00410506">
        <w:rPr>
          <w:rFonts w:ascii="Times New Roman" w:hAnsi="Times New Roman"/>
          <w:sz w:val="28"/>
          <w:szCs w:val="28"/>
        </w:rPr>
        <w:t>Утвердить Учетную политику для целей налогообложения, приведенную в Приложении №2 к настоящему Приказу.</w:t>
      </w:r>
    </w:p>
    <w:p w:rsidR="00410506" w:rsidRPr="00410506" w:rsidRDefault="00410506" w:rsidP="00410506">
      <w:pPr>
        <w:pStyle w:val="a8"/>
        <w:numPr>
          <w:ilvl w:val="0"/>
          <w:numId w:val="2"/>
        </w:numPr>
        <w:tabs>
          <w:tab w:val="left" w:pos="1134"/>
        </w:tabs>
        <w:spacing w:after="0" w:line="240" w:lineRule="auto"/>
        <w:ind w:left="0" w:firstLine="709"/>
        <w:jc w:val="both"/>
        <w:rPr>
          <w:rFonts w:ascii="Times New Roman" w:hAnsi="Times New Roman"/>
          <w:sz w:val="28"/>
          <w:szCs w:val="28"/>
        </w:rPr>
      </w:pPr>
      <w:r w:rsidRPr="00410506">
        <w:rPr>
          <w:rFonts w:ascii="Times New Roman" w:hAnsi="Times New Roman"/>
          <w:sz w:val="28"/>
          <w:szCs w:val="28"/>
        </w:rPr>
        <w:t>Установить, что Учетные политики применяются во все последующие отчетные периоды с внесением в них необходимых изменений и дополнений.</w:t>
      </w:r>
    </w:p>
    <w:p w:rsidR="00410506" w:rsidRPr="00410506" w:rsidRDefault="00410506" w:rsidP="00410506">
      <w:pPr>
        <w:pStyle w:val="a8"/>
        <w:numPr>
          <w:ilvl w:val="0"/>
          <w:numId w:val="2"/>
        </w:numPr>
        <w:tabs>
          <w:tab w:val="left" w:pos="1134"/>
        </w:tabs>
        <w:spacing w:after="0" w:line="240" w:lineRule="auto"/>
        <w:ind w:left="0" w:firstLine="709"/>
        <w:jc w:val="both"/>
        <w:rPr>
          <w:rFonts w:ascii="Times New Roman" w:hAnsi="Times New Roman"/>
          <w:sz w:val="28"/>
          <w:szCs w:val="28"/>
        </w:rPr>
      </w:pPr>
      <w:r w:rsidRPr="00410506">
        <w:rPr>
          <w:rFonts w:ascii="Times New Roman" w:hAnsi="Times New Roman"/>
          <w:sz w:val="28"/>
          <w:szCs w:val="28"/>
        </w:rPr>
        <w:t>Ознакомить с настоящим Приказом всех должностных лиц МКУ «Сельский дом культуры «Биракан»» МО «Садынский национальный эвенкийский наслег» Мирнинского района РС (Я), имеющих отношение к учетному процессу.</w:t>
      </w:r>
    </w:p>
    <w:p w:rsidR="00410506" w:rsidRPr="00410506" w:rsidRDefault="00410506" w:rsidP="00410506">
      <w:pPr>
        <w:pStyle w:val="a8"/>
        <w:numPr>
          <w:ilvl w:val="0"/>
          <w:numId w:val="2"/>
        </w:numPr>
        <w:tabs>
          <w:tab w:val="left" w:pos="1134"/>
        </w:tabs>
        <w:spacing w:after="0" w:line="240" w:lineRule="auto"/>
        <w:ind w:left="0" w:firstLine="709"/>
        <w:jc w:val="both"/>
        <w:rPr>
          <w:rFonts w:ascii="Times New Roman" w:hAnsi="Times New Roman"/>
          <w:sz w:val="28"/>
          <w:szCs w:val="28"/>
        </w:rPr>
      </w:pPr>
      <w:r w:rsidRPr="00410506">
        <w:rPr>
          <w:rFonts w:ascii="Times New Roman" w:hAnsi="Times New Roman"/>
          <w:sz w:val="28"/>
          <w:szCs w:val="28"/>
        </w:rPr>
        <w:t>Контроль за соблюдением настоящего Приказа оставляю за собой.</w:t>
      </w:r>
    </w:p>
    <w:p w:rsidR="00410506" w:rsidRPr="00410506" w:rsidRDefault="00410506" w:rsidP="00410506">
      <w:pPr>
        <w:ind w:firstLine="709"/>
        <w:rPr>
          <w:rFonts w:ascii="Times New Roman" w:hAnsi="Times New Roman"/>
          <w:sz w:val="28"/>
          <w:szCs w:val="28"/>
        </w:rPr>
      </w:pPr>
    </w:p>
    <w:p w:rsidR="00410506" w:rsidRPr="00410506" w:rsidRDefault="00410506" w:rsidP="00410506">
      <w:pPr>
        <w:rPr>
          <w:rFonts w:ascii="Times New Roman" w:hAnsi="Times New Roman"/>
          <w:sz w:val="28"/>
          <w:szCs w:val="28"/>
        </w:rPr>
      </w:pPr>
    </w:p>
    <w:p w:rsidR="00410506" w:rsidRPr="00410506" w:rsidRDefault="00410506" w:rsidP="00410506">
      <w:pPr>
        <w:rPr>
          <w:rFonts w:ascii="Times New Roman" w:hAnsi="Times New Roman"/>
          <w:sz w:val="28"/>
          <w:szCs w:val="28"/>
        </w:rPr>
      </w:pPr>
    </w:p>
    <w:p w:rsidR="00410506" w:rsidRPr="00410506" w:rsidRDefault="00410506" w:rsidP="00410506">
      <w:pPr>
        <w:rPr>
          <w:rFonts w:ascii="Times New Roman" w:hAnsi="Times New Roman"/>
          <w:sz w:val="28"/>
          <w:szCs w:val="28"/>
        </w:rPr>
      </w:pPr>
    </w:p>
    <w:p w:rsidR="00410506" w:rsidRPr="00410506" w:rsidRDefault="00410506" w:rsidP="00410506">
      <w:pPr>
        <w:rPr>
          <w:rFonts w:ascii="Times New Roman" w:hAnsi="Times New Roman"/>
          <w:sz w:val="28"/>
          <w:szCs w:val="28"/>
        </w:rPr>
      </w:pPr>
    </w:p>
    <w:p w:rsidR="00410506" w:rsidRPr="00410506" w:rsidRDefault="00410506" w:rsidP="003D7544">
      <w:pPr>
        <w:jc w:val="center"/>
        <w:rPr>
          <w:rFonts w:ascii="Times New Roman" w:hAnsi="Times New Roman"/>
          <w:sz w:val="28"/>
          <w:szCs w:val="28"/>
        </w:rPr>
      </w:pPr>
      <w:r w:rsidRPr="00410506">
        <w:rPr>
          <w:rFonts w:ascii="Times New Roman" w:hAnsi="Times New Roman"/>
          <w:sz w:val="28"/>
          <w:szCs w:val="28"/>
        </w:rPr>
        <w:t>Директор МКУ СДК «Биракан»:</w:t>
      </w:r>
      <w:r w:rsidRPr="00410506">
        <w:rPr>
          <w:rFonts w:ascii="Times New Roman" w:hAnsi="Times New Roman"/>
          <w:sz w:val="28"/>
          <w:szCs w:val="28"/>
        </w:rPr>
        <w:tab/>
      </w:r>
      <w:r w:rsidRPr="00410506">
        <w:rPr>
          <w:rFonts w:ascii="Times New Roman" w:hAnsi="Times New Roman"/>
          <w:sz w:val="28"/>
          <w:szCs w:val="28"/>
        </w:rPr>
        <w:tab/>
      </w:r>
      <w:r w:rsidRPr="00410506">
        <w:rPr>
          <w:rFonts w:ascii="Times New Roman" w:hAnsi="Times New Roman"/>
          <w:sz w:val="28"/>
          <w:szCs w:val="28"/>
        </w:rPr>
        <w:tab/>
      </w:r>
      <w:r w:rsidRPr="00410506">
        <w:rPr>
          <w:rFonts w:ascii="Times New Roman" w:hAnsi="Times New Roman"/>
          <w:sz w:val="28"/>
          <w:szCs w:val="28"/>
        </w:rPr>
        <w:tab/>
      </w:r>
      <w:r>
        <w:rPr>
          <w:rFonts w:ascii="Times New Roman" w:hAnsi="Times New Roman"/>
          <w:sz w:val="28"/>
          <w:szCs w:val="28"/>
        </w:rPr>
        <w:t xml:space="preserve"> </w:t>
      </w:r>
      <w:r w:rsidRPr="00410506">
        <w:rPr>
          <w:rFonts w:ascii="Times New Roman" w:hAnsi="Times New Roman"/>
          <w:sz w:val="28"/>
          <w:szCs w:val="28"/>
        </w:rPr>
        <w:t>Неустроева Г.К.</w:t>
      </w:r>
    </w:p>
    <w:p w:rsidR="00410506" w:rsidRPr="00410506" w:rsidRDefault="00410506" w:rsidP="00410506">
      <w:pPr>
        <w:rPr>
          <w:rFonts w:ascii="Times New Roman" w:hAnsi="Times New Roman"/>
          <w:sz w:val="28"/>
          <w:szCs w:val="28"/>
        </w:rPr>
      </w:pPr>
    </w:p>
    <w:p w:rsidR="00191732" w:rsidRPr="0093582A" w:rsidRDefault="00191732" w:rsidP="00191732">
      <w:pPr>
        <w:spacing w:after="0"/>
        <w:rPr>
          <w:rFonts w:ascii="Times New Roman" w:hAnsi="Times New Roman"/>
          <w:sz w:val="24"/>
          <w:szCs w:val="24"/>
        </w:rPr>
      </w:pPr>
    </w:p>
    <w:p w:rsidR="005309D2" w:rsidRDefault="005309D2" w:rsidP="00191732">
      <w:pPr>
        <w:spacing w:after="0"/>
        <w:jc w:val="right"/>
        <w:rPr>
          <w:rFonts w:ascii="Times New Roman" w:hAnsi="Times New Roman"/>
          <w:sz w:val="24"/>
          <w:szCs w:val="24"/>
        </w:rPr>
      </w:pPr>
      <w:bookmarkStart w:id="0" w:name="_docEnd_1"/>
      <w:bookmarkEnd w:id="0"/>
    </w:p>
    <w:p w:rsidR="00191732" w:rsidRPr="0093582A" w:rsidRDefault="0003549B" w:rsidP="00191732">
      <w:pPr>
        <w:spacing w:after="0"/>
        <w:jc w:val="right"/>
        <w:rPr>
          <w:rFonts w:ascii="Times New Roman" w:hAnsi="Times New Roman"/>
          <w:sz w:val="24"/>
          <w:szCs w:val="24"/>
        </w:rPr>
      </w:pPr>
      <w:r w:rsidRPr="0093582A">
        <w:rPr>
          <w:rFonts w:ascii="Times New Roman" w:hAnsi="Times New Roman"/>
          <w:sz w:val="24"/>
          <w:szCs w:val="24"/>
        </w:rPr>
        <w:lastRenderedPageBreak/>
        <w:t>Приложение</w:t>
      </w:r>
      <w:r w:rsidR="00191732" w:rsidRPr="0093582A">
        <w:rPr>
          <w:rFonts w:ascii="Times New Roman" w:hAnsi="Times New Roman"/>
          <w:sz w:val="24"/>
          <w:szCs w:val="24"/>
        </w:rPr>
        <w:t xml:space="preserve"> </w:t>
      </w:r>
      <w:r w:rsidR="00A9634A" w:rsidRPr="0093582A">
        <w:rPr>
          <w:rFonts w:ascii="Times New Roman" w:hAnsi="Times New Roman"/>
          <w:sz w:val="24"/>
          <w:szCs w:val="24"/>
        </w:rPr>
        <w:t>№</w:t>
      </w:r>
      <w:r w:rsidR="00191732" w:rsidRPr="0093582A">
        <w:rPr>
          <w:rFonts w:ascii="Times New Roman" w:hAnsi="Times New Roman"/>
          <w:sz w:val="24"/>
          <w:szCs w:val="24"/>
        </w:rPr>
        <w:t>1</w:t>
      </w:r>
    </w:p>
    <w:p w:rsidR="00E915BE" w:rsidRPr="0093582A" w:rsidRDefault="00191732" w:rsidP="00191732">
      <w:pPr>
        <w:spacing w:after="0"/>
        <w:jc w:val="right"/>
        <w:rPr>
          <w:rFonts w:ascii="Times New Roman" w:hAnsi="Times New Roman"/>
          <w:sz w:val="24"/>
          <w:szCs w:val="24"/>
        </w:rPr>
      </w:pPr>
      <w:r w:rsidRPr="0093582A">
        <w:rPr>
          <w:rFonts w:ascii="Times New Roman" w:hAnsi="Times New Roman"/>
          <w:sz w:val="24"/>
          <w:szCs w:val="24"/>
        </w:rPr>
        <w:t xml:space="preserve">к </w:t>
      </w:r>
      <w:r w:rsidR="009272E2">
        <w:rPr>
          <w:rFonts w:ascii="Times New Roman" w:hAnsi="Times New Roman"/>
          <w:sz w:val="24"/>
          <w:szCs w:val="24"/>
        </w:rPr>
        <w:t>Приказу</w:t>
      </w:r>
      <w:r w:rsidR="006A1A71" w:rsidRPr="0093582A">
        <w:rPr>
          <w:rFonts w:ascii="Times New Roman" w:hAnsi="Times New Roman"/>
          <w:sz w:val="24"/>
          <w:szCs w:val="24"/>
        </w:rPr>
        <w:t xml:space="preserve"> </w:t>
      </w:r>
    </w:p>
    <w:p w:rsidR="00191732" w:rsidRPr="0093582A" w:rsidRDefault="00191732" w:rsidP="00191732">
      <w:pPr>
        <w:spacing w:after="0"/>
        <w:jc w:val="right"/>
        <w:rPr>
          <w:rFonts w:ascii="Times New Roman" w:hAnsi="Times New Roman"/>
          <w:sz w:val="24"/>
          <w:szCs w:val="24"/>
        </w:rPr>
      </w:pPr>
      <w:r w:rsidRPr="0093582A">
        <w:rPr>
          <w:rFonts w:ascii="Times New Roman" w:hAnsi="Times New Roman"/>
          <w:sz w:val="24"/>
          <w:szCs w:val="24"/>
        </w:rPr>
        <w:t xml:space="preserve">от </w:t>
      </w:r>
      <w:r w:rsidR="00232BD5" w:rsidRPr="0093582A">
        <w:rPr>
          <w:rFonts w:ascii="Times New Roman" w:hAnsi="Times New Roman"/>
          <w:sz w:val="24"/>
          <w:szCs w:val="24"/>
        </w:rPr>
        <w:t>«</w:t>
      </w:r>
      <w:r w:rsidR="006F063D">
        <w:rPr>
          <w:rFonts w:ascii="Times New Roman" w:hAnsi="Times New Roman"/>
          <w:sz w:val="24"/>
          <w:szCs w:val="24"/>
          <w:u w:val="single"/>
        </w:rPr>
        <w:t xml:space="preserve"> 31 </w:t>
      </w:r>
      <w:r w:rsidR="00410506">
        <w:rPr>
          <w:rFonts w:ascii="Times New Roman" w:hAnsi="Times New Roman"/>
          <w:sz w:val="24"/>
          <w:szCs w:val="24"/>
          <w:u w:val="single"/>
        </w:rPr>
        <w:t xml:space="preserve"> </w:t>
      </w:r>
      <w:r w:rsidR="00232BD5" w:rsidRPr="0093582A">
        <w:rPr>
          <w:rFonts w:ascii="Times New Roman" w:hAnsi="Times New Roman"/>
          <w:sz w:val="24"/>
          <w:szCs w:val="24"/>
        </w:rPr>
        <w:t>»</w:t>
      </w:r>
      <w:r w:rsidR="006F063D">
        <w:rPr>
          <w:rFonts w:ascii="Times New Roman" w:hAnsi="Times New Roman"/>
          <w:sz w:val="24"/>
          <w:szCs w:val="24"/>
          <w:u w:val="single"/>
        </w:rPr>
        <w:t xml:space="preserve">   _июля_</w:t>
      </w:r>
      <w:r w:rsidR="00410506">
        <w:rPr>
          <w:rFonts w:ascii="Times New Roman" w:hAnsi="Times New Roman"/>
          <w:sz w:val="24"/>
          <w:szCs w:val="24"/>
          <w:u w:val="single"/>
        </w:rPr>
        <w:t xml:space="preserve"> </w:t>
      </w:r>
      <w:r w:rsidR="00A9634A" w:rsidRPr="0093582A">
        <w:rPr>
          <w:rFonts w:ascii="Times New Roman" w:hAnsi="Times New Roman"/>
          <w:sz w:val="24"/>
          <w:szCs w:val="24"/>
        </w:rPr>
        <w:t>2019г.</w:t>
      </w:r>
      <w:r w:rsidRPr="0093582A">
        <w:rPr>
          <w:rFonts w:ascii="Times New Roman" w:hAnsi="Times New Roman"/>
          <w:sz w:val="24"/>
          <w:szCs w:val="24"/>
        </w:rPr>
        <w:t xml:space="preserve"> </w:t>
      </w:r>
      <w:r w:rsidR="00A9634A" w:rsidRPr="0093582A">
        <w:rPr>
          <w:rFonts w:ascii="Times New Roman" w:hAnsi="Times New Roman"/>
          <w:sz w:val="24"/>
          <w:szCs w:val="24"/>
        </w:rPr>
        <w:t>№_</w:t>
      </w:r>
      <w:r w:rsidR="006F063D">
        <w:rPr>
          <w:rFonts w:ascii="Times New Roman" w:hAnsi="Times New Roman"/>
          <w:sz w:val="24"/>
          <w:szCs w:val="24"/>
          <w:u w:val="single"/>
        </w:rPr>
        <w:t>_12_</w:t>
      </w:r>
      <w:r w:rsidR="00A9634A" w:rsidRPr="0093582A">
        <w:rPr>
          <w:rFonts w:ascii="Times New Roman" w:hAnsi="Times New Roman"/>
          <w:sz w:val="24"/>
          <w:szCs w:val="24"/>
        </w:rPr>
        <w:t>_</w:t>
      </w:r>
    </w:p>
    <w:p w:rsidR="00191732" w:rsidRPr="0093582A" w:rsidRDefault="00191732" w:rsidP="00191732">
      <w:pPr>
        <w:spacing w:after="0"/>
        <w:rPr>
          <w:rFonts w:ascii="Times New Roman" w:hAnsi="Times New Roman"/>
          <w:sz w:val="24"/>
          <w:szCs w:val="24"/>
        </w:rPr>
      </w:pPr>
    </w:p>
    <w:p w:rsidR="00191732" w:rsidRPr="0093582A" w:rsidRDefault="00191732" w:rsidP="0093582A">
      <w:pPr>
        <w:spacing w:after="0" w:line="240" w:lineRule="auto"/>
        <w:ind w:firstLine="709"/>
        <w:jc w:val="center"/>
        <w:rPr>
          <w:rFonts w:ascii="Times New Roman" w:hAnsi="Times New Roman"/>
          <w:b/>
          <w:sz w:val="28"/>
          <w:szCs w:val="28"/>
        </w:rPr>
      </w:pPr>
      <w:bookmarkStart w:id="1" w:name="_docStart_2"/>
      <w:bookmarkStart w:id="2" w:name="_title_2"/>
      <w:bookmarkStart w:id="3" w:name="_ref_15896"/>
      <w:bookmarkEnd w:id="1"/>
      <w:bookmarkEnd w:id="2"/>
      <w:bookmarkEnd w:id="3"/>
      <w:r w:rsidRPr="0093582A">
        <w:rPr>
          <w:rFonts w:ascii="Times New Roman" w:hAnsi="Times New Roman"/>
          <w:b/>
          <w:sz w:val="28"/>
          <w:szCs w:val="28"/>
        </w:rPr>
        <w:t>Учетная политика</w:t>
      </w:r>
    </w:p>
    <w:p w:rsidR="00191732" w:rsidRPr="0093582A" w:rsidRDefault="00FD6D09" w:rsidP="0093582A">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МКУ Сельский </w:t>
      </w:r>
      <w:r w:rsidR="00D726F4">
        <w:rPr>
          <w:rFonts w:ascii="Times New Roman" w:hAnsi="Times New Roman"/>
          <w:b/>
          <w:sz w:val="28"/>
          <w:szCs w:val="28"/>
        </w:rPr>
        <w:t>дом культуры «Биракан»</w:t>
      </w:r>
      <w:r w:rsidR="006A1A71" w:rsidRPr="0093582A">
        <w:rPr>
          <w:rFonts w:ascii="Times New Roman" w:hAnsi="Times New Roman"/>
          <w:b/>
          <w:sz w:val="28"/>
          <w:szCs w:val="28"/>
        </w:rPr>
        <w:t xml:space="preserve"> </w:t>
      </w:r>
      <w:r w:rsidR="00A9634A" w:rsidRPr="0093582A">
        <w:rPr>
          <w:rFonts w:ascii="Times New Roman" w:hAnsi="Times New Roman"/>
          <w:b/>
          <w:sz w:val="28"/>
          <w:szCs w:val="28"/>
        </w:rPr>
        <w:t xml:space="preserve">МО </w:t>
      </w:r>
      <w:r w:rsidR="00232BD5" w:rsidRPr="0093582A">
        <w:rPr>
          <w:rFonts w:ascii="Times New Roman" w:hAnsi="Times New Roman"/>
          <w:b/>
          <w:sz w:val="28"/>
          <w:szCs w:val="28"/>
        </w:rPr>
        <w:t>«</w:t>
      </w:r>
      <w:r w:rsidR="00D726F4">
        <w:rPr>
          <w:rFonts w:ascii="Times New Roman" w:hAnsi="Times New Roman"/>
          <w:b/>
          <w:sz w:val="28"/>
          <w:szCs w:val="28"/>
        </w:rPr>
        <w:t>Садынский национальный эвенкийский</w:t>
      </w:r>
      <w:r w:rsidR="00C926C3">
        <w:rPr>
          <w:rFonts w:ascii="Times New Roman" w:hAnsi="Times New Roman"/>
          <w:b/>
          <w:sz w:val="28"/>
          <w:szCs w:val="28"/>
        </w:rPr>
        <w:t xml:space="preserve"> наслег</w:t>
      </w:r>
      <w:r w:rsidR="00232BD5" w:rsidRPr="0093582A">
        <w:rPr>
          <w:rFonts w:ascii="Times New Roman" w:hAnsi="Times New Roman"/>
          <w:b/>
          <w:sz w:val="28"/>
          <w:szCs w:val="28"/>
        </w:rPr>
        <w:t>»</w:t>
      </w:r>
      <w:r w:rsidR="003E4F7D" w:rsidRPr="0093582A">
        <w:rPr>
          <w:rFonts w:ascii="Times New Roman" w:hAnsi="Times New Roman"/>
          <w:b/>
          <w:sz w:val="28"/>
          <w:szCs w:val="28"/>
        </w:rPr>
        <w:t xml:space="preserve"> Мирнинского района РС (Я)</w:t>
      </w:r>
      <w:r w:rsidR="00B900C0">
        <w:rPr>
          <w:rFonts w:ascii="Times New Roman" w:hAnsi="Times New Roman"/>
          <w:b/>
          <w:sz w:val="28"/>
          <w:szCs w:val="28"/>
        </w:rPr>
        <w:t xml:space="preserve"> </w:t>
      </w:r>
      <w:r w:rsidR="00191732" w:rsidRPr="0093582A">
        <w:rPr>
          <w:rFonts w:ascii="Times New Roman" w:hAnsi="Times New Roman"/>
          <w:b/>
          <w:sz w:val="28"/>
          <w:szCs w:val="28"/>
        </w:rPr>
        <w:t>для целей бюджетного учета</w:t>
      </w:r>
    </w:p>
    <w:p w:rsidR="00191732" w:rsidRPr="0093582A" w:rsidRDefault="00191732" w:rsidP="00A9634A">
      <w:pPr>
        <w:spacing w:after="0" w:line="240" w:lineRule="auto"/>
        <w:ind w:firstLine="709"/>
        <w:jc w:val="center"/>
        <w:rPr>
          <w:rFonts w:ascii="Times New Roman" w:hAnsi="Times New Roman"/>
          <w:sz w:val="28"/>
          <w:szCs w:val="28"/>
        </w:rPr>
      </w:pPr>
    </w:p>
    <w:p w:rsidR="00191732" w:rsidRPr="0093582A" w:rsidRDefault="00191732" w:rsidP="003E4F7D">
      <w:pPr>
        <w:pStyle w:val="a8"/>
        <w:numPr>
          <w:ilvl w:val="0"/>
          <w:numId w:val="4"/>
        </w:numPr>
        <w:spacing w:after="0" w:line="240" w:lineRule="auto"/>
        <w:jc w:val="center"/>
        <w:rPr>
          <w:rFonts w:ascii="Times New Roman" w:hAnsi="Times New Roman"/>
          <w:b/>
          <w:sz w:val="28"/>
          <w:szCs w:val="28"/>
        </w:rPr>
      </w:pPr>
      <w:bookmarkStart w:id="4" w:name="_ref_15921"/>
      <w:bookmarkEnd w:id="4"/>
      <w:r w:rsidRPr="0093582A">
        <w:rPr>
          <w:rFonts w:ascii="Times New Roman" w:hAnsi="Times New Roman"/>
          <w:b/>
          <w:sz w:val="28"/>
          <w:szCs w:val="28"/>
        </w:rPr>
        <w:t>Организационные положения</w:t>
      </w:r>
    </w:p>
    <w:p w:rsidR="00DF163B" w:rsidRPr="0093582A" w:rsidRDefault="00191732" w:rsidP="00DF163B">
      <w:pPr>
        <w:pStyle w:val="a8"/>
        <w:numPr>
          <w:ilvl w:val="1"/>
          <w:numId w:val="4"/>
        </w:numPr>
        <w:spacing w:after="0" w:line="240" w:lineRule="auto"/>
        <w:ind w:left="0" w:firstLine="0"/>
        <w:jc w:val="both"/>
        <w:rPr>
          <w:rFonts w:ascii="Times New Roman" w:hAnsi="Times New Roman"/>
          <w:sz w:val="28"/>
          <w:szCs w:val="28"/>
        </w:rPr>
      </w:pPr>
      <w:bookmarkStart w:id="5" w:name="_ref_300807"/>
      <w:bookmarkEnd w:id="5"/>
      <w:r w:rsidRPr="0093582A">
        <w:rPr>
          <w:rFonts w:ascii="Times New Roman" w:hAnsi="Times New Roman"/>
          <w:sz w:val="28"/>
          <w:szCs w:val="28"/>
        </w:rPr>
        <w:t xml:space="preserve">Настоящая Учетная политика </w:t>
      </w:r>
      <w:r w:rsidR="00762E28">
        <w:rPr>
          <w:rFonts w:ascii="Times New Roman" w:hAnsi="Times New Roman"/>
          <w:sz w:val="28"/>
          <w:szCs w:val="28"/>
        </w:rPr>
        <w:t xml:space="preserve">МКУ </w:t>
      </w:r>
      <w:r w:rsidR="00FD6D09">
        <w:rPr>
          <w:rFonts w:ascii="Times New Roman" w:hAnsi="Times New Roman"/>
          <w:sz w:val="28"/>
          <w:szCs w:val="28"/>
        </w:rPr>
        <w:t xml:space="preserve">Сельский </w:t>
      </w:r>
      <w:r w:rsidR="00D726F4">
        <w:rPr>
          <w:rFonts w:ascii="Times New Roman" w:hAnsi="Times New Roman"/>
          <w:sz w:val="28"/>
          <w:szCs w:val="28"/>
        </w:rPr>
        <w:t>дом культуры «Биракан»</w:t>
      </w:r>
      <w:r w:rsidR="00224EA5" w:rsidRPr="0093582A">
        <w:rPr>
          <w:rFonts w:ascii="Times New Roman" w:hAnsi="Times New Roman"/>
          <w:sz w:val="28"/>
          <w:szCs w:val="28"/>
        </w:rPr>
        <w:t xml:space="preserve"> МО </w:t>
      </w:r>
      <w:r w:rsidR="00232BD5" w:rsidRPr="0093582A">
        <w:rPr>
          <w:rFonts w:ascii="Times New Roman" w:hAnsi="Times New Roman"/>
          <w:sz w:val="28"/>
          <w:szCs w:val="28"/>
        </w:rPr>
        <w:t>«</w:t>
      </w:r>
      <w:r w:rsidR="00D726F4">
        <w:rPr>
          <w:rFonts w:ascii="Times New Roman" w:hAnsi="Times New Roman"/>
          <w:sz w:val="28"/>
          <w:szCs w:val="28"/>
        </w:rPr>
        <w:t>Садынский национальный эвенкийский</w:t>
      </w:r>
      <w:r w:rsidR="00C926C3">
        <w:rPr>
          <w:rFonts w:ascii="Times New Roman" w:hAnsi="Times New Roman"/>
          <w:sz w:val="28"/>
          <w:szCs w:val="28"/>
        </w:rPr>
        <w:t xml:space="preserve"> наслег</w:t>
      </w:r>
      <w:r w:rsidR="00232BD5" w:rsidRPr="0093582A">
        <w:rPr>
          <w:rFonts w:ascii="Times New Roman" w:hAnsi="Times New Roman"/>
          <w:sz w:val="28"/>
          <w:szCs w:val="28"/>
        </w:rPr>
        <w:t>»</w:t>
      </w:r>
      <w:r w:rsidR="00224EA5" w:rsidRPr="0093582A">
        <w:rPr>
          <w:rFonts w:ascii="Times New Roman" w:hAnsi="Times New Roman"/>
          <w:sz w:val="28"/>
          <w:szCs w:val="28"/>
        </w:rPr>
        <w:t xml:space="preserve"> Мирнинского района РС (Я), далее по тексту – Учетная политика,</w:t>
      </w:r>
      <w:r w:rsidR="00FD6D09">
        <w:rPr>
          <w:rFonts w:ascii="Times New Roman" w:hAnsi="Times New Roman"/>
          <w:sz w:val="28"/>
          <w:szCs w:val="28"/>
        </w:rPr>
        <w:t xml:space="preserve"> </w:t>
      </w:r>
      <w:r w:rsidR="00D726F4">
        <w:rPr>
          <w:rFonts w:ascii="Times New Roman" w:hAnsi="Times New Roman"/>
          <w:sz w:val="28"/>
          <w:szCs w:val="28"/>
        </w:rPr>
        <w:t xml:space="preserve">МКУ СДК </w:t>
      </w:r>
      <w:r w:rsidR="000E1B20">
        <w:rPr>
          <w:rFonts w:ascii="Times New Roman" w:hAnsi="Times New Roman"/>
          <w:sz w:val="28"/>
          <w:szCs w:val="28"/>
        </w:rPr>
        <w:t>«</w:t>
      </w:r>
      <w:r w:rsidR="00D726F4">
        <w:rPr>
          <w:rFonts w:ascii="Times New Roman" w:hAnsi="Times New Roman"/>
          <w:sz w:val="28"/>
          <w:szCs w:val="28"/>
        </w:rPr>
        <w:t>Биракан</w:t>
      </w:r>
      <w:r w:rsidR="000E1B20">
        <w:rPr>
          <w:rFonts w:ascii="Times New Roman" w:hAnsi="Times New Roman"/>
          <w:sz w:val="28"/>
          <w:szCs w:val="28"/>
        </w:rPr>
        <w:t>»</w:t>
      </w:r>
      <w:r w:rsidR="00FD6D09">
        <w:rPr>
          <w:rFonts w:ascii="Times New Roman" w:hAnsi="Times New Roman"/>
          <w:sz w:val="28"/>
          <w:szCs w:val="28"/>
        </w:rPr>
        <w:t>,</w:t>
      </w:r>
      <w:r w:rsidR="00224EA5" w:rsidRPr="0093582A">
        <w:rPr>
          <w:rFonts w:ascii="Times New Roman" w:hAnsi="Times New Roman"/>
          <w:sz w:val="28"/>
          <w:szCs w:val="28"/>
        </w:rPr>
        <w:t xml:space="preserve"> </w:t>
      </w:r>
      <w:r w:rsidRPr="0093582A">
        <w:rPr>
          <w:rFonts w:ascii="Times New Roman" w:hAnsi="Times New Roman"/>
          <w:sz w:val="28"/>
          <w:szCs w:val="28"/>
        </w:rPr>
        <w:t>разработана в соответствии с требованиями следующих документов</w:t>
      </w:r>
      <w:r w:rsidR="00DF163B"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DF163B" w:rsidRPr="0093582A">
        <w:rPr>
          <w:rFonts w:ascii="Times New Roman" w:hAnsi="Times New Roman"/>
          <w:iCs/>
          <w:sz w:val="28"/>
          <w:szCs w:val="28"/>
        </w:rPr>
        <w:t xml:space="preserve">: ч. 2 ст. 8 Закона </w:t>
      </w:r>
      <w:r w:rsidR="00232BD5" w:rsidRPr="0093582A">
        <w:rPr>
          <w:rFonts w:ascii="Times New Roman" w:hAnsi="Times New Roman"/>
          <w:iCs/>
          <w:sz w:val="28"/>
          <w:szCs w:val="28"/>
        </w:rPr>
        <w:t>№</w:t>
      </w:r>
      <w:r w:rsidR="00DF163B" w:rsidRPr="0093582A">
        <w:rPr>
          <w:rFonts w:ascii="Times New Roman" w:hAnsi="Times New Roman"/>
          <w:iCs/>
          <w:sz w:val="28"/>
          <w:szCs w:val="28"/>
        </w:rPr>
        <w:t xml:space="preserve"> 402-ФЗ):</w:t>
      </w:r>
    </w:p>
    <w:p w:rsidR="00A9634A" w:rsidRPr="0093582A" w:rsidRDefault="00191732" w:rsidP="003E4F7D">
      <w:pPr>
        <w:pStyle w:val="a8"/>
        <w:numPr>
          <w:ilvl w:val="0"/>
          <w:numId w:val="3"/>
        </w:numPr>
        <w:tabs>
          <w:tab w:val="left" w:pos="1276"/>
        </w:tabs>
        <w:spacing w:after="0" w:line="240" w:lineRule="auto"/>
        <w:ind w:hanging="720"/>
        <w:jc w:val="both"/>
        <w:rPr>
          <w:rFonts w:ascii="Times New Roman" w:hAnsi="Times New Roman"/>
          <w:sz w:val="28"/>
          <w:szCs w:val="28"/>
        </w:rPr>
      </w:pPr>
      <w:r w:rsidRPr="0093582A">
        <w:rPr>
          <w:rFonts w:ascii="Times New Roman" w:hAnsi="Times New Roman"/>
          <w:sz w:val="28"/>
          <w:szCs w:val="28"/>
        </w:rPr>
        <w:t>Бюджетный кодекс РФ (далее - БК РФ);</w:t>
      </w:r>
    </w:p>
    <w:p w:rsidR="00A9634A" w:rsidRPr="0093582A" w:rsidRDefault="00191732" w:rsidP="00A9634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Федеральный закон от 06.12.2011</w:t>
      </w:r>
      <w:r w:rsidR="00A9634A" w:rsidRPr="0093582A">
        <w:rPr>
          <w:rFonts w:ascii="Times New Roman" w:hAnsi="Times New Roman"/>
          <w:sz w:val="28"/>
          <w:szCs w:val="28"/>
        </w:rPr>
        <w:t>г. №</w:t>
      </w:r>
      <w:r w:rsidRPr="0093582A">
        <w:rPr>
          <w:rFonts w:ascii="Times New Roman" w:hAnsi="Times New Roman"/>
          <w:sz w:val="28"/>
          <w:szCs w:val="28"/>
        </w:rPr>
        <w:t xml:space="preserve">402-ФЗ </w:t>
      </w:r>
      <w:r w:rsidR="00232BD5" w:rsidRPr="0093582A">
        <w:rPr>
          <w:rFonts w:ascii="Times New Roman" w:hAnsi="Times New Roman"/>
          <w:sz w:val="28"/>
          <w:szCs w:val="28"/>
        </w:rPr>
        <w:t>«</w:t>
      </w:r>
      <w:r w:rsidRPr="0093582A">
        <w:rPr>
          <w:rFonts w:ascii="Times New Roman" w:hAnsi="Times New Roman"/>
          <w:sz w:val="28"/>
          <w:szCs w:val="28"/>
        </w:rPr>
        <w:t>О бухгалтерском учете</w:t>
      </w:r>
      <w:r w:rsidR="00232BD5" w:rsidRPr="0093582A">
        <w:rPr>
          <w:rFonts w:ascii="Times New Roman" w:hAnsi="Times New Roman"/>
          <w:sz w:val="28"/>
          <w:szCs w:val="28"/>
        </w:rPr>
        <w:t>»</w:t>
      </w:r>
      <w:r w:rsidR="00A9634A" w:rsidRPr="0093582A">
        <w:rPr>
          <w:rFonts w:ascii="Times New Roman" w:hAnsi="Times New Roman"/>
          <w:sz w:val="28"/>
          <w:szCs w:val="28"/>
        </w:rPr>
        <w:t xml:space="preserve">, </w:t>
      </w:r>
      <w:r w:rsidRPr="0093582A">
        <w:rPr>
          <w:rFonts w:ascii="Times New Roman" w:hAnsi="Times New Roman"/>
          <w:sz w:val="28"/>
          <w:szCs w:val="28"/>
        </w:rPr>
        <w:t>далее</w:t>
      </w:r>
      <w:r w:rsidR="00A9634A" w:rsidRPr="0093582A">
        <w:rPr>
          <w:rFonts w:ascii="Times New Roman" w:hAnsi="Times New Roman"/>
          <w:sz w:val="28"/>
          <w:szCs w:val="28"/>
        </w:rPr>
        <w:t xml:space="preserve"> по тексту</w:t>
      </w:r>
      <w:r w:rsidRPr="0093582A">
        <w:rPr>
          <w:rFonts w:ascii="Times New Roman" w:hAnsi="Times New Roman"/>
          <w:sz w:val="28"/>
          <w:szCs w:val="28"/>
        </w:rPr>
        <w:t xml:space="preserve"> - Закон </w:t>
      </w:r>
      <w:r w:rsidR="00A9634A" w:rsidRPr="0093582A">
        <w:rPr>
          <w:rFonts w:ascii="Times New Roman" w:hAnsi="Times New Roman"/>
          <w:sz w:val="28"/>
          <w:szCs w:val="28"/>
        </w:rPr>
        <w:t>№</w:t>
      </w:r>
      <w:r w:rsidRPr="0093582A">
        <w:rPr>
          <w:rFonts w:ascii="Times New Roman" w:hAnsi="Times New Roman"/>
          <w:sz w:val="28"/>
          <w:szCs w:val="28"/>
        </w:rPr>
        <w:t>402-ФЗ;</w:t>
      </w:r>
    </w:p>
    <w:p w:rsidR="00A9634A" w:rsidRPr="0093582A" w:rsidRDefault="00191732" w:rsidP="00A9634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Концептуальные основы бухгалтерского учета и отчетности организаций государственного сектора</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A9634A" w:rsidRPr="0093582A">
        <w:rPr>
          <w:rFonts w:ascii="Times New Roman" w:hAnsi="Times New Roman"/>
          <w:sz w:val="28"/>
          <w:szCs w:val="28"/>
        </w:rPr>
        <w:t>г.</w:t>
      </w:r>
      <w:r w:rsidRPr="0093582A">
        <w:rPr>
          <w:rFonts w:ascii="Times New Roman" w:hAnsi="Times New Roman"/>
          <w:sz w:val="28"/>
          <w:szCs w:val="28"/>
        </w:rPr>
        <w:t xml:space="preserve"> </w:t>
      </w:r>
      <w:r w:rsidR="00A9634A" w:rsidRPr="0093582A">
        <w:rPr>
          <w:rFonts w:ascii="Times New Roman" w:hAnsi="Times New Roman"/>
          <w:sz w:val="28"/>
          <w:szCs w:val="28"/>
        </w:rPr>
        <w:t>№</w:t>
      </w:r>
      <w:r w:rsidRPr="0093582A">
        <w:rPr>
          <w:rFonts w:ascii="Times New Roman" w:hAnsi="Times New Roman"/>
          <w:sz w:val="28"/>
          <w:szCs w:val="28"/>
        </w:rPr>
        <w:t>256н</w:t>
      </w:r>
      <w:r w:rsidR="00A9634A" w:rsidRPr="0093582A">
        <w:rPr>
          <w:rFonts w:ascii="Times New Roman" w:hAnsi="Times New Roman"/>
          <w:sz w:val="28"/>
          <w:szCs w:val="28"/>
        </w:rPr>
        <w:t xml:space="preserve">, </w:t>
      </w:r>
      <w:r w:rsidRPr="0093582A">
        <w:rPr>
          <w:rFonts w:ascii="Times New Roman" w:hAnsi="Times New Roman"/>
          <w:sz w:val="28"/>
          <w:szCs w:val="28"/>
        </w:rPr>
        <w:t>далее</w:t>
      </w:r>
      <w:r w:rsidR="00A9634A" w:rsidRPr="0093582A">
        <w:rPr>
          <w:rFonts w:ascii="Times New Roman" w:hAnsi="Times New Roman"/>
          <w:sz w:val="28"/>
          <w:szCs w:val="28"/>
        </w:rPr>
        <w:t xml:space="preserve"> по тексту</w:t>
      </w:r>
      <w:r w:rsidRPr="0093582A">
        <w:rPr>
          <w:rFonts w:ascii="Times New Roman" w:hAnsi="Times New Roman"/>
          <w:sz w:val="28"/>
          <w:szCs w:val="28"/>
        </w:rPr>
        <w:t xml:space="preserve"> - СГС </w:t>
      </w:r>
      <w:r w:rsidR="00232BD5" w:rsidRPr="0093582A">
        <w:rPr>
          <w:rFonts w:ascii="Times New Roman" w:hAnsi="Times New Roman"/>
          <w:sz w:val="28"/>
          <w:szCs w:val="28"/>
        </w:rPr>
        <w:t>«</w:t>
      </w:r>
      <w:r w:rsidRPr="0093582A">
        <w:rPr>
          <w:rFonts w:ascii="Times New Roman" w:hAnsi="Times New Roman"/>
          <w:sz w:val="28"/>
          <w:szCs w:val="28"/>
        </w:rPr>
        <w:t>Концептуальные основы</w:t>
      </w:r>
      <w:r w:rsidR="00232BD5" w:rsidRPr="0093582A">
        <w:rPr>
          <w:rFonts w:ascii="Times New Roman" w:hAnsi="Times New Roman"/>
          <w:sz w:val="28"/>
          <w:szCs w:val="28"/>
        </w:rPr>
        <w:t>»</w:t>
      </w:r>
      <w:r w:rsidRPr="0093582A">
        <w:rPr>
          <w:rFonts w:ascii="Times New Roman" w:hAnsi="Times New Roman"/>
          <w:sz w:val="28"/>
          <w:szCs w:val="28"/>
        </w:rPr>
        <w:t>;</w:t>
      </w:r>
    </w:p>
    <w:p w:rsidR="00A9634A" w:rsidRPr="0093582A" w:rsidRDefault="00191732" w:rsidP="00A9634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Основные средства</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A9634A" w:rsidRPr="0093582A">
        <w:rPr>
          <w:rFonts w:ascii="Times New Roman" w:hAnsi="Times New Roman"/>
          <w:sz w:val="28"/>
          <w:szCs w:val="28"/>
        </w:rPr>
        <w:t>г.</w:t>
      </w:r>
      <w:r w:rsidRPr="0093582A">
        <w:rPr>
          <w:rFonts w:ascii="Times New Roman" w:hAnsi="Times New Roman"/>
          <w:sz w:val="28"/>
          <w:szCs w:val="28"/>
        </w:rPr>
        <w:t xml:space="preserve"> </w:t>
      </w:r>
      <w:r w:rsidR="00A9634A" w:rsidRPr="0093582A">
        <w:rPr>
          <w:rFonts w:ascii="Times New Roman" w:hAnsi="Times New Roman"/>
          <w:sz w:val="28"/>
          <w:szCs w:val="28"/>
        </w:rPr>
        <w:t>№</w:t>
      </w:r>
      <w:r w:rsidRPr="0093582A">
        <w:rPr>
          <w:rFonts w:ascii="Times New Roman" w:hAnsi="Times New Roman"/>
          <w:sz w:val="28"/>
          <w:szCs w:val="28"/>
        </w:rPr>
        <w:t>257н</w:t>
      </w:r>
      <w:r w:rsidR="00A9634A" w:rsidRPr="0093582A">
        <w:rPr>
          <w:rFonts w:ascii="Times New Roman" w:hAnsi="Times New Roman"/>
          <w:sz w:val="28"/>
          <w:szCs w:val="28"/>
        </w:rPr>
        <w:t>, далее по тексту -</w:t>
      </w:r>
      <w:r w:rsidRPr="0093582A">
        <w:rPr>
          <w:rFonts w:ascii="Times New Roman" w:hAnsi="Times New Roman"/>
          <w:sz w:val="28"/>
          <w:szCs w:val="28"/>
        </w:rPr>
        <w:t xml:space="preserve"> СГС </w:t>
      </w:r>
      <w:r w:rsidR="00232BD5" w:rsidRPr="0093582A">
        <w:rPr>
          <w:rFonts w:ascii="Times New Roman" w:hAnsi="Times New Roman"/>
          <w:sz w:val="28"/>
          <w:szCs w:val="28"/>
        </w:rPr>
        <w:t>«</w:t>
      </w:r>
      <w:r w:rsidRPr="0093582A">
        <w:rPr>
          <w:rFonts w:ascii="Times New Roman" w:hAnsi="Times New Roman"/>
          <w:sz w:val="28"/>
          <w:szCs w:val="28"/>
        </w:rPr>
        <w:t>Основные средства</w:t>
      </w:r>
      <w:r w:rsidR="00232BD5" w:rsidRPr="0093582A">
        <w:rPr>
          <w:rFonts w:ascii="Times New Roman" w:hAnsi="Times New Roman"/>
          <w:sz w:val="28"/>
          <w:szCs w:val="28"/>
        </w:rPr>
        <w:t>»</w:t>
      </w:r>
      <w:r w:rsidRPr="0093582A">
        <w:rPr>
          <w:rFonts w:ascii="Times New Roman" w:hAnsi="Times New Roman"/>
          <w:sz w:val="28"/>
          <w:szCs w:val="28"/>
        </w:rPr>
        <w:t>;</w:t>
      </w:r>
    </w:p>
    <w:p w:rsidR="001A075A" w:rsidRPr="0093582A" w:rsidRDefault="00191732" w:rsidP="001A075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Аренда</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A9634A" w:rsidRPr="0093582A">
        <w:rPr>
          <w:rFonts w:ascii="Times New Roman" w:hAnsi="Times New Roman"/>
          <w:sz w:val="28"/>
          <w:szCs w:val="28"/>
        </w:rPr>
        <w:t>г.</w:t>
      </w:r>
      <w:r w:rsidRPr="0093582A">
        <w:rPr>
          <w:rFonts w:ascii="Times New Roman" w:hAnsi="Times New Roman"/>
          <w:sz w:val="28"/>
          <w:szCs w:val="28"/>
        </w:rPr>
        <w:t xml:space="preserve"> </w:t>
      </w:r>
      <w:r w:rsidR="00A9634A" w:rsidRPr="0093582A">
        <w:rPr>
          <w:rFonts w:ascii="Times New Roman" w:hAnsi="Times New Roman"/>
          <w:sz w:val="28"/>
          <w:szCs w:val="28"/>
        </w:rPr>
        <w:t>№</w:t>
      </w:r>
      <w:r w:rsidRPr="0093582A">
        <w:rPr>
          <w:rFonts w:ascii="Times New Roman" w:hAnsi="Times New Roman"/>
          <w:sz w:val="28"/>
          <w:szCs w:val="28"/>
        </w:rPr>
        <w:t>258н</w:t>
      </w:r>
      <w:r w:rsidR="00A9634A" w:rsidRPr="0093582A">
        <w:rPr>
          <w:rFonts w:ascii="Times New Roman" w:hAnsi="Times New Roman"/>
          <w:sz w:val="28"/>
          <w:szCs w:val="28"/>
        </w:rPr>
        <w:t>, далее по тексту</w:t>
      </w:r>
      <w:r w:rsidR="0048450D" w:rsidRPr="0093582A">
        <w:rPr>
          <w:rFonts w:ascii="Times New Roman" w:hAnsi="Times New Roman"/>
          <w:sz w:val="28"/>
          <w:szCs w:val="28"/>
        </w:rPr>
        <w:t xml:space="preserve"> </w:t>
      </w:r>
      <w:r w:rsidR="00A9634A" w:rsidRPr="0093582A">
        <w:rPr>
          <w:rFonts w:ascii="Times New Roman" w:hAnsi="Times New Roman"/>
          <w:sz w:val="28"/>
          <w:szCs w:val="28"/>
        </w:rPr>
        <w:t xml:space="preserve">- </w:t>
      </w:r>
      <w:r w:rsidRPr="0093582A">
        <w:rPr>
          <w:rFonts w:ascii="Times New Roman" w:hAnsi="Times New Roman"/>
          <w:sz w:val="28"/>
          <w:szCs w:val="28"/>
        </w:rPr>
        <w:t xml:space="preserve">СГС </w:t>
      </w:r>
      <w:r w:rsidR="00232BD5" w:rsidRPr="0093582A">
        <w:rPr>
          <w:rFonts w:ascii="Times New Roman" w:hAnsi="Times New Roman"/>
          <w:sz w:val="28"/>
          <w:szCs w:val="28"/>
        </w:rPr>
        <w:t>«</w:t>
      </w:r>
      <w:r w:rsidRPr="0093582A">
        <w:rPr>
          <w:rFonts w:ascii="Times New Roman" w:hAnsi="Times New Roman"/>
          <w:sz w:val="28"/>
          <w:szCs w:val="28"/>
        </w:rPr>
        <w:t>Аренда</w:t>
      </w:r>
      <w:r w:rsidR="00232BD5" w:rsidRPr="0093582A">
        <w:rPr>
          <w:rFonts w:ascii="Times New Roman" w:hAnsi="Times New Roman"/>
          <w:sz w:val="28"/>
          <w:szCs w:val="28"/>
        </w:rPr>
        <w:t>»</w:t>
      </w:r>
      <w:r w:rsidRPr="0093582A">
        <w:rPr>
          <w:rFonts w:ascii="Times New Roman" w:hAnsi="Times New Roman"/>
          <w:sz w:val="28"/>
          <w:szCs w:val="28"/>
        </w:rPr>
        <w:t>;</w:t>
      </w:r>
    </w:p>
    <w:p w:rsidR="001A075A" w:rsidRPr="0093582A" w:rsidRDefault="00191732" w:rsidP="001A075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Обесценение активов</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1A075A" w:rsidRPr="0093582A">
        <w:rPr>
          <w:rFonts w:ascii="Times New Roman" w:hAnsi="Times New Roman"/>
          <w:sz w:val="28"/>
          <w:szCs w:val="28"/>
        </w:rPr>
        <w:t>г.</w:t>
      </w:r>
      <w:r w:rsidRPr="0093582A">
        <w:rPr>
          <w:rFonts w:ascii="Times New Roman" w:hAnsi="Times New Roman"/>
          <w:sz w:val="28"/>
          <w:szCs w:val="28"/>
        </w:rPr>
        <w:t xml:space="preserve"> </w:t>
      </w:r>
      <w:r w:rsidR="001A075A" w:rsidRPr="0093582A">
        <w:rPr>
          <w:rFonts w:ascii="Times New Roman" w:hAnsi="Times New Roman"/>
          <w:sz w:val="28"/>
          <w:szCs w:val="28"/>
        </w:rPr>
        <w:t>№</w:t>
      </w:r>
      <w:r w:rsidRPr="0093582A">
        <w:rPr>
          <w:rFonts w:ascii="Times New Roman" w:hAnsi="Times New Roman"/>
          <w:sz w:val="28"/>
          <w:szCs w:val="28"/>
        </w:rPr>
        <w:t>259н</w:t>
      </w:r>
      <w:r w:rsidR="001A075A" w:rsidRPr="0093582A">
        <w:rPr>
          <w:rFonts w:ascii="Times New Roman" w:hAnsi="Times New Roman"/>
          <w:sz w:val="28"/>
          <w:szCs w:val="28"/>
        </w:rPr>
        <w:t xml:space="preserve">, далее по тексту - СГС </w:t>
      </w:r>
      <w:r w:rsidR="00232BD5" w:rsidRPr="0093582A">
        <w:rPr>
          <w:rFonts w:ascii="Times New Roman" w:hAnsi="Times New Roman"/>
          <w:sz w:val="28"/>
          <w:szCs w:val="28"/>
        </w:rPr>
        <w:t>«</w:t>
      </w:r>
      <w:r w:rsidRPr="0093582A">
        <w:rPr>
          <w:rFonts w:ascii="Times New Roman" w:hAnsi="Times New Roman"/>
          <w:sz w:val="28"/>
          <w:szCs w:val="28"/>
        </w:rPr>
        <w:t>Обесценение активов</w:t>
      </w:r>
      <w:r w:rsidR="00232BD5" w:rsidRPr="0093582A">
        <w:rPr>
          <w:rFonts w:ascii="Times New Roman" w:hAnsi="Times New Roman"/>
          <w:sz w:val="28"/>
          <w:szCs w:val="28"/>
        </w:rPr>
        <w:t>»</w:t>
      </w:r>
      <w:r w:rsidRPr="0093582A">
        <w:rPr>
          <w:rFonts w:ascii="Times New Roman" w:hAnsi="Times New Roman"/>
          <w:sz w:val="28"/>
          <w:szCs w:val="28"/>
        </w:rPr>
        <w:t>;</w:t>
      </w:r>
    </w:p>
    <w:p w:rsidR="001A075A" w:rsidRPr="0093582A" w:rsidRDefault="00191732" w:rsidP="001A075A">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Представление бухгалтерской (финансовой) отчетности</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31.12.2016</w:t>
      </w:r>
      <w:r w:rsidR="001A075A" w:rsidRPr="0093582A">
        <w:rPr>
          <w:rFonts w:ascii="Times New Roman" w:hAnsi="Times New Roman"/>
          <w:sz w:val="28"/>
          <w:szCs w:val="28"/>
        </w:rPr>
        <w:t>г.</w:t>
      </w:r>
      <w:r w:rsidRPr="0093582A">
        <w:rPr>
          <w:rFonts w:ascii="Times New Roman" w:hAnsi="Times New Roman"/>
          <w:sz w:val="28"/>
          <w:szCs w:val="28"/>
        </w:rPr>
        <w:t xml:space="preserve"> </w:t>
      </w:r>
      <w:r w:rsidR="001A075A" w:rsidRPr="0093582A">
        <w:rPr>
          <w:rFonts w:ascii="Times New Roman" w:hAnsi="Times New Roman"/>
          <w:sz w:val="28"/>
          <w:szCs w:val="28"/>
        </w:rPr>
        <w:t>№</w:t>
      </w:r>
      <w:r w:rsidRPr="0093582A">
        <w:rPr>
          <w:rFonts w:ascii="Times New Roman" w:hAnsi="Times New Roman"/>
          <w:sz w:val="28"/>
          <w:szCs w:val="28"/>
        </w:rPr>
        <w:t>260н</w:t>
      </w:r>
      <w:r w:rsidR="001A075A" w:rsidRPr="0093582A">
        <w:rPr>
          <w:rFonts w:ascii="Times New Roman" w:hAnsi="Times New Roman"/>
          <w:sz w:val="28"/>
          <w:szCs w:val="28"/>
        </w:rPr>
        <w:t xml:space="preserve">, далее по тексту - СГС </w:t>
      </w:r>
      <w:r w:rsidR="00232BD5" w:rsidRPr="0093582A">
        <w:rPr>
          <w:rFonts w:ascii="Times New Roman" w:hAnsi="Times New Roman"/>
          <w:sz w:val="28"/>
          <w:szCs w:val="28"/>
        </w:rPr>
        <w:t>«</w:t>
      </w:r>
      <w:r w:rsidRPr="0093582A">
        <w:rPr>
          <w:rFonts w:ascii="Times New Roman" w:hAnsi="Times New Roman"/>
          <w:sz w:val="28"/>
          <w:szCs w:val="28"/>
        </w:rPr>
        <w:t>Представление отчетности</w:t>
      </w:r>
      <w:r w:rsidR="00232BD5" w:rsidRPr="0093582A">
        <w:rPr>
          <w:rFonts w:ascii="Times New Roman" w:hAnsi="Times New Roman"/>
          <w:sz w:val="28"/>
          <w:szCs w:val="28"/>
        </w:rPr>
        <w:t>»</w:t>
      </w:r>
      <w:r w:rsidRPr="0093582A">
        <w:rPr>
          <w:rFonts w:ascii="Times New Roman" w:hAnsi="Times New Roman"/>
          <w:sz w:val="28"/>
          <w:szCs w:val="28"/>
        </w:rPr>
        <w:t>;</w:t>
      </w:r>
    </w:p>
    <w:p w:rsidR="00567E87" w:rsidRPr="0093582A" w:rsidRDefault="00191732" w:rsidP="00567E87">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Отчет о движении денежных средств</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30.12.2017</w:t>
      </w:r>
      <w:r w:rsidR="00567E87" w:rsidRPr="0093582A">
        <w:rPr>
          <w:rFonts w:ascii="Times New Roman" w:hAnsi="Times New Roman"/>
          <w:sz w:val="28"/>
          <w:szCs w:val="28"/>
        </w:rPr>
        <w:t>г.</w:t>
      </w:r>
      <w:r w:rsidRPr="0093582A">
        <w:rPr>
          <w:rFonts w:ascii="Times New Roman" w:hAnsi="Times New Roman"/>
          <w:sz w:val="28"/>
          <w:szCs w:val="28"/>
        </w:rPr>
        <w:t xml:space="preserve"> </w:t>
      </w:r>
      <w:r w:rsidR="00567E87" w:rsidRPr="0093582A">
        <w:rPr>
          <w:rFonts w:ascii="Times New Roman" w:hAnsi="Times New Roman"/>
          <w:sz w:val="28"/>
          <w:szCs w:val="28"/>
        </w:rPr>
        <w:t>№</w:t>
      </w:r>
      <w:r w:rsidRPr="0093582A">
        <w:rPr>
          <w:rFonts w:ascii="Times New Roman" w:hAnsi="Times New Roman"/>
          <w:sz w:val="28"/>
          <w:szCs w:val="28"/>
        </w:rPr>
        <w:t>278н</w:t>
      </w:r>
      <w:r w:rsidR="00567E87"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СГС </w:t>
      </w:r>
      <w:r w:rsidR="00232BD5" w:rsidRPr="0093582A">
        <w:rPr>
          <w:rFonts w:ascii="Times New Roman" w:hAnsi="Times New Roman"/>
          <w:sz w:val="28"/>
          <w:szCs w:val="28"/>
        </w:rPr>
        <w:t>«</w:t>
      </w:r>
      <w:r w:rsidRPr="0093582A">
        <w:rPr>
          <w:rFonts w:ascii="Times New Roman" w:hAnsi="Times New Roman"/>
          <w:sz w:val="28"/>
          <w:szCs w:val="28"/>
        </w:rPr>
        <w:t>Отчет о движении денежных средств</w:t>
      </w:r>
      <w:r w:rsidR="00232BD5" w:rsidRPr="0093582A">
        <w:rPr>
          <w:rFonts w:ascii="Times New Roman" w:hAnsi="Times New Roman"/>
          <w:sz w:val="28"/>
          <w:szCs w:val="28"/>
        </w:rPr>
        <w:t>»</w:t>
      </w:r>
      <w:r w:rsidRPr="0093582A">
        <w:rPr>
          <w:rFonts w:ascii="Times New Roman" w:hAnsi="Times New Roman"/>
          <w:sz w:val="28"/>
          <w:szCs w:val="28"/>
        </w:rPr>
        <w:t>;</w:t>
      </w:r>
    </w:p>
    <w:p w:rsidR="00567E87" w:rsidRPr="0093582A" w:rsidRDefault="00191732" w:rsidP="00567E87">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Учетная политика, оценочные значения и ошибки</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30.12.2017</w:t>
      </w:r>
      <w:r w:rsidR="00567E87" w:rsidRPr="0093582A">
        <w:rPr>
          <w:rFonts w:ascii="Times New Roman" w:hAnsi="Times New Roman"/>
          <w:sz w:val="28"/>
          <w:szCs w:val="28"/>
        </w:rPr>
        <w:t>г.</w:t>
      </w:r>
      <w:r w:rsidRPr="0093582A">
        <w:rPr>
          <w:rFonts w:ascii="Times New Roman" w:hAnsi="Times New Roman"/>
          <w:sz w:val="28"/>
          <w:szCs w:val="28"/>
        </w:rPr>
        <w:t xml:space="preserve"> </w:t>
      </w:r>
      <w:r w:rsidR="00567E87" w:rsidRPr="0093582A">
        <w:rPr>
          <w:rFonts w:ascii="Times New Roman" w:hAnsi="Times New Roman"/>
          <w:sz w:val="28"/>
          <w:szCs w:val="28"/>
        </w:rPr>
        <w:t>№</w:t>
      </w:r>
      <w:r w:rsidRPr="0093582A">
        <w:rPr>
          <w:rFonts w:ascii="Times New Roman" w:hAnsi="Times New Roman"/>
          <w:sz w:val="28"/>
          <w:szCs w:val="28"/>
        </w:rPr>
        <w:t>274н</w:t>
      </w:r>
      <w:r w:rsidR="00567E87" w:rsidRPr="0093582A">
        <w:rPr>
          <w:rFonts w:ascii="Times New Roman" w:hAnsi="Times New Roman"/>
          <w:sz w:val="28"/>
          <w:szCs w:val="28"/>
        </w:rPr>
        <w:t>, далее по тексту -</w:t>
      </w:r>
      <w:r w:rsidRPr="0093582A">
        <w:rPr>
          <w:rFonts w:ascii="Times New Roman" w:hAnsi="Times New Roman"/>
          <w:sz w:val="28"/>
          <w:szCs w:val="28"/>
        </w:rPr>
        <w:t xml:space="preserve"> СГС </w:t>
      </w:r>
      <w:r w:rsidR="00232BD5" w:rsidRPr="0093582A">
        <w:rPr>
          <w:rFonts w:ascii="Times New Roman" w:hAnsi="Times New Roman"/>
          <w:sz w:val="28"/>
          <w:szCs w:val="28"/>
        </w:rPr>
        <w:t>«</w:t>
      </w:r>
      <w:r w:rsidRPr="0093582A">
        <w:rPr>
          <w:rFonts w:ascii="Times New Roman" w:hAnsi="Times New Roman"/>
          <w:sz w:val="28"/>
          <w:szCs w:val="28"/>
        </w:rPr>
        <w:t>Учетная политика</w:t>
      </w:r>
      <w:r w:rsidR="00232BD5" w:rsidRPr="0093582A">
        <w:rPr>
          <w:rFonts w:ascii="Times New Roman" w:hAnsi="Times New Roman"/>
          <w:sz w:val="28"/>
          <w:szCs w:val="28"/>
        </w:rPr>
        <w:t>»</w:t>
      </w:r>
      <w:r w:rsidRPr="0093582A">
        <w:rPr>
          <w:rFonts w:ascii="Times New Roman" w:hAnsi="Times New Roman"/>
          <w:sz w:val="28"/>
          <w:szCs w:val="28"/>
        </w:rPr>
        <w:t>;</w:t>
      </w:r>
    </w:p>
    <w:p w:rsidR="00E15FA8" w:rsidRPr="0093582A" w:rsidRDefault="00191732" w:rsidP="00E15FA8">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События после отчетной даты</w:t>
      </w:r>
      <w:r w:rsidR="00232BD5" w:rsidRPr="0093582A">
        <w:rPr>
          <w:rFonts w:ascii="Times New Roman" w:hAnsi="Times New Roman"/>
          <w:sz w:val="28"/>
          <w:szCs w:val="28"/>
        </w:rPr>
        <w:t>»</w:t>
      </w:r>
      <w:r w:rsidRPr="0093582A">
        <w:rPr>
          <w:rFonts w:ascii="Times New Roman" w:hAnsi="Times New Roman"/>
          <w:sz w:val="28"/>
          <w:szCs w:val="28"/>
        </w:rPr>
        <w:t xml:space="preserve">, утвержденный </w:t>
      </w:r>
      <w:r w:rsidRPr="0093582A">
        <w:rPr>
          <w:rFonts w:ascii="Times New Roman" w:hAnsi="Times New Roman"/>
          <w:sz w:val="28"/>
          <w:szCs w:val="28"/>
        </w:rPr>
        <w:lastRenderedPageBreak/>
        <w:t>Приказом Минфина России от 30.12.2017</w:t>
      </w:r>
      <w:r w:rsidR="00567E87" w:rsidRPr="0093582A">
        <w:rPr>
          <w:rFonts w:ascii="Times New Roman" w:hAnsi="Times New Roman"/>
          <w:sz w:val="28"/>
          <w:szCs w:val="28"/>
        </w:rPr>
        <w:t>г.</w:t>
      </w:r>
      <w:r w:rsidRPr="0093582A">
        <w:rPr>
          <w:rFonts w:ascii="Times New Roman" w:hAnsi="Times New Roman"/>
          <w:sz w:val="28"/>
          <w:szCs w:val="28"/>
        </w:rPr>
        <w:t xml:space="preserve"> </w:t>
      </w:r>
      <w:r w:rsidR="00567E87" w:rsidRPr="0093582A">
        <w:rPr>
          <w:rFonts w:ascii="Times New Roman" w:hAnsi="Times New Roman"/>
          <w:sz w:val="28"/>
          <w:szCs w:val="28"/>
        </w:rPr>
        <w:t>№</w:t>
      </w:r>
      <w:r w:rsidRPr="0093582A">
        <w:rPr>
          <w:rFonts w:ascii="Times New Roman" w:hAnsi="Times New Roman"/>
          <w:sz w:val="28"/>
          <w:szCs w:val="28"/>
        </w:rPr>
        <w:t>275н</w:t>
      </w:r>
      <w:r w:rsidR="00567E87"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СГС </w:t>
      </w:r>
      <w:r w:rsidR="00232BD5" w:rsidRPr="0093582A">
        <w:rPr>
          <w:rFonts w:ascii="Times New Roman" w:hAnsi="Times New Roman"/>
          <w:sz w:val="28"/>
          <w:szCs w:val="28"/>
        </w:rPr>
        <w:t>«</w:t>
      </w:r>
      <w:r w:rsidRPr="0093582A">
        <w:rPr>
          <w:rFonts w:ascii="Times New Roman" w:hAnsi="Times New Roman"/>
          <w:sz w:val="28"/>
          <w:szCs w:val="28"/>
        </w:rPr>
        <w:t>События после отчетной даты</w:t>
      </w:r>
      <w:r w:rsidR="00232BD5" w:rsidRPr="0093582A">
        <w:rPr>
          <w:rFonts w:ascii="Times New Roman" w:hAnsi="Times New Roman"/>
          <w:sz w:val="28"/>
          <w:szCs w:val="28"/>
        </w:rPr>
        <w:t>»</w:t>
      </w:r>
      <w:r w:rsidRPr="0093582A">
        <w:rPr>
          <w:rFonts w:ascii="Times New Roman" w:hAnsi="Times New Roman"/>
          <w:sz w:val="28"/>
          <w:szCs w:val="28"/>
        </w:rPr>
        <w:t>;</w:t>
      </w:r>
    </w:p>
    <w:p w:rsidR="00E15FA8" w:rsidRPr="0093582A" w:rsidRDefault="00191732" w:rsidP="00E15FA8">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Федеральный стандарт бухгалтерского учета для организаций государственного сектора </w:t>
      </w:r>
      <w:r w:rsidR="00232BD5" w:rsidRPr="0093582A">
        <w:rPr>
          <w:rFonts w:ascii="Times New Roman" w:hAnsi="Times New Roman"/>
          <w:sz w:val="28"/>
          <w:szCs w:val="28"/>
        </w:rPr>
        <w:t>«</w:t>
      </w:r>
      <w:r w:rsidRPr="0093582A">
        <w:rPr>
          <w:rFonts w:ascii="Times New Roman" w:hAnsi="Times New Roman"/>
          <w:sz w:val="28"/>
          <w:szCs w:val="28"/>
        </w:rPr>
        <w:t>Доходы</w:t>
      </w:r>
      <w:r w:rsidR="00232BD5" w:rsidRPr="0093582A">
        <w:rPr>
          <w:rFonts w:ascii="Times New Roman" w:hAnsi="Times New Roman"/>
          <w:sz w:val="28"/>
          <w:szCs w:val="28"/>
        </w:rPr>
        <w:t>»</w:t>
      </w:r>
      <w:r w:rsidRPr="0093582A">
        <w:rPr>
          <w:rFonts w:ascii="Times New Roman" w:hAnsi="Times New Roman"/>
          <w:sz w:val="28"/>
          <w:szCs w:val="28"/>
        </w:rPr>
        <w:t>, утвержденный Приказом Минфина России от 27.02.2018</w:t>
      </w:r>
      <w:r w:rsidR="00E15FA8" w:rsidRPr="0093582A">
        <w:rPr>
          <w:rFonts w:ascii="Times New Roman" w:hAnsi="Times New Roman"/>
          <w:sz w:val="28"/>
          <w:szCs w:val="28"/>
        </w:rPr>
        <w:t>г.</w:t>
      </w:r>
      <w:r w:rsidRPr="0093582A">
        <w:rPr>
          <w:rFonts w:ascii="Times New Roman" w:hAnsi="Times New Roman"/>
          <w:sz w:val="28"/>
          <w:szCs w:val="28"/>
        </w:rPr>
        <w:t xml:space="preserve"> </w:t>
      </w:r>
      <w:r w:rsidR="00E15FA8" w:rsidRPr="0093582A">
        <w:rPr>
          <w:rFonts w:ascii="Times New Roman" w:hAnsi="Times New Roman"/>
          <w:sz w:val="28"/>
          <w:szCs w:val="28"/>
        </w:rPr>
        <w:t>№</w:t>
      </w:r>
      <w:r w:rsidRPr="0093582A">
        <w:rPr>
          <w:rFonts w:ascii="Times New Roman" w:hAnsi="Times New Roman"/>
          <w:sz w:val="28"/>
          <w:szCs w:val="28"/>
        </w:rPr>
        <w:t>32н</w:t>
      </w:r>
      <w:r w:rsidR="00E15FA8" w:rsidRPr="0093582A">
        <w:rPr>
          <w:rFonts w:ascii="Times New Roman" w:hAnsi="Times New Roman"/>
          <w:sz w:val="28"/>
          <w:szCs w:val="28"/>
        </w:rPr>
        <w:t xml:space="preserve">, далее по тексту - СГС </w:t>
      </w:r>
      <w:r w:rsidR="00232BD5" w:rsidRPr="0093582A">
        <w:rPr>
          <w:rFonts w:ascii="Times New Roman" w:hAnsi="Times New Roman"/>
          <w:sz w:val="28"/>
          <w:szCs w:val="28"/>
        </w:rPr>
        <w:t>«</w:t>
      </w:r>
      <w:r w:rsidR="00E15FA8" w:rsidRPr="0093582A">
        <w:rPr>
          <w:rFonts w:ascii="Times New Roman" w:hAnsi="Times New Roman"/>
          <w:sz w:val="28"/>
          <w:szCs w:val="28"/>
        </w:rPr>
        <w:t>Д</w:t>
      </w:r>
      <w:r w:rsidRPr="0093582A">
        <w:rPr>
          <w:rFonts w:ascii="Times New Roman" w:hAnsi="Times New Roman"/>
          <w:sz w:val="28"/>
          <w:szCs w:val="28"/>
        </w:rPr>
        <w:t>оходы</w:t>
      </w:r>
      <w:r w:rsidR="00232BD5" w:rsidRPr="0093582A">
        <w:rPr>
          <w:rFonts w:ascii="Times New Roman" w:hAnsi="Times New Roman"/>
          <w:sz w:val="28"/>
          <w:szCs w:val="28"/>
        </w:rPr>
        <w:t>»</w:t>
      </w:r>
      <w:r w:rsidRPr="0093582A">
        <w:rPr>
          <w:rFonts w:ascii="Times New Roman" w:hAnsi="Times New Roman"/>
          <w:sz w:val="28"/>
          <w:szCs w:val="28"/>
        </w:rPr>
        <w:t>;</w:t>
      </w:r>
    </w:p>
    <w:p w:rsidR="00E15FA8" w:rsidRPr="0093582A" w:rsidRDefault="00191732" w:rsidP="00E15FA8">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Единый план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утвержденный Приказом Минфина России от 01.12.2010</w:t>
      </w:r>
      <w:r w:rsidR="00E15FA8" w:rsidRPr="0093582A">
        <w:rPr>
          <w:rFonts w:ascii="Times New Roman" w:hAnsi="Times New Roman"/>
          <w:sz w:val="28"/>
          <w:szCs w:val="28"/>
        </w:rPr>
        <w:t>г.</w:t>
      </w:r>
      <w:r w:rsidRPr="0093582A">
        <w:rPr>
          <w:rFonts w:ascii="Times New Roman" w:hAnsi="Times New Roman"/>
          <w:sz w:val="28"/>
          <w:szCs w:val="28"/>
        </w:rPr>
        <w:t xml:space="preserve"> </w:t>
      </w:r>
      <w:r w:rsidR="00E15FA8" w:rsidRPr="0093582A">
        <w:rPr>
          <w:rFonts w:ascii="Times New Roman" w:hAnsi="Times New Roman"/>
          <w:sz w:val="28"/>
          <w:szCs w:val="28"/>
        </w:rPr>
        <w:t>№</w:t>
      </w:r>
      <w:r w:rsidRPr="0093582A">
        <w:rPr>
          <w:rFonts w:ascii="Times New Roman" w:hAnsi="Times New Roman"/>
          <w:sz w:val="28"/>
          <w:szCs w:val="28"/>
        </w:rPr>
        <w:t>157н</w:t>
      </w:r>
      <w:r w:rsidR="00E15FA8" w:rsidRPr="0093582A">
        <w:rPr>
          <w:rFonts w:ascii="Times New Roman" w:hAnsi="Times New Roman"/>
          <w:sz w:val="28"/>
          <w:szCs w:val="28"/>
        </w:rPr>
        <w:t xml:space="preserve">, далее по тексту - </w:t>
      </w:r>
      <w:r w:rsidRPr="0093582A">
        <w:rPr>
          <w:rFonts w:ascii="Times New Roman" w:hAnsi="Times New Roman"/>
          <w:sz w:val="28"/>
          <w:szCs w:val="28"/>
        </w:rPr>
        <w:t>Единый план счетов;</w:t>
      </w:r>
    </w:p>
    <w:p w:rsidR="00F3312D" w:rsidRPr="0093582A" w:rsidRDefault="00191732" w:rsidP="00F3312D">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Инструкция по применению Единого плана счетов бухгалтерского учета для органов государственной власти (государственных органов), органов местного самоуправления, органов управления государственными внебюджетными фондами, государственных академий наук, государственных (муниципальных) учреждений, утвержденная Приказом Минфина России от 01.12.2010</w:t>
      </w:r>
      <w:r w:rsidR="00E15FA8" w:rsidRPr="0093582A">
        <w:rPr>
          <w:rFonts w:ascii="Times New Roman" w:hAnsi="Times New Roman"/>
          <w:sz w:val="28"/>
          <w:szCs w:val="28"/>
        </w:rPr>
        <w:t>г.</w:t>
      </w:r>
      <w:r w:rsidRPr="0093582A">
        <w:rPr>
          <w:rFonts w:ascii="Times New Roman" w:hAnsi="Times New Roman"/>
          <w:sz w:val="28"/>
          <w:szCs w:val="28"/>
        </w:rPr>
        <w:t xml:space="preserve"> </w:t>
      </w:r>
      <w:r w:rsidR="00E15FA8" w:rsidRPr="0093582A">
        <w:rPr>
          <w:rFonts w:ascii="Times New Roman" w:hAnsi="Times New Roman"/>
          <w:sz w:val="28"/>
          <w:szCs w:val="28"/>
        </w:rPr>
        <w:t>№</w:t>
      </w:r>
      <w:r w:rsidRPr="0093582A">
        <w:rPr>
          <w:rFonts w:ascii="Times New Roman" w:hAnsi="Times New Roman"/>
          <w:sz w:val="28"/>
          <w:szCs w:val="28"/>
        </w:rPr>
        <w:t>157н</w:t>
      </w:r>
      <w:r w:rsidR="00E15FA8" w:rsidRPr="0093582A">
        <w:rPr>
          <w:rFonts w:ascii="Times New Roman" w:hAnsi="Times New Roman"/>
          <w:sz w:val="28"/>
          <w:szCs w:val="28"/>
        </w:rPr>
        <w:t>, далее по тексту -</w:t>
      </w:r>
      <w:r w:rsidRPr="0093582A">
        <w:rPr>
          <w:rFonts w:ascii="Times New Roman" w:hAnsi="Times New Roman"/>
          <w:sz w:val="28"/>
          <w:szCs w:val="28"/>
        </w:rPr>
        <w:t xml:space="preserve"> Инструкция </w:t>
      </w:r>
      <w:r w:rsidR="00E15FA8" w:rsidRPr="0093582A">
        <w:rPr>
          <w:rFonts w:ascii="Times New Roman" w:hAnsi="Times New Roman"/>
          <w:sz w:val="28"/>
          <w:szCs w:val="28"/>
        </w:rPr>
        <w:t>№157н</w:t>
      </w:r>
      <w:r w:rsidRPr="0093582A">
        <w:rPr>
          <w:rFonts w:ascii="Times New Roman" w:hAnsi="Times New Roman"/>
          <w:sz w:val="28"/>
          <w:szCs w:val="28"/>
        </w:rPr>
        <w:t>;</w:t>
      </w:r>
    </w:p>
    <w:p w:rsidR="00F3312D" w:rsidRPr="0093582A" w:rsidRDefault="00191732" w:rsidP="00F3312D">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План счетов бюджетного учета, утвержденный Приказом Минфина России от 06.12.2010</w:t>
      </w:r>
      <w:r w:rsidR="00F3312D" w:rsidRPr="0093582A">
        <w:rPr>
          <w:rFonts w:ascii="Times New Roman" w:hAnsi="Times New Roman"/>
          <w:sz w:val="28"/>
          <w:szCs w:val="28"/>
        </w:rPr>
        <w:t>г.</w:t>
      </w:r>
      <w:r w:rsidRPr="0093582A">
        <w:rPr>
          <w:rFonts w:ascii="Times New Roman" w:hAnsi="Times New Roman"/>
          <w:sz w:val="28"/>
          <w:szCs w:val="28"/>
        </w:rPr>
        <w:t xml:space="preserve"> </w:t>
      </w:r>
      <w:r w:rsidR="00F3312D" w:rsidRPr="0093582A">
        <w:rPr>
          <w:rFonts w:ascii="Times New Roman" w:hAnsi="Times New Roman"/>
          <w:sz w:val="28"/>
          <w:szCs w:val="28"/>
        </w:rPr>
        <w:t>№</w:t>
      </w:r>
      <w:r w:rsidRPr="0093582A">
        <w:rPr>
          <w:rFonts w:ascii="Times New Roman" w:hAnsi="Times New Roman"/>
          <w:sz w:val="28"/>
          <w:szCs w:val="28"/>
        </w:rPr>
        <w:t>162н</w:t>
      </w:r>
      <w:r w:rsidR="00F3312D" w:rsidRPr="0093582A">
        <w:rPr>
          <w:rFonts w:ascii="Times New Roman" w:hAnsi="Times New Roman"/>
          <w:sz w:val="28"/>
          <w:szCs w:val="28"/>
        </w:rPr>
        <w:t xml:space="preserve">, далее по тексту - </w:t>
      </w:r>
      <w:r w:rsidRPr="0093582A">
        <w:rPr>
          <w:rFonts w:ascii="Times New Roman" w:hAnsi="Times New Roman"/>
          <w:sz w:val="28"/>
          <w:szCs w:val="28"/>
        </w:rPr>
        <w:t>План счетов бюджетного учета;</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Инструкция по применению Плана счетов бюджетного учета, утвержденная Приказом Минфина России от 06.12.2010</w:t>
      </w:r>
      <w:r w:rsidR="00F3312D" w:rsidRPr="0093582A">
        <w:rPr>
          <w:rFonts w:ascii="Times New Roman" w:hAnsi="Times New Roman"/>
          <w:sz w:val="28"/>
          <w:szCs w:val="28"/>
        </w:rPr>
        <w:t>г.</w:t>
      </w:r>
      <w:r w:rsidRPr="0093582A">
        <w:rPr>
          <w:rFonts w:ascii="Times New Roman" w:hAnsi="Times New Roman"/>
          <w:sz w:val="28"/>
          <w:szCs w:val="28"/>
        </w:rPr>
        <w:t xml:space="preserve"> </w:t>
      </w:r>
      <w:r w:rsidR="00F3312D" w:rsidRPr="0093582A">
        <w:rPr>
          <w:rFonts w:ascii="Times New Roman" w:hAnsi="Times New Roman"/>
          <w:sz w:val="28"/>
          <w:szCs w:val="28"/>
        </w:rPr>
        <w:t>№</w:t>
      </w:r>
      <w:r w:rsidRPr="0093582A">
        <w:rPr>
          <w:rFonts w:ascii="Times New Roman" w:hAnsi="Times New Roman"/>
          <w:sz w:val="28"/>
          <w:szCs w:val="28"/>
        </w:rPr>
        <w:t>162н</w:t>
      </w:r>
      <w:r w:rsidR="00F3312D"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Инструкция </w:t>
      </w:r>
      <w:r w:rsidR="00F3312D" w:rsidRPr="0093582A">
        <w:rPr>
          <w:rFonts w:ascii="Times New Roman" w:hAnsi="Times New Roman"/>
          <w:sz w:val="28"/>
          <w:szCs w:val="28"/>
        </w:rPr>
        <w:t>№</w:t>
      </w:r>
      <w:r w:rsidRPr="0093582A">
        <w:rPr>
          <w:rFonts w:ascii="Times New Roman" w:hAnsi="Times New Roman"/>
          <w:sz w:val="28"/>
          <w:szCs w:val="28"/>
        </w:rPr>
        <w:t>162н;</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Приказ Минфина России от 30.03.2015</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 xml:space="preserve">52н </w:t>
      </w:r>
      <w:r w:rsidR="00232BD5" w:rsidRPr="0093582A">
        <w:rPr>
          <w:rFonts w:ascii="Times New Roman" w:hAnsi="Times New Roman"/>
          <w:sz w:val="28"/>
          <w:szCs w:val="28"/>
        </w:rPr>
        <w:t>«</w:t>
      </w:r>
      <w:r w:rsidRPr="0093582A">
        <w:rPr>
          <w:rFonts w:ascii="Times New Roman" w:hAnsi="Times New Roman"/>
          <w:sz w:val="28"/>
          <w:szCs w:val="28"/>
        </w:rPr>
        <w:t>Об утверждении форм первичных учетных документов и регистров бухгалтерского учета, применяемых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и Методических указаний по их применению</w:t>
      </w:r>
      <w:r w:rsidR="00232BD5" w:rsidRPr="0093582A">
        <w:rPr>
          <w:rFonts w:ascii="Times New Roman" w:hAnsi="Times New Roman"/>
          <w:sz w:val="28"/>
          <w:szCs w:val="28"/>
        </w:rPr>
        <w:t>»</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Приказ Минфина России </w:t>
      </w:r>
      <w:r w:rsidR="00CA09F3" w:rsidRPr="0093582A">
        <w:rPr>
          <w:rFonts w:ascii="Times New Roman" w:hAnsi="Times New Roman"/>
          <w:sz w:val="28"/>
          <w:szCs w:val="28"/>
        </w:rPr>
        <w:t>№52н</w:t>
      </w:r>
      <w:r w:rsidRPr="0093582A">
        <w:rPr>
          <w:rFonts w:ascii="Times New Roman" w:hAnsi="Times New Roman"/>
          <w:sz w:val="28"/>
          <w:szCs w:val="28"/>
        </w:rPr>
        <w:t>;</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Методические указания по применению форм первичных учетных документов и формированию регистров бухгалтерского учета органами государственной власти (государственными органами), органами местного самоуправления, органами управления государственными внебюджетными фондами, государственными (муниципальными) учреждениями (</w:t>
      </w:r>
      <w:r w:rsidR="0003549B" w:rsidRPr="0093582A">
        <w:rPr>
          <w:rFonts w:ascii="Times New Roman" w:hAnsi="Times New Roman"/>
          <w:sz w:val="28"/>
          <w:szCs w:val="28"/>
        </w:rPr>
        <w:t>Приложение</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5 к Приказу Минфина России от 30.03.2015</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52н</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Методические указания </w:t>
      </w:r>
      <w:r w:rsidR="00CA09F3" w:rsidRPr="0093582A">
        <w:rPr>
          <w:rFonts w:ascii="Times New Roman" w:hAnsi="Times New Roman"/>
          <w:sz w:val="28"/>
          <w:szCs w:val="28"/>
        </w:rPr>
        <w:t>№52н</w:t>
      </w:r>
      <w:r w:rsidRPr="0093582A">
        <w:rPr>
          <w:rFonts w:ascii="Times New Roman" w:hAnsi="Times New Roman"/>
          <w:sz w:val="28"/>
          <w:szCs w:val="28"/>
        </w:rPr>
        <w:t>;</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Указание Банка России от 11.03.2014</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 xml:space="preserve">3210-У </w:t>
      </w:r>
      <w:r w:rsidR="00232BD5" w:rsidRPr="0093582A">
        <w:rPr>
          <w:rFonts w:ascii="Times New Roman" w:hAnsi="Times New Roman"/>
          <w:sz w:val="28"/>
          <w:szCs w:val="28"/>
        </w:rPr>
        <w:t>«</w:t>
      </w:r>
      <w:r w:rsidRPr="0093582A">
        <w:rPr>
          <w:rFonts w:ascii="Times New Roman" w:hAnsi="Times New Roman"/>
          <w:sz w:val="28"/>
          <w:szCs w:val="28"/>
        </w:rPr>
        <w:t>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w:t>
      </w:r>
      <w:r w:rsidR="00232BD5" w:rsidRPr="0093582A">
        <w:rPr>
          <w:rFonts w:ascii="Times New Roman" w:hAnsi="Times New Roman"/>
          <w:sz w:val="28"/>
          <w:szCs w:val="28"/>
        </w:rPr>
        <w:t>»</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Указание </w:t>
      </w:r>
      <w:r w:rsidR="00CA09F3" w:rsidRPr="0093582A">
        <w:rPr>
          <w:rFonts w:ascii="Times New Roman" w:hAnsi="Times New Roman"/>
          <w:sz w:val="28"/>
          <w:szCs w:val="28"/>
        </w:rPr>
        <w:t>№3210-У</w:t>
      </w:r>
      <w:r w:rsidRPr="0093582A">
        <w:rPr>
          <w:rFonts w:ascii="Times New Roman" w:hAnsi="Times New Roman"/>
          <w:sz w:val="28"/>
          <w:szCs w:val="28"/>
        </w:rPr>
        <w:t>;</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Указание Банка России от 07.10.2013</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 xml:space="preserve">3073-У </w:t>
      </w:r>
      <w:r w:rsidR="00232BD5" w:rsidRPr="0093582A">
        <w:rPr>
          <w:rFonts w:ascii="Times New Roman" w:hAnsi="Times New Roman"/>
          <w:sz w:val="28"/>
          <w:szCs w:val="28"/>
        </w:rPr>
        <w:t>«</w:t>
      </w:r>
      <w:r w:rsidRPr="0093582A">
        <w:rPr>
          <w:rFonts w:ascii="Times New Roman" w:hAnsi="Times New Roman"/>
          <w:sz w:val="28"/>
          <w:szCs w:val="28"/>
        </w:rPr>
        <w:t>Об осуществлении наличных расчетов</w:t>
      </w:r>
      <w:r w:rsidR="00232BD5" w:rsidRPr="0093582A">
        <w:rPr>
          <w:rFonts w:ascii="Times New Roman" w:hAnsi="Times New Roman"/>
          <w:sz w:val="28"/>
          <w:szCs w:val="28"/>
        </w:rPr>
        <w:t>»</w:t>
      </w:r>
      <w:r w:rsidR="00CA09F3"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Указание </w:t>
      </w:r>
      <w:r w:rsidR="00CA09F3" w:rsidRPr="0093582A">
        <w:rPr>
          <w:rFonts w:ascii="Times New Roman" w:hAnsi="Times New Roman"/>
          <w:sz w:val="28"/>
          <w:szCs w:val="28"/>
        </w:rPr>
        <w:t>№</w:t>
      </w:r>
      <w:r w:rsidRPr="0093582A">
        <w:rPr>
          <w:rFonts w:ascii="Times New Roman" w:hAnsi="Times New Roman"/>
          <w:sz w:val="28"/>
          <w:szCs w:val="28"/>
        </w:rPr>
        <w:t>3073-У;</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Методические указания по инвентаризации имущества и финансовых обязательств, утвержденные Приказом Минфина России от 13.06.1995</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49</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Методические указания </w:t>
      </w:r>
      <w:r w:rsidR="00CA09F3" w:rsidRPr="0093582A">
        <w:rPr>
          <w:rFonts w:ascii="Times New Roman" w:hAnsi="Times New Roman"/>
          <w:sz w:val="28"/>
          <w:szCs w:val="28"/>
        </w:rPr>
        <w:t>№</w:t>
      </w:r>
      <w:r w:rsidRPr="0093582A">
        <w:rPr>
          <w:rFonts w:ascii="Times New Roman" w:hAnsi="Times New Roman"/>
          <w:sz w:val="28"/>
          <w:szCs w:val="28"/>
        </w:rPr>
        <w:t>49;</w:t>
      </w:r>
    </w:p>
    <w:p w:rsidR="00CA09F3" w:rsidRPr="0093582A" w:rsidRDefault="00191732" w:rsidP="00CA09F3">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Методические рекомендации </w:t>
      </w:r>
      <w:r w:rsidR="00232BD5" w:rsidRPr="0093582A">
        <w:rPr>
          <w:rFonts w:ascii="Times New Roman" w:hAnsi="Times New Roman"/>
          <w:sz w:val="28"/>
          <w:szCs w:val="28"/>
        </w:rPr>
        <w:t>«</w:t>
      </w:r>
      <w:r w:rsidRPr="0093582A">
        <w:rPr>
          <w:rFonts w:ascii="Times New Roman" w:hAnsi="Times New Roman"/>
          <w:sz w:val="28"/>
          <w:szCs w:val="28"/>
        </w:rPr>
        <w:t>Нормы расхода топлива и смазочных материалов на автомобильном транспорте</w:t>
      </w:r>
      <w:r w:rsidR="00232BD5" w:rsidRPr="0093582A">
        <w:rPr>
          <w:rFonts w:ascii="Times New Roman" w:hAnsi="Times New Roman"/>
          <w:sz w:val="28"/>
          <w:szCs w:val="28"/>
        </w:rPr>
        <w:t>»</w:t>
      </w:r>
      <w:r w:rsidRPr="0093582A">
        <w:rPr>
          <w:rFonts w:ascii="Times New Roman" w:hAnsi="Times New Roman"/>
          <w:sz w:val="28"/>
          <w:szCs w:val="28"/>
        </w:rPr>
        <w:t xml:space="preserve">, введенные в действие Распоряжением </w:t>
      </w:r>
      <w:r w:rsidRPr="0093582A">
        <w:rPr>
          <w:rFonts w:ascii="Times New Roman" w:hAnsi="Times New Roman"/>
          <w:sz w:val="28"/>
          <w:szCs w:val="28"/>
        </w:rPr>
        <w:lastRenderedPageBreak/>
        <w:t>Минтранса России от 14.03.2008</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АМ-23-р</w:t>
      </w:r>
      <w:r w:rsidR="00CA09F3"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Методические рекомендации </w:t>
      </w:r>
      <w:r w:rsidR="00CA09F3" w:rsidRPr="0093582A">
        <w:rPr>
          <w:rFonts w:ascii="Times New Roman" w:hAnsi="Times New Roman"/>
          <w:sz w:val="28"/>
          <w:szCs w:val="28"/>
        </w:rPr>
        <w:t>№</w:t>
      </w:r>
      <w:r w:rsidRPr="0093582A">
        <w:rPr>
          <w:rFonts w:ascii="Times New Roman" w:hAnsi="Times New Roman"/>
          <w:sz w:val="28"/>
          <w:szCs w:val="28"/>
        </w:rPr>
        <w:t>АМ-23-р;</w:t>
      </w:r>
    </w:p>
    <w:p w:rsidR="00EB0790" w:rsidRPr="0093582A" w:rsidRDefault="00191732" w:rsidP="00EB0790">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Правила учета и хранения драгоценных металлов, драгоценных камней и продукции из них, а также ведения соответствующей отчетности, утвержденные Постановлением Правительства РФ от 28.09.2000</w:t>
      </w:r>
      <w:r w:rsidR="00CA09F3" w:rsidRPr="0093582A">
        <w:rPr>
          <w:rFonts w:ascii="Times New Roman" w:hAnsi="Times New Roman"/>
          <w:sz w:val="28"/>
          <w:szCs w:val="28"/>
        </w:rPr>
        <w:t>г.</w:t>
      </w:r>
      <w:r w:rsidRPr="0093582A">
        <w:rPr>
          <w:rFonts w:ascii="Times New Roman" w:hAnsi="Times New Roman"/>
          <w:sz w:val="28"/>
          <w:szCs w:val="28"/>
        </w:rPr>
        <w:t xml:space="preserve"> </w:t>
      </w:r>
      <w:r w:rsidR="00CA09F3" w:rsidRPr="0093582A">
        <w:rPr>
          <w:rFonts w:ascii="Times New Roman" w:hAnsi="Times New Roman"/>
          <w:sz w:val="28"/>
          <w:szCs w:val="28"/>
        </w:rPr>
        <w:t>№</w:t>
      </w:r>
      <w:r w:rsidRPr="0093582A">
        <w:rPr>
          <w:rFonts w:ascii="Times New Roman" w:hAnsi="Times New Roman"/>
          <w:sz w:val="28"/>
          <w:szCs w:val="28"/>
        </w:rPr>
        <w:t>731</w:t>
      </w:r>
      <w:r w:rsidR="00CA09F3" w:rsidRPr="0093582A">
        <w:rPr>
          <w:rFonts w:ascii="Times New Roman" w:hAnsi="Times New Roman"/>
          <w:sz w:val="28"/>
          <w:szCs w:val="28"/>
        </w:rPr>
        <w:t>, далее по тексту -</w:t>
      </w:r>
      <w:r w:rsidRPr="0093582A">
        <w:rPr>
          <w:rFonts w:ascii="Times New Roman" w:hAnsi="Times New Roman"/>
          <w:sz w:val="28"/>
          <w:szCs w:val="28"/>
        </w:rPr>
        <w:t xml:space="preserve"> Правила учета и хранения драгоценных металлов, драгоценных камней и продукции из них, а также ведения соответствующей отчетности;</w:t>
      </w:r>
    </w:p>
    <w:p w:rsidR="00EB0790" w:rsidRPr="0093582A" w:rsidRDefault="00191732" w:rsidP="00EB0790">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Инструкция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утвержденная Приказом Минфина России от 28.12.2010</w:t>
      </w:r>
      <w:r w:rsidR="00EB0790" w:rsidRPr="0093582A">
        <w:rPr>
          <w:rFonts w:ascii="Times New Roman" w:hAnsi="Times New Roman"/>
          <w:sz w:val="28"/>
          <w:szCs w:val="28"/>
        </w:rPr>
        <w:t>г.</w:t>
      </w:r>
      <w:r w:rsidRPr="0093582A">
        <w:rPr>
          <w:rFonts w:ascii="Times New Roman" w:hAnsi="Times New Roman"/>
          <w:sz w:val="28"/>
          <w:szCs w:val="28"/>
        </w:rPr>
        <w:t xml:space="preserve"> </w:t>
      </w:r>
      <w:r w:rsidR="00EB0790" w:rsidRPr="0093582A">
        <w:rPr>
          <w:rFonts w:ascii="Times New Roman" w:hAnsi="Times New Roman"/>
          <w:sz w:val="28"/>
          <w:szCs w:val="28"/>
        </w:rPr>
        <w:t>№</w:t>
      </w:r>
      <w:r w:rsidRPr="0093582A">
        <w:rPr>
          <w:rFonts w:ascii="Times New Roman" w:hAnsi="Times New Roman"/>
          <w:sz w:val="28"/>
          <w:szCs w:val="28"/>
        </w:rPr>
        <w:t>191н</w:t>
      </w:r>
      <w:r w:rsidR="00EB0790" w:rsidRPr="0093582A">
        <w:rPr>
          <w:rFonts w:ascii="Times New Roman" w:hAnsi="Times New Roman"/>
          <w:sz w:val="28"/>
          <w:szCs w:val="28"/>
        </w:rPr>
        <w:t>, далее по тексту -</w:t>
      </w:r>
      <w:r w:rsidRPr="0093582A">
        <w:rPr>
          <w:rFonts w:ascii="Times New Roman" w:hAnsi="Times New Roman"/>
          <w:sz w:val="28"/>
          <w:szCs w:val="28"/>
        </w:rPr>
        <w:t xml:space="preserve"> Инструкция </w:t>
      </w:r>
      <w:r w:rsidR="00EB0790" w:rsidRPr="0093582A">
        <w:rPr>
          <w:rFonts w:ascii="Times New Roman" w:hAnsi="Times New Roman"/>
          <w:sz w:val="28"/>
          <w:szCs w:val="28"/>
        </w:rPr>
        <w:t>№</w:t>
      </w:r>
      <w:r w:rsidRPr="0093582A">
        <w:rPr>
          <w:rFonts w:ascii="Times New Roman" w:hAnsi="Times New Roman"/>
          <w:sz w:val="28"/>
          <w:szCs w:val="28"/>
        </w:rPr>
        <w:t>191н;</w:t>
      </w:r>
    </w:p>
    <w:p w:rsidR="00EB0790" w:rsidRPr="0093582A" w:rsidRDefault="00191732" w:rsidP="00EB0790">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Приказ Минфина России от 09.12.2016</w:t>
      </w:r>
      <w:r w:rsidR="00EB0790" w:rsidRPr="0093582A">
        <w:rPr>
          <w:rFonts w:ascii="Times New Roman" w:hAnsi="Times New Roman"/>
          <w:sz w:val="28"/>
          <w:szCs w:val="28"/>
        </w:rPr>
        <w:t>г.</w:t>
      </w:r>
      <w:r w:rsidRPr="0093582A">
        <w:rPr>
          <w:rFonts w:ascii="Times New Roman" w:hAnsi="Times New Roman"/>
          <w:sz w:val="28"/>
          <w:szCs w:val="28"/>
        </w:rPr>
        <w:t xml:space="preserve"> </w:t>
      </w:r>
      <w:r w:rsidR="00EB0790" w:rsidRPr="0093582A">
        <w:rPr>
          <w:rFonts w:ascii="Times New Roman" w:hAnsi="Times New Roman"/>
          <w:sz w:val="28"/>
          <w:szCs w:val="28"/>
        </w:rPr>
        <w:t>№</w:t>
      </w:r>
      <w:r w:rsidRPr="0093582A">
        <w:rPr>
          <w:rFonts w:ascii="Times New Roman" w:hAnsi="Times New Roman"/>
          <w:sz w:val="28"/>
          <w:szCs w:val="28"/>
        </w:rPr>
        <w:t xml:space="preserve">231н </w:t>
      </w:r>
      <w:r w:rsidR="00232BD5" w:rsidRPr="0093582A">
        <w:rPr>
          <w:rFonts w:ascii="Times New Roman" w:hAnsi="Times New Roman"/>
          <w:sz w:val="28"/>
          <w:szCs w:val="28"/>
        </w:rPr>
        <w:t>«</w:t>
      </w:r>
      <w:r w:rsidRPr="0093582A">
        <w:rPr>
          <w:rFonts w:ascii="Times New Roman" w:hAnsi="Times New Roman"/>
          <w:sz w:val="28"/>
          <w:szCs w:val="28"/>
        </w:rPr>
        <w:t>Об утверждении Инструкции о порядке учета и хранения драгоценных металлов, драгоценных камней, продукции из них и ведения отчетности при их производстве, использовании и обращении</w:t>
      </w:r>
      <w:r w:rsidR="00232BD5" w:rsidRPr="0093582A">
        <w:rPr>
          <w:rFonts w:ascii="Times New Roman" w:hAnsi="Times New Roman"/>
          <w:sz w:val="28"/>
          <w:szCs w:val="28"/>
        </w:rPr>
        <w:t>»</w:t>
      </w:r>
      <w:r w:rsidR="00EB0790" w:rsidRPr="0093582A">
        <w:rPr>
          <w:rFonts w:ascii="Times New Roman" w:hAnsi="Times New Roman"/>
          <w:sz w:val="28"/>
          <w:szCs w:val="28"/>
        </w:rPr>
        <w:t xml:space="preserve">, далее по тексту - </w:t>
      </w:r>
      <w:r w:rsidRPr="0093582A">
        <w:rPr>
          <w:rFonts w:ascii="Times New Roman" w:hAnsi="Times New Roman"/>
          <w:sz w:val="28"/>
          <w:szCs w:val="28"/>
        </w:rPr>
        <w:t xml:space="preserve">Приказ Минфина России </w:t>
      </w:r>
      <w:r w:rsidR="00EB0790" w:rsidRPr="0093582A">
        <w:rPr>
          <w:rFonts w:ascii="Times New Roman" w:hAnsi="Times New Roman"/>
          <w:sz w:val="28"/>
          <w:szCs w:val="28"/>
        </w:rPr>
        <w:t>№</w:t>
      </w:r>
      <w:r w:rsidRPr="0093582A">
        <w:rPr>
          <w:rFonts w:ascii="Times New Roman" w:hAnsi="Times New Roman"/>
          <w:sz w:val="28"/>
          <w:szCs w:val="28"/>
        </w:rPr>
        <w:t>231н;</w:t>
      </w:r>
    </w:p>
    <w:p w:rsidR="00EB0790" w:rsidRPr="0093582A" w:rsidRDefault="00191732" w:rsidP="00EB0790">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Порядок формирования и применения кодов бюджетной классификации Российской Федерации, утвержденный Приказом Минфина России от 08.06.2018</w:t>
      </w:r>
      <w:r w:rsidR="00EB0790" w:rsidRPr="0093582A">
        <w:rPr>
          <w:rFonts w:ascii="Times New Roman" w:hAnsi="Times New Roman"/>
          <w:sz w:val="28"/>
          <w:szCs w:val="28"/>
        </w:rPr>
        <w:t>г.</w:t>
      </w:r>
      <w:r w:rsidRPr="0093582A">
        <w:rPr>
          <w:rFonts w:ascii="Times New Roman" w:hAnsi="Times New Roman"/>
          <w:sz w:val="28"/>
          <w:szCs w:val="28"/>
        </w:rPr>
        <w:t xml:space="preserve"> </w:t>
      </w:r>
      <w:r w:rsidR="00EB0790" w:rsidRPr="0093582A">
        <w:rPr>
          <w:rFonts w:ascii="Times New Roman" w:hAnsi="Times New Roman"/>
          <w:sz w:val="28"/>
          <w:szCs w:val="28"/>
        </w:rPr>
        <w:t>№</w:t>
      </w:r>
      <w:r w:rsidRPr="0093582A">
        <w:rPr>
          <w:rFonts w:ascii="Times New Roman" w:hAnsi="Times New Roman"/>
          <w:sz w:val="28"/>
          <w:szCs w:val="28"/>
        </w:rPr>
        <w:t>132н</w:t>
      </w:r>
      <w:r w:rsidR="00EB0790" w:rsidRPr="0093582A">
        <w:rPr>
          <w:rFonts w:ascii="Times New Roman" w:hAnsi="Times New Roman"/>
          <w:sz w:val="28"/>
          <w:szCs w:val="28"/>
        </w:rPr>
        <w:t>, далее по тексту - Порядок №</w:t>
      </w:r>
      <w:r w:rsidRPr="0093582A">
        <w:rPr>
          <w:rFonts w:ascii="Times New Roman" w:hAnsi="Times New Roman"/>
          <w:sz w:val="28"/>
          <w:szCs w:val="28"/>
        </w:rPr>
        <w:t>132н;</w:t>
      </w:r>
    </w:p>
    <w:p w:rsidR="00191732" w:rsidRPr="0093582A" w:rsidRDefault="00191732" w:rsidP="00EB0790">
      <w:pPr>
        <w:pStyle w:val="a8"/>
        <w:numPr>
          <w:ilvl w:val="0"/>
          <w:numId w:val="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Порядок применения классификации операций сектора государственного управления, утвержденный Приказом Минфина России от 29.11.2017</w:t>
      </w:r>
      <w:r w:rsidR="00EB0790" w:rsidRPr="0093582A">
        <w:rPr>
          <w:rFonts w:ascii="Times New Roman" w:hAnsi="Times New Roman"/>
          <w:sz w:val="28"/>
          <w:szCs w:val="28"/>
        </w:rPr>
        <w:t>г.</w:t>
      </w:r>
      <w:r w:rsidRPr="0093582A">
        <w:rPr>
          <w:rFonts w:ascii="Times New Roman" w:hAnsi="Times New Roman"/>
          <w:sz w:val="28"/>
          <w:szCs w:val="28"/>
        </w:rPr>
        <w:t xml:space="preserve"> </w:t>
      </w:r>
      <w:r w:rsidR="00EB0790" w:rsidRPr="0093582A">
        <w:rPr>
          <w:rFonts w:ascii="Times New Roman" w:hAnsi="Times New Roman"/>
          <w:sz w:val="28"/>
          <w:szCs w:val="28"/>
        </w:rPr>
        <w:t>№</w:t>
      </w:r>
      <w:r w:rsidRPr="0093582A">
        <w:rPr>
          <w:rFonts w:ascii="Times New Roman" w:hAnsi="Times New Roman"/>
          <w:sz w:val="28"/>
          <w:szCs w:val="28"/>
        </w:rPr>
        <w:t>209н</w:t>
      </w:r>
      <w:r w:rsidR="00EB0790" w:rsidRPr="0093582A">
        <w:rPr>
          <w:rFonts w:ascii="Times New Roman" w:hAnsi="Times New Roman"/>
          <w:sz w:val="28"/>
          <w:szCs w:val="28"/>
        </w:rPr>
        <w:t>, далее по тексту -</w:t>
      </w:r>
      <w:r w:rsidRPr="0093582A">
        <w:rPr>
          <w:rFonts w:ascii="Times New Roman" w:hAnsi="Times New Roman"/>
          <w:sz w:val="28"/>
          <w:szCs w:val="28"/>
        </w:rPr>
        <w:t xml:space="preserve"> Порядок применения КОСГУ, Порядок </w:t>
      </w:r>
      <w:r w:rsidR="00EB0790" w:rsidRPr="0093582A">
        <w:rPr>
          <w:rFonts w:ascii="Times New Roman" w:hAnsi="Times New Roman"/>
          <w:sz w:val="28"/>
          <w:szCs w:val="28"/>
        </w:rPr>
        <w:t>№</w:t>
      </w:r>
      <w:r w:rsidRPr="0093582A">
        <w:rPr>
          <w:rFonts w:ascii="Times New Roman" w:hAnsi="Times New Roman"/>
          <w:sz w:val="28"/>
          <w:szCs w:val="28"/>
        </w:rPr>
        <w:t>209н.</w:t>
      </w:r>
    </w:p>
    <w:p w:rsidR="00401E84" w:rsidRPr="0093582A" w:rsidRDefault="003E4F7D" w:rsidP="00401E84">
      <w:pPr>
        <w:pStyle w:val="a8"/>
        <w:numPr>
          <w:ilvl w:val="1"/>
          <w:numId w:val="4"/>
        </w:numPr>
        <w:tabs>
          <w:tab w:val="left" w:pos="709"/>
        </w:tabs>
        <w:spacing w:after="0" w:line="240" w:lineRule="auto"/>
        <w:ind w:left="0" w:firstLine="0"/>
        <w:jc w:val="both"/>
        <w:rPr>
          <w:rFonts w:ascii="Times New Roman" w:hAnsi="Times New Roman"/>
          <w:sz w:val="28"/>
          <w:szCs w:val="28"/>
        </w:rPr>
      </w:pPr>
      <w:bookmarkStart w:id="6" w:name="_ref_307647"/>
      <w:bookmarkEnd w:id="6"/>
      <w:r w:rsidRPr="0093582A">
        <w:rPr>
          <w:rFonts w:ascii="Times New Roman" w:hAnsi="Times New Roman"/>
          <w:sz w:val="28"/>
          <w:szCs w:val="28"/>
        </w:rPr>
        <w:t xml:space="preserve">В соответствии с условиями соглашения от </w:t>
      </w:r>
      <w:r w:rsidRPr="00410506">
        <w:rPr>
          <w:rFonts w:ascii="Times New Roman" w:hAnsi="Times New Roman"/>
          <w:sz w:val="28"/>
          <w:szCs w:val="28"/>
        </w:rPr>
        <w:t>1</w:t>
      </w:r>
      <w:r w:rsidR="00410506">
        <w:rPr>
          <w:rFonts w:ascii="Times New Roman" w:hAnsi="Times New Roman"/>
          <w:sz w:val="28"/>
          <w:szCs w:val="28"/>
        </w:rPr>
        <w:t>3</w:t>
      </w:r>
      <w:r w:rsidRPr="00410506">
        <w:rPr>
          <w:rFonts w:ascii="Times New Roman" w:hAnsi="Times New Roman"/>
          <w:sz w:val="28"/>
          <w:szCs w:val="28"/>
        </w:rPr>
        <w:t>.0</w:t>
      </w:r>
      <w:r w:rsidR="00410506">
        <w:rPr>
          <w:rFonts w:ascii="Times New Roman" w:hAnsi="Times New Roman"/>
          <w:sz w:val="28"/>
          <w:szCs w:val="28"/>
        </w:rPr>
        <w:t>2</w:t>
      </w:r>
      <w:r w:rsidRPr="00410506">
        <w:rPr>
          <w:rFonts w:ascii="Times New Roman" w:hAnsi="Times New Roman"/>
          <w:sz w:val="28"/>
          <w:szCs w:val="28"/>
        </w:rPr>
        <w:t>.2019г. №1</w:t>
      </w:r>
      <w:r w:rsidR="00410506">
        <w:rPr>
          <w:rFonts w:ascii="Times New Roman" w:hAnsi="Times New Roman"/>
          <w:sz w:val="28"/>
          <w:szCs w:val="28"/>
        </w:rPr>
        <w:t>21</w:t>
      </w:r>
      <w:r w:rsidRPr="00410506">
        <w:rPr>
          <w:rFonts w:ascii="Times New Roman" w:hAnsi="Times New Roman"/>
          <w:sz w:val="28"/>
          <w:szCs w:val="28"/>
        </w:rPr>
        <w:t>/19,</w:t>
      </w:r>
      <w:r w:rsidRPr="0093582A">
        <w:rPr>
          <w:rFonts w:ascii="Times New Roman" w:hAnsi="Times New Roman"/>
          <w:color w:val="FF0000"/>
          <w:sz w:val="28"/>
          <w:szCs w:val="28"/>
        </w:rPr>
        <w:t xml:space="preserve"> </w:t>
      </w:r>
      <w:r w:rsidRPr="0093582A">
        <w:rPr>
          <w:rFonts w:ascii="Times New Roman" w:hAnsi="Times New Roman"/>
          <w:sz w:val="28"/>
          <w:szCs w:val="28"/>
        </w:rPr>
        <w:t xml:space="preserve">заключенного между Администрацией МО </w:t>
      </w:r>
      <w:r w:rsidR="00232BD5" w:rsidRPr="0093582A">
        <w:rPr>
          <w:rFonts w:ascii="Times New Roman" w:hAnsi="Times New Roman"/>
          <w:sz w:val="28"/>
          <w:szCs w:val="28"/>
        </w:rPr>
        <w:t>«</w:t>
      </w:r>
      <w:r w:rsidRPr="0093582A">
        <w:rPr>
          <w:rFonts w:ascii="Times New Roman" w:hAnsi="Times New Roman"/>
          <w:sz w:val="28"/>
          <w:szCs w:val="28"/>
        </w:rPr>
        <w:t>Мирнинский район</w:t>
      </w:r>
      <w:r w:rsidR="00232BD5" w:rsidRPr="0093582A">
        <w:rPr>
          <w:rFonts w:ascii="Times New Roman" w:hAnsi="Times New Roman"/>
          <w:sz w:val="28"/>
          <w:szCs w:val="28"/>
        </w:rPr>
        <w:t>»</w:t>
      </w:r>
      <w:r w:rsidRPr="0093582A">
        <w:rPr>
          <w:rFonts w:ascii="Times New Roman" w:hAnsi="Times New Roman"/>
          <w:sz w:val="28"/>
          <w:szCs w:val="28"/>
        </w:rPr>
        <w:t xml:space="preserve"> РС (Я)</w:t>
      </w:r>
      <w:r w:rsidR="00DF163B" w:rsidRPr="0093582A">
        <w:rPr>
          <w:rFonts w:ascii="Times New Roman" w:hAnsi="Times New Roman"/>
          <w:sz w:val="28"/>
          <w:szCs w:val="28"/>
        </w:rPr>
        <w:t xml:space="preserve">, далее по тексту – Администрация МО </w:t>
      </w:r>
      <w:r w:rsidR="00232BD5" w:rsidRPr="0093582A">
        <w:rPr>
          <w:rFonts w:ascii="Times New Roman" w:hAnsi="Times New Roman"/>
          <w:sz w:val="28"/>
          <w:szCs w:val="28"/>
        </w:rPr>
        <w:t>«</w:t>
      </w:r>
      <w:r w:rsidR="00DF163B" w:rsidRPr="0093582A">
        <w:rPr>
          <w:rFonts w:ascii="Times New Roman" w:hAnsi="Times New Roman"/>
          <w:sz w:val="28"/>
          <w:szCs w:val="28"/>
        </w:rPr>
        <w:t>Мирнинский район</w:t>
      </w:r>
      <w:r w:rsidR="00232BD5" w:rsidRPr="0093582A">
        <w:rPr>
          <w:rFonts w:ascii="Times New Roman" w:hAnsi="Times New Roman"/>
          <w:sz w:val="28"/>
          <w:szCs w:val="28"/>
        </w:rPr>
        <w:t>»</w:t>
      </w:r>
      <w:r w:rsidR="00DF163B" w:rsidRPr="0093582A">
        <w:rPr>
          <w:rFonts w:ascii="Times New Roman" w:hAnsi="Times New Roman"/>
          <w:sz w:val="28"/>
          <w:szCs w:val="28"/>
        </w:rPr>
        <w:t>,</w:t>
      </w:r>
      <w:r w:rsidRPr="0093582A">
        <w:rPr>
          <w:rFonts w:ascii="Times New Roman" w:hAnsi="Times New Roman"/>
          <w:sz w:val="28"/>
          <w:szCs w:val="28"/>
        </w:rPr>
        <w:t xml:space="preserve"> и </w:t>
      </w:r>
      <w:r w:rsidR="00D726F4">
        <w:rPr>
          <w:rFonts w:ascii="Times New Roman" w:hAnsi="Times New Roman"/>
          <w:sz w:val="28"/>
          <w:szCs w:val="28"/>
        </w:rPr>
        <w:t>МКУ СДК Биракан</w:t>
      </w:r>
      <w:r w:rsidR="00DF163B" w:rsidRPr="0093582A">
        <w:rPr>
          <w:rFonts w:ascii="Times New Roman" w:hAnsi="Times New Roman"/>
          <w:sz w:val="28"/>
          <w:szCs w:val="28"/>
        </w:rPr>
        <w:t>,</w:t>
      </w:r>
      <w:r w:rsidRPr="0093582A">
        <w:rPr>
          <w:rFonts w:ascii="Times New Roman" w:hAnsi="Times New Roman"/>
          <w:sz w:val="28"/>
          <w:szCs w:val="28"/>
        </w:rPr>
        <w:t xml:space="preserve"> в</w:t>
      </w:r>
      <w:r w:rsidR="00191732" w:rsidRPr="0093582A">
        <w:rPr>
          <w:rFonts w:ascii="Times New Roman" w:hAnsi="Times New Roman"/>
          <w:sz w:val="28"/>
          <w:szCs w:val="28"/>
        </w:rPr>
        <w:t>едение учета</w:t>
      </w:r>
      <w:r w:rsidR="004E1615" w:rsidRPr="0093582A">
        <w:rPr>
          <w:rFonts w:ascii="Times New Roman" w:hAnsi="Times New Roman"/>
          <w:sz w:val="28"/>
          <w:szCs w:val="28"/>
        </w:rPr>
        <w:t xml:space="preserve"> и составление отчетности</w:t>
      </w:r>
      <w:r w:rsidR="00191732" w:rsidRPr="0093582A">
        <w:rPr>
          <w:rFonts w:ascii="Times New Roman" w:hAnsi="Times New Roman"/>
          <w:sz w:val="28"/>
          <w:szCs w:val="28"/>
        </w:rPr>
        <w:t xml:space="preserve"> возложено на </w:t>
      </w:r>
      <w:r w:rsidR="00DF163B" w:rsidRPr="0093582A">
        <w:rPr>
          <w:rFonts w:ascii="Times New Roman" w:hAnsi="Times New Roman"/>
          <w:sz w:val="28"/>
          <w:szCs w:val="28"/>
        </w:rPr>
        <w:t xml:space="preserve">управление бухгалтерского учета и контроля Администрации МО </w:t>
      </w:r>
      <w:r w:rsidR="00232BD5" w:rsidRPr="0093582A">
        <w:rPr>
          <w:rFonts w:ascii="Times New Roman" w:hAnsi="Times New Roman"/>
          <w:sz w:val="28"/>
          <w:szCs w:val="28"/>
        </w:rPr>
        <w:t>«</w:t>
      </w:r>
      <w:r w:rsidR="00DF163B" w:rsidRPr="0093582A">
        <w:rPr>
          <w:rFonts w:ascii="Times New Roman" w:hAnsi="Times New Roman"/>
          <w:sz w:val="28"/>
          <w:szCs w:val="28"/>
        </w:rPr>
        <w:t>Мирнинский район</w:t>
      </w:r>
      <w:r w:rsidR="00232BD5" w:rsidRPr="0093582A">
        <w:rPr>
          <w:rFonts w:ascii="Times New Roman" w:hAnsi="Times New Roman"/>
          <w:sz w:val="28"/>
          <w:szCs w:val="28"/>
        </w:rPr>
        <w:t>»</w:t>
      </w:r>
      <w:r w:rsidR="00DF163B"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191732" w:rsidRPr="0093582A">
        <w:rPr>
          <w:rFonts w:ascii="Times New Roman" w:hAnsi="Times New Roman"/>
          <w:iCs/>
          <w:sz w:val="28"/>
          <w:szCs w:val="28"/>
        </w:rPr>
        <w:t xml:space="preserve">: ч. 3 ст. 7 Закона </w:t>
      </w:r>
      <w:r w:rsidR="00DF163B" w:rsidRPr="0093582A">
        <w:rPr>
          <w:rFonts w:ascii="Times New Roman" w:hAnsi="Times New Roman"/>
          <w:iCs/>
          <w:sz w:val="28"/>
          <w:szCs w:val="28"/>
        </w:rPr>
        <w:t>№</w:t>
      </w:r>
      <w:r w:rsidR="00191732" w:rsidRPr="0093582A">
        <w:rPr>
          <w:rFonts w:ascii="Times New Roman" w:hAnsi="Times New Roman"/>
          <w:iCs/>
          <w:sz w:val="28"/>
          <w:szCs w:val="28"/>
        </w:rPr>
        <w:t>402-ФЗ)</w:t>
      </w:r>
      <w:bookmarkStart w:id="7" w:name="_ref_1414986"/>
      <w:bookmarkEnd w:id="7"/>
      <w:r w:rsidR="00DF163B" w:rsidRPr="0093582A">
        <w:rPr>
          <w:rFonts w:ascii="Times New Roman" w:hAnsi="Times New Roman"/>
          <w:iCs/>
          <w:sz w:val="28"/>
          <w:szCs w:val="28"/>
        </w:rPr>
        <w:t>.</w:t>
      </w:r>
    </w:p>
    <w:p w:rsidR="004D40E6" w:rsidRPr="0093582A" w:rsidRDefault="00191732" w:rsidP="004D40E6">
      <w:pPr>
        <w:pStyle w:val="a8"/>
        <w:numPr>
          <w:ilvl w:val="1"/>
          <w:numId w:val="4"/>
        </w:numPr>
        <w:tabs>
          <w:tab w:val="left" w:pos="709"/>
        </w:tabs>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Порядок передачи </w:t>
      </w:r>
      <w:r w:rsidR="004E1615" w:rsidRPr="0093582A">
        <w:rPr>
          <w:rFonts w:ascii="Times New Roman" w:hAnsi="Times New Roman"/>
          <w:sz w:val="28"/>
          <w:szCs w:val="28"/>
        </w:rPr>
        <w:t xml:space="preserve">бухгалтерских </w:t>
      </w:r>
      <w:r w:rsidRPr="0093582A">
        <w:rPr>
          <w:rFonts w:ascii="Times New Roman" w:hAnsi="Times New Roman"/>
          <w:sz w:val="28"/>
          <w:szCs w:val="28"/>
        </w:rPr>
        <w:t xml:space="preserve">документов и дел </w:t>
      </w:r>
      <w:r w:rsidR="004D40E6" w:rsidRPr="0093582A">
        <w:rPr>
          <w:rFonts w:ascii="Times New Roman" w:hAnsi="Times New Roman"/>
          <w:sz w:val="28"/>
          <w:szCs w:val="28"/>
        </w:rPr>
        <w:t>производится</w:t>
      </w:r>
      <w:r w:rsidR="004E1615" w:rsidRPr="0093582A">
        <w:rPr>
          <w:rFonts w:ascii="Times New Roman" w:hAnsi="Times New Roman"/>
          <w:sz w:val="28"/>
          <w:szCs w:val="28"/>
        </w:rPr>
        <w:t xml:space="preserve"> в соответствии с </w:t>
      </w:r>
      <w:r w:rsidR="0003549B" w:rsidRPr="0093582A">
        <w:rPr>
          <w:rFonts w:ascii="Times New Roman" w:hAnsi="Times New Roman"/>
          <w:sz w:val="28"/>
          <w:szCs w:val="28"/>
        </w:rPr>
        <w:t>приложение</w:t>
      </w:r>
      <w:r w:rsidR="004E1615" w:rsidRPr="0093582A">
        <w:rPr>
          <w:rFonts w:ascii="Times New Roman" w:hAnsi="Times New Roman"/>
          <w:sz w:val="28"/>
          <w:szCs w:val="28"/>
        </w:rPr>
        <w:t>м №</w:t>
      </w:r>
      <w:r w:rsidR="00970174" w:rsidRPr="0093582A">
        <w:rPr>
          <w:rFonts w:ascii="Times New Roman" w:hAnsi="Times New Roman"/>
          <w:sz w:val="28"/>
          <w:szCs w:val="28"/>
        </w:rPr>
        <w:t>1</w:t>
      </w:r>
      <w:r w:rsidR="004E1615" w:rsidRPr="0093582A">
        <w:rPr>
          <w:rFonts w:ascii="Times New Roman" w:hAnsi="Times New Roman"/>
          <w:sz w:val="28"/>
          <w:szCs w:val="28"/>
        </w:rPr>
        <w:t xml:space="preserve"> и </w:t>
      </w:r>
      <w:r w:rsidR="004D40E6" w:rsidRPr="0093582A">
        <w:rPr>
          <w:rFonts w:ascii="Times New Roman" w:hAnsi="Times New Roman"/>
          <w:sz w:val="28"/>
          <w:szCs w:val="28"/>
        </w:rPr>
        <w:t xml:space="preserve">в соответствии с условиями соглашения от 11.02.2019г. №103/19, заключенного между Администрацией МО </w:t>
      </w:r>
      <w:r w:rsidR="00232BD5" w:rsidRPr="0093582A">
        <w:rPr>
          <w:rFonts w:ascii="Times New Roman" w:hAnsi="Times New Roman"/>
          <w:sz w:val="28"/>
          <w:szCs w:val="28"/>
        </w:rPr>
        <w:t>«</w:t>
      </w:r>
      <w:r w:rsidR="004D40E6" w:rsidRPr="0093582A">
        <w:rPr>
          <w:rFonts w:ascii="Times New Roman" w:hAnsi="Times New Roman"/>
          <w:sz w:val="28"/>
          <w:szCs w:val="28"/>
        </w:rPr>
        <w:t>Мирнинский район</w:t>
      </w:r>
      <w:r w:rsidR="00232BD5" w:rsidRPr="0093582A">
        <w:rPr>
          <w:rFonts w:ascii="Times New Roman" w:hAnsi="Times New Roman"/>
          <w:sz w:val="28"/>
          <w:szCs w:val="28"/>
        </w:rPr>
        <w:t>»</w:t>
      </w:r>
      <w:r w:rsidR="004D40E6" w:rsidRPr="0093582A">
        <w:rPr>
          <w:rFonts w:ascii="Times New Roman" w:hAnsi="Times New Roman"/>
          <w:sz w:val="28"/>
          <w:szCs w:val="28"/>
        </w:rPr>
        <w:t xml:space="preserve"> и </w:t>
      </w:r>
      <w:r w:rsidR="00D726F4">
        <w:rPr>
          <w:rFonts w:ascii="Times New Roman" w:hAnsi="Times New Roman"/>
          <w:sz w:val="28"/>
          <w:szCs w:val="28"/>
        </w:rPr>
        <w:t>МКУ СДК Биракан</w:t>
      </w:r>
      <w:r w:rsidR="004D40E6"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DF163B" w:rsidRPr="0093582A">
        <w:rPr>
          <w:rFonts w:ascii="Times New Roman" w:hAnsi="Times New Roman"/>
          <w:iCs/>
          <w:sz w:val="28"/>
          <w:szCs w:val="28"/>
        </w:rPr>
        <w:t xml:space="preserve">: п. 14 Инструкции </w:t>
      </w:r>
      <w:r w:rsidR="00232BD5" w:rsidRPr="0093582A">
        <w:rPr>
          <w:rFonts w:ascii="Times New Roman" w:hAnsi="Times New Roman"/>
          <w:iCs/>
          <w:sz w:val="28"/>
          <w:szCs w:val="28"/>
        </w:rPr>
        <w:t>№</w:t>
      </w:r>
      <w:r w:rsidR="00DF163B" w:rsidRPr="0093582A">
        <w:rPr>
          <w:rFonts w:ascii="Times New Roman" w:hAnsi="Times New Roman"/>
          <w:iCs/>
          <w:sz w:val="28"/>
          <w:szCs w:val="28"/>
        </w:rPr>
        <w:t xml:space="preserve"> 157н</w:t>
      </w:r>
      <w:r w:rsidR="004D40E6" w:rsidRPr="0093582A">
        <w:rPr>
          <w:rFonts w:ascii="Times New Roman" w:hAnsi="Times New Roman"/>
          <w:iCs/>
          <w:sz w:val="28"/>
          <w:szCs w:val="28"/>
        </w:rPr>
        <w:t>)</w:t>
      </w:r>
      <w:bookmarkStart w:id="8" w:name="_ref_307648"/>
      <w:bookmarkEnd w:id="8"/>
      <w:r w:rsidR="00316276" w:rsidRPr="0093582A">
        <w:rPr>
          <w:rFonts w:ascii="Times New Roman" w:hAnsi="Times New Roman"/>
          <w:iCs/>
          <w:sz w:val="28"/>
          <w:szCs w:val="28"/>
        </w:rPr>
        <w:t>.</w:t>
      </w:r>
    </w:p>
    <w:p w:rsidR="00316276" w:rsidRPr="0093582A" w:rsidRDefault="00191732" w:rsidP="00316276">
      <w:pPr>
        <w:pStyle w:val="a8"/>
        <w:numPr>
          <w:ilvl w:val="1"/>
          <w:numId w:val="4"/>
        </w:numPr>
        <w:tabs>
          <w:tab w:val="left" w:pos="709"/>
        </w:tabs>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Форма ведения учета</w:t>
      </w:r>
      <w:r w:rsidR="00191983" w:rsidRPr="0093582A">
        <w:rPr>
          <w:rFonts w:ascii="Times New Roman" w:hAnsi="Times New Roman"/>
          <w:sz w:val="28"/>
          <w:szCs w:val="28"/>
        </w:rPr>
        <w:t xml:space="preserve"> как получателя бюджетных средств, главного администратора, главного распорядителя бюджетных средств</w:t>
      </w:r>
      <w:r w:rsidRPr="0093582A">
        <w:rPr>
          <w:rFonts w:ascii="Times New Roman" w:hAnsi="Times New Roman"/>
          <w:sz w:val="28"/>
          <w:szCs w:val="28"/>
        </w:rPr>
        <w:t xml:space="preserve"> </w:t>
      </w:r>
      <w:r w:rsidR="00191983" w:rsidRPr="0093582A">
        <w:rPr>
          <w:rFonts w:ascii="Times New Roman" w:hAnsi="Times New Roman"/>
          <w:sz w:val="28"/>
          <w:szCs w:val="28"/>
        </w:rPr>
        <w:t>–</w:t>
      </w:r>
      <w:r w:rsidRPr="0093582A">
        <w:rPr>
          <w:rFonts w:ascii="Times New Roman" w:hAnsi="Times New Roman"/>
          <w:sz w:val="28"/>
          <w:szCs w:val="28"/>
        </w:rPr>
        <w:t xml:space="preserve"> автоматизированная</w:t>
      </w:r>
      <w:r w:rsidR="00191983" w:rsidRPr="0093582A">
        <w:rPr>
          <w:rFonts w:ascii="Times New Roman" w:hAnsi="Times New Roman"/>
          <w:sz w:val="28"/>
          <w:szCs w:val="28"/>
        </w:rPr>
        <w:t>,</w:t>
      </w:r>
      <w:r w:rsidRPr="0093582A">
        <w:rPr>
          <w:rFonts w:ascii="Times New Roman" w:hAnsi="Times New Roman"/>
          <w:sz w:val="28"/>
          <w:szCs w:val="28"/>
        </w:rPr>
        <w:t xml:space="preserve"> с применением компьютерной программы </w:t>
      </w:r>
      <w:r w:rsidR="00232BD5" w:rsidRPr="0093582A">
        <w:rPr>
          <w:rFonts w:ascii="Times New Roman" w:hAnsi="Times New Roman"/>
          <w:sz w:val="28"/>
          <w:szCs w:val="28"/>
        </w:rPr>
        <w:t>«</w:t>
      </w:r>
      <w:r w:rsidR="004D40E6" w:rsidRPr="0093582A">
        <w:rPr>
          <w:rFonts w:ascii="Times New Roman" w:hAnsi="Times New Roman"/>
          <w:sz w:val="28"/>
          <w:szCs w:val="28"/>
        </w:rPr>
        <w:t>1С:</w:t>
      </w:r>
      <w:r w:rsidR="006F063D">
        <w:rPr>
          <w:rFonts w:ascii="Times New Roman" w:hAnsi="Times New Roman"/>
          <w:sz w:val="28"/>
          <w:szCs w:val="28"/>
        </w:rPr>
        <w:t xml:space="preserve"> </w:t>
      </w:r>
      <w:r w:rsidR="004D40E6" w:rsidRPr="0093582A">
        <w:rPr>
          <w:rFonts w:ascii="Times New Roman" w:hAnsi="Times New Roman"/>
          <w:sz w:val="28"/>
          <w:szCs w:val="28"/>
        </w:rPr>
        <w:t>Предприятие</w:t>
      </w:r>
      <w:r w:rsidR="00232BD5" w:rsidRPr="0093582A">
        <w:rPr>
          <w:rFonts w:ascii="Times New Roman" w:hAnsi="Times New Roman"/>
          <w:sz w:val="28"/>
          <w:szCs w:val="28"/>
        </w:rPr>
        <w:t>»</w:t>
      </w:r>
      <w:r w:rsidR="004D40E6" w:rsidRPr="0093582A">
        <w:rPr>
          <w:rFonts w:ascii="Times New Roman" w:hAnsi="Times New Roman"/>
          <w:sz w:val="28"/>
          <w:szCs w:val="28"/>
        </w:rPr>
        <w:t xml:space="preserve">, </w:t>
      </w:r>
      <w:r w:rsidR="00232BD5" w:rsidRPr="0093582A">
        <w:rPr>
          <w:rFonts w:ascii="Times New Roman" w:hAnsi="Times New Roman"/>
          <w:sz w:val="28"/>
          <w:szCs w:val="28"/>
        </w:rPr>
        <w:t>«</w:t>
      </w:r>
      <w:r w:rsidR="004D40E6" w:rsidRPr="0093582A">
        <w:rPr>
          <w:rFonts w:ascii="Times New Roman" w:hAnsi="Times New Roman"/>
          <w:sz w:val="28"/>
          <w:szCs w:val="28"/>
        </w:rPr>
        <w:t>1С:Зарплата и кадры</w:t>
      </w:r>
      <w:r w:rsidR="00232BD5" w:rsidRPr="0093582A">
        <w:rPr>
          <w:rFonts w:ascii="Times New Roman" w:hAnsi="Times New Roman"/>
          <w:sz w:val="28"/>
          <w:szCs w:val="28"/>
        </w:rPr>
        <w:t>»</w:t>
      </w:r>
      <w:r w:rsidR="00191983" w:rsidRPr="0093582A">
        <w:rPr>
          <w:rFonts w:ascii="Times New Roman" w:hAnsi="Times New Roman"/>
          <w:sz w:val="28"/>
          <w:szCs w:val="28"/>
        </w:rPr>
        <w:t xml:space="preserve">. Форма ведения учета исполнения бюджета как финансового органа – программный комплекс «Бюджет–СМАРТ». Составление и направление </w:t>
      </w:r>
      <w:r w:rsidR="00F84F15" w:rsidRPr="0093582A">
        <w:rPr>
          <w:rFonts w:ascii="Times New Roman" w:hAnsi="Times New Roman"/>
          <w:sz w:val="28"/>
          <w:szCs w:val="28"/>
        </w:rPr>
        <w:t xml:space="preserve">свода месячной, квартальной, годовой бюджетной отчетности </w:t>
      </w:r>
      <w:r w:rsidR="00191983" w:rsidRPr="0093582A">
        <w:rPr>
          <w:rFonts w:ascii="Times New Roman" w:hAnsi="Times New Roman"/>
          <w:sz w:val="28"/>
          <w:szCs w:val="28"/>
        </w:rPr>
        <w:t>как финансового органа в финансовое управление Администрации МО «Мирнинский район»– программный комплекс «Свод-СМАРТ». Информационный обмен электронными документами с Управление</w:t>
      </w:r>
      <w:r w:rsidR="005145EE" w:rsidRPr="0093582A">
        <w:rPr>
          <w:rFonts w:ascii="Times New Roman" w:hAnsi="Times New Roman"/>
          <w:sz w:val="28"/>
          <w:szCs w:val="28"/>
        </w:rPr>
        <w:t>м</w:t>
      </w:r>
      <w:r w:rsidR="00191983" w:rsidRPr="0093582A">
        <w:rPr>
          <w:rFonts w:ascii="Times New Roman" w:hAnsi="Times New Roman"/>
          <w:sz w:val="28"/>
          <w:szCs w:val="28"/>
        </w:rPr>
        <w:t xml:space="preserve"> Федерального казначейства – с применением </w:t>
      </w:r>
      <w:r w:rsidR="00E24E18" w:rsidRPr="0093582A">
        <w:rPr>
          <w:rFonts w:ascii="Times New Roman" w:hAnsi="Times New Roman"/>
          <w:sz w:val="28"/>
          <w:szCs w:val="28"/>
        </w:rPr>
        <w:t>программного обеспечения «Автоматизированная система Федерального казначейства (СУФД)»</w:t>
      </w:r>
      <w:r w:rsidR="00191983"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 19 Инструкции </w:t>
      </w:r>
      <w:r w:rsidR="004D40E6" w:rsidRPr="0093582A">
        <w:rPr>
          <w:rFonts w:ascii="Times New Roman" w:hAnsi="Times New Roman"/>
          <w:iCs/>
          <w:sz w:val="28"/>
          <w:szCs w:val="28"/>
        </w:rPr>
        <w:t>№</w:t>
      </w:r>
      <w:r w:rsidRPr="0093582A">
        <w:rPr>
          <w:rFonts w:ascii="Times New Roman" w:hAnsi="Times New Roman"/>
          <w:iCs/>
          <w:sz w:val="28"/>
          <w:szCs w:val="28"/>
        </w:rPr>
        <w:t xml:space="preserve">157н,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00316276" w:rsidRPr="0093582A">
        <w:rPr>
          <w:rFonts w:ascii="Times New Roman" w:hAnsi="Times New Roman"/>
          <w:iCs/>
          <w:sz w:val="28"/>
          <w:szCs w:val="28"/>
        </w:rPr>
        <w:t>)</w:t>
      </w:r>
      <w:bookmarkStart w:id="9" w:name="_ref_307649"/>
      <w:bookmarkEnd w:id="9"/>
      <w:r w:rsidR="00316276" w:rsidRPr="0093582A">
        <w:rPr>
          <w:rFonts w:ascii="Times New Roman" w:hAnsi="Times New Roman"/>
          <w:iCs/>
          <w:sz w:val="28"/>
          <w:szCs w:val="28"/>
        </w:rPr>
        <w:t>.</w:t>
      </w:r>
    </w:p>
    <w:p w:rsidR="00191732" w:rsidRPr="0093582A" w:rsidRDefault="00191732" w:rsidP="00316276">
      <w:pPr>
        <w:pStyle w:val="a8"/>
        <w:numPr>
          <w:ilvl w:val="1"/>
          <w:numId w:val="4"/>
        </w:numPr>
        <w:tabs>
          <w:tab w:val="left" w:pos="709"/>
        </w:tabs>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Для отражения объектов учета и изменяющих их фактов хозяйственной жизни используются формы первичных учетных документов</w:t>
      </w:r>
      <w:r w:rsidR="00316276"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316276" w:rsidRPr="0093582A">
        <w:rPr>
          <w:rFonts w:ascii="Times New Roman" w:hAnsi="Times New Roman"/>
          <w:iCs/>
          <w:sz w:val="28"/>
          <w:szCs w:val="28"/>
        </w:rPr>
        <w:t xml:space="preserve">: ч. 2, 4 ст. 9 Закона №402-ФЗ, п.25 СГС </w:t>
      </w:r>
      <w:r w:rsidR="00232BD5" w:rsidRPr="0093582A">
        <w:rPr>
          <w:rFonts w:ascii="Times New Roman" w:hAnsi="Times New Roman"/>
          <w:iCs/>
          <w:sz w:val="28"/>
          <w:szCs w:val="28"/>
        </w:rPr>
        <w:t>«</w:t>
      </w:r>
      <w:r w:rsidR="00316276"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00316276"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00316276"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00316276" w:rsidRPr="0093582A">
        <w:rPr>
          <w:rFonts w:ascii="Times New Roman" w:hAnsi="Times New Roman"/>
          <w:sz w:val="28"/>
          <w:szCs w:val="28"/>
        </w:rPr>
        <w:t>:</w:t>
      </w:r>
    </w:p>
    <w:p w:rsidR="00316276" w:rsidRPr="0093582A" w:rsidRDefault="00191732" w:rsidP="00316276">
      <w:pPr>
        <w:pStyle w:val="a8"/>
        <w:numPr>
          <w:ilvl w:val="0"/>
          <w:numId w:val="5"/>
        </w:numPr>
        <w:spacing w:after="0" w:line="240" w:lineRule="auto"/>
        <w:ind w:hanging="720"/>
        <w:jc w:val="both"/>
        <w:rPr>
          <w:rFonts w:ascii="Times New Roman" w:hAnsi="Times New Roman"/>
          <w:sz w:val="28"/>
          <w:szCs w:val="28"/>
        </w:rPr>
      </w:pPr>
      <w:r w:rsidRPr="0093582A">
        <w:rPr>
          <w:rFonts w:ascii="Times New Roman" w:hAnsi="Times New Roman"/>
          <w:sz w:val="28"/>
          <w:szCs w:val="28"/>
        </w:rPr>
        <w:t xml:space="preserve">утвержденные Приказом Минфина России </w:t>
      </w:r>
      <w:r w:rsidR="00316276" w:rsidRPr="0093582A">
        <w:rPr>
          <w:rFonts w:ascii="Times New Roman" w:hAnsi="Times New Roman"/>
          <w:sz w:val="28"/>
          <w:szCs w:val="28"/>
        </w:rPr>
        <w:t>№</w:t>
      </w:r>
      <w:r w:rsidRPr="0093582A">
        <w:rPr>
          <w:rFonts w:ascii="Times New Roman" w:hAnsi="Times New Roman"/>
          <w:sz w:val="28"/>
          <w:szCs w:val="28"/>
        </w:rPr>
        <w:t>52н;</w:t>
      </w:r>
    </w:p>
    <w:p w:rsidR="00316276" w:rsidRPr="0093582A" w:rsidRDefault="00191732" w:rsidP="00316276">
      <w:pPr>
        <w:pStyle w:val="a8"/>
        <w:numPr>
          <w:ilvl w:val="0"/>
          <w:numId w:val="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утвержденные правовыми актами уполномоченных органов исполнительной власти (при их отсутствии в Приказе Минфина России </w:t>
      </w:r>
      <w:r w:rsidR="00316276" w:rsidRPr="0093582A">
        <w:rPr>
          <w:rFonts w:ascii="Times New Roman" w:hAnsi="Times New Roman"/>
          <w:sz w:val="28"/>
          <w:szCs w:val="28"/>
        </w:rPr>
        <w:t>№</w:t>
      </w:r>
      <w:r w:rsidRPr="0093582A">
        <w:rPr>
          <w:rFonts w:ascii="Times New Roman" w:hAnsi="Times New Roman"/>
          <w:sz w:val="28"/>
          <w:szCs w:val="28"/>
        </w:rPr>
        <w:t>52н);</w:t>
      </w:r>
    </w:p>
    <w:p w:rsidR="00316276" w:rsidRPr="0093582A" w:rsidRDefault="00191732" w:rsidP="00316276">
      <w:pPr>
        <w:pStyle w:val="a8"/>
        <w:numPr>
          <w:ilvl w:val="0"/>
          <w:numId w:val="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самостоятельно разработанные, приведенные в </w:t>
      </w:r>
      <w:r w:rsidR="006502CE" w:rsidRPr="0093582A">
        <w:rPr>
          <w:rFonts w:ascii="Times New Roman" w:hAnsi="Times New Roman"/>
          <w:sz w:val="28"/>
          <w:szCs w:val="28"/>
        </w:rPr>
        <w:t>п</w:t>
      </w:r>
      <w:r w:rsidRPr="0093582A">
        <w:rPr>
          <w:rFonts w:ascii="Times New Roman" w:hAnsi="Times New Roman"/>
          <w:sz w:val="28"/>
          <w:szCs w:val="28"/>
        </w:rPr>
        <w:t xml:space="preserve">риложении </w:t>
      </w:r>
      <w:r w:rsidR="00316276" w:rsidRPr="0093582A">
        <w:rPr>
          <w:rFonts w:ascii="Times New Roman" w:hAnsi="Times New Roman"/>
          <w:sz w:val="28"/>
          <w:szCs w:val="28"/>
        </w:rPr>
        <w:t>№</w:t>
      </w:r>
      <w:r w:rsidRPr="0093582A">
        <w:rPr>
          <w:rFonts w:ascii="Times New Roman" w:hAnsi="Times New Roman"/>
          <w:sz w:val="28"/>
          <w:szCs w:val="28"/>
        </w:rPr>
        <w:t>2</w:t>
      </w:r>
      <w:r w:rsidR="00316276" w:rsidRPr="0093582A">
        <w:rPr>
          <w:rFonts w:ascii="Times New Roman" w:hAnsi="Times New Roman"/>
          <w:sz w:val="28"/>
          <w:szCs w:val="28"/>
        </w:rPr>
        <w:t xml:space="preserve"> к Учетной политике.</w:t>
      </w:r>
    </w:p>
    <w:p w:rsidR="00A800EB" w:rsidRPr="0093582A" w:rsidRDefault="00191732" w:rsidP="00A800EB">
      <w:pPr>
        <w:pStyle w:val="a8"/>
        <w:numPr>
          <w:ilvl w:val="1"/>
          <w:numId w:val="4"/>
        </w:numPr>
        <w:spacing w:after="0" w:line="240" w:lineRule="auto"/>
        <w:ind w:left="0" w:firstLine="0"/>
        <w:jc w:val="both"/>
        <w:rPr>
          <w:rFonts w:ascii="Times New Roman" w:hAnsi="Times New Roman"/>
          <w:sz w:val="28"/>
          <w:szCs w:val="28"/>
        </w:rPr>
      </w:pPr>
      <w:bookmarkStart w:id="10" w:name="_ref_307650"/>
      <w:bookmarkEnd w:id="10"/>
      <w:r w:rsidRPr="0093582A">
        <w:rPr>
          <w:rFonts w:ascii="Times New Roman" w:hAnsi="Times New Roman"/>
          <w:sz w:val="28"/>
          <w:szCs w:val="28"/>
        </w:rPr>
        <w:t>Первичные учетные документы со</w:t>
      </w:r>
      <w:r w:rsidR="00A800EB" w:rsidRPr="0093582A">
        <w:rPr>
          <w:rFonts w:ascii="Times New Roman" w:hAnsi="Times New Roman"/>
          <w:sz w:val="28"/>
          <w:szCs w:val="28"/>
        </w:rPr>
        <w:t xml:space="preserve">ставляются на бумажном носителе </w:t>
      </w:r>
      <w:r w:rsidR="00536BDA" w:rsidRPr="0093582A">
        <w:rPr>
          <w:rFonts w:ascii="Times New Roman" w:hAnsi="Times New Roman"/>
          <w:sz w:val="28"/>
          <w:szCs w:val="28"/>
        </w:rPr>
        <w:t>(основание</w:t>
      </w:r>
      <w:r w:rsidRPr="0093582A">
        <w:rPr>
          <w:rFonts w:ascii="Times New Roman" w:hAnsi="Times New Roman"/>
          <w:iCs/>
          <w:sz w:val="28"/>
          <w:szCs w:val="28"/>
        </w:rPr>
        <w:t xml:space="preserve">: ч. 5 ст. 9 Закона </w:t>
      </w:r>
      <w:r w:rsidR="00A800EB" w:rsidRPr="0093582A">
        <w:rPr>
          <w:rFonts w:ascii="Times New Roman" w:hAnsi="Times New Roman"/>
          <w:iCs/>
          <w:sz w:val="28"/>
          <w:szCs w:val="28"/>
        </w:rPr>
        <w:t>№</w:t>
      </w:r>
      <w:r w:rsidRPr="0093582A">
        <w:rPr>
          <w:rFonts w:ascii="Times New Roman" w:hAnsi="Times New Roman"/>
          <w:iCs/>
          <w:sz w:val="28"/>
          <w:szCs w:val="28"/>
        </w:rPr>
        <w:t xml:space="preserve">402-ФЗ, п. 32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w:t>
      </w:r>
      <w:r w:rsidR="00A800EB" w:rsidRPr="0093582A">
        <w:rPr>
          <w:rFonts w:ascii="Times New Roman" w:hAnsi="Times New Roman"/>
          <w:iCs/>
          <w:sz w:val="28"/>
          <w:szCs w:val="28"/>
        </w:rPr>
        <w:t>.</w:t>
      </w:r>
      <w:bookmarkStart w:id="11" w:name="_ref_307651"/>
      <w:bookmarkEnd w:id="11"/>
    </w:p>
    <w:p w:rsidR="00A800EB" w:rsidRPr="0093582A" w:rsidRDefault="00191732" w:rsidP="00A800EB">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Перевод на русский язык первичных (сводных) учетных документов, составленных на иных языках, осуществляется специализированными организациями при заключении с ними договоров на п</w:t>
      </w:r>
      <w:r w:rsidR="00A800EB" w:rsidRPr="0093582A">
        <w:rPr>
          <w:rFonts w:ascii="Times New Roman" w:hAnsi="Times New Roman"/>
          <w:sz w:val="28"/>
          <w:szCs w:val="28"/>
        </w:rPr>
        <w:t xml:space="preserve">редоставление услуг по переводу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31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w:t>
      </w:r>
      <w:r w:rsidR="00A800EB" w:rsidRPr="0093582A">
        <w:rPr>
          <w:rFonts w:ascii="Times New Roman" w:hAnsi="Times New Roman"/>
          <w:iCs/>
          <w:sz w:val="28"/>
          <w:szCs w:val="28"/>
        </w:rPr>
        <w:t>.</w:t>
      </w:r>
      <w:bookmarkStart w:id="12" w:name="_ref_307652"/>
      <w:bookmarkEnd w:id="12"/>
      <w:r w:rsidR="00A800EB" w:rsidRPr="0093582A">
        <w:rPr>
          <w:rFonts w:ascii="Times New Roman" w:hAnsi="Times New Roman"/>
          <w:iCs/>
          <w:sz w:val="28"/>
          <w:szCs w:val="28"/>
        </w:rPr>
        <w:t xml:space="preserve"> </w:t>
      </w:r>
      <w:r w:rsidRPr="0093582A">
        <w:rPr>
          <w:rFonts w:ascii="Times New Roman" w:hAnsi="Times New Roman"/>
          <w:sz w:val="28"/>
          <w:szCs w:val="28"/>
        </w:rPr>
        <w:t>Перевод первичного (сводного) учетного документа оформляется на отдельном листе, содержащем поочередно строку оригинала и строку перевода. Правильность перевода удос</w:t>
      </w:r>
      <w:r w:rsidR="00A800EB" w:rsidRPr="0093582A">
        <w:rPr>
          <w:rFonts w:ascii="Times New Roman" w:hAnsi="Times New Roman"/>
          <w:sz w:val="28"/>
          <w:szCs w:val="28"/>
        </w:rPr>
        <w:t xml:space="preserve">товеряется подписью переводчика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31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w:t>
      </w:r>
      <w:r w:rsidR="00A800EB" w:rsidRPr="0093582A">
        <w:rPr>
          <w:rFonts w:ascii="Times New Roman" w:hAnsi="Times New Roman"/>
          <w:iCs/>
          <w:sz w:val="28"/>
          <w:szCs w:val="28"/>
        </w:rPr>
        <w:t>.</w:t>
      </w:r>
      <w:bookmarkStart w:id="13" w:name="_ref_307653"/>
      <w:bookmarkEnd w:id="13"/>
    </w:p>
    <w:p w:rsidR="00A800EB" w:rsidRPr="0093582A" w:rsidRDefault="00191732" w:rsidP="00A800EB">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Правила и график документооборота, а также технология обработки учетной информации приведены в </w:t>
      </w:r>
      <w:r w:rsidR="006502CE" w:rsidRPr="0093582A">
        <w:rPr>
          <w:rFonts w:ascii="Times New Roman" w:hAnsi="Times New Roman"/>
          <w:sz w:val="28"/>
          <w:szCs w:val="28"/>
        </w:rPr>
        <w:t>п</w:t>
      </w:r>
      <w:r w:rsidRPr="0093582A">
        <w:rPr>
          <w:rFonts w:ascii="Times New Roman" w:hAnsi="Times New Roman"/>
          <w:sz w:val="28"/>
          <w:szCs w:val="28"/>
        </w:rPr>
        <w:t xml:space="preserve">риложении </w:t>
      </w:r>
      <w:r w:rsidR="00A800EB" w:rsidRPr="0093582A">
        <w:rPr>
          <w:rFonts w:ascii="Times New Roman" w:hAnsi="Times New Roman"/>
          <w:sz w:val="28"/>
          <w:szCs w:val="28"/>
        </w:rPr>
        <w:t xml:space="preserve">№3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00A800EB" w:rsidRPr="0093582A">
        <w:rPr>
          <w:rFonts w:ascii="Times New Roman" w:hAnsi="Times New Roman"/>
          <w:iCs/>
          <w:sz w:val="28"/>
          <w:szCs w:val="28"/>
        </w:rPr>
        <w:t>).</w:t>
      </w:r>
      <w:bookmarkStart w:id="14" w:name="_ref_307654"/>
      <w:bookmarkEnd w:id="14"/>
    </w:p>
    <w:p w:rsidR="002D08A6" w:rsidRPr="0093582A" w:rsidRDefault="00191732" w:rsidP="002D08A6">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Первичные (сводные) учетные документы хранятся на бумажном носителе в течение сроков, установленных правилами организации государственного архивного дела, но не менее пяти лет после окончания отчетного года, в кото</w:t>
      </w:r>
      <w:r w:rsidR="002D08A6" w:rsidRPr="0093582A">
        <w:rPr>
          <w:rFonts w:ascii="Times New Roman" w:hAnsi="Times New Roman"/>
          <w:sz w:val="28"/>
          <w:szCs w:val="28"/>
        </w:rPr>
        <w:t xml:space="preserve">ром (за который) они составлены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32, 33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 14 Инструкции </w:t>
      </w:r>
      <w:r w:rsidR="002D08A6" w:rsidRPr="0093582A">
        <w:rPr>
          <w:rFonts w:ascii="Times New Roman" w:hAnsi="Times New Roman"/>
          <w:iCs/>
          <w:sz w:val="28"/>
          <w:szCs w:val="28"/>
        </w:rPr>
        <w:t>№</w:t>
      </w:r>
      <w:r w:rsidRPr="0093582A">
        <w:rPr>
          <w:rFonts w:ascii="Times New Roman" w:hAnsi="Times New Roman"/>
          <w:iCs/>
          <w:sz w:val="28"/>
          <w:szCs w:val="28"/>
        </w:rPr>
        <w:t>157н)</w:t>
      </w:r>
      <w:r w:rsidR="002D08A6" w:rsidRPr="0093582A">
        <w:rPr>
          <w:rFonts w:ascii="Times New Roman" w:hAnsi="Times New Roman"/>
          <w:iCs/>
          <w:sz w:val="28"/>
          <w:szCs w:val="28"/>
        </w:rPr>
        <w:t>.</w:t>
      </w:r>
      <w:bookmarkStart w:id="15" w:name="_ref_307655"/>
      <w:bookmarkEnd w:id="15"/>
    </w:p>
    <w:p w:rsidR="00191732" w:rsidRPr="0093582A" w:rsidRDefault="00191732" w:rsidP="002D08A6">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Данные прошедших внутренний контроль первичных (сводных) учетных документов регистрируются, систематизируются и накапливаются в регистрах, составленных</w:t>
      </w:r>
      <w:r w:rsidR="002D08A6"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2D08A6" w:rsidRPr="0093582A">
        <w:rPr>
          <w:rFonts w:ascii="Times New Roman" w:hAnsi="Times New Roman"/>
          <w:iCs/>
          <w:sz w:val="28"/>
          <w:szCs w:val="28"/>
        </w:rPr>
        <w:t xml:space="preserve">: ч.5 ст.10 Закона №402-ФЗ, п.п.23,28 СГС </w:t>
      </w:r>
      <w:r w:rsidR="00232BD5" w:rsidRPr="0093582A">
        <w:rPr>
          <w:rFonts w:ascii="Times New Roman" w:hAnsi="Times New Roman"/>
          <w:iCs/>
          <w:sz w:val="28"/>
          <w:szCs w:val="28"/>
        </w:rPr>
        <w:t>«</w:t>
      </w:r>
      <w:r w:rsidR="002D08A6"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002D08A6" w:rsidRPr="0093582A">
        <w:rPr>
          <w:rFonts w:ascii="Times New Roman" w:hAnsi="Times New Roman"/>
          <w:iCs/>
          <w:sz w:val="28"/>
          <w:szCs w:val="28"/>
        </w:rPr>
        <w:t>, п. 11 Инструкции №157н):</w:t>
      </w:r>
    </w:p>
    <w:p w:rsidR="002D08A6" w:rsidRPr="0093582A" w:rsidRDefault="00191732" w:rsidP="002D08A6">
      <w:pPr>
        <w:pStyle w:val="a8"/>
        <w:numPr>
          <w:ilvl w:val="0"/>
          <w:numId w:val="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 унифицированным формам, утвержденным Приказом Минфина России </w:t>
      </w:r>
      <w:r w:rsidR="00232BD5" w:rsidRPr="0093582A">
        <w:rPr>
          <w:rFonts w:ascii="Times New Roman" w:hAnsi="Times New Roman"/>
          <w:sz w:val="28"/>
          <w:szCs w:val="28"/>
        </w:rPr>
        <w:t>№</w:t>
      </w:r>
      <w:r w:rsidRPr="0093582A">
        <w:rPr>
          <w:rFonts w:ascii="Times New Roman" w:hAnsi="Times New Roman"/>
          <w:sz w:val="28"/>
          <w:szCs w:val="28"/>
        </w:rPr>
        <w:t xml:space="preserve"> 52н;</w:t>
      </w:r>
    </w:p>
    <w:p w:rsidR="00EE1726" w:rsidRPr="0093582A" w:rsidRDefault="00EE1726" w:rsidP="002D08A6">
      <w:pPr>
        <w:pStyle w:val="a8"/>
        <w:numPr>
          <w:ilvl w:val="0"/>
          <w:numId w:val="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утвержденным правовыми актами уполномоченных органов исполнительной власти формам;</w:t>
      </w:r>
    </w:p>
    <w:p w:rsidR="00191732" w:rsidRPr="0093582A" w:rsidRDefault="00191732" w:rsidP="002D08A6">
      <w:pPr>
        <w:pStyle w:val="a8"/>
        <w:numPr>
          <w:ilvl w:val="0"/>
          <w:numId w:val="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формам, разработанным самостоятельно.</w:t>
      </w:r>
    </w:p>
    <w:p w:rsidR="00C10DF2" w:rsidRPr="0093582A" w:rsidRDefault="00191732" w:rsidP="00C10DF2">
      <w:pPr>
        <w:pStyle w:val="a8"/>
        <w:numPr>
          <w:ilvl w:val="1"/>
          <w:numId w:val="4"/>
        </w:numPr>
        <w:spacing w:after="0" w:line="240" w:lineRule="auto"/>
        <w:ind w:left="0" w:firstLine="0"/>
        <w:jc w:val="both"/>
        <w:rPr>
          <w:rFonts w:ascii="Times New Roman" w:hAnsi="Times New Roman"/>
          <w:sz w:val="28"/>
          <w:szCs w:val="28"/>
        </w:rPr>
      </w:pPr>
      <w:bookmarkStart w:id="16" w:name="_ref_307656"/>
      <w:bookmarkEnd w:id="16"/>
      <w:r w:rsidRPr="0093582A">
        <w:rPr>
          <w:rFonts w:ascii="Times New Roman" w:hAnsi="Times New Roman"/>
          <w:sz w:val="28"/>
          <w:szCs w:val="28"/>
        </w:rPr>
        <w:t xml:space="preserve">Регистры бухгалтерского учета </w:t>
      </w:r>
      <w:r w:rsidR="005E7A68" w:rsidRPr="0093582A">
        <w:rPr>
          <w:rFonts w:ascii="Times New Roman" w:hAnsi="Times New Roman"/>
          <w:sz w:val="28"/>
          <w:szCs w:val="28"/>
        </w:rPr>
        <w:t xml:space="preserve">составляются на бумажном носителе. Регистры бухгалтерского учета </w:t>
      </w:r>
      <w:r w:rsidR="002D08A6" w:rsidRPr="0093582A">
        <w:rPr>
          <w:rFonts w:ascii="Times New Roman" w:hAnsi="Times New Roman"/>
          <w:sz w:val="28"/>
          <w:szCs w:val="28"/>
        </w:rPr>
        <w:t xml:space="preserve">могут </w:t>
      </w:r>
      <w:r w:rsidRPr="0093582A">
        <w:rPr>
          <w:rFonts w:ascii="Times New Roman" w:hAnsi="Times New Roman"/>
          <w:sz w:val="28"/>
          <w:szCs w:val="28"/>
        </w:rPr>
        <w:t>составлят</w:t>
      </w:r>
      <w:r w:rsidR="002D08A6" w:rsidRPr="0093582A">
        <w:rPr>
          <w:rFonts w:ascii="Times New Roman" w:hAnsi="Times New Roman"/>
          <w:sz w:val="28"/>
          <w:szCs w:val="28"/>
        </w:rPr>
        <w:t>ь</w:t>
      </w:r>
      <w:r w:rsidRPr="0093582A">
        <w:rPr>
          <w:rFonts w:ascii="Times New Roman" w:hAnsi="Times New Roman"/>
          <w:sz w:val="28"/>
          <w:szCs w:val="28"/>
        </w:rPr>
        <w:t xml:space="preserve">ся в виде электронных документов, подписанных квалифицированной электронной подписью. В </w:t>
      </w:r>
      <w:r w:rsidR="005E7A68" w:rsidRPr="0093582A">
        <w:rPr>
          <w:rFonts w:ascii="Times New Roman" w:hAnsi="Times New Roman"/>
          <w:sz w:val="28"/>
          <w:szCs w:val="28"/>
        </w:rPr>
        <w:t xml:space="preserve">этом </w:t>
      </w:r>
      <w:r w:rsidRPr="0093582A">
        <w:rPr>
          <w:rFonts w:ascii="Times New Roman" w:hAnsi="Times New Roman"/>
          <w:sz w:val="28"/>
          <w:szCs w:val="28"/>
        </w:rPr>
        <w:t>случае</w:t>
      </w:r>
      <w:r w:rsidR="005F482E" w:rsidRPr="0093582A">
        <w:rPr>
          <w:rFonts w:ascii="Times New Roman" w:hAnsi="Times New Roman"/>
          <w:sz w:val="28"/>
          <w:szCs w:val="28"/>
        </w:rPr>
        <w:t>,</w:t>
      </w:r>
      <w:r w:rsidRPr="0093582A">
        <w:rPr>
          <w:rFonts w:ascii="Times New Roman" w:hAnsi="Times New Roman"/>
          <w:sz w:val="28"/>
          <w:szCs w:val="28"/>
        </w:rPr>
        <w:t xml:space="preserve"> если федеральными законами или принимаемыми в соответствии с ними нормативными актами предусмотрено составление и хранение регистра бухгалтерского учета на бумажном носителе, изготавливается копия регистра бухгалтерс</w:t>
      </w:r>
      <w:r w:rsidR="005E7A68" w:rsidRPr="0093582A">
        <w:rPr>
          <w:rFonts w:ascii="Times New Roman" w:hAnsi="Times New Roman"/>
          <w:sz w:val="28"/>
          <w:szCs w:val="28"/>
        </w:rPr>
        <w:t xml:space="preserve">кого учета на бумажном носителе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ч.6,7 ст.10 Закона </w:t>
      </w:r>
      <w:r w:rsidR="005E7A68" w:rsidRPr="0093582A">
        <w:rPr>
          <w:rFonts w:ascii="Times New Roman" w:hAnsi="Times New Roman"/>
          <w:iCs/>
          <w:sz w:val="28"/>
          <w:szCs w:val="28"/>
        </w:rPr>
        <w:t>№</w:t>
      </w:r>
      <w:r w:rsidRPr="0093582A">
        <w:rPr>
          <w:rFonts w:ascii="Times New Roman" w:hAnsi="Times New Roman"/>
          <w:iCs/>
          <w:sz w:val="28"/>
          <w:szCs w:val="28"/>
        </w:rPr>
        <w:t xml:space="preserve">402-ФЗ, п.32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п.11 Инструкции </w:t>
      </w:r>
      <w:r w:rsidR="005E7A68" w:rsidRPr="0093582A">
        <w:rPr>
          <w:rFonts w:ascii="Times New Roman" w:hAnsi="Times New Roman"/>
          <w:iCs/>
          <w:sz w:val="28"/>
          <w:szCs w:val="28"/>
        </w:rPr>
        <w:t>№</w:t>
      </w:r>
      <w:r w:rsidRPr="0093582A">
        <w:rPr>
          <w:rFonts w:ascii="Times New Roman" w:hAnsi="Times New Roman"/>
          <w:iCs/>
          <w:sz w:val="28"/>
          <w:szCs w:val="28"/>
        </w:rPr>
        <w:t>157н)</w:t>
      </w:r>
      <w:r w:rsidR="005E7A68" w:rsidRPr="0093582A">
        <w:rPr>
          <w:rFonts w:ascii="Times New Roman" w:hAnsi="Times New Roman"/>
          <w:iCs/>
          <w:sz w:val="28"/>
          <w:szCs w:val="28"/>
        </w:rPr>
        <w:t>.</w:t>
      </w:r>
      <w:bookmarkStart w:id="17" w:name="_ref_307657"/>
      <w:bookmarkEnd w:id="17"/>
      <w:r w:rsidR="00C10DF2" w:rsidRPr="0093582A">
        <w:rPr>
          <w:rFonts w:ascii="Times New Roman" w:hAnsi="Times New Roman"/>
          <w:iCs/>
          <w:sz w:val="28"/>
          <w:szCs w:val="28"/>
        </w:rPr>
        <w:t xml:space="preserve"> </w:t>
      </w:r>
      <w:r w:rsidRPr="0093582A">
        <w:rPr>
          <w:rFonts w:ascii="Times New Roman" w:hAnsi="Times New Roman"/>
          <w:sz w:val="28"/>
          <w:szCs w:val="28"/>
        </w:rPr>
        <w:t xml:space="preserve">Регистры бухгалтерского учета хранятся на </w:t>
      </w:r>
      <w:r w:rsidR="00C10DF2" w:rsidRPr="0093582A">
        <w:rPr>
          <w:rFonts w:ascii="Times New Roman" w:hAnsi="Times New Roman"/>
          <w:sz w:val="28"/>
          <w:szCs w:val="28"/>
        </w:rPr>
        <w:t xml:space="preserve">бумажном или </w:t>
      </w:r>
      <w:r w:rsidRPr="0093582A">
        <w:rPr>
          <w:rFonts w:ascii="Times New Roman" w:hAnsi="Times New Roman"/>
          <w:sz w:val="28"/>
          <w:szCs w:val="28"/>
        </w:rPr>
        <w:t>электронном носителе с использованием квалифицированной электронной подписи в течение сроков, установленных правилами организации государственного архивного дела, но не менее пяти лет после окончания отчетного года, в кото</w:t>
      </w:r>
      <w:r w:rsidR="00C10DF2" w:rsidRPr="0093582A">
        <w:rPr>
          <w:rFonts w:ascii="Times New Roman" w:hAnsi="Times New Roman"/>
          <w:sz w:val="28"/>
          <w:szCs w:val="28"/>
        </w:rPr>
        <w:t xml:space="preserve">ром или за который они составлены </w:t>
      </w:r>
      <w:r w:rsidR="00536BDA" w:rsidRPr="0093582A">
        <w:rPr>
          <w:rFonts w:ascii="Times New Roman" w:hAnsi="Times New Roman"/>
          <w:sz w:val="28"/>
          <w:szCs w:val="28"/>
        </w:rPr>
        <w:t>(основание</w:t>
      </w:r>
      <w:r w:rsidRPr="0093582A">
        <w:rPr>
          <w:rFonts w:ascii="Times New Roman" w:hAnsi="Times New Roman"/>
          <w:iCs/>
          <w:sz w:val="28"/>
          <w:szCs w:val="28"/>
        </w:rPr>
        <w:t>: п.п.</w:t>
      </w:r>
      <w:r w:rsidR="00C10DF2" w:rsidRPr="0093582A">
        <w:rPr>
          <w:rFonts w:ascii="Times New Roman" w:hAnsi="Times New Roman"/>
          <w:iCs/>
          <w:sz w:val="28"/>
          <w:szCs w:val="28"/>
        </w:rPr>
        <w:t>32,</w:t>
      </w:r>
      <w:r w:rsidRPr="0093582A">
        <w:rPr>
          <w:rFonts w:ascii="Times New Roman" w:hAnsi="Times New Roman"/>
          <w:iCs/>
          <w:sz w:val="28"/>
          <w:szCs w:val="28"/>
        </w:rPr>
        <w:t xml:space="preserve">33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00C10DF2" w:rsidRPr="0093582A">
        <w:rPr>
          <w:rFonts w:ascii="Times New Roman" w:hAnsi="Times New Roman"/>
          <w:iCs/>
          <w:sz w:val="28"/>
          <w:szCs w:val="28"/>
        </w:rPr>
        <w:t>, п. п.14,</w:t>
      </w:r>
      <w:r w:rsidRPr="0093582A">
        <w:rPr>
          <w:rFonts w:ascii="Times New Roman" w:hAnsi="Times New Roman"/>
          <w:iCs/>
          <w:sz w:val="28"/>
          <w:szCs w:val="28"/>
        </w:rPr>
        <w:t xml:space="preserve">19 Инструкции </w:t>
      </w:r>
      <w:r w:rsidR="00C10DF2" w:rsidRPr="0093582A">
        <w:rPr>
          <w:rFonts w:ascii="Times New Roman" w:hAnsi="Times New Roman"/>
          <w:iCs/>
          <w:sz w:val="28"/>
          <w:szCs w:val="28"/>
        </w:rPr>
        <w:t>№</w:t>
      </w:r>
      <w:r w:rsidRPr="0093582A">
        <w:rPr>
          <w:rFonts w:ascii="Times New Roman" w:hAnsi="Times New Roman"/>
          <w:iCs/>
          <w:sz w:val="28"/>
          <w:szCs w:val="28"/>
        </w:rPr>
        <w:t>157н)</w:t>
      </w:r>
      <w:r w:rsidR="00C10DF2" w:rsidRPr="0093582A">
        <w:rPr>
          <w:rFonts w:ascii="Times New Roman" w:hAnsi="Times New Roman"/>
          <w:iCs/>
          <w:sz w:val="28"/>
          <w:szCs w:val="28"/>
        </w:rPr>
        <w:t>.</w:t>
      </w:r>
      <w:bookmarkStart w:id="18" w:name="_ref_307659"/>
      <w:bookmarkEnd w:id="18"/>
    </w:p>
    <w:p w:rsidR="00D41477" w:rsidRPr="0093582A" w:rsidRDefault="00191732" w:rsidP="00D41477">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Внутренний контроль совершаемых фактов хозяйственной жизни осуществляется должностными лицами </w:t>
      </w:r>
      <w:r w:rsidR="00D726F4">
        <w:rPr>
          <w:rFonts w:ascii="Times New Roman" w:hAnsi="Times New Roman"/>
          <w:sz w:val="28"/>
          <w:szCs w:val="28"/>
        </w:rPr>
        <w:t xml:space="preserve">МКУ СДК </w:t>
      </w:r>
      <w:r w:rsidR="000E1B20">
        <w:rPr>
          <w:rFonts w:ascii="Times New Roman" w:hAnsi="Times New Roman"/>
          <w:sz w:val="28"/>
          <w:szCs w:val="28"/>
        </w:rPr>
        <w:t>«</w:t>
      </w:r>
      <w:r w:rsidR="00D726F4">
        <w:rPr>
          <w:rFonts w:ascii="Times New Roman" w:hAnsi="Times New Roman"/>
          <w:sz w:val="28"/>
          <w:szCs w:val="28"/>
        </w:rPr>
        <w:t>Биракан</w:t>
      </w:r>
      <w:r w:rsidR="000E1B20">
        <w:rPr>
          <w:rFonts w:ascii="Times New Roman" w:hAnsi="Times New Roman"/>
          <w:sz w:val="28"/>
          <w:szCs w:val="28"/>
        </w:rPr>
        <w:t>»</w:t>
      </w:r>
      <w:r w:rsidR="00F92E9D" w:rsidRPr="0093582A">
        <w:rPr>
          <w:rFonts w:ascii="Times New Roman" w:hAnsi="Times New Roman"/>
          <w:sz w:val="28"/>
          <w:szCs w:val="28"/>
        </w:rPr>
        <w:t xml:space="preserve"> </w:t>
      </w:r>
      <w:r w:rsidRPr="0093582A">
        <w:rPr>
          <w:rFonts w:ascii="Times New Roman" w:hAnsi="Times New Roman"/>
          <w:sz w:val="28"/>
          <w:szCs w:val="28"/>
        </w:rPr>
        <w:t xml:space="preserve">в соответствии с положением, приведенным в </w:t>
      </w:r>
      <w:r w:rsidR="00241134" w:rsidRPr="0093582A">
        <w:rPr>
          <w:rFonts w:ascii="Times New Roman" w:hAnsi="Times New Roman"/>
          <w:sz w:val="28"/>
          <w:szCs w:val="28"/>
        </w:rPr>
        <w:t>п</w:t>
      </w:r>
      <w:r w:rsidRPr="0093582A">
        <w:rPr>
          <w:rFonts w:ascii="Times New Roman" w:hAnsi="Times New Roman"/>
          <w:sz w:val="28"/>
          <w:szCs w:val="28"/>
        </w:rPr>
        <w:t xml:space="preserve">риложении </w:t>
      </w:r>
      <w:r w:rsidR="00F92E9D" w:rsidRPr="0093582A">
        <w:rPr>
          <w:rFonts w:ascii="Times New Roman" w:hAnsi="Times New Roman"/>
          <w:sz w:val="28"/>
          <w:szCs w:val="28"/>
        </w:rPr>
        <w:t>№</w:t>
      </w:r>
      <w:r w:rsidR="00241134" w:rsidRPr="0093582A">
        <w:rPr>
          <w:rFonts w:ascii="Times New Roman" w:hAnsi="Times New Roman"/>
          <w:sz w:val="28"/>
          <w:szCs w:val="28"/>
        </w:rPr>
        <w:t>4</w:t>
      </w:r>
      <w:r w:rsidRPr="0093582A">
        <w:rPr>
          <w:rFonts w:ascii="Times New Roman" w:hAnsi="Times New Roman"/>
          <w:sz w:val="28"/>
          <w:szCs w:val="28"/>
        </w:rPr>
        <w:t xml:space="preserve"> </w:t>
      </w:r>
      <w:r w:rsidR="00F92E9D" w:rsidRPr="0093582A">
        <w:rPr>
          <w:rFonts w:ascii="Times New Roman" w:hAnsi="Times New Roman"/>
          <w:sz w:val="28"/>
          <w:szCs w:val="28"/>
        </w:rPr>
        <w:t xml:space="preserve">к Учетной политике </w:t>
      </w:r>
      <w:r w:rsidR="00536BDA" w:rsidRPr="0093582A">
        <w:rPr>
          <w:rFonts w:ascii="Times New Roman" w:hAnsi="Times New Roman"/>
          <w:sz w:val="28"/>
          <w:szCs w:val="28"/>
        </w:rPr>
        <w:t>(основание</w:t>
      </w:r>
      <w:r w:rsidRPr="0093582A">
        <w:rPr>
          <w:rFonts w:ascii="Times New Roman" w:hAnsi="Times New Roman"/>
          <w:iCs/>
          <w:sz w:val="28"/>
          <w:szCs w:val="28"/>
        </w:rPr>
        <w:t xml:space="preserve">: ч.1 </w:t>
      </w:r>
      <w:r w:rsidRPr="0093582A">
        <w:rPr>
          <w:rFonts w:ascii="Times New Roman" w:hAnsi="Times New Roman"/>
          <w:iCs/>
          <w:sz w:val="28"/>
          <w:szCs w:val="28"/>
        </w:rPr>
        <w:lastRenderedPageBreak/>
        <w:t xml:space="preserve">ст.19 Закона </w:t>
      </w:r>
      <w:r w:rsidR="00F92E9D" w:rsidRPr="0093582A">
        <w:rPr>
          <w:rFonts w:ascii="Times New Roman" w:hAnsi="Times New Roman"/>
          <w:iCs/>
          <w:sz w:val="28"/>
          <w:szCs w:val="28"/>
        </w:rPr>
        <w:t>№</w:t>
      </w:r>
      <w:r w:rsidRPr="0093582A">
        <w:rPr>
          <w:rFonts w:ascii="Times New Roman" w:hAnsi="Times New Roman"/>
          <w:iCs/>
          <w:sz w:val="28"/>
          <w:szCs w:val="28"/>
        </w:rPr>
        <w:t xml:space="preserve">402-ФЗ, п.23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F92E9D" w:rsidRPr="0093582A">
        <w:rPr>
          <w:rFonts w:ascii="Times New Roman" w:hAnsi="Times New Roman"/>
          <w:iCs/>
          <w:sz w:val="28"/>
          <w:szCs w:val="28"/>
        </w:rPr>
        <w:t>.</w:t>
      </w:r>
      <w:bookmarkStart w:id="19" w:name="_ref_307660"/>
      <w:bookmarkEnd w:id="19"/>
    </w:p>
    <w:p w:rsidR="00232BD5" w:rsidRPr="0093582A" w:rsidRDefault="00191732" w:rsidP="00232BD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Организация работы по принятию к учету и выбытию материальных ценностей осуществляется созданной на постоянной основе комиссией по поступлению и выбытию активов, действующей в соответствии с положением, приведенным в </w:t>
      </w:r>
      <w:r w:rsidR="00803CAD" w:rsidRPr="0093582A">
        <w:rPr>
          <w:rFonts w:ascii="Times New Roman" w:hAnsi="Times New Roman"/>
          <w:sz w:val="28"/>
          <w:szCs w:val="28"/>
        </w:rPr>
        <w:t>п</w:t>
      </w:r>
      <w:r w:rsidRPr="0093582A">
        <w:rPr>
          <w:rFonts w:ascii="Times New Roman" w:hAnsi="Times New Roman"/>
          <w:sz w:val="28"/>
          <w:szCs w:val="28"/>
        </w:rPr>
        <w:t xml:space="preserve">риложении </w:t>
      </w:r>
      <w:r w:rsidR="00D41477" w:rsidRPr="0093582A">
        <w:rPr>
          <w:rFonts w:ascii="Times New Roman" w:hAnsi="Times New Roman"/>
          <w:sz w:val="28"/>
          <w:szCs w:val="28"/>
        </w:rPr>
        <w:t>№</w:t>
      </w:r>
      <w:r w:rsidR="00803CAD" w:rsidRPr="0093582A">
        <w:rPr>
          <w:rFonts w:ascii="Times New Roman" w:hAnsi="Times New Roman"/>
          <w:sz w:val="28"/>
          <w:szCs w:val="28"/>
        </w:rPr>
        <w:t>5</w:t>
      </w:r>
      <w:r w:rsidR="00D41477"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bookmarkStart w:id="20" w:name="_ref_307661"/>
      <w:bookmarkEnd w:id="20"/>
      <w:r w:rsidR="00232BD5" w:rsidRPr="0093582A">
        <w:rPr>
          <w:rFonts w:ascii="Times New Roman" w:hAnsi="Times New Roman"/>
          <w:iCs/>
          <w:sz w:val="28"/>
          <w:szCs w:val="28"/>
        </w:rPr>
        <w:t>.</w:t>
      </w:r>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Достоверность данных учета и отчетности подтверждается путем инвентаризаций активов и обязательств, проводимых в соответствии с порядком, приведенным в </w:t>
      </w:r>
      <w:r w:rsidR="00C076F2"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C076F2" w:rsidRPr="0093582A">
        <w:rPr>
          <w:rFonts w:ascii="Times New Roman" w:hAnsi="Times New Roman"/>
          <w:sz w:val="28"/>
          <w:szCs w:val="28"/>
        </w:rPr>
        <w:t>6</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ч.3 ст.11 Закона </w:t>
      </w:r>
      <w:r w:rsidR="00232BD5" w:rsidRPr="0093582A">
        <w:rPr>
          <w:rFonts w:ascii="Times New Roman" w:hAnsi="Times New Roman"/>
          <w:iCs/>
          <w:sz w:val="28"/>
          <w:szCs w:val="28"/>
        </w:rPr>
        <w:t>№</w:t>
      </w:r>
      <w:r w:rsidRPr="0093582A">
        <w:rPr>
          <w:rFonts w:ascii="Times New Roman" w:hAnsi="Times New Roman"/>
          <w:iCs/>
          <w:sz w:val="28"/>
          <w:szCs w:val="28"/>
        </w:rPr>
        <w:t xml:space="preserve">402-ФЗ, п.80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00536BDA" w:rsidRPr="0093582A">
        <w:rPr>
          <w:rFonts w:ascii="Times New Roman" w:hAnsi="Times New Roman"/>
          <w:iCs/>
          <w:sz w:val="28"/>
          <w:szCs w:val="28"/>
        </w:rPr>
        <w:t>, п.</w:t>
      </w:r>
      <w:r w:rsidRPr="0093582A">
        <w:rPr>
          <w:rFonts w:ascii="Times New Roman" w:hAnsi="Times New Roman"/>
          <w:iCs/>
          <w:sz w:val="28"/>
          <w:szCs w:val="28"/>
        </w:rPr>
        <w:t xml:space="preserve">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bookmarkStart w:id="21" w:name="_ref_307662"/>
      <w:bookmarkEnd w:id="21"/>
      <w:r w:rsidR="00536BDA" w:rsidRPr="0093582A">
        <w:rPr>
          <w:rFonts w:ascii="Times New Roman" w:hAnsi="Times New Roman"/>
          <w:iCs/>
          <w:sz w:val="28"/>
          <w:szCs w:val="28"/>
        </w:rPr>
        <w:t>.</w:t>
      </w:r>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Выдача денежных средств под отчет производится в соответствии с порядком, приведенным в </w:t>
      </w:r>
      <w:r w:rsidR="00F0639E"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F0639E" w:rsidRPr="0093582A">
        <w:rPr>
          <w:rFonts w:ascii="Times New Roman" w:hAnsi="Times New Roman"/>
          <w:sz w:val="28"/>
          <w:szCs w:val="28"/>
        </w:rPr>
        <w:t>7</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2" w:name="_ref_307663"/>
      <w:bookmarkEnd w:id="22"/>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Выдача под отчет денежных документов производится в соответствии с порядком, приведенным в </w:t>
      </w:r>
      <w:r w:rsidR="00CE64F5"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CE64F5" w:rsidRPr="0093582A">
        <w:rPr>
          <w:rFonts w:ascii="Times New Roman" w:hAnsi="Times New Roman"/>
          <w:sz w:val="28"/>
          <w:szCs w:val="28"/>
        </w:rPr>
        <w:t>8</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3" w:name="_ref_307664"/>
      <w:bookmarkEnd w:id="23"/>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Бланки строгой отчетности принимаются, хранятся и выдаются в соответствии с порядком, приведенным в </w:t>
      </w:r>
      <w:r w:rsidR="00CE64F5"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CE64F5" w:rsidRPr="0093582A">
        <w:rPr>
          <w:rFonts w:ascii="Times New Roman" w:hAnsi="Times New Roman"/>
          <w:sz w:val="28"/>
          <w:szCs w:val="28"/>
        </w:rPr>
        <w:t>9</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 п.</w:t>
      </w:r>
      <w:r w:rsidRPr="0093582A">
        <w:rPr>
          <w:rFonts w:ascii="Times New Roman" w:hAnsi="Times New Roman"/>
          <w:iCs/>
          <w:sz w:val="28"/>
          <w:szCs w:val="28"/>
        </w:rPr>
        <w:t xml:space="preserve">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4" w:name="_ref_307665"/>
      <w:bookmarkEnd w:id="24"/>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Признание событий после отчетной даты и отражение информации о них в отчетности осуществляется в соответствии с требованиями СГС </w:t>
      </w:r>
      <w:r w:rsidR="00232BD5" w:rsidRPr="0093582A">
        <w:rPr>
          <w:rFonts w:ascii="Times New Roman" w:hAnsi="Times New Roman"/>
          <w:sz w:val="28"/>
          <w:szCs w:val="28"/>
        </w:rPr>
        <w:t>«</w:t>
      </w:r>
      <w:r w:rsidRPr="0093582A">
        <w:rPr>
          <w:rFonts w:ascii="Times New Roman" w:hAnsi="Times New Roman"/>
          <w:sz w:val="28"/>
          <w:szCs w:val="28"/>
        </w:rPr>
        <w:t>События после отчетной даты</w:t>
      </w:r>
      <w:r w:rsidR="00232BD5" w:rsidRPr="0093582A">
        <w:rPr>
          <w:rFonts w:ascii="Times New Roman" w:hAnsi="Times New Roman"/>
          <w:sz w:val="28"/>
          <w:szCs w:val="28"/>
        </w:rPr>
        <w:t>»</w:t>
      </w:r>
      <w:r w:rsidRPr="0093582A">
        <w:rPr>
          <w:rFonts w:ascii="Times New Roman" w:hAnsi="Times New Roman"/>
          <w:sz w:val="28"/>
          <w:szCs w:val="28"/>
        </w:rPr>
        <w:t>.</w:t>
      </w:r>
      <w:bookmarkStart w:id="25" w:name="_ref_307666"/>
      <w:bookmarkEnd w:id="25"/>
    </w:p>
    <w:p w:rsidR="00536BDA" w:rsidRPr="0093582A" w:rsidRDefault="00191732" w:rsidP="00536BDA">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Формирование и использование резервов предстоящих расходов осуществляется в соответствии с порядком, приведенным в </w:t>
      </w:r>
      <w:r w:rsidR="0003549B"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Pr="0093582A">
        <w:rPr>
          <w:rFonts w:ascii="Times New Roman" w:hAnsi="Times New Roman"/>
          <w:sz w:val="28"/>
          <w:szCs w:val="28"/>
        </w:rPr>
        <w:t>1</w:t>
      </w:r>
      <w:r w:rsidR="004B11FA" w:rsidRPr="0093582A">
        <w:rPr>
          <w:rFonts w:ascii="Times New Roman" w:hAnsi="Times New Roman"/>
          <w:sz w:val="28"/>
          <w:szCs w:val="28"/>
        </w:rPr>
        <w:t>0</w:t>
      </w:r>
      <w:r w:rsidR="00536BDA" w:rsidRPr="0093582A">
        <w:rPr>
          <w:rFonts w:ascii="Times New Roman" w:hAnsi="Times New Roman"/>
          <w:sz w:val="28"/>
          <w:szCs w:val="28"/>
        </w:rPr>
        <w:t xml:space="preserve">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6" w:name="_ref_307668"/>
      <w:bookmarkEnd w:id="26"/>
    </w:p>
    <w:p w:rsidR="00DF6B2E" w:rsidRPr="0093582A" w:rsidRDefault="00191732" w:rsidP="00DF6B2E">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Рабочий план счетов формируется в составе номеров счетов учета для ведения синтет</w:t>
      </w:r>
      <w:r w:rsidR="00536BDA" w:rsidRPr="0093582A">
        <w:rPr>
          <w:rFonts w:ascii="Times New Roman" w:hAnsi="Times New Roman"/>
          <w:sz w:val="28"/>
          <w:szCs w:val="28"/>
        </w:rPr>
        <w:t>ического и аналитического учета</w:t>
      </w:r>
      <w:r w:rsidR="0003549B" w:rsidRPr="0093582A">
        <w:rPr>
          <w:rFonts w:ascii="Times New Roman" w:hAnsi="Times New Roman"/>
          <w:sz w:val="28"/>
          <w:szCs w:val="28"/>
        </w:rPr>
        <w:t xml:space="preserve"> (приложение №</w:t>
      </w:r>
      <w:r w:rsidR="004B11FA" w:rsidRPr="0093582A">
        <w:rPr>
          <w:rFonts w:ascii="Times New Roman" w:hAnsi="Times New Roman"/>
          <w:sz w:val="28"/>
          <w:szCs w:val="28"/>
        </w:rPr>
        <w:t>11</w:t>
      </w:r>
      <w:r w:rsidR="0003549B" w:rsidRPr="0093582A">
        <w:rPr>
          <w:rFonts w:ascii="Times New Roman" w:hAnsi="Times New Roman"/>
          <w:sz w:val="28"/>
          <w:szCs w:val="28"/>
        </w:rPr>
        <w:t>)</w:t>
      </w:r>
      <w:r w:rsidR="00536BDA"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36BDA" w:rsidRPr="0093582A">
        <w:rPr>
          <w:rFonts w:ascii="Times New Roman" w:hAnsi="Times New Roman"/>
          <w:iCs/>
          <w:sz w:val="28"/>
          <w:szCs w:val="28"/>
        </w:rPr>
        <w:t>.</w:t>
      </w:r>
      <w:bookmarkStart w:id="27" w:name="_ref_307669"/>
      <w:bookmarkEnd w:id="27"/>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C25D8F">
      <w:pPr>
        <w:pStyle w:val="a8"/>
        <w:numPr>
          <w:ilvl w:val="0"/>
          <w:numId w:val="4"/>
        </w:numPr>
        <w:spacing w:after="0" w:line="240" w:lineRule="auto"/>
        <w:jc w:val="center"/>
        <w:rPr>
          <w:rFonts w:ascii="Times New Roman" w:hAnsi="Times New Roman"/>
          <w:b/>
          <w:sz w:val="28"/>
          <w:szCs w:val="28"/>
        </w:rPr>
      </w:pPr>
      <w:bookmarkStart w:id="28" w:name="_ref_15958"/>
      <w:bookmarkEnd w:id="28"/>
      <w:r w:rsidRPr="0093582A">
        <w:rPr>
          <w:rFonts w:ascii="Times New Roman" w:hAnsi="Times New Roman"/>
          <w:b/>
          <w:sz w:val="28"/>
          <w:szCs w:val="28"/>
        </w:rPr>
        <w:t>Основные средства</w:t>
      </w:r>
    </w:p>
    <w:p w:rsidR="001D73E3"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bookmarkStart w:id="29" w:name="_ref_314903"/>
      <w:bookmarkEnd w:id="29"/>
      <w:r w:rsidRPr="0093582A">
        <w:rPr>
          <w:rFonts w:ascii="Times New Roman" w:hAnsi="Times New Roman"/>
          <w:sz w:val="28"/>
          <w:szCs w:val="28"/>
        </w:rPr>
        <w:t xml:space="preserve">Срок полезного использования объекта основных средств определяется исходя из ожидаемого срока получения экономических выгод и (или) полезного потенциала, заключенного в активе, в порядке, установленном п. 35 СГС </w:t>
      </w:r>
      <w:r w:rsidR="00232BD5" w:rsidRPr="0093582A">
        <w:rPr>
          <w:rFonts w:ascii="Times New Roman" w:hAnsi="Times New Roman"/>
          <w:sz w:val="28"/>
          <w:szCs w:val="28"/>
        </w:rPr>
        <w:t>«</w:t>
      </w:r>
      <w:r w:rsidRPr="0093582A">
        <w:rPr>
          <w:rFonts w:ascii="Times New Roman" w:hAnsi="Times New Roman"/>
          <w:sz w:val="28"/>
          <w:szCs w:val="28"/>
        </w:rPr>
        <w:t>Основные средства</w:t>
      </w:r>
      <w:r w:rsidR="00232BD5" w:rsidRPr="0093582A">
        <w:rPr>
          <w:rFonts w:ascii="Times New Roman" w:hAnsi="Times New Roman"/>
          <w:sz w:val="28"/>
          <w:szCs w:val="28"/>
        </w:rPr>
        <w:t>»</w:t>
      </w:r>
      <w:r w:rsidRPr="0093582A">
        <w:rPr>
          <w:rFonts w:ascii="Times New Roman" w:hAnsi="Times New Roman"/>
          <w:sz w:val="28"/>
          <w:szCs w:val="28"/>
        </w:rPr>
        <w:t xml:space="preserve">, п. 44 Инструкции </w:t>
      </w:r>
      <w:r w:rsidR="00232BD5" w:rsidRPr="0093582A">
        <w:rPr>
          <w:rFonts w:ascii="Times New Roman" w:hAnsi="Times New Roman"/>
          <w:sz w:val="28"/>
          <w:szCs w:val="28"/>
        </w:rPr>
        <w:t>№</w:t>
      </w:r>
      <w:r w:rsidRPr="0093582A">
        <w:rPr>
          <w:rFonts w:ascii="Times New Roman" w:hAnsi="Times New Roman"/>
          <w:sz w:val="28"/>
          <w:szCs w:val="28"/>
        </w:rPr>
        <w:t xml:space="preserve"> 157н.</w:t>
      </w:r>
      <w:bookmarkStart w:id="30" w:name="_ref_321664"/>
      <w:bookmarkEnd w:id="30"/>
    </w:p>
    <w:p w:rsidR="001D73E3"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Амортизация по всем основным средств</w:t>
      </w:r>
      <w:r w:rsidR="001D73E3" w:rsidRPr="0093582A">
        <w:rPr>
          <w:rFonts w:ascii="Times New Roman" w:hAnsi="Times New Roman"/>
          <w:sz w:val="28"/>
          <w:szCs w:val="28"/>
        </w:rPr>
        <w:t xml:space="preserve">ам начисляется линейным методом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36, 37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1D73E3" w:rsidRPr="0093582A">
        <w:rPr>
          <w:rFonts w:ascii="Times New Roman" w:hAnsi="Times New Roman"/>
          <w:iCs/>
          <w:sz w:val="28"/>
          <w:szCs w:val="28"/>
        </w:rPr>
        <w:t>.</w:t>
      </w:r>
      <w:bookmarkStart w:id="31" w:name="_ref_321666"/>
      <w:bookmarkEnd w:id="31"/>
    </w:p>
    <w:p w:rsidR="001D73E3"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Объекты основных средств стоимостью менее 10 000 руб. каждый, имеющие сходное назначение и одинаковый срок полезного использования и находящиеся в одном помещении, объедин</w:t>
      </w:r>
      <w:r w:rsidR="001D73E3" w:rsidRPr="0093582A">
        <w:rPr>
          <w:rFonts w:ascii="Times New Roman" w:hAnsi="Times New Roman"/>
          <w:sz w:val="28"/>
          <w:szCs w:val="28"/>
        </w:rPr>
        <w:t xml:space="preserve">яются в один инвентарный объект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10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1D73E3" w:rsidRPr="0093582A">
        <w:rPr>
          <w:rFonts w:ascii="Times New Roman" w:hAnsi="Times New Roman"/>
          <w:iCs/>
          <w:sz w:val="28"/>
          <w:szCs w:val="28"/>
        </w:rPr>
        <w:t>.</w:t>
      </w:r>
      <w:bookmarkStart w:id="32" w:name="_ref_321667"/>
      <w:bookmarkEnd w:id="32"/>
    </w:p>
    <w:p w:rsidR="001D73E3"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Структурная часть объекта основных средств, которая имеет срок полезного использования, существенно отличающийся от сроков полезного использования других частей этого же объекта, и стоимость, составляющую значительную величину от его общей стоимости, учитывается как самостоятельный инвентарный объект.</w:t>
      </w:r>
      <w:r w:rsidR="001D73E3" w:rsidRPr="0093582A">
        <w:rPr>
          <w:rFonts w:ascii="Times New Roman" w:hAnsi="Times New Roman"/>
          <w:sz w:val="28"/>
          <w:szCs w:val="28"/>
        </w:rPr>
        <w:t xml:space="preserve"> </w:t>
      </w:r>
      <w:r w:rsidRPr="0093582A">
        <w:rPr>
          <w:rFonts w:ascii="Times New Roman" w:hAnsi="Times New Roman"/>
          <w:sz w:val="28"/>
          <w:szCs w:val="28"/>
        </w:rPr>
        <w:t xml:space="preserve">Для целей настоящего пункта сроки полезного использования считаются существенно отличающимися, если они относятся к разным амортизационным группам, определенным в Постановлении Правительства РФ от 01.01.2002 </w:t>
      </w:r>
      <w:r w:rsidR="00232BD5" w:rsidRPr="0093582A">
        <w:rPr>
          <w:rFonts w:ascii="Times New Roman" w:hAnsi="Times New Roman"/>
          <w:sz w:val="28"/>
          <w:szCs w:val="28"/>
        </w:rPr>
        <w:t>№</w:t>
      </w:r>
      <w:r w:rsidRPr="0093582A">
        <w:rPr>
          <w:rFonts w:ascii="Times New Roman" w:hAnsi="Times New Roman"/>
          <w:sz w:val="28"/>
          <w:szCs w:val="28"/>
        </w:rPr>
        <w:t xml:space="preserve"> 1.</w:t>
      </w:r>
      <w:r w:rsidR="001D73E3" w:rsidRPr="0093582A">
        <w:rPr>
          <w:rFonts w:ascii="Times New Roman" w:hAnsi="Times New Roman"/>
          <w:sz w:val="28"/>
          <w:szCs w:val="28"/>
        </w:rPr>
        <w:t xml:space="preserve"> </w:t>
      </w:r>
      <w:r w:rsidRPr="0093582A">
        <w:rPr>
          <w:rFonts w:ascii="Times New Roman" w:hAnsi="Times New Roman"/>
          <w:sz w:val="28"/>
          <w:szCs w:val="28"/>
        </w:rPr>
        <w:lastRenderedPageBreak/>
        <w:t>Для целей настоящего пункта стоимость структурной части объекта основных средств считается значительной, если она составляет н</w:t>
      </w:r>
      <w:r w:rsidR="001D73E3" w:rsidRPr="0093582A">
        <w:rPr>
          <w:rFonts w:ascii="Times New Roman" w:hAnsi="Times New Roman"/>
          <w:sz w:val="28"/>
          <w:szCs w:val="28"/>
        </w:rPr>
        <w:t xml:space="preserve">е менее 10% его общей стоимости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10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1D73E3" w:rsidRPr="0093582A">
        <w:rPr>
          <w:rFonts w:ascii="Times New Roman" w:hAnsi="Times New Roman"/>
          <w:iCs/>
          <w:sz w:val="28"/>
          <w:szCs w:val="28"/>
        </w:rPr>
        <w:t>.</w:t>
      </w:r>
      <w:bookmarkStart w:id="33" w:name="_ref_321668"/>
      <w:bookmarkEnd w:id="33"/>
    </w:p>
    <w:p w:rsidR="00191732" w:rsidRPr="0093582A" w:rsidRDefault="00191732" w:rsidP="001D73E3">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Отдельными инвентарными объектами являются</w:t>
      </w:r>
      <w:r w:rsidR="001D73E3" w:rsidRPr="0093582A">
        <w:rPr>
          <w:rFonts w:ascii="Times New Roman" w:hAnsi="Times New Roman"/>
          <w:sz w:val="28"/>
          <w:szCs w:val="28"/>
        </w:rPr>
        <w:t xml:space="preserve"> </w:t>
      </w:r>
      <w:r w:rsidR="001D73E3" w:rsidRPr="0093582A">
        <w:rPr>
          <w:rFonts w:ascii="Times New Roman" w:hAnsi="Times New Roman"/>
          <w:iCs/>
          <w:sz w:val="28"/>
          <w:szCs w:val="28"/>
        </w:rPr>
        <w:t>(основание: п. 10 СГС «Основные средства», п. 9 СГС «Учетная политика», п. п. 6, 45 Инструкции № 157н)</w:t>
      </w:r>
      <w:r w:rsidRPr="0093582A">
        <w:rPr>
          <w:rFonts w:ascii="Times New Roman" w:hAnsi="Times New Roman"/>
          <w:sz w:val="28"/>
          <w:szCs w:val="28"/>
        </w:rPr>
        <w:t>:</w:t>
      </w:r>
    </w:p>
    <w:p w:rsidR="001D73E3"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локальная вычислительная сеть;</w:t>
      </w:r>
    </w:p>
    <w:p w:rsidR="001D73E3"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принтеры;</w:t>
      </w:r>
    </w:p>
    <w:p w:rsidR="001D73E3"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сканеры;</w:t>
      </w:r>
    </w:p>
    <w:p w:rsidR="001D73E3"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приборы (аппаратура) пожарной сигнализации;</w:t>
      </w:r>
    </w:p>
    <w:p w:rsidR="00191732" w:rsidRPr="0093582A" w:rsidRDefault="00191732" w:rsidP="00D4577B">
      <w:pPr>
        <w:pStyle w:val="a8"/>
        <w:numPr>
          <w:ilvl w:val="0"/>
          <w:numId w:val="7"/>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приборы (аппаратура) охранной сигнализации.</w:t>
      </w:r>
    </w:p>
    <w:p w:rsidR="00191732" w:rsidRPr="0093582A" w:rsidRDefault="00191732" w:rsidP="000A4B85">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bookmarkStart w:id="34" w:name="_ref_321670"/>
      <w:bookmarkEnd w:id="34"/>
      <w:r w:rsidRPr="0093582A">
        <w:rPr>
          <w:rFonts w:ascii="Times New Roman" w:hAnsi="Times New Roman"/>
          <w:sz w:val="28"/>
          <w:szCs w:val="28"/>
        </w:rPr>
        <w:t xml:space="preserve">Каждому инвентарному объекту основных средств присваивается </w:t>
      </w:r>
      <w:r w:rsidR="000A4B85" w:rsidRPr="0093582A">
        <w:rPr>
          <w:rFonts w:ascii="Times New Roman" w:hAnsi="Times New Roman"/>
          <w:sz w:val="28"/>
          <w:szCs w:val="28"/>
          <w:lang w:eastAsia="ru-RU"/>
        </w:rPr>
        <w:t xml:space="preserve">уникальный инвентарный порядковый номер </w:t>
      </w:r>
      <w:r w:rsidR="001D73E3" w:rsidRPr="0093582A">
        <w:rPr>
          <w:rFonts w:ascii="Times New Roman" w:hAnsi="Times New Roman"/>
          <w:iCs/>
          <w:sz w:val="28"/>
          <w:szCs w:val="28"/>
        </w:rPr>
        <w:t>(основание: п. 9 СГС «Основные сред</w:t>
      </w:r>
      <w:r w:rsidR="000A4B85" w:rsidRPr="0093582A">
        <w:rPr>
          <w:rFonts w:ascii="Times New Roman" w:hAnsi="Times New Roman"/>
          <w:iCs/>
          <w:sz w:val="28"/>
          <w:szCs w:val="28"/>
        </w:rPr>
        <w:t>ства», п. 46 Инструкции № 157н). Инвентарный номер автоматически формируется и предлагается программным комплексом «1С:</w:t>
      </w:r>
      <w:r w:rsidR="006F063D">
        <w:rPr>
          <w:rFonts w:ascii="Times New Roman" w:hAnsi="Times New Roman"/>
          <w:iCs/>
          <w:sz w:val="28"/>
          <w:szCs w:val="28"/>
        </w:rPr>
        <w:t xml:space="preserve"> </w:t>
      </w:r>
      <w:r w:rsidR="000A4B85" w:rsidRPr="0093582A">
        <w:rPr>
          <w:rFonts w:ascii="Times New Roman" w:hAnsi="Times New Roman"/>
          <w:iCs/>
          <w:sz w:val="28"/>
          <w:szCs w:val="28"/>
        </w:rPr>
        <w:t>Предприятие».</w:t>
      </w:r>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bookmarkStart w:id="35" w:name="_ref_321671"/>
      <w:bookmarkEnd w:id="35"/>
      <w:r w:rsidRPr="0093582A">
        <w:rPr>
          <w:rFonts w:ascii="Times New Roman" w:hAnsi="Times New Roman"/>
          <w:sz w:val="28"/>
          <w:szCs w:val="28"/>
        </w:rPr>
        <w:t>Инвентарный номер наносится</w:t>
      </w:r>
      <w:r w:rsidR="00B32569" w:rsidRPr="0093582A">
        <w:rPr>
          <w:rFonts w:ascii="Times New Roman" w:hAnsi="Times New Roman"/>
          <w:sz w:val="28"/>
          <w:szCs w:val="28"/>
          <w:lang w:eastAsia="ru-RU"/>
        </w:rPr>
        <w:t xml:space="preserve"> путем прикрепления к нему жетона, нанесения на объект учета краски или иным способом, обеспечивающим сохранность маркировки. Объектам основных средств, имеющим уникальный номер однозначно его идентифицирующий в качестве индивидуально-определенной вещи (например, кадастровый номер, государственный (регистрационный) опознавательный знак (номер) транспортного средства, серийный номер единицы изготовленного оружия), присваивается инвентарный номер без нанесения его на объект. В случае если объект основного средства является сложным (комплексом конструктивно-сочлененных предметов), т.е. включает в себя обособленные элементы (конструктивные предметы), составляющие вместе с ним единое целое, то на каждом таком элементе (конструктивном предмете) должен быть обозначен инвентарный номер, присвоенный основному средству (сложному объекту, комплексу конструктивно-сочлененных предметов). Инвентарный номер, присвоенный объекту основных средств, сохраняется за ним на весь период его нахождения в учреждении. Инвентарные номера выбывших с балансового учета инвентарных объектов основных средств вновь принятым к учету объектам не присваиваются. При невозможности обозначения инвентарного номера на объекте основных средств в случаях, определенных требованиями его эксплуатации, присвоенный ему инвентарный номер применяется в целях бухгалтерского учета с отражением в соответствующих регистрах бухгалтерского учета без нанесения на объект основного средства </w:t>
      </w:r>
      <w:r w:rsidR="00B32569" w:rsidRPr="0093582A">
        <w:rPr>
          <w:rFonts w:ascii="Times New Roman" w:hAnsi="Times New Roman"/>
          <w:iCs/>
          <w:sz w:val="28"/>
          <w:szCs w:val="28"/>
        </w:rPr>
        <w:t>(основание: п. 46 Инструкции № 157н).</w:t>
      </w:r>
      <w:bookmarkStart w:id="36" w:name="_ref_321672"/>
      <w:bookmarkEnd w:id="36"/>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Объектам аренды, в отношении которых балансодержатель (собственник) не указал в передаточных документах инвентарный номер, присваивается инвентарный номер в соответствии с порядком, предусмотренным нас</w:t>
      </w:r>
      <w:r w:rsidR="004445E9" w:rsidRPr="0093582A">
        <w:rPr>
          <w:rFonts w:ascii="Times New Roman" w:hAnsi="Times New Roman"/>
          <w:sz w:val="28"/>
          <w:szCs w:val="28"/>
        </w:rPr>
        <w:t xml:space="preserve">тоящей Учетной политикой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46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4445E9" w:rsidRPr="0093582A">
        <w:rPr>
          <w:rFonts w:ascii="Times New Roman" w:hAnsi="Times New Roman"/>
          <w:iCs/>
          <w:sz w:val="28"/>
          <w:szCs w:val="28"/>
        </w:rPr>
        <w:t>.</w:t>
      </w:r>
      <w:bookmarkStart w:id="37" w:name="_ref_321673"/>
      <w:bookmarkEnd w:id="37"/>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 xml:space="preserve">Основные средства, выявленные при инвентаризации, принимаются к учету по справедливой стоимости, определенной комиссией по поступлению и выбытию активов с применением наиболее подходящего </w:t>
      </w:r>
      <w:r w:rsidR="004445E9" w:rsidRPr="0093582A">
        <w:rPr>
          <w:rFonts w:ascii="Times New Roman" w:hAnsi="Times New Roman"/>
          <w:sz w:val="28"/>
          <w:szCs w:val="28"/>
        </w:rPr>
        <w:t xml:space="preserve">в каждом случае метода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52, 54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 31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4445E9" w:rsidRPr="0093582A">
        <w:rPr>
          <w:rFonts w:ascii="Times New Roman" w:hAnsi="Times New Roman"/>
          <w:iCs/>
          <w:sz w:val="28"/>
          <w:szCs w:val="28"/>
        </w:rPr>
        <w:t>.</w:t>
      </w:r>
      <w:bookmarkStart w:id="38" w:name="_ref_321674"/>
      <w:bookmarkEnd w:id="38"/>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 xml:space="preserve">В инвентарных карточках учета нефинансовых активов (ф. 0504031), открытых в отношении зданий и сооружений, дополнительно отражаются сведения о наличии пожарной, охранной сигнализации и других аналогичных систем, </w:t>
      </w:r>
      <w:r w:rsidRPr="0093582A">
        <w:rPr>
          <w:rFonts w:ascii="Times New Roman" w:hAnsi="Times New Roman"/>
          <w:sz w:val="28"/>
          <w:szCs w:val="28"/>
        </w:rPr>
        <w:lastRenderedPageBreak/>
        <w:t>связанных со зданием (прикрепленных к стенам, фундаменту, соединенных между собой кабельными линиями), с указанием даты ввода в эксплуатацию и конкретных помещений, оборудованных систем</w:t>
      </w:r>
      <w:r w:rsidR="00975853" w:rsidRPr="0093582A">
        <w:rPr>
          <w:rFonts w:ascii="Times New Roman" w:hAnsi="Times New Roman"/>
          <w:sz w:val="28"/>
          <w:szCs w:val="28"/>
        </w:rPr>
        <w:t>ами</w:t>
      </w:r>
      <w:r w:rsidR="004445E9"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4445E9" w:rsidRPr="0093582A">
        <w:rPr>
          <w:rFonts w:ascii="Times New Roman" w:hAnsi="Times New Roman"/>
          <w:iCs/>
          <w:sz w:val="28"/>
          <w:szCs w:val="28"/>
        </w:rPr>
        <w:t>.</w:t>
      </w:r>
      <w:bookmarkStart w:id="39" w:name="_ref_321675"/>
      <w:bookmarkEnd w:id="39"/>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 xml:space="preserve">Балансовая стоимость объекта основных средств видов </w:t>
      </w:r>
      <w:r w:rsidR="00232BD5" w:rsidRPr="0093582A">
        <w:rPr>
          <w:rFonts w:ascii="Times New Roman" w:hAnsi="Times New Roman"/>
          <w:sz w:val="28"/>
          <w:szCs w:val="28"/>
        </w:rPr>
        <w:t>«</w:t>
      </w:r>
      <w:r w:rsidRPr="0093582A">
        <w:rPr>
          <w:rFonts w:ascii="Times New Roman" w:hAnsi="Times New Roman"/>
          <w:sz w:val="28"/>
          <w:szCs w:val="28"/>
        </w:rPr>
        <w:t>Машины и оборудование</w:t>
      </w:r>
      <w:r w:rsidR="00232BD5" w:rsidRPr="0093582A">
        <w:rPr>
          <w:rFonts w:ascii="Times New Roman" w:hAnsi="Times New Roman"/>
          <w:sz w:val="28"/>
          <w:szCs w:val="28"/>
        </w:rPr>
        <w:t>»</w:t>
      </w:r>
      <w:r w:rsidRPr="0093582A">
        <w:rPr>
          <w:rFonts w:ascii="Times New Roman" w:hAnsi="Times New Roman"/>
          <w:sz w:val="28"/>
          <w:szCs w:val="28"/>
        </w:rPr>
        <w:t xml:space="preserve">, </w:t>
      </w:r>
      <w:r w:rsidR="00232BD5" w:rsidRPr="0093582A">
        <w:rPr>
          <w:rFonts w:ascii="Times New Roman" w:hAnsi="Times New Roman"/>
          <w:sz w:val="28"/>
          <w:szCs w:val="28"/>
        </w:rPr>
        <w:t>«</w:t>
      </w:r>
      <w:r w:rsidRPr="0093582A">
        <w:rPr>
          <w:rFonts w:ascii="Times New Roman" w:hAnsi="Times New Roman"/>
          <w:sz w:val="28"/>
          <w:szCs w:val="28"/>
        </w:rPr>
        <w:t>Транспортные средства</w:t>
      </w:r>
      <w:r w:rsidR="00232BD5" w:rsidRPr="0093582A">
        <w:rPr>
          <w:rFonts w:ascii="Times New Roman" w:hAnsi="Times New Roman"/>
          <w:sz w:val="28"/>
          <w:szCs w:val="28"/>
        </w:rPr>
        <w:t>»</w:t>
      </w:r>
      <w:r w:rsidRPr="0093582A">
        <w:rPr>
          <w:rFonts w:ascii="Times New Roman" w:hAnsi="Times New Roman"/>
          <w:sz w:val="28"/>
          <w:szCs w:val="28"/>
        </w:rPr>
        <w:t xml:space="preserve"> увеличивается на стоимость затрат по замене его отдельных составных частей при условии, что такие составные части в соответствии с критериями признания объекта основных средств признаются активом и согласно порядку эксплуатации объекта (его составных частей) требуется такая замена, в том числе в ходе капитального ремонта.</w:t>
      </w:r>
      <w:r w:rsidR="004445E9" w:rsidRPr="0093582A">
        <w:rPr>
          <w:rFonts w:ascii="Times New Roman" w:hAnsi="Times New Roman"/>
          <w:sz w:val="28"/>
          <w:szCs w:val="28"/>
        </w:rPr>
        <w:t xml:space="preserve"> </w:t>
      </w:r>
      <w:r w:rsidRPr="0093582A">
        <w:rPr>
          <w:rFonts w:ascii="Times New Roman" w:hAnsi="Times New Roman"/>
          <w:sz w:val="28"/>
          <w:szCs w:val="28"/>
        </w:rPr>
        <w:t>Одновременно балансовая стоимость этого объекта уменьшается на стоимость</w:t>
      </w:r>
      <w:r w:rsidR="004445E9" w:rsidRPr="0093582A">
        <w:rPr>
          <w:rFonts w:ascii="Times New Roman" w:hAnsi="Times New Roman"/>
          <w:sz w:val="28"/>
          <w:szCs w:val="28"/>
        </w:rPr>
        <w:t xml:space="preserve"> выбывающих (заменяемых) частей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19, 27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4445E9" w:rsidRPr="0093582A">
        <w:rPr>
          <w:rFonts w:ascii="Times New Roman" w:hAnsi="Times New Roman"/>
          <w:iCs/>
          <w:sz w:val="28"/>
          <w:szCs w:val="28"/>
        </w:rPr>
        <w:t>.</w:t>
      </w:r>
      <w:bookmarkStart w:id="40" w:name="_ref_321676"/>
      <w:bookmarkEnd w:id="40"/>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Балансовая стоимость объекта основных средств в случаях достройки, дооборудования, реконструкции, в том числе с элементами реставрации, технического перевооружения, модернизации, частичной ликвидации (разукомплектации)</w:t>
      </w:r>
      <w:r w:rsidR="00975853" w:rsidRPr="0093582A">
        <w:rPr>
          <w:rFonts w:ascii="Times New Roman" w:hAnsi="Times New Roman"/>
          <w:sz w:val="28"/>
          <w:szCs w:val="28"/>
        </w:rPr>
        <w:t>,</w:t>
      </w:r>
      <w:r w:rsidRPr="0093582A">
        <w:rPr>
          <w:rFonts w:ascii="Times New Roman" w:hAnsi="Times New Roman"/>
          <w:sz w:val="28"/>
          <w:szCs w:val="28"/>
        </w:rPr>
        <w:t xml:space="preserve"> увеличивается на сумму сформированных кап</w:t>
      </w:r>
      <w:r w:rsidR="004445E9" w:rsidRPr="0093582A">
        <w:rPr>
          <w:rFonts w:ascii="Times New Roman" w:hAnsi="Times New Roman"/>
          <w:sz w:val="28"/>
          <w:szCs w:val="28"/>
        </w:rPr>
        <w:t xml:space="preserve">итальных вложений в этот объект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19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4445E9" w:rsidRPr="0093582A">
        <w:rPr>
          <w:rFonts w:ascii="Times New Roman" w:hAnsi="Times New Roman"/>
          <w:iCs/>
          <w:sz w:val="28"/>
          <w:szCs w:val="28"/>
        </w:rPr>
        <w:t>.</w:t>
      </w:r>
      <w:bookmarkStart w:id="41" w:name="_ref_321677"/>
      <w:bookmarkEnd w:id="41"/>
    </w:p>
    <w:p w:rsidR="004445E9"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Стоимость основного средства изменяется в случае проведения переоценки этого основного средства и о</w:t>
      </w:r>
      <w:r w:rsidR="004445E9" w:rsidRPr="0093582A">
        <w:rPr>
          <w:rFonts w:ascii="Times New Roman" w:hAnsi="Times New Roman"/>
          <w:sz w:val="28"/>
          <w:szCs w:val="28"/>
        </w:rPr>
        <w:t xml:space="preserve">тражения ее результатов в учете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19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4445E9" w:rsidRPr="0093582A">
        <w:rPr>
          <w:rFonts w:ascii="Times New Roman" w:hAnsi="Times New Roman"/>
          <w:iCs/>
          <w:sz w:val="28"/>
          <w:szCs w:val="28"/>
        </w:rPr>
        <w:t>.</w:t>
      </w:r>
      <w:bookmarkStart w:id="42" w:name="_ref_321678"/>
      <w:bookmarkEnd w:id="42"/>
    </w:p>
    <w:p w:rsidR="00191732" w:rsidRPr="0093582A" w:rsidRDefault="00191732" w:rsidP="004445E9">
      <w:pPr>
        <w:pStyle w:val="a8"/>
        <w:numPr>
          <w:ilvl w:val="1"/>
          <w:numId w:val="4"/>
        </w:numPr>
        <w:autoSpaceDE w:val="0"/>
        <w:autoSpaceDN w:val="0"/>
        <w:adjustRightInd w:val="0"/>
        <w:spacing w:after="0" w:line="240" w:lineRule="auto"/>
        <w:ind w:left="0" w:firstLine="0"/>
        <w:jc w:val="both"/>
        <w:rPr>
          <w:rFonts w:ascii="Times New Roman" w:hAnsi="Times New Roman"/>
          <w:sz w:val="28"/>
          <w:szCs w:val="28"/>
          <w:lang w:eastAsia="ru-RU"/>
        </w:rPr>
      </w:pPr>
      <w:r w:rsidRPr="0093582A">
        <w:rPr>
          <w:rFonts w:ascii="Times New Roman" w:hAnsi="Times New Roman"/>
          <w:sz w:val="28"/>
          <w:szCs w:val="28"/>
        </w:rPr>
        <w:t>Переоценка основных средств проводится:</w:t>
      </w:r>
    </w:p>
    <w:p w:rsidR="004445E9" w:rsidRPr="0093582A" w:rsidRDefault="00191732" w:rsidP="00D4577B">
      <w:pPr>
        <w:pStyle w:val="a8"/>
        <w:numPr>
          <w:ilvl w:val="0"/>
          <w:numId w:val="9"/>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 решению Правительства РФ</w:t>
      </w:r>
      <w:r w:rsidR="004445E9"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006A1A71" w:rsidRPr="0093582A">
        <w:rPr>
          <w:rFonts w:ascii="Times New Roman" w:hAnsi="Times New Roman"/>
          <w:iCs/>
          <w:sz w:val="28"/>
          <w:szCs w:val="28"/>
        </w:rPr>
        <w:t xml:space="preserve">: п. 28 Инструкции </w:t>
      </w:r>
      <w:r w:rsidR="00232BD5" w:rsidRPr="0093582A">
        <w:rPr>
          <w:rFonts w:ascii="Times New Roman" w:hAnsi="Times New Roman"/>
          <w:iCs/>
          <w:sz w:val="28"/>
          <w:szCs w:val="28"/>
        </w:rPr>
        <w:t>№</w:t>
      </w:r>
      <w:r w:rsidR="006A1A71" w:rsidRPr="0093582A">
        <w:rPr>
          <w:rFonts w:ascii="Times New Roman" w:hAnsi="Times New Roman"/>
          <w:iCs/>
          <w:sz w:val="28"/>
          <w:szCs w:val="28"/>
        </w:rPr>
        <w:t xml:space="preserve"> 157н)</w:t>
      </w:r>
      <w:r w:rsidR="004445E9" w:rsidRPr="0093582A">
        <w:rPr>
          <w:rFonts w:ascii="Times New Roman" w:hAnsi="Times New Roman"/>
          <w:iCs/>
          <w:sz w:val="28"/>
          <w:szCs w:val="28"/>
        </w:rPr>
        <w:t>;</w:t>
      </w:r>
    </w:p>
    <w:p w:rsidR="00191732" w:rsidRPr="0093582A" w:rsidRDefault="00191732" w:rsidP="00D4577B">
      <w:pPr>
        <w:pStyle w:val="a8"/>
        <w:numPr>
          <w:ilvl w:val="0"/>
          <w:numId w:val="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случае отчуждения активов не в пользу организаций госсектора</w:t>
      </w:r>
      <w:r w:rsidR="004445E9"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29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 xml:space="preserve">, п. 28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4445E9" w:rsidRPr="0093582A">
        <w:rPr>
          <w:rFonts w:ascii="Times New Roman" w:hAnsi="Times New Roman"/>
          <w:iCs/>
          <w:sz w:val="28"/>
          <w:szCs w:val="28"/>
        </w:rPr>
        <w:t>.</w:t>
      </w:r>
    </w:p>
    <w:p w:rsidR="00A8562F" w:rsidRPr="0093582A" w:rsidRDefault="00191732" w:rsidP="00A8562F">
      <w:pPr>
        <w:pStyle w:val="a8"/>
        <w:numPr>
          <w:ilvl w:val="1"/>
          <w:numId w:val="4"/>
        </w:numPr>
        <w:spacing w:after="0" w:line="240" w:lineRule="auto"/>
        <w:ind w:left="0" w:firstLine="0"/>
        <w:jc w:val="both"/>
        <w:rPr>
          <w:rFonts w:ascii="Times New Roman" w:hAnsi="Times New Roman"/>
          <w:sz w:val="28"/>
          <w:szCs w:val="28"/>
        </w:rPr>
      </w:pPr>
      <w:bookmarkStart w:id="43" w:name="_ref_321679"/>
      <w:bookmarkEnd w:id="43"/>
      <w:r w:rsidRPr="0093582A">
        <w:rPr>
          <w:rFonts w:ascii="Times New Roman" w:hAnsi="Times New Roman"/>
          <w:sz w:val="28"/>
          <w:szCs w:val="28"/>
        </w:rPr>
        <w:t>При отражении результатов переоценки производится пересчет накопленной амортизации пропорционально изменению первоначальной стоимости объекта основных средств таким образом, чтобы его остаточная стоимость после переоценки равнял</w:t>
      </w:r>
      <w:r w:rsidR="00A8562F" w:rsidRPr="0093582A">
        <w:rPr>
          <w:rFonts w:ascii="Times New Roman" w:hAnsi="Times New Roman"/>
          <w:sz w:val="28"/>
          <w:szCs w:val="28"/>
        </w:rPr>
        <w:t xml:space="preserve">ась его переоцененной стоимости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41 СГС </w:t>
      </w:r>
      <w:r w:rsidR="00232BD5" w:rsidRPr="0093582A">
        <w:rPr>
          <w:rFonts w:ascii="Times New Roman" w:hAnsi="Times New Roman"/>
          <w:iCs/>
          <w:sz w:val="28"/>
          <w:szCs w:val="28"/>
        </w:rPr>
        <w:t>«</w:t>
      </w:r>
      <w:r w:rsidRPr="0093582A">
        <w:rPr>
          <w:rFonts w:ascii="Times New Roman" w:hAnsi="Times New Roman"/>
          <w:iCs/>
          <w:sz w:val="28"/>
          <w:szCs w:val="28"/>
        </w:rPr>
        <w:t>Основные средства</w:t>
      </w:r>
      <w:r w:rsidR="00232BD5" w:rsidRPr="0093582A">
        <w:rPr>
          <w:rFonts w:ascii="Times New Roman" w:hAnsi="Times New Roman"/>
          <w:iCs/>
          <w:sz w:val="28"/>
          <w:szCs w:val="28"/>
        </w:rPr>
        <w:t>»</w:t>
      </w:r>
      <w:r w:rsidRPr="0093582A">
        <w:rPr>
          <w:rFonts w:ascii="Times New Roman" w:hAnsi="Times New Roman"/>
          <w:iCs/>
          <w:sz w:val="28"/>
          <w:szCs w:val="28"/>
        </w:rPr>
        <w:t>)</w:t>
      </w:r>
      <w:r w:rsidR="00A8562F" w:rsidRPr="0093582A">
        <w:rPr>
          <w:rFonts w:ascii="Times New Roman" w:hAnsi="Times New Roman"/>
          <w:iCs/>
          <w:sz w:val="28"/>
          <w:szCs w:val="28"/>
        </w:rPr>
        <w:t>.</w:t>
      </w:r>
      <w:bookmarkStart w:id="44" w:name="_ref_321680"/>
      <w:bookmarkEnd w:id="44"/>
    </w:p>
    <w:p w:rsidR="00A8562F" w:rsidRPr="0093582A" w:rsidRDefault="00191732" w:rsidP="00A8562F">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Стоимость ликвидируемых (разукомплектованных) частей, если она не была выделена в документах поставщика, при частичной ликвидации (разукомплектации) объекта основного средства определяется комиссией по поступлению и выбытию активов пропорционально выбранному комиссией по</w:t>
      </w:r>
      <w:r w:rsidR="00A8562F" w:rsidRPr="0093582A">
        <w:rPr>
          <w:rFonts w:ascii="Times New Roman" w:hAnsi="Times New Roman"/>
          <w:sz w:val="28"/>
          <w:szCs w:val="28"/>
        </w:rPr>
        <w:t xml:space="preserve">казателю (площадь, объем и др.)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A8562F" w:rsidRPr="0093582A">
        <w:rPr>
          <w:rFonts w:ascii="Times New Roman" w:hAnsi="Times New Roman"/>
          <w:iCs/>
          <w:sz w:val="28"/>
          <w:szCs w:val="28"/>
        </w:rPr>
        <w:t>.</w:t>
      </w:r>
      <w:bookmarkStart w:id="45" w:name="_ref_321681"/>
      <w:bookmarkEnd w:id="45"/>
    </w:p>
    <w:p w:rsidR="00540A94"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Ответственным за хранение документов производителя, входящих в комплектацию объекта основных средств (технической документации, гарантийных талонов), является материально ответственное лицо, за котор</w:t>
      </w:r>
      <w:r w:rsidR="00540A94" w:rsidRPr="0093582A">
        <w:rPr>
          <w:rFonts w:ascii="Times New Roman" w:hAnsi="Times New Roman"/>
          <w:sz w:val="28"/>
          <w:szCs w:val="28"/>
        </w:rPr>
        <w:t xml:space="preserve">ым закреплено основное средство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40A94" w:rsidRPr="0093582A">
        <w:rPr>
          <w:rFonts w:ascii="Times New Roman" w:hAnsi="Times New Roman"/>
          <w:iCs/>
          <w:sz w:val="28"/>
          <w:szCs w:val="28"/>
        </w:rPr>
        <w:t>.</w:t>
      </w:r>
      <w:bookmarkStart w:id="46" w:name="_ref_321682"/>
      <w:bookmarkEnd w:id="46"/>
    </w:p>
    <w:p w:rsidR="00540A94"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Продажа объектов основных средств оформляется актом о приеме-передаче объектов не</w:t>
      </w:r>
      <w:r w:rsidR="00540A94" w:rsidRPr="0093582A">
        <w:rPr>
          <w:rFonts w:ascii="Times New Roman" w:hAnsi="Times New Roman"/>
          <w:sz w:val="28"/>
          <w:szCs w:val="28"/>
        </w:rPr>
        <w:t xml:space="preserve">финансовых активов (ф. 0504101)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Методические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52н)</w:t>
      </w:r>
      <w:r w:rsidR="00540A94" w:rsidRPr="0093582A">
        <w:rPr>
          <w:rFonts w:ascii="Times New Roman" w:hAnsi="Times New Roman"/>
          <w:iCs/>
          <w:sz w:val="28"/>
          <w:szCs w:val="28"/>
        </w:rPr>
        <w:t>.</w:t>
      </w:r>
      <w:bookmarkStart w:id="47" w:name="_ref_321683"/>
      <w:bookmarkEnd w:id="47"/>
    </w:p>
    <w:p w:rsidR="00540A94"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Безвозмездная передача объектов основных средств оформляется актом о приеме-передаче объектов не</w:t>
      </w:r>
      <w:r w:rsidR="00540A94" w:rsidRPr="0093582A">
        <w:rPr>
          <w:rFonts w:ascii="Times New Roman" w:hAnsi="Times New Roman"/>
          <w:sz w:val="28"/>
          <w:szCs w:val="28"/>
        </w:rPr>
        <w:t xml:space="preserve">финансовых активов (ф. 0504101)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Методические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52н)</w:t>
      </w:r>
      <w:r w:rsidR="00540A94" w:rsidRPr="0093582A">
        <w:rPr>
          <w:rFonts w:ascii="Times New Roman" w:hAnsi="Times New Roman"/>
          <w:iCs/>
          <w:sz w:val="28"/>
          <w:szCs w:val="28"/>
        </w:rPr>
        <w:t>.</w:t>
      </w:r>
      <w:bookmarkStart w:id="48" w:name="_ref_321686"/>
      <w:bookmarkEnd w:id="48"/>
    </w:p>
    <w:p w:rsidR="00540A94"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Частичная ликвидация объекта основных средств при его реконструкции (ремонте, модернизации) оформляется </w:t>
      </w:r>
      <w:r w:rsidR="006A1A71" w:rsidRPr="0093582A">
        <w:rPr>
          <w:rFonts w:ascii="Times New Roman" w:hAnsi="Times New Roman"/>
          <w:sz w:val="28"/>
          <w:szCs w:val="28"/>
        </w:rPr>
        <w:t>а</w:t>
      </w:r>
      <w:r w:rsidRPr="0093582A">
        <w:rPr>
          <w:rFonts w:ascii="Times New Roman" w:hAnsi="Times New Roman"/>
          <w:sz w:val="28"/>
          <w:szCs w:val="28"/>
        </w:rPr>
        <w:t xml:space="preserve">ктом приема-сдачи отремонтированных, реконструированных и модернизированных объектов основных средств (ф. 0504103). В иных случаях частичная ликвидация объекта основных средств </w:t>
      </w:r>
      <w:r w:rsidRPr="0093582A">
        <w:rPr>
          <w:rFonts w:ascii="Times New Roman" w:hAnsi="Times New Roman"/>
          <w:sz w:val="28"/>
          <w:szCs w:val="28"/>
        </w:rPr>
        <w:lastRenderedPageBreak/>
        <w:t xml:space="preserve">оформляется актом по форме, приведенной в Приложении </w:t>
      </w:r>
      <w:r w:rsidR="00232BD5" w:rsidRPr="0093582A">
        <w:rPr>
          <w:rFonts w:ascii="Times New Roman" w:hAnsi="Times New Roman"/>
          <w:sz w:val="28"/>
          <w:szCs w:val="28"/>
        </w:rPr>
        <w:t>№</w:t>
      </w:r>
      <w:r w:rsidR="00540A94" w:rsidRPr="0093582A">
        <w:rPr>
          <w:rFonts w:ascii="Times New Roman" w:hAnsi="Times New Roman"/>
          <w:sz w:val="28"/>
          <w:szCs w:val="28"/>
        </w:rPr>
        <w:t xml:space="preserve"> 2 к настоящей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Методические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52н,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540A94" w:rsidRPr="0093582A">
        <w:rPr>
          <w:rFonts w:ascii="Times New Roman" w:hAnsi="Times New Roman"/>
          <w:iCs/>
          <w:sz w:val="28"/>
          <w:szCs w:val="28"/>
        </w:rPr>
        <w:t>.</w:t>
      </w:r>
      <w:bookmarkStart w:id="49" w:name="_ref_321687"/>
      <w:bookmarkEnd w:id="49"/>
    </w:p>
    <w:p w:rsidR="00191732" w:rsidRPr="0093582A" w:rsidRDefault="00191732" w:rsidP="00540A94">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Признание объектов неоперационной (финансовой) аренды осуществляется по меньшей из двух величин</w:t>
      </w:r>
      <w:r w:rsidR="00540A94" w:rsidRPr="0093582A">
        <w:rPr>
          <w:rFonts w:ascii="Times New Roman" w:hAnsi="Times New Roman"/>
          <w:sz w:val="28"/>
          <w:szCs w:val="28"/>
        </w:rPr>
        <w:t xml:space="preserve"> </w:t>
      </w:r>
      <w:r w:rsidR="00540A94" w:rsidRPr="0093582A">
        <w:rPr>
          <w:rFonts w:ascii="Times New Roman" w:hAnsi="Times New Roman"/>
          <w:iCs/>
          <w:sz w:val="28"/>
          <w:szCs w:val="28"/>
        </w:rPr>
        <w:t>(основание: п. п. 7, 18, 18.1, 18.2, 18.3 СГС «Аренда»):</w:t>
      </w:r>
    </w:p>
    <w:p w:rsidR="00540A94" w:rsidRPr="0093582A" w:rsidRDefault="00191732" w:rsidP="00D4577B">
      <w:pPr>
        <w:pStyle w:val="a8"/>
        <w:numPr>
          <w:ilvl w:val="0"/>
          <w:numId w:val="1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справедливой стоимости имущества - предмета аренды;</w:t>
      </w:r>
    </w:p>
    <w:p w:rsidR="00191732" w:rsidRPr="0093582A" w:rsidRDefault="00191732" w:rsidP="00D4577B">
      <w:pPr>
        <w:pStyle w:val="a8"/>
        <w:numPr>
          <w:ilvl w:val="0"/>
          <w:numId w:val="1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дисконтированной стоимости арендных платежей, определяемой в порядке, приведенном в </w:t>
      </w:r>
      <w:r w:rsidR="007E3DD3"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Pr="0093582A">
        <w:rPr>
          <w:rFonts w:ascii="Times New Roman" w:hAnsi="Times New Roman"/>
          <w:sz w:val="28"/>
          <w:szCs w:val="28"/>
        </w:rPr>
        <w:t xml:space="preserve"> </w:t>
      </w:r>
      <w:r w:rsidR="007E3DD3" w:rsidRPr="0093582A">
        <w:rPr>
          <w:rFonts w:ascii="Times New Roman" w:hAnsi="Times New Roman"/>
          <w:sz w:val="28"/>
          <w:szCs w:val="28"/>
        </w:rPr>
        <w:t>12</w:t>
      </w:r>
      <w:r w:rsidRPr="0093582A">
        <w:rPr>
          <w:rFonts w:ascii="Times New Roman" w:hAnsi="Times New Roman"/>
          <w:sz w:val="28"/>
          <w:szCs w:val="28"/>
        </w:rPr>
        <w:t xml:space="preserve"> к Учетной политике.</w:t>
      </w:r>
    </w:p>
    <w:p w:rsidR="00191732" w:rsidRPr="0093582A" w:rsidRDefault="00191732" w:rsidP="00540A94">
      <w:pPr>
        <w:spacing w:after="0" w:line="240" w:lineRule="auto"/>
        <w:ind w:firstLine="709"/>
        <w:rPr>
          <w:rFonts w:ascii="Times New Roman" w:hAnsi="Times New Roman"/>
          <w:sz w:val="28"/>
          <w:szCs w:val="28"/>
        </w:rPr>
      </w:pPr>
    </w:p>
    <w:p w:rsidR="00191732" w:rsidRPr="0093582A" w:rsidRDefault="00191732" w:rsidP="00B43495">
      <w:pPr>
        <w:pStyle w:val="a8"/>
        <w:numPr>
          <w:ilvl w:val="0"/>
          <w:numId w:val="4"/>
        </w:numPr>
        <w:spacing w:after="0" w:line="240" w:lineRule="auto"/>
        <w:jc w:val="center"/>
        <w:rPr>
          <w:rFonts w:ascii="Times New Roman" w:hAnsi="Times New Roman"/>
          <w:b/>
          <w:sz w:val="28"/>
          <w:szCs w:val="28"/>
        </w:rPr>
      </w:pPr>
      <w:bookmarkStart w:id="50" w:name="_ref_775263"/>
      <w:bookmarkEnd w:id="50"/>
      <w:r w:rsidRPr="0093582A">
        <w:rPr>
          <w:rFonts w:ascii="Times New Roman" w:hAnsi="Times New Roman"/>
          <w:b/>
          <w:sz w:val="28"/>
          <w:szCs w:val="28"/>
        </w:rPr>
        <w:t>Нематериальные активы</w:t>
      </w:r>
    </w:p>
    <w:p w:rsidR="00B41C18" w:rsidRPr="0093582A" w:rsidRDefault="00191732" w:rsidP="00B41C18">
      <w:pPr>
        <w:pStyle w:val="a8"/>
        <w:numPr>
          <w:ilvl w:val="1"/>
          <w:numId w:val="4"/>
        </w:numPr>
        <w:spacing w:after="0" w:line="240" w:lineRule="auto"/>
        <w:ind w:left="0" w:firstLine="0"/>
        <w:jc w:val="both"/>
        <w:rPr>
          <w:rFonts w:ascii="Times New Roman" w:hAnsi="Times New Roman"/>
          <w:sz w:val="28"/>
          <w:szCs w:val="28"/>
        </w:rPr>
      </w:pPr>
      <w:bookmarkStart w:id="51" w:name="_ref_782510"/>
      <w:bookmarkEnd w:id="51"/>
      <w:r w:rsidRPr="0093582A">
        <w:rPr>
          <w:rFonts w:ascii="Times New Roman" w:hAnsi="Times New Roman"/>
          <w:sz w:val="28"/>
          <w:szCs w:val="28"/>
        </w:rPr>
        <w:t>В составе нематериальных активов учитываются объекты, соответствующие критериям признания в качестве НМА, в частности исключительные права на результаты интеллектуальной деятельно</w:t>
      </w:r>
      <w:r w:rsidR="00B41C18" w:rsidRPr="0093582A">
        <w:rPr>
          <w:rFonts w:ascii="Times New Roman" w:hAnsi="Times New Roman"/>
          <w:sz w:val="28"/>
          <w:szCs w:val="28"/>
        </w:rPr>
        <w:t xml:space="preserve">сти и средства индивидуализации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56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41C18" w:rsidRPr="0093582A">
        <w:rPr>
          <w:rFonts w:ascii="Times New Roman" w:hAnsi="Times New Roman"/>
          <w:iCs/>
          <w:sz w:val="28"/>
          <w:szCs w:val="28"/>
        </w:rPr>
        <w:t>.</w:t>
      </w:r>
      <w:bookmarkStart w:id="52" w:name="_ref_797002"/>
      <w:bookmarkEnd w:id="52"/>
    </w:p>
    <w:p w:rsidR="00B41C18" w:rsidRPr="0093582A" w:rsidRDefault="00191732" w:rsidP="00B41C18">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Сроком полезного использования нематериального актива является период, в течение которого предполаг</w:t>
      </w:r>
      <w:r w:rsidR="00B41C18" w:rsidRPr="0093582A">
        <w:rPr>
          <w:rFonts w:ascii="Times New Roman" w:hAnsi="Times New Roman"/>
          <w:sz w:val="28"/>
          <w:szCs w:val="28"/>
        </w:rPr>
        <w:t xml:space="preserve">ается использование актива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60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41C18" w:rsidRPr="0093582A">
        <w:rPr>
          <w:rFonts w:ascii="Times New Roman" w:hAnsi="Times New Roman"/>
          <w:iCs/>
          <w:sz w:val="28"/>
          <w:szCs w:val="28"/>
        </w:rPr>
        <w:t>.</w:t>
      </w:r>
      <w:bookmarkStart w:id="53" w:name="_ref_811504"/>
      <w:bookmarkEnd w:id="53"/>
    </w:p>
    <w:p w:rsidR="00191732" w:rsidRPr="0093582A" w:rsidRDefault="00191732" w:rsidP="00B41C18">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Продолжительность периода, в течение которого предполагается использовать нематериальный актив, ежегодно определяется комиссией по поступлению и выбытию активов.</w:t>
      </w:r>
      <w:r w:rsidR="00B41C18" w:rsidRPr="0093582A">
        <w:rPr>
          <w:rFonts w:ascii="Times New Roman" w:hAnsi="Times New Roman"/>
          <w:sz w:val="28"/>
          <w:szCs w:val="28"/>
        </w:rPr>
        <w:t xml:space="preserve"> </w:t>
      </w:r>
      <w:r w:rsidRPr="0093582A">
        <w:rPr>
          <w:rFonts w:ascii="Times New Roman" w:hAnsi="Times New Roman"/>
          <w:sz w:val="28"/>
          <w:szCs w:val="28"/>
        </w:rPr>
        <w:t>Изменение продолжительности периода использования нематериального актива является существенным, если это изменение (разница между продолжительностью предполагаемого периода использования и текущего) составляет 5% или более от продолжительности текущего периода.</w:t>
      </w:r>
      <w:r w:rsidR="00B41C18" w:rsidRPr="0093582A">
        <w:rPr>
          <w:rFonts w:ascii="Times New Roman" w:hAnsi="Times New Roman"/>
          <w:sz w:val="28"/>
          <w:szCs w:val="28"/>
        </w:rPr>
        <w:t xml:space="preserve"> </w:t>
      </w:r>
      <w:r w:rsidRPr="0093582A">
        <w:rPr>
          <w:rFonts w:ascii="Times New Roman" w:hAnsi="Times New Roman"/>
          <w:sz w:val="28"/>
          <w:szCs w:val="28"/>
        </w:rPr>
        <w:t xml:space="preserve">Срок полезного использования таких </w:t>
      </w:r>
      <w:r w:rsidR="00B41C18" w:rsidRPr="0093582A">
        <w:rPr>
          <w:rFonts w:ascii="Times New Roman" w:hAnsi="Times New Roman"/>
          <w:sz w:val="28"/>
          <w:szCs w:val="28"/>
        </w:rPr>
        <w:t xml:space="preserve">объектов НМА подлежит уточнению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61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41C18"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B41C18">
      <w:pPr>
        <w:pStyle w:val="a8"/>
        <w:numPr>
          <w:ilvl w:val="0"/>
          <w:numId w:val="4"/>
        </w:numPr>
        <w:spacing w:after="0" w:line="240" w:lineRule="auto"/>
        <w:jc w:val="center"/>
        <w:rPr>
          <w:rFonts w:ascii="Times New Roman" w:hAnsi="Times New Roman"/>
          <w:b/>
          <w:sz w:val="28"/>
          <w:szCs w:val="28"/>
        </w:rPr>
      </w:pPr>
      <w:bookmarkStart w:id="54" w:name="_ref_15995"/>
      <w:bookmarkEnd w:id="54"/>
      <w:r w:rsidRPr="0093582A">
        <w:rPr>
          <w:rFonts w:ascii="Times New Roman" w:hAnsi="Times New Roman"/>
          <w:b/>
          <w:sz w:val="28"/>
          <w:szCs w:val="28"/>
        </w:rPr>
        <w:t>Материальные запасы</w:t>
      </w:r>
    </w:p>
    <w:p w:rsidR="00B41C18" w:rsidRPr="0093582A" w:rsidRDefault="00191732" w:rsidP="00B41C18">
      <w:pPr>
        <w:pStyle w:val="a8"/>
        <w:numPr>
          <w:ilvl w:val="1"/>
          <w:numId w:val="4"/>
        </w:numPr>
        <w:spacing w:after="0" w:line="240" w:lineRule="auto"/>
        <w:ind w:left="0" w:firstLine="0"/>
        <w:jc w:val="both"/>
        <w:rPr>
          <w:rFonts w:ascii="Times New Roman" w:hAnsi="Times New Roman"/>
          <w:sz w:val="28"/>
          <w:szCs w:val="28"/>
        </w:rPr>
      </w:pPr>
      <w:bookmarkStart w:id="55" w:name="_ref_335290"/>
      <w:bookmarkEnd w:id="55"/>
      <w:r w:rsidRPr="0093582A">
        <w:rPr>
          <w:rFonts w:ascii="Times New Roman" w:hAnsi="Times New Roman"/>
          <w:sz w:val="28"/>
          <w:szCs w:val="28"/>
        </w:rPr>
        <w:t>Оценка материальных запасов, приобретенных за плату, осуществляется по фактической стоимости приобретения с учетом расходов, связанных с их приобретением.</w:t>
      </w:r>
      <w:r w:rsidR="00B41C18" w:rsidRPr="0093582A">
        <w:rPr>
          <w:rFonts w:ascii="Times New Roman" w:hAnsi="Times New Roman"/>
          <w:sz w:val="28"/>
          <w:szCs w:val="28"/>
        </w:rPr>
        <w:t xml:space="preserve"> </w:t>
      </w:r>
      <w:r w:rsidRPr="0093582A">
        <w:rPr>
          <w:rFonts w:ascii="Times New Roman" w:hAnsi="Times New Roman"/>
          <w:sz w:val="28"/>
          <w:szCs w:val="28"/>
        </w:rPr>
        <w:t>При одновременном приобретении нескольких видов материальных запасов такие расходы распределяются пропорционально договорно</w:t>
      </w:r>
      <w:r w:rsidR="00B41C18" w:rsidRPr="0093582A">
        <w:rPr>
          <w:rFonts w:ascii="Times New Roman" w:hAnsi="Times New Roman"/>
          <w:sz w:val="28"/>
          <w:szCs w:val="28"/>
        </w:rPr>
        <w:t xml:space="preserve">й цене приобретаемых материалов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 100, 102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B41C18" w:rsidRPr="0093582A">
        <w:rPr>
          <w:rFonts w:ascii="Times New Roman" w:hAnsi="Times New Roman"/>
          <w:iCs/>
          <w:sz w:val="28"/>
          <w:szCs w:val="28"/>
        </w:rPr>
        <w:t>.</w:t>
      </w:r>
      <w:bookmarkStart w:id="56" w:name="_ref_335292"/>
      <w:bookmarkEnd w:id="56"/>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Признание в учете материалов, полученных при ликвидации нефинансовых материальных активов (в том числе ветоши, полученной от списания мягкого инвентаря), отражается по справедливой стоимости, оп</w:t>
      </w:r>
      <w:r w:rsidR="00B41C18" w:rsidRPr="0093582A">
        <w:rPr>
          <w:rFonts w:ascii="Times New Roman" w:hAnsi="Times New Roman"/>
          <w:sz w:val="28"/>
          <w:szCs w:val="28"/>
        </w:rPr>
        <w:t xml:space="preserve">ределяемой методом рыночных цен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52, 54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 106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41C18" w:rsidRPr="0093582A">
        <w:rPr>
          <w:rFonts w:ascii="Times New Roman" w:hAnsi="Times New Roman"/>
          <w:iCs/>
          <w:sz w:val="28"/>
          <w:szCs w:val="28"/>
        </w:rPr>
        <w:t>.</w:t>
      </w:r>
      <w:bookmarkStart w:id="57" w:name="_ref_335293"/>
      <w:bookmarkEnd w:id="57"/>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Выбытие </w:t>
      </w:r>
      <w:r w:rsidR="006C7FC5" w:rsidRPr="0093582A">
        <w:rPr>
          <w:rFonts w:ascii="Times New Roman" w:hAnsi="Times New Roman"/>
          <w:sz w:val="28"/>
          <w:szCs w:val="28"/>
          <w:lang w:eastAsia="ru-RU"/>
        </w:rPr>
        <w:t xml:space="preserve">(отпуск) </w:t>
      </w:r>
      <w:r w:rsidRPr="0093582A">
        <w:rPr>
          <w:rFonts w:ascii="Times New Roman" w:hAnsi="Times New Roman"/>
          <w:sz w:val="28"/>
          <w:szCs w:val="28"/>
        </w:rPr>
        <w:t xml:space="preserve">материальных запасов </w:t>
      </w:r>
      <w:r w:rsidR="006C7FC5" w:rsidRPr="0093582A">
        <w:rPr>
          <w:rFonts w:ascii="Times New Roman" w:hAnsi="Times New Roman"/>
          <w:sz w:val="28"/>
          <w:szCs w:val="28"/>
          <w:lang w:eastAsia="ru-RU"/>
        </w:rPr>
        <w:t xml:space="preserve">производится по фактической стоимости каждой единицы, либо по средней фактической стоимости. Применение одного из указанных способов определения стоимости материальных запасов при выбытии по группе (виду) материальных запасов осуществляется в течение финансового года непрерывно. Определение средней фактической стоимости материальных запасов производится по каждой группе (виду) запасов путем деления общей фактической стоимости группы (вида) запасов на их количество, складывающихся, соответственно, из средней фактической стоимости (количества) остатка на начало месяца и поступивших материальных запасов в течение </w:t>
      </w:r>
      <w:r w:rsidR="006C7FC5" w:rsidRPr="0093582A">
        <w:rPr>
          <w:rFonts w:ascii="Times New Roman" w:hAnsi="Times New Roman"/>
          <w:sz w:val="28"/>
          <w:szCs w:val="28"/>
          <w:lang w:eastAsia="ru-RU"/>
        </w:rPr>
        <w:lastRenderedPageBreak/>
        <w:t xml:space="preserve">текущего месяца на дату их выбытия (отпуска)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46 СГС </w:t>
      </w:r>
      <w:r w:rsidR="00232BD5" w:rsidRPr="0093582A">
        <w:rPr>
          <w:rFonts w:ascii="Times New Roman" w:hAnsi="Times New Roman"/>
          <w:iCs/>
          <w:sz w:val="28"/>
          <w:szCs w:val="28"/>
        </w:rPr>
        <w:t>«</w:t>
      </w:r>
      <w:r w:rsidRPr="0093582A">
        <w:rPr>
          <w:rFonts w:ascii="Times New Roman" w:hAnsi="Times New Roman"/>
          <w:iCs/>
          <w:sz w:val="28"/>
          <w:szCs w:val="28"/>
        </w:rPr>
        <w:t>Концептуальные основы</w:t>
      </w:r>
      <w:r w:rsidR="00232BD5" w:rsidRPr="0093582A">
        <w:rPr>
          <w:rFonts w:ascii="Times New Roman" w:hAnsi="Times New Roman"/>
          <w:iCs/>
          <w:sz w:val="28"/>
          <w:szCs w:val="28"/>
        </w:rPr>
        <w:t>»</w:t>
      </w:r>
      <w:r w:rsidRPr="0093582A">
        <w:rPr>
          <w:rFonts w:ascii="Times New Roman" w:hAnsi="Times New Roman"/>
          <w:iCs/>
          <w:sz w:val="28"/>
          <w:szCs w:val="28"/>
        </w:rPr>
        <w:t xml:space="preserve">, п. 108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bookmarkStart w:id="58" w:name="_ref_335295"/>
      <w:bookmarkEnd w:id="58"/>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Нормы расхода ГСМ утверждаются в виде отдельного документа на основании Методических рекомендаций </w:t>
      </w:r>
      <w:r w:rsidR="00232BD5" w:rsidRPr="0093582A">
        <w:rPr>
          <w:rFonts w:ascii="Times New Roman" w:hAnsi="Times New Roman"/>
          <w:sz w:val="28"/>
          <w:szCs w:val="28"/>
        </w:rPr>
        <w:t>№</w:t>
      </w:r>
      <w:r w:rsidR="006C7FC5" w:rsidRPr="0093582A">
        <w:rPr>
          <w:rFonts w:ascii="Times New Roman" w:hAnsi="Times New Roman"/>
          <w:sz w:val="28"/>
          <w:szCs w:val="28"/>
        </w:rPr>
        <w:t xml:space="preserve"> АМ-23-р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6C7FC5" w:rsidRPr="0093582A">
        <w:rPr>
          <w:rFonts w:ascii="Times New Roman" w:hAnsi="Times New Roman"/>
          <w:iCs/>
          <w:sz w:val="28"/>
          <w:szCs w:val="28"/>
        </w:rPr>
        <w:t>.</w:t>
      </w:r>
      <w:bookmarkStart w:id="59" w:name="_ref_335296"/>
      <w:bookmarkEnd w:id="59"/>
      <w:r w:rsidR="006C7FC5" w:rsidRPr="0093582A">
        <w:rPr>
          <w:rFonts w:ascii="Times New Roman" w:hAnsi="Times New Roman"/>
          <w:iCs/>
          <w:sz w:val="28"/>
          <w:szCs w:val="28"/>
        </w:rPr>
        <w:t xml:space="preserve"> </w:t>
      </w:r>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отсутствии распоряжения региональных (местных) органов власти период применения зимней надбавки к нормам расхода ГСМ устанавливается распоряжением главы Администрации</w:t>
      </w:r>
      <w:r w:rsidR="006C7FC5" w:rsidRPr="0093582A">
        <w:rPr>
          <w:rFonts w:ascii="Times New Roman" w:hAnsi="Times New Roman"/>
          <w:sz w:val="28"/>
          <w:szCs w:val="28"/>
        </w:rPr>
        <w:t xml:space="preserve"> МО «</w:t>
      </w:r>
      <w:r w:rsidR="00D726F4">
        <w:rPr>
          <w:rFonts w:ascii="Times New Roman" w:hAnsi="Times New Roman"/>
          <w:sz w:val="28"/>
          <w:szCs w:val="28"/>
        </w:rPr>
        <w:t>Садынский национальный эвенкийский</w:t>
      </w:r>
      <w:r w:rsidR="00C926C3">
        <w:rPr>
          <w:rFonts w:ascii="Times New Roman" w:hAnsi="Times New Roman"/>
          <w:sz w:val="28"/>
          <w:szCs w:val="28"/>
        </w:rPr>
        <w:t xml:space="preserve"> наслег</w:t>
      </w:r>
      <w:r w:rsidR="006C7FC5"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Методические рекомендации </w:t>
      </w:r>
      <w:r w:rsidR="00232BD5" w:rsidRPr="0093582A">
        <w:rPr>
          <w:rFonts w:ascii="Times New Roman" w:hAnsi="Times New Roman"/>
          <w:iCs/>
          <w:sz w:val="28"/>
          <w:szCs w:val="28"/>
        </w:rPr>
        <w:t>№</w:t>
      </w:r>
      <w:r w:rsidRPr="0093582A">
        <w:rPr>
          <w:rFonts w:ascii="Times New Roman" w:hAnsi="Times New Roman"/>
          <w:iCs/>
          <w:sz w:val="28"/>
          <w:szCs w:val="28"/>
        </w:rPr>
        <w:t xml:space="preserve"> АМ-23-р)</w:t>
      </w:r>
      <w:r w:rsidR="006C7FC5" w:rsidRPr="0093582A">
        <w:rPr>
          <w:rFonts w:ascii="Times New Roman" w:hAnsi="Times New Roman"/>
          <w:iCs/>
          <w:sz w:val="28"/>
          <w:szCs w:val="28"/>
        </w:rPr>
        <w:t>.</w:t>
      </w:r>
      <w:bookmarkStart w:id="60" w:name="_ref_335297"/>
      <w:bookmarkEnd w:id="60"/>
    </w:p>
    <w:p w:rsidR="006C7FC5"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Передача материальных запасов подрядчику для изготовления (создания) объектов нефинансовых активов осуществляется по </w:t>
      </w:r>
      <w:r w:rsidR="006A1A71" w:rsidRPr="0093582A">
        <w:rPr>
          <w:rFonts w:ascii="Times New Roman" w:hAnsi="Times New Roman"/>
          <w:sz w:val="28"/>
          <w:szCs w:val="28"/>
        </w:rPr>
        <w:t>н</w:t>
      </w:r>
      <w:r w:rsidRPr="0093582A">
        <w:rPr>
          <w:rFonts w:ascii="Times New Roman" w:hAnsi="Times New Roman"/>
          <w:sz w:val="28"/>
          <w:szCs w:val="28"/>
        </w:rPr>
        <w:t>акладной на отпуск материалов (материальных ценностей)</w:t>
      </w:r>
      <w:r w:rsidR="006C7FC5" w:rsidRPr="0093582A">
        <w:rPr>
          <w:rFonts w:ascii="Times New Roman" w:hAnsi="Times New Roman"/>
          <w:sz w:val="28"/>
          <w:szCs w:val="28"/>
        </w:rPr>
        <w:t xml:space="preserve"> на сторону (ф. 0504205)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116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6C7FC5" w:rsidRPr="0093582A">
        <w:rPr>
          <w:rFonts w:ascii="Times New Roman" w:hAnsi="Times New Roman"/>
          <w:iCs/>
          <w:sz w:val="28"/>
          <w:szCs w:val="28"/>
        </w:rPr>
        <w:t>.</w:t>
      </w:r>
      <w:bookmarkStart w:id="61" w:name="_ref_335298"/>
      <w:bookmarkEnd w:id="61"/>
    </w:p>
    <w:p w:rsidR="00191732" w:rsidRPr="0093582A" w:rsidRDefault="00191732" w:rsidP="006C7FC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Выдача запасных частей и хозяйственных материалов (электролампочек, мыла, щеток и т.п.) на хозяйственные нужды оформляется </w:t>
      </w:r>
      <w:r w:rsidR="006A1A71" w:rsidRPr="0093582A">
        <w:rPr>
          <w:rFonts w:ascii="Times New Roman" w:hAnsi="Times New Roman"/>
          <w:sz w:val="28"/>
          <w:szCs w:val="28"/>
        </w:rPr>
        <w:t>в</w:t>
      </w:r>
      <w:r w:rsidRPr="0093582A">
        <w:rPr>
          <w:rFonts w:ascii="Times New Roman" w:hAnsi="Times New Roman"/>
          <w:sz w:val="28"/>
          <w:szCs w:val="28"/>
        </w:rPr>
        <w:t xml:space="preserve">едомостью выдачи материальных ценностей на нужды учреждения (ф. 0504210), которая является </w:t>
      </w:r>
      <w:r w:rsidR="00536BDA" w:rsidRPr="0093582A">
        <w:rPr>
          <w:rFonts w:ascii="Times New Roman" w:hAnsi="Times New Roman"/>
          <w:sz w:val="28"/>
          <w:szCs w:val="28"/>
        </w:rPr>
        <w:t>основание</w:t>
      </w:r>
      <w:r w:rsidR="006C7FC5" w:rsidRPr="0093582A">
        <w:rPr>
          <w:rFonts w:ascii="Times New Roman" w:hAnsi="Times New Roman"/>
          <w:sz w:val="28"/>
          <w:szCs w:val="28"/>
        </w:rPr>
        <w:t xml:space="preserve">м для их списания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6C7FC5"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F3794F">
      <w:pPr>
        <w:pStyle w:val="a8"/>
        <w:numPr>
          <w:ilvl w:val="0"/>
          <w:numId w:val="4"/>
        </w:numPr>
        <w:spacing w:after="0" w:line="240" w:lineRule="auto"/>
        <w:jc w:val="center"/>
        <w:rPr>
          <w:rFonts w:ascii="Times New Roman" w:hAnsi="Times New Roman"/>
          <w:b/>
          <w:sz w:val="28"/>
          <w:szCs w:val="28"/>
        </w:rPr>
      </w:pPr>
      <w:bookmarkStart w:id="62" w:name="_ref_16032"/>
      <w:bookmarkStart w:id="63" w:name="_ref_16069"/>
      <w:bookmarkEnd w:id="62"/>
      <w:bookmarkEnd w:id="63"/>
      <w:r w:rsidRPr="0093582A">
        <w:rPr>
          <w:rFonts w:ascii="Times New Roman" w:hAnsi="Times New Roman"/>
          <w:b/>
          <w:sz w:val="28"/>
          <w:szCs w:val="28"/>
        </w:rPr>
        <w:t>Себестоимость</w:t>
      </w:r>
    </w:p>
    <w:p w:rsidR="00F3794F" w:rsidRPr="0093582A" w:rsidRDefault="00F3794F" w:rsidP="00F3794F">
      <w:pPr>
        <w:pStyle w:val="a8"/>
        <w:numPr>
          <w:ilvl w:val="1"/>
          <w:numId w:val="4"/>
        </w:numPr>
        <w:spacing w:after="0" w:line="240" w:lineRule="auto"/>
        <w:ind w:left="0" w:firstLine="0"/>
        <w:jc w:val="both"/>
        <w:rPr>
          <w:rFonts w:ascii="Times New Roman" w:hAnsi="Times New Roman"/>
          <w:sz w:val="28"/>
          <w:szCs w:val="28"/>
        </w:rPr>
      </w:pPr>
      <w:bookmarkStart w:id="64" w:name="_ref_357328"/>
      <w:bookmarkEnd w:id="64"/>
      <w:r w:rsidRPr="0093582A">
        <w:rPr>
          <w:rFonts w:ascii="Times New Roman" w:hAnsi="Times New Roman"/>
          <w:sz w:val="28"/>
          <w:szCs w:val="28"/>
        </w:rPr>
        <w:t>В случае оказания услуг их с</w:t>
      </w:r>
      <w:r w:rsidR="00191732" w:rsidRPr="0093582A">
        <w:rPr>
          <w:rFonts w:ascii="Times New Roman" w:hAnsi="Times New Roman"/>
          <w:sz w:val="28"/>
          <w:szCs w:val="28"/>
        </w:rPr>
        <w:t>ебестоимость определяется отдельно для каждого вида услуг и состоит из прямых, накладн</w:t>
      </w:r>
      <w:r w:rsidRPr="0093582A">
        <w:rPr>
          <w:rFonts w:ascii="Times New Roman" w:hAnsi="Times New Roman"/>
          <w:sz w:val="28"/>
          <w:szCs w:val="28"/>
        </w:rPr>
        <w:t xml:space="preserve">ых и общехозяйственных расходов </w:t>
      </w:r>
      <w:r w:rsidR="00536BDA" w:rsidRPr="0093582A">
        <w:rPr>
          <w:rFonts w:ascii="Times New Roman" w:hAnsi="Times New Roman"/>
          <w:iCs/>
          <w:sz w:val="28"/>
          <w:szCs w:val="28"/>
        </w:rPr>
        <w:t>(основание</w:t>
      </w:r>
      <w:r w:rsidR="00191732" w:rsidRPr="0093582A">
        <w:rPr>
          <w:rFonts w:ascii="Times New Roman" w:hAnsi="Times New Roman"/>
          <w:iCs/>
          <w:sz w:val="28"/>
          <w:szCs w:val="28"/>
        </w:rPr>
        <w:t xml:space="preserve">: п. п. 134, 135 Инструкции </w:t>
      </w:r>
      <w:r w:rsidR="00232BD5" w:rsidRPr="0093582A">
        <w:rPr>
          <w:rFonts w:ascii="Times New Roman" w:hAnsi="Times New Roman"/>
          <w:iCs/>
          <w:sz w:val="28"/>
          <w:szCs w:val="28"/>
        </w:rPr>
        <w:t>№</w:t>
      </w:r>
      <w:r w:rsidR="00191732" w:rsidRPr="0093582A">
        <w:rPr>
          <w:rFonts w:ascii="Times New Roman" w:hAnsi="Times New Roman"/>
          <w:iCs/>
          <w:sz w:val="28"/>
          <w:szCs w:val="28"/>
        </w:rPr>
        <w:t xml:space="preserve"> 157н)</w:t>
      </w:r>
      <w:r w:rsidRPr="0093582A">
        <w:rPr>
          <w:rFonts w:ascii="Times New Roman" w:hAnsi="Times New Roman"/>
          <w:iCs/>
          <w:sz w:val="28"/>
          <w:szCs w:val="28"/>
        </w:rPr>
        <w:t>.</w:t>
      </w:r>
      <w:bookmarkStart w:id="65" w:name="_ref_364348"/>
      <w:bookmarkEnd w:id="65"/>
    </w:p>
    <w:p w:rsidR="00F3794F" w:rsidRPr="0093582A" w:rsidRDefault="00191732" w:rsidP="00F3794F">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Прямыми расходами признаются расходы, которые осуществлены непосредственно для оказания конкретного вида услуг.</w:t>
      </w:r>
      <w:r w:rsidR="00F3794F" w:rsidRPr="0093582A">
        <w:rPr>
          <w:rFonts w:ascii="Times New Roman" w:hAnsi="Times New Roman"/>
          <w:sz w:val="28"/>
          <w:szCs w:val="28"/>
        </w:rPr>
        <w:t xml:space="preserve"> </w:t>
      </w:r>
      <w:r w:rsidRPr="0093582A">
        <w:rPr>
          <w:rFonts w:ascii="Times New Roman" w:hAnsi="Times New Roman"/>
          <w:sz w:val="28"/>
          <w:szCs w:val="28"/>
        </w:rPr>
        <w:t>Накладными расходами признаются расходы, которые непосредственно не связаны с оказанием услуг, однако осуществлены для обеспечения оказания услуг.</w:t>
      </w:r>
      <w:r w:rsidR="00F3794F" w:rsidRPr="0093582A">
        <w:rPr>
          <w:rFonts w:ascii="Times New Roman" w:hAnsi="Times New Roman"/>
          <w:sz w:val="28"/>
          <w:szCs w:val="28"/>
        </w:rPr>
        <w:t xml:space="preserve"> </w:t>
      </w:r>
      <w:r w:rsidRPr="0093582A">
        <w:rPr>
          <w:rFonts w:ascii="Times New Roman" w:hAnsi="Times New Roman"/>
          <w:sz w:val="28"/>
          <w:szCs w:val="28"/>
        </w:rPr>
        <w:t>Общехозяйственными признаются расходы, которые не связаны с оказанием услуг и осуществлены для обеспечения функционирования органа в целом как хозяйствующего субъекта.</w:t>
      </w:r>
      <w:bookmarkStart w:id="66" w:name="_ref_364349"/>
      <w:bookmarkEnd w:id="66"/>
    </w:p>
    <w:p w:rsidR="00191732" w:rsidRPr="0093582A" w:rsidRDefault="00191732" w:rsidP="00F3794F">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составе прямых расходов отражаются:</w:t>
      </w:r>
    </w:p>
    <w:p w:rsidR="00F3794F" w:rsidRPr="0093582A" w:rsidRDefault="00191732" w:rsidP="00D4577B">
      <w:pPr>
        <w:pStyle w:val="a8"/>
        <w:numPr>
          <w:ilvl w:val="0"/>
          <w:numId w:val="1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оплату труда и начисления на выплаты по оплате труда работников, непосредственно участвующих в оказании услуг;</w:t>
      </w:r>
    </w:p>
    <w:p w:rsidR="00F3794F" w:rsidRPr="0093582A" w:rsidRDefault="00191732" w:rsidP="00D4577B">
      <w:pPr>
        <w:pStyle w:val="a8"/>
        <w:numPr>
          <w:ilvl w:val="0"/>
          <w:numId w:val="1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приобретение материальных запасов, потребляемых в процессе оказания услуг;</w:t>
      </w:r>
    </w:p>
    <w:p w:rsidR="00F3794F" w:rsidRPr="0093582A" w:rsidRDefault="00191732" w:rsidP="00D4577B">
      <w:pPr>
        <w:pStyle w:val="a8"/>
        <w:numPr>
          <w:ilvl w:val="0"/>
          <w:numId w:val="1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приобретение основных средств стоимостью до 10 000 руб. включительно, используемых непосредственно для оказания услуг;</w:t>
      </w:r>
    </w:p>
    <w:p w:rsidR="00F3794F" w:rsidRPr="0093582A" w:rsidRDefault="00191732" w:rsidP="00D4577B">
      <w:pPr>
        <w:pStyle w:val="a8"/>
        <w:numPr>
          <w:ilvl w:val="0"/>
          <w:numId w:val="1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амортизация основных средств, непосредственно используемых для оказания услуг;</w:t>
      </w:r>
    </w:p>
    <w:p w:rsidR="00191732" w:rsidRPr="0093582A" w:rsidRDefault="00191732" w:rsidP="00D4577B">
      <w:pPr>
        <w:pStyle w:val="a8"/>
        <w:numPr>
          <w:ilvl w:val="0"/>
          <w:numId w:val="1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другие расходы, непосредственно связанные с оказанием услуг.</w:t>
      </w:r>
    </w:p>
    <w:p w:rsidR="00191732" w:rsidRPr="0093582A" w:rsidRDefault="00191732" w:rsidP="00F3794F">
      <w:pPr>
        <w:pStyle w:val="a8"/>
        <w:numPr>
          <w:ilvl w:val="1"/>
          <w:numId w:val="4"/>
        </w:numPr>
        <w:spacing w:after="0" w:line="240" w:lineRule="auto"/>
        <w:ind w:left="709" w:hanging="709"/>
        <w:jc w:val="both"/>
        <w:rPr>
          <w:rFonts w:ascii="Times New Roman" w:hAnsi="Times New Roman"/>
          <w:sz w:val="28"/>
          <w:szCs w:val="28"/>
        </w:rPr>
      </w:pPr>
      <w:bookmarkStart w:id="67" w:name="_ref_364352"/>
      <w:bookmarkEnd w:id="67"/>
      <w:r w:rsidRPr="0093582A">
        <w:rPr>
          <w:rFonts w:ascii="Times New Roman" w:hAnsi="Times New Roman"/>
          <w:sz w:val="28"/>
          <w:szCs w:val="28"/>
        </w:rPr>
        <w:t>В составе накладных расходов при оказании услуг отражаются:</w:t>
      </w:r>
    </w:p>
    <w:p w:rsidR="00346F02" w:rsidRPr="0093582A" w:rsidRDefault="00191732" w:rsidP="00D4577B">
      <w:pPr>
        <w:pStyle w:val="a8"/>
        <w:numPr>
          <w:ilvl w:val="0"/>
          <w:numId w:val="1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оплату труда и начисления на выплаты по оплате труда работников, обеспечивающих оказание услуг;</w:t>
      </w:r>
    </w:p>
    <w:p w:rsidR="00346F02" w:rsidRPr="0093582A" w:rsidRDefault="00191732" w:rsidP="00D4577B">
      <w:pPr>
        <w:pStyle w:val="a8"/>
        <w:numPr>
          <w:ilvl w:val="0"/>
          <w:numId w:val="1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амортизация основных средств, обеспечивающих оказание услуг;</w:t>
      </w:r>
    </w:p>
    <w:p w:rsidR="00191732" w:rsidRPr="0093582A" w:rsidRDefault="00191732" w:rsidP="00D4577B">
      <w:pPr>
        <w:pStyle w:val="a8"/>
        <w:numPr>
          <w:ilvl w:val="0"/>
          <w:numId w:val="1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содержание имущества, используемого при оказании услуг.</w:t>
      </w:r>
    </w:p>
    <w:p w:rsidR="00346F02" w:rsidRPr="0093582A" w:rsidRDefault="00191732" w:rsidP="00346F02">
      <w:pPr>
        <w:pStyle w:val="a8"/>
        <w:numPr>
          <w:ilvl w:val="1"/>
          <w:numId w:val="4"/>
        </w:numPr>
        <w:spacing w:after="0" w:line="240" w:lineRule="auto"/>
        <w:ind w:left="0" w:firstLine="0"/>
        <w:jc w:val="both"/>
        <w:rPr>
          <w:rFonts w:ascii="Times New Roman" w:hAnsi="Times New Roman"/>
          <w:sz w:val="28"/>
          <w:szCs w:val="28"/>
        </w:rPr>
      </w:pPr>
      <w:bookmarkStart w:id="68" w:name="_ref_364361"/>
      <w:bookmarkEnd w:id="68"/>
      <w:r w:rsidRPr="0093582A">
        <w:rPr>
          <w:rFonts w:ascii="Times New Roman" w:hAnsi="Times New Roman"/>
          <w:sz w:val="28"/>
          <w:szCs w:val="28"/>
        </w:rPr>
        <w:t>В составе общехозяйственных расходов выделяются расходы, распределяемые и не распре</w:t>
      </w:r>
      <w:r w:rsidR="00346F02" w:rsidRPr="0093582A">
        <w:rPr>
          <w:rFonts w:ascii="Times New Roman" w:hAnsi="Times New Roman"/>
          <w:sz w:val="28"/>
          <w:szCs w:val="28"/>
        </w:rPr>
        <w:t xml:space="preserve">деляемые на себестоимость услуг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135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346F02" w:rsidRPr="0093582A">
        <w:rPr>
          <w:rFonts w:ascii="Times New Roman" w:hAnsi="Times New Roman"/>
          <w:iCs/>
          <w:sz w:val="28"/>
          <w:szCs w:val="28"/>
        </w:rPr>
        <w:t>.</w:t>
      </w:r>
      <w:bookmarkStart w:id="69" w:name="_ref_364362"/>
      <w:bookmarkEnd w:id="69"/>
    </w:p>
    <w:p w:rsidR="00191732" w:rsidRPr="0093582A" w:rsidRDefault="00191732" w:rsidP="00346F02">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составе общехозяйственных расходов, распределяемых на себестоимость, отражаются:</w:t>
      </w:r>
    </w:p>
    <w:p w:rsidR="00346F02" w:rsidRPr="0093582A" w:rsidRDefault="00191732" w:rsidP="00D4577B">
      <w:pPr>
        <w:pStyle w:val="a8"/>
        <w:numPr>
          <w:ilvl w:val="0"/>
          <w:numId w:val="18"/>
        </w:numPr>
        <w:spacing w:after="0" w:line="240" w:lineRule="auto"/>
        <w:ind w:hanging="720"/>
        <w:jc w:val="both"/>
        <w:rPr>
          <w:rFonts w:ascii="Times New Roman" w:hAnsi="Times New Roman"/>
          <w:sz w:val="28"/>
          <w:szCs w:val="28"/>
        </w:rPr>
      </w:pPr>
      <w:r w:rsidRPr="0093582A">
        <w:rPr>
          <w:rFonts w:ascii="Times New Roman" w:hAnsi="Times New Roman"/>
          <w:sz w:val="28"/>
          <w:szCs w:val="28"/>
        </w:rPr>
        <w:lastRenderedPageBreak/>
        <w:t>расходы на оплату коммунальных услуг;</w:t>
      </w:r>
    </w:p>
    <w:p w:rsidR="00346F02" w:rsidRPr="0093582A" w:rsidRDefault="00191732" w:rsidP="00D4577B">
      <w:pPr>
        <w:pStyle w:val="a8"/>
        <w:numPr>
          <w:ilvl w:val="0"/>
          <w:numId w:val="18"/>
        </w:numPr>
        <w:spacing w:after="0" w:line="240" w:lineRule="auto"/>
        <w:ind w:hanging="720"/>
        <w:jc w:val="both"/>
        <w:rPr>
          <w:rFonts w:ascii="Times New Roman" w:hAnsi="Times New Roman"/>
          <w:sz w:val="28"/>
          <w:szCs w:val="28"/>
        </w:rPr>
      </w:pPr>
      <w:r w:rsidRPr="0093582A">
        <w:rPr>
          <w:rFonts w:ascii="Times New Roman" w:hAnsi="Times New Roman"/>
          <w:sz w:val="28"/>
          <w:szCs w:val="28"/>
        </w:rPr>
        <w:t>расходы на оплату услуг связи;</w:t>
      </w:r>
    </w:p>
    <w:p w:rsidR="00346F02" w:rsidRPr="0093582A" w:rsidRDefault="00191732" w:rsidP="00D4577B">
      <w:pPr>
        <w:pStyle w:val="a8"/>
        <w:numPr>
          <w:ilvl w:val="0"/>
          <w:numId w:val="18"/>
        </w:numPr>
        <w:spacing w:after="0" w:line="240" w:lineRule="auto"/>
        <w:ind w:hanging="720"/>
        <w:jc w:val="both"/>
        <w:rPr>
          <w:rFonts w:ascii="Times New Roman" w:hAnsi="Times New Roman"/>
          <w:sz w:val="28"/>
          <w:szCs w:val="28"/>
        </w:rPr>
      </w:pPr>
      <w:r w:rsidRPr="0093582A">
        <w:rPr>
          <w:rFonts w:ascii="Times New Roman" w:hAnsi="Times New Roman"/>
          <w:sz w:val="28"/>
          <w:szCs w:val="28"/>
        </w:rPr>
        <w:t>расходы на оплату транспортных услуг;</w:t>
      </w:r>
    </w:p>
    <w:p w:rsidR="00346F02" w:rsidRPr="0093582A" w:rsidRDefault="00191732" w:rsidP="00D4577B">
      <w:pPr>
        <w:pStyle w:val="a8"/>
        <w:numPr>
          <w:ilvl w:val="0"/>
          <w:numId w:val="1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приобретение материальных запасов, израсходованных на общехозяйственные нужды;</w:t>
      </w:r>
    </w:p>
    <w:p w:rsidR="00191732" w:rsidRPr="0093582A" w:rsidRDefault="00191732" w:rsidP="00D4577B">
      <w:pPr>
        <w:pStyle w:val="a8"/>
        <w:numPr>
          <w:ilvl w:val="0"/>
          <w:numId w:val="1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охрану.</w:t>
      </w:r>
    </w:p>
    <w:p w:rsidR="00191732" w:rsidRPr="0093582A" w:rsidRDefault="00191732" w:rsidP="00346F02">
      <w:pPr>
        <w:pStyle w:val="a8"/>
        <w:numPr>
          <w:ilvl w:val="1"/>
          <w:numId w:val="4"/>
        </w:numPr>
        <w:spacing w:after="0" w:line="240" w:lineRule="auto"/>
        <w:ind w:left="0" w:firstLine="0"/>
        <w:jc w:val="both"/>
        <w:rPr>
          <w:rFonts w:ascii="Times New Roman" w:hAnsi="Times New Roman"/>
          <w:sz w:val="28"/>
          <w:szCs w:val="28"/>
        </w:rPr>
      </w:pPr>
      <w:bookmarkStart w:id="70" w:name="_ref_364363"/>
      <w:bookmarkEnd w:id="70"/>
      <w:r w:rsidRPr="0093582A">
        <w:rPr>
          <w:rFonts w:ascii="Times New Roman" w:hAnsi="Times New Roman"/>
          <w:sz w:val="28"/>
          <w:szCs w:val="28"/>
        </w:rPr>
        <w:t>В составе общехозяйственных расходов, не распределяемых на себестоимость, отражаются:</w:t>
      </w:r>
    </w:p>
    <w:p w:rsidR="00346F02" w:rsidRPr="0093582A" w:rsidRDefault="00191732" w:rsidP="00D4577B">
      <w:pPr>
        <w:pStyle w:val="a8"/>
        <w:numPr>
          <w:ilvl w:val="0"/>
          <w:numId w:val="1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оплату труда и начисления на выплаты по оплате труда работников, не принимающих участия в оказании услуг;</w:t>
      </w:r>
    </w:p>
    <w:p w:rsidR="00346F02" w:rsidRPr="0093582A" w:rsidRDefault="00191732" w:rsidP="00D4577B">
      <w:pPr>
        <w:pStyle w:val="a8"/>
        <w:numPr>
          <w:ilvl w:val="0"/>
          <w:numId w:val="1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амортизацию основных средств, которые не задействованы в оказании услуг;</w:t>
      </w:r>
    </w:p>
    <w:p w:rsidR="00346F02" w:rsidRPr="0093582A" w:rsidRDefault="00191732" w:rsidP="00D4577B">
      <w:pPr>
        <w:pStyle w:val="a8"/>
        <w:numPr>
          <w:ilvl w:val="0"/>
          <w:numId w:val="1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содержание и ремонт имущества, не используемого в оказании услуг;</w:t>
      </w:r>
    </w:p>
    <w:p w:rsidR="00191732" w:rsidRPr="0093582A" w:rsidRDefault="00191732" w:rsidP="00D4577B">
      <w:pPr>
        <w:pStyle w:val="a8"/>
        <w:numPr>
          <w:ilvl w:val="0"/>
          <w:numId w:val="1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прочие расходы на общехозяйственные нужды.</w:t>
      </w:r>
    </w:p>
    <w:p w:rsidR="00B60C55" w:rsidRPr="0093582A" w:rsidRDefault="00191732" w:rsidP="00B60C55">
      <w:pPr>
        <w:pStyle w:val="a8"/>
        <w:numPr>
          <w:ilvl w:val="1"/>
          <w:numId w:val="4"/>
        </w:numPr>
        <w:spacing w:after="0" w:line="240" w:lineRule="auto"/>
        <w:ind w:left="0" w:firstLine="0"/>
        <w:jc w:val="both"/>
        <w:rPr>
          <w:rFonts w:ascii="Times New Roman" w:hAnsi="Times New Roman"/>
          <w:sz w:val="28"/>
          <w:szCs w:val="28"/>
        </w:rPr>
      </w:pPr>
      <w:bookmarkStart w:id="71" w:name="_ref_364364"/>
      <w:bookmarkEnd w:id="71"/>
      <w:r w:rsidRPr="0093582A">
        <w:rPr>
          <w:rFonts w:ascii="Times New Roman" w:hAnsi="Times New Roman"/>
          <w:sz w:val="28"/>
          <w:szCs w:val="28"/>
        </w:rPr>
        <w:t>Прямые затраты относятся на себестоимость способом прямо</w:t>
      </w:r>
      <w:r w:rsidR="00B60C55" w:rsidRPr="0093582A">
        <w:rPr>
          <w:rFonts w:ascii="Times New Roman" w:hAnsi="Times New Roman"/>
          <w:sz w:val="28"/>
          <w:szCs w:val="28"/>
        </w:rPr>
        <w:t xml:space="preserve">го расчета (фактических затрат)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134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60C55" w:rsidRPr="0093582A">
        <w:rPr>
          <w:rFonts w:ascii="Times New Roman" w:hAnsi="Times New Roman"/>
          <w:iCs/>
          <w:sz w:val="28"/>
          <w:szCs w:val="28"/>
        </w:rPr>
        <w:t>;</w:t>
      </w:r>
      <w:bookmarkStart w:id="72" w:name="_ref_364366"/>
      <w:bookmarkEnd w:id="72"/>
    </w:p>
    <w:p w:rsidR="00B60C55" w:rsidRPr="0093582A" w:rsidRDefault="00191732" w:rsidP="00B60C5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Прямые расходы на оплату труда работников, которые непосредственно заняты в оказании нескольких видов услуг</w:t>
      </w:r>
      <w:r w:rsidR="000B161D" w:rsidRPr="0093582A">
        <w:rPr>
          <w:rFonts w:ascii="Times New Roman" w:hAnsi="Times New Roman"/>
          <w:sz w:val="28"/>
          <w:szCs w:val="28"/>
        </w:rPr>
        <w:t>,</w:t>
      </w:r>
      <w:r w:rsidRPr="0093582A">
        <w:rPr>
          <w:rFonts w:ascii="Times New Roman" w:hAnsi="Times New Roman"/>
          <w:sz w:val="28"/>
          <w:szCs w:val="28"/>
        </w:rPr>
        <w:t xml:space="preserve"> относятся на себестоимость соответствующего вида услуг в соответствии с данными табелей учета рабочего времени. Страховые взносы, начисленные за месяц, в этом случае распределяются пропорционально соответст</w:t>
      </w:r>
      <w:r w:rsidR="00B60C55" w:rsidRPr="0093582A">
        <w:rPr>
          <w:rFonts w:ascii="Times New Roman" w:hAnsi="Times New Roman"/>
          <w:sz w:val="28"/>
          <w:szCs w:val="28"/>
        </w:rPr>
        <w:t xml:space="preserve">вующим расходам на оплату труда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134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60C55" w:rsidRPr="0093582A">
        <w:rPr>
          <w:rFonts w:ascii="Times New Roman" w:hAnsi="Times New Roman"/>
          <w:iCs/>
          <w:sz w:val="28"/>
          <w:szCs w:val="28"/>
        </w:rPr>
        <w:t>.</w:t>
      </w:r>
      <w:bookmarkStart w:id="73" w:name="_ref_364367"/>
      <w:bookmarkEnd w:id="73"/>
    </w:p>
    <w:p w:rsidR="00B60C55" w:rsidRPr="0093582A" w:rsidRDefault="00191732" w:rsidP="00B60C5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Накладные расходы распределяются на себестоимость нескольких видов услуг по окончании месяца пропорционально прямым </w:t>
      </w:r>
      <w:r w:rsidR="00B60C55" w:rsidRPr="0093582A">
        <w:rPr>
          <w:rFonts w:ascii="Times New Roman" w:hAnsi="Times New Roman"/>
          <w:sz w:val="28"/>
          <w:szCs w:val="28"/>
        </w:rPr>
        <w:t xml:space="preserve">затратам по оплате труда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134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60C55" w:rsidRPr="0093582A">
        <w:rPr>
          <w:rFonts w:ascii="Times New Roman" w:hAnsi="Times New Roman"/>
          <w:iCs/>
          <w:sz w:val="28"/>
          <w:szCs w:val="28"/>
        </w:rPr>
        <w:t>.</w:t>
      </w:r>
      <w:bookmarkStart w:id="74" w:name="_ref_364368"/>
      <w:bookmarkEnd w:id="74"/>
    </w:p>
    <w:p w:rsidR="00B60C55" w:rsidRPr="0093582A" w:rsidRDefault="00191732" w:rsidP="00B60C5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Распределяемые общехозяйственные расходы относятся на себестоимость соответствующего вида услуг по окончании месяца пропорциональ</w:t>
      </w:r>
      <w:r w:rsidR="00B60C55" w:rsidRPr="0093582A">
        <w:rPr>
          <w:rFonts w:ascii="Times New Roman" w:hAnsi="Times New Roman"/>
          <w:sz w:val="28"/>
          <w:szCs w:val="28"/>
        </w:rPr>
        <w:t xml:space="preserve">но объему выручки от реализации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134, 135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60C55" w:rsidRPr="0093582A">
        <w:rPr>
          <w:rFonts w:ascii="Times New Roman" w:hAnsi="Times New Roman"/>
          <w:iCs/>
          <w:sz w:val="28"/>
          <w:szCs w:val="28"/>
        </w:rPr>
        <w:t>.</w:t>
      </w:r>
      <w:bookmarkStart w:id="75" w:name="_ref_364369"/>
      <w:bookmarkEnd w:id="75"/>
    </w:p>
    <w:p w:rsidR="00191732" w:rsidRPr="0093582A" w:rsidRDefault="00191732" w:rsidP="00B60C55">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Не распределяемые на себестоимость общехозяйственные расходы относятся на увеличение рас</w:t>
      </w:r>
      <w:r w:rsidR="00B60C55" w:rsidRPr="0093582A">
        <w:rPr>
          <w:rFonts w:ascii="Times New Roman" w:hAnsi="Times New Roman"/>
          <w:sz w:val="28"/>
          <w:szCs w:val="28"/>
        </w:rPr>
        <w:t xml:space="preserve">ходов текущего финансового года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135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B60C55"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B60C55">
      <w:pPr>
        <w:pStyle w:val="a8"/>
        <w:numPr>
          <w:ilvl w:val="0"/>
          <w:numId w:val="4"/>
        </w:numPr>
        <w:spacing w:after="0" w:line="240" w:lineRule="auto"/>
        <w:jc w:val="center"/>
        <w:rPr>
          <w:rFonts w:ascii="Times New Roman" w:hAnsi="Times New Roman"/>
          <w:b/>
          <w:sz w:val="28"/>
          <w:szCs w:val="28"/>
        </w:rPr>
      </w:pPr>
      <w:bookmarkStart w:id="76" w:name="_ref_16106"/>
      <w:bookmarkEnd w:id="76"/>
      <w:r w:rsidRPr="0093582A">
        <w:rPr>
          <w:rFonts w:ascii="Times New Roman" w:hAnsi="Times New Roman"/>
          <w:b/>
          <w:sz w:val="28"/>
          <w:szCs w:val="28"/>
        </w:rPr>
        <w:t>Денежные средства, денежные эквиваленты</w:t>
      </w:r>
    </w:p>
    <w:p w:rsidR="00191732" w:rsidRPr="0093582A" w:rsidRDefault="00191732" w:rsidP="00A9634A">
      <w:pPr>
        <w:spacing w:after="0" w:line="240" w:lineRule="auto"/>
        <w:ind w:firstLine="709"/>
        <w:jc w:val="center"/>
        <w:rPr>
          <w:rFonts w:ascii="Times New Roman" w:hAnsi="Times New Roman"/>
          <w:b/>
          <w:sz w:val="28"/>
          <w:szCs w:val="28"/>
        </w:rPr>
      </w:pPr>
      <w:r w:rsidRPr="0093582A">
        <w:rPr>
          <w:rFonts w:ascii="Times New Roman" w:hAnsi="Times New Roman"/>
          <w:b/>
          <w:sz w:val="28"/>
          <w:szCs w:val="28"/>
        </w:rPr>
        <w:t>и денежные документы</w:t>
      </w:r>
    </w:p>
    <w:p w:rsidR="00305170" w:rsidRPr="0093582A" w:rsidRDefault="00191732" w:rsidP="00305170">
      <w:pPr>
        <w:pStyle w:val="a8"/>
        <w:numPr>
          <w:ilvl w:val="1"/>
          <w:numId w:val="4"/>
        </w:numPr>
        <w:spacing w:after="0" w:line="240" w:lineRule="auto"/>
        <w:ind w:left="0" w:firstLine="0"/>
        <w:jc w:val="both"/>
        <w:rPr>
          <w:rFonts w:ascii="Times New Roman" w:hAnsi="Times New Roman"/>
          <w:sz w:val="28"/>
          <w:szCs w:val="28"/>
        </w:rPr>
      </w:pPr>
      <w:bookmarkStart w:id="77" w:name="_ref_371472"/>
      <w:bookmarkEnd w:id="77"/>
      <w:r w:rsidRPr="0093582A">
        <w:rPr>
          <w:rFonts w:ascii="Times New Roman" w:hAnsi="Times New Roman"/>
          <w:sz w:val="28"/>
          <w:szCs w:val="28"/>
        </w:rPr>
        <w:t>Учет денежных средств осуществляется в соответствии с требованиями, установленными Пор</w:t>
      </w:r>
      <w:r w:rsidR="00305170" w:rsidRPr="0093582A">
        <w:rPr>
          <w:rFonts w:ascii="Times New Roman" w:hAnsi="Times New Roman"/>
          <w:sz w:val="28"/>
          <w:szCs w:val="28"/>
        </w:rPr>
        <w:t xml:space="preserve">ядком ведения кассовых операций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Указание </w:t>
      </w:r>
      <w:r w:rsidR="00232BD5" w:rsidRPr="0093582A">
        <w:rPr>
          <w:rFonts w:ascii="Times New Roman" w:hAnsi="Times New Roman"/>
          <w:iCs/>
          <w:sz w:val="28"/>
          <w:szCs w:val="28"/>
        </w:rPr>
        <w:t>№</w:t>
      </w:r>
      <w:r w:rsidRPr="0093582A">
        <w:rPr>
          <w:rFonts w:ascii="Times New Roman" w:hAnsi="Times New Roman"/>
          <w:iCs/>
          <w:sz w:val="28"/>
          <w:szCs w:val="28"/>
        </w:rPr>
        <w:t>3210-У)</w:t>
      </w:r>
      <w:r w:rsidR="00305170" w:rsidRPr="0093582A">
        <w:rPr>
          <w:rFonts w:ascii="Times New Roman" w:hAnsi="Times New Roman"/>
          <w:iCs/>
          <w:sz w:val="28"/>
          <w:szCs w:val="28"/>
        </w:rPr>
        <w:t>.</w:t>
      </w:r>
      <w:bookmarkStart w:id="78" w:name="_ref_378457"/>
      <w:bookmarkEnd w:id="78"/>
    </w:p>
    <w:p w:rsidR="00305170" w:rsidRPr="0093582A" w:rsidRDefault="00191732" w:rsidP="00305170">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Кассовая книга (ф. 0504514) оформляется на бумажном носителе с применением компьютерной программы </w:t>
      </w:r>
      <w:r w:rsidR="00305170" w:rsidRPr="0093582A">
        <w:rPr>
          <w:rFonts w:ascii="Times New Roman" w:hAnsi="Times New Roman"/>
          <w:sz w:val="28"/>
          <w:szCs w:val="28"/>
        </w:rPr>
        <w:t>«1С:</w:t>
      </w:r>
      <w:r w:rsidR="006F063D">
        <w:rPr>
          <w:rFonts w:ascii="Times New Roman" w:hAnsi="Times New Roman"/>
          <w:sz w:val="28"/>
          <w:szCs w:val="28"/>
        </w:rPr>
        <w:t xml:space="preserve"> </w:t>
      </w:r>
      <w:r w:rsidR="00305170" w:rsidRPr="0093582A">
        <w:rPr>
          <w:rFonts w:ascii="Times New Roman" w:hAnsi="Times New Roman"/>
          <w:sz w:val="28"/>
          <w:szCs w:val="28"/>
        </w:rPr>
        <w:t xml:space="preserve">Предприятие» </w:t>
      </w:r>
      <w:r w:rsidR="00536BDA" w:rsidRPr="0093582A">
        <w:rPr>
          <w:rFonts w:ascii="Times New Roman" w:hAnsi="Times New Roman"/>
          <w:iCs/>
          <w:sz w:val="28"/>
          <w:szCs w:val="28"/>
        </w:rPr>
        <w:t>(основание</w:t>
      </w:r>
      <w:r w:rsidRPr="0093582A">
        <w:rPr>
          <w:rFonts w:ascii="Times New Roman" w:hAnsi="Times New Roman"/>
          <w:iCs/>
          <w:sz w:val="28"/>
          <w:szCs w:val="28"/>
        </w:rPr>
        <w:t>: п</w:t>
      </w:r>
      <w:r w:rsidR="00305170" w:rsidRPr="0093582A">
        <w:rPr>
          <w:rFonts w:ascii="Times New Roman" w:hAnsi="Times New Roman"/>
          <w:iCs/>
          <w:sz w:val="28"/>
          <w:szCs w:val="28"/>
        </w:rPr>
        <w:t>.</w:t>
      </w:r>
      <w:r w:rsidRPr="0093582A">
        <w:rPr>
          <w:rFonts w:ascii="Times New Roman" w:hAnsi="Times New Roman"/>
          <w:iCs/>
          <w:sz w:val="28"/>
          <w:szCs w:val="28"/>
        </w:rPr>
        <w:t xml:space="preserve">п. 4.7 п. 4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3210-У)</w:t>
      </w:r>
      <w:r w:rsidR="00305170" w:rsidRPr="0093582A">
        <w:rPr>
          <w:rFonts w:ascii="Times New Roman" w:hAnsi="Times New Roman"/>
          <w:iCs/>
          <w:sz w:val="28"/>
          <w:szCs w:val="28"/>
        </w:rPr>
        <w:t>.</w:t>
      </w:r>
      <w:bookmarkStart w:id="79" w:name="_ref_378461"/>
      <w:bookmarkEnd w:id="79"/>
    </w:p>
    <w:p w:rsidR="00191732" w:rsidRPr="0093582A" w:rsidRDefault="00191732" w:rsidP="00305170">
      <w:pPr>
        <w:pStyle w:val="a8"/>
        <w:numPr>
          <w:ilvl w:val="1"/>
          <w:numId w:val="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составе денежных документов учитываются</w:t>
      </w:r>
      <w:r w:rsidR="00305170" w:rsidRPr="0093582A">
        <w:rPr>
          <w:rFonts w:ascii="Times New Roman" w:hAnsi="Times New Roman"/>
          <w:sz w:val="28"/>
          <w:szCs w:val="28"/>
        </w:rPr>
        <w:t xml:space="preserve"> </w:t>
      </w:r>
      <w:r w:rsidR="00305170" w:rsidRPr="0093582A">
        <w:rPr>
          <w:rFonts w:ascii="Times New Roman" w:hAnsi="Times New Roman"/>
          <w:iCs/>
          <w:sz w:val="28"/>
          <w:szCs w:val="28"/>
        </w:rPr>
        <w:t>(основание: п. 169 Инструкции № 157н):</w:t>
      </w:r>
    </w:p>
    <w:p w:rsidR="00305170" w:rsidRPr="0093582A" w:rsidRDefault="00191732" w:rsidP="00D4577B">
      <w:pPr>
        <w:pStyle w:val="a8"/>
        <w:numPr>
          <w:ilvl w:val="0"/>
          <w:numId w:val="20"/>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почтовые конверты с марками, отдельно приобретаемые почтовые марки;</w:t>
      </w:r>
    </w:p>
    <w:p w:rsidR="00305170" w:rsidRPr="0093582A" w:rsidRDefault="00191732" w:rsidP="00D4577B">
      <w:pPr>
        <w:pStyle w:val="a8"/>
        <w:numPr>
          <w:ilvl w:val="0"/>
          <w:numId w:val="20"/>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проездные билеты на проезд в городском пассажирском транспорте;</w:t>
      </w:r>
    </w:p>
    <w:p w:rsidR="00305170" w:rsidRPr="0093582A" w:rsidRDefault="00191732" w:rsidP="00D4577B">
      <w:pPr>
        <w:pStyle w:val="a8"/>
        <w:numPr>
          <w:ilvl w:val="0"/>
          <w:numId w:val="2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проездные документы, приобретаемые для проезда работников</w:t>
      </w:r>
      <w:r w:rsidR="00305170" w:rsidRPr="0093582A">
        <w:rPr>
          <w:rFonts w:ascii="Times New Roman" w:hAnsi="Times New Roman"/>
          <w:sz w:val="28"/>
          <w:szCs w:val="28"/>
        </w:rPr>
        <w:t xml:space="preserve"> к месту командировки и обратно;</w:t>
      </w:r>
    </w:p>
    <w:p w:rsidR="00305170" w:rsidRPr="0093582A" w:rsidRDefault="00305170" w:rsidP="00D4577B">
      <w:pPr>
        <w:pStyle w:val="a8"/>
        <w:numPr>
          <w:ilvl w:val="0"/>
          <w:numId w:val="20"/>
        </w:numPr>
        <w:spacing w:after="0" w:line="240" w:lineRule="auto"/>
        <w:ind w:left="0" w:firstLine="0"/>
        <w:jc w:val="both"/>
        <w:rPr>
          <w:rFonts w:ascii="Times New Roman" w:hAnsi="Times New Roman"/>
          <w:sz w:val="28"/>
          <w:szCs w:val="28"/>
        </w:rPr>
      </w:pPr>
      <w:r w:rsidRPr="0093582A">
        <w:rPr>
          <w:rFonts w:ascii="Times New Roman" w:hAnsi="Times New Roman"/>
          <w:sz w:val="28"/>
          <w:szCs w:val="28"/>
          <w:lang w:eastAsia="ru-RU"/>
        </w:rPr>
        <w:lastRenderedPageBreak/>
        <w:t>оплаченные талоны на бензин и масла, на питание и т.п.;</w:t>
      </w:r>
    </w:p>
    <w:p w:rsidR="00305170" w:rsidRPr="0093582A" w:rsidRDefault="00305170" w:rsidP="00D4577B">
      <w:pPr>
        <w:pStyle w:val="a8"/>
        <w:numPr>
          <w:ilvl w:val="0"/>
          <w:numId w:val="20"/>
        </w:numPr>
        <w:spacing w:after="0" w:line="240" w:lineRule="auto"/>
        <w:ind w:left="0" w:firstLine="0"/>
        <w:jc w:val="both"/>
        <w:rPr>
          <w:rFonts w:ascii="Times New Roman" w:hAnsi="Times New Roman"/>
          <w:sz w:val="28"/>
          <w:szCs w:val="28"/>
        </w:rPr>
      </w:pPr>
      <w:r w:rsidRPr="0093582A">
        <w:rPr>
          <w:rFonts w:ascii="Times New Roman" w:hAnsi="Times New Roman"/>
          <w:sz w:val="28"/>
          <w:szCs w:val="28"/>
          <w:lang w:eastAsia="ru-RU"/>
        </w:rPr>
        <w:t>оплаченные путевки в дома отдыха, санатории, турбазы;</w:t>
      </w:r>
    </w:p>
    <w:p w:rsidR="00305170" w:rsidRPr="0093582A" w:rsidRDefault="00305170" w:rsidP="00D4577B">
      <w:pPr>
        <w:pStyle w:val="a8"/>
        <w:numPr>
          <w:ilvl w:val="0"/>
          <w:numId w:val="20"/>
        </w:numPr>
        <w:spacing w:after="0" w:line="240" w:lineRule="auto"/>
        <w:ind w:left="0" w:firstLine="0"/>
        <w:jc w:val="both"/>
        <w:rPr>
          <w:rFonts w:ascii="Times New Roman" w:hAnsi="Times New Roman"/>
          <w:sz w:val="28"/>
          <w:szCs w:val="28"/>
        </w:rPr>
      </w:pPr>
      <w:r w:rsidRPr="0093582A">
        <w:rPr>
          <w:rFonts w:ascii="Times New Roman" w:hAnsi="Times New Roman"/>
          <w:sz w:val="28"/>
          <w:szCs w:val="28"/>
          <w:lang w:eastAsia="ru-RU"/>
        </w:rPr>
        <w:t>полученные извещения на почтовые переводы;</w:t>
      </w:r>
    </w:p>
    <w:p w:rsidR="00305170" w:rsidRPr="0093582A" w:rsidRDefault="00305170" w:rsidP="00D4577B">
      <w:pPr>
        <w:pStyle w:val="a8"/>
        <w:numPr>
          <w:ilvl w:val="0"/>
          <w:numId w:val="2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другие аналогичные документы.</w:t>
      </w:r>
    </w:p>
    <w:p w:rsidR="00191732" w:rsidRPr="0093582A" w:rsidRDefault="00191732" w:rsidP="00305170">
      <w:pPr>
        <w:pStyle w:val="a8"/>
        <w:numPr>
          <w:ilvl w:val="1"/>
          <w:numId w:val="4"/>
        </w:numPr>
        <w:spacing w:after="0" w:line="240" w:lineRule="auto"/>
        <w:ind w:left="0" w:firstLine="0"/>
        <w:jc w:val="both"/>
        <w:rPr>
          <w:rFonts w:ascii="Times New Roman" w:hAnsi="Times New Roman"/>
          <w:sz w:val="28"/>
          <w:szCs w:val="28"/>
        </w:rPr>
      </w:pPr>
      <w:bookmarkStart w:id="80" w:name="_ref_378462"/>
      <w:bookmarkEnd w:id="80"/>
      <w:r w:rsidRPr="0093582A">
        <w:rPr>
          <w:rFonts w:ascii="Times New Roman" w:hAnsi="Times New Roman"/>
          <w:sz w:val="28"/>
          <w:szCs w:val="28"/>
        </w:rPr>
        <w:t>Денежные документы принимаются в кассу и учитываются по фактической стоимости с учетом всех н</w:t>
      </w:r>
      <w:r w:rsidR="00305170" w:rsidRPr="0093582A">
        <w:rPr>
          <w:rFonts w:ascii="Times New Roman" w:hAnsi="Times New Roman"/>
          <w:sz w:val="28"/>
          <w:szCs w:val="28"/>
        </w:rPr>
        <w:t xml:space="preserve">алогов, в том числе возмещаемых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305170"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A9634A">
      <w:pPr>
        <w:spacing w:after="0" w:line="240" w:lineRule="auto"/>
        <w:ind w:firstLine="709"/>
        <w:jc w:val="center"/>
        <w:rPr>
          <w:rFonts w:ascii="Times New Roman" w:hAnsi="Times New Roman"/>
          <w:b/>
          <w:sz w:val="28"/>
          <w:szCs w:val="28"/>
        </w:rPr>
      </w:pPr>
      <w:bookmarkStart w:id="81" w:name="_ref_16143"/>
      <w:bookmarkEnd w:id="81"/>
      <w:r w:rsidRPr="0093582A">
        <w:rPr>
          <w:rFonts w:ascii="Times New Roman" w:hAnsi="Times New Roman"/>
          <w:b/>
          <w:sz w:val="28"/>
          <w:szCs w:val="28"/>
        </w:rPr>
        <w:t>8. Финансовые вложения</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82" w:name="_ref_385539"/>
      <w:bookmarkEnd w:id="82"/>
      <w:r w:rsidRPr="0093582A">
        <w:rPr>
          <w:rFonts w:ascii="Times New Roman" w:hAnsi="Times New Roman"/>
          <w:sz w:val="28"/>
          <w:szCs w:val="28"/>
        </w:rPr>
        <w:t xml:space="preserve">Финансовые вложения признаются краткосрочными, если они имеют срок погашения не более 12 месяцев после отчетной даты или классифицируются таковыми в соответствии </w:t>
      </w:r>
      <w:r w:rsidR="0068079C" w:rsidRPr="0093582A">
        <w:rPr>
          <w:rFonts w:ascii="Times New Roman" w:hAnsi="Times New Roman"/>
          <w:sz w:val="28"/>
          <w:szCs w:val="28"/>
        </w:rPr>
        <w:t xml:space="preserve">с нормативными правовыми актами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27 СГС </w:t>
      </w:r>
      <w:r w:rsidR="00232BD5" w:rsidRPr="0093582A">
        <w:rPr>
          <w:rFonts w:ascii="Times New Roman" w:hAnsi="Times New Roman"/>
          <w:iCs/>
          <w:sz w:val="28"/>
          <w:szCs w:val="28"/>
        </w:rPr>
        <w:t>«</w:t>
      </w:r>
      <w:r w:rsidRPr="0093582A">
        <w:rPr>
          <w:rFonts w:ascii="Times New Roman" w:hAnsi="Times New Roman"/>
          <w:iCs/>
          <w:sz w:val="28"/>
          <w:szCs w:val="28"/>
        </w:rPr>
        <w:t>Представление отчетности</w:t>
      </w:r>
      <w:r w:rsidR="00232BD5" w:rsidRPr="0093582A">
        <w:rPr>
          <w:rFonts w:ascii="Times New Roman" w:hAnsi="Times New Roman"/>
          <w:iCs/>
          <w:sz w:val="28"/>
          <w:szCs w:val="28"/>
        </w:rPr>
        <w:t>»</w:t>
      </w:r>
      <w:r w:rsidRPr="0093582A">
        <w:rPr>
          <w:rFonts w:ascii="Times New Roman" w:hAnsi="Times New Roman"/>
          <w:iCs/>
          <w:sz w:val="28"/>
          <w:szCs w:val="28"/>
        </w:rPr>
        <w:t xml:space="preserve">, п. 192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68079C" w:rsidRPr="0093582A">
        <w:rPr>
          <w:rFonts w:ascii="Times New Roman" w:hAnsi="Times New Roman"/>
          <w:iCs/>
          <w:sz w:val="28"/>
          <w:szCs w:val="28"/>
        </w:rPr>
        <w:t>.</w:t>
      </w:r>
    </w:p>
    <w:p w:rsidR="0068079C"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83" w:name="_ref_392428"/>
      <w:bookmarkEnd w:id="83"/>
      <w:r w:rsidRPr="0093582A">
        <w:rPr>
          <w:rFonts w:ascii="Times New Roman" w:hAnsi="Times New Roman"/>
          <w:sz w:val="28"/>
          <w:szCs w:val="28"/>
        </w:rPr>
        <w:t>Финансовые вложения, которые не относятся к краткосрочным, кл</w:t>
      </w:r>
      <w:r w:rsidR="0068079C" w:rsidRPr="0093582A">
        <w:rPr>
          <w:rFonts w:ascii="Times New Roman" w:hAnsi="Times New Roman"/>
          <w:sz w:val="28"/>
          <w:szCs w:val="28"/>
        </w:rPr>
        <w:t xml:space="preserve">ассифицируются как долгосрочные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27 СГС </w:t>
      </w:r>
      <w:r w:rsidR="00232BD5" w:rsidRPr="0093582A">
        <w:rPr>
          <w:rFonts w:ascii="Times New Roman" w:hAnsi="Times New Roman"/>
          <w:iCs/>
          <w:sz w:val="28"/>
          <w:szCs w:val="28"/>
        </w:rPr>
        <w:t>«</w:t>
      </w:r>
      <w:r w:rsidRPr="0093582A">
        <w:rPr>
          <w:rFonts w:ascii="Times New Roman" w:hAnsi="Times New Roman"/>
          <w:iCs/>
          <w:sz w:val="28"/>
          <w:szCs w:val="28"/>
        </w:rPr>
        <w:t>Представление отчетности</w:t>
      </w:r>
      <w:r w:rsidR="00232BD5" w:rsidRPr="0093582A">
        <w:rPr>
          <w:rFonts w:ascii="Times New Roman" w:hAnsi="Times New Roman"/>
          <w:iCs/>
          <w:sz w:val="28"/>
          <w:szCs w:val="28"/>
        </w:rPr>
        <w:t>»</w:t>
      </w:r>
      <w:r w:rsidRPr="0093582A">
        <w:rPr>
          <w:rFonts w:ascii="Times New Roman" w:hAnsi="Times New Roman"/>
          <w:iCs/>
          <w:sz w:val="28"/>
          <w:szCs w:val="28"/>
        </w:rPr>
        <w:t xml:space="preserve">, п. 192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68079C" w:rsidRPr="0093582A">
        <w:rPr>
          <w:rFonts w:ascii="Times New Roman" w:hAnsi="Times New Roman"/>
          <w:iCs/>
          <w:sz w:val="28"/>
          <w:szCs w:val="28"/>
        </w:rPr>
        <w:t>.</w:t>
      </w:r>
      <w:bookmarkStart w:id="84" w:name="_ref_392429"/>
      <w:bookmarkEnd w:id="84"/>
    </w:p>
    <w:p w:rsidR="0068079C"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Аналитический учет финансовых вложений ведется в </w:t>
      </w:r>
      <w:r w:rsidR="000B161D" w:rsidRPr="0093582A">
        <w:rPr>
          <w:rFonts w:ascii="Times New Roman" w:hAnsi="Times New Roman"/>
          <w:sz w:val="28"/>
          <w:szCs w:val="28"/>
        </w:rPr>
        <w:t>к</w:t>
      </w:r>
      <w:r w:rsidRPr="0093582A">
        <w:rPr>
          <w:rFonts w:ascii="Times New Roman" w:hAnsi="Times New Roman"/>
          <w:sz w:val="28"/>
          <w:szCs w:val="28"/>
        </w:rPr>
        <w:t xml:space="preserve">арточке учета </w:t>
      </w:r>
      <w:r w:rsidR="0068079C" w:rsidRPr="0093582A">
        <w:rPr>
          <w:rFonts w:ascii="Times New Roman" w:hAnsi="Times New Roman"/>
          <w:sz w:val="28"/>
          <w:szCs w:val="28"/>
        </w:rPr>
        <w:t xml:space="preserve">средств и расчетов (ф. 0504051)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195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68079C" w:rsidRPr="0093582A">
        <w:rPr>
          <w:rFonts w:ascii="Times New Roman" w:hAnsi="Times New Roman"/>
          <w:iCs/>
          <w:sz w:val="28"/>
          <w:szCs w:val="28"/>
        </w:rPr>
        <w:t>.</w:t>
      </w:r>
      <w:bookmarkStart w:id="85" w:name="_ref_392430"/>
      <w:bookmarkEnd w:id="85"/>
    </w:p>
    <w:p w:rsidR="0068079C"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Для аналитического учета финансовых вложений, переданных в доверительное управление, к 23-му разряду номера счета 0 204 00 000 через точку добавляется код 1 </w:t>
      </w:r>
      <w:r w:rsidR="00232BD5" w:rsidRPr="0093582A">
        <w:rPr>
          <w:rFonts w:ascii="Times New Roman" w:hAnsi="Times New Roman"/>
          <w:sz w:val="28"/>
          <w:szCs w:val="28"/>
        </w:rPr>
        <w:t>«</w:t>
      </w:r>
      <w:r w:rsidRPr="0093582A">
        <w:rPr>
          <w:rFonts w:ascii="Times New Roman" w:hAnsi="Times New Roman"/>
          <w:sz w:val="28"/>
          <w:szCs w:val="28"/>
        </w:rPr>
        <w:t>Финансовое вложение, переданное в доверительное управление</w:t>
      </w:r>
      <w:r w:rsidR="00232BD5" w:rsidRPr="0093582A">
        <w:rPr>
          <w:rFonts w:ascii="Times New Roman" w:hAnsi="Times New Roman"/>
          <w:sz w:val="28"/>
          <w:szCs w:val="28"/>
        </w:rPr>
        <w:t>»</w:t>
      </w:r>
      <w:r w:rsidR="0068079C"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2, 70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162н)</w:t>
      </w:r>
      <w:r w:rsidR="0068079C" w:rsidRPr="0093582A">
        <w:rPr>
          <w:rFonts w:ascii="Times New Roman" w:hAnsi="Times New Roman"/>
          <w:iCs/>
          <w:sz w:val="28"/>
          <w:szCs w:val="28"/>
        </w:rPr>
        <w:t>.</w:t>
      </w:r>
      <w:bookmarkStart w:id="86" w:name="_ref_392431"/>
      <w:bookmarkEnd w:id="86"/>
    </w:p>
    <w:p w:rsidR="0068079C"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 Для аналитического учета краткосрочных финансовых вложений к 23-му разряду номера счета 0 204 00 000 через точку добавляется код 2 </w:t>
      </w:r>
      <w:r w:rsidR="00232BD5" w:rsidRPr="0093582A">
        <w:rPr>
          <w:rFonts w:ascii="Times New Roman" w:hAnsi="Times New Roman"/>
          <w:sz w:val="28"/>
          <w:szCs w:val="28"/>
        </w:rPr>
        <w:t>«</w:t>
      </w:r>
      <w:r w:rsidRPr="0093582A">
        <w:rPr>
          <w:rFonts w:ascii="Times New Roman" w:hAnsi="Times New Roman"/>
          <w:sz w:val="28"/>
          <w:szCs w:val="28"/>
        </w:rPr>
        <w:t>Краткосрочное финансовое вложение</w:t>
      </w:r>
      <w:r w:rsidR="00232BD5" w:rsidRPr="0093582A">
        <w:rPr>
          <w:rFonts w:ascii="Times New Roman" w:hAnsi="Times New Roman"/>
          <w:sz w:val="28"/>
          <w:szCs w:val="28"/>
        </w:rPr>
        <w:t>»</w:t>
      </w:r>
      <w:r w:rsidR="0068079C"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162н)</w:t>
      </w:r>
      <w:r w:rsidR="0068079C" w:rsidRPr="0093582A">
        <w:rPr>
          <w:rFonts w:ascii="Times New Roman" w:hAnsi="Times New Roman"/>
          <w:iCs/>
          <w:sz w:val="28"/>
          <w:szCs w:val="28"/>
        </w:rPr>
        <w:t>.</w:t>
      </w:r>
      <w:bookmarkStart w:id="87" w:name="_ref_392432"/>
      <w:bookmarkEnd w:id="87"/>
    </w:p>
    <w:p w:rsidR="0068079C"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Для аналитического учета долгосрочных финансовых вложений к 23-му разряду номера счета 0 204 00 000 через точку добавляется код 3 </w:t>
      </w:r>
      <w:r w:rsidR="00232BD5" w:rsidRPr="0093582A">
        <w:rPr>
          <w:rFonts w:ascii="Times New Roman" w:hAnsi="Times New Roman"/>
          <w:sz w:val="28"/>
          <w:szCs w:val="28"/>
        </w:rPr>
        <w:t>«</w:t>
      </w:r>
      <w:r w:rsidRPr="0093582A">
        <w:rPr>
          <w:rFonts w:ascii="Times New Roman" w:hAnsi="Times New Roman"/>
          <w:sz w:val="28"/>
          <w:szCs w:val="28"/>
        </w:rPr>
        <w:t>Долгосрочное финансовое вложение</w:t>
      </w:r>
      <w:r w:rsidR="00232BD5" w:rsidRPr="0093582A">
        <w:rPr>
          <w:rFonts w:ascii="Times New Roman" w:hAnsi="Times New Roman"/>
          <w:sz w:val="28"/>
          <w:szCs w:val="28"/>
        </w:rPr>
        <w:t>»</w:t>
      </w:r>
      <w:r w:rsidR="0068079C"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162н)</w:t>
      </w:r>
      <w:r w:rsidR="0068079C" w:rsidRPr="0093582A">
        <w:rPr>
          <w:rFonts w:ascii="Times New Roman" w:hAnsi="Times New Roman"/>
          <w:iCs/>
          <w:sz w:val="28"/>
          <w:szCs w:val="28"/>
        </w:rPr>
        <w:t>.</w:t>
      </w:r>
      <w:bookmarkStart w:id="88" w:name="_ref_392433"/>
      <w:bookmarkEnd w:id="88"/>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Данные учета об акциях ежегодно в ходе инвентаризации подтверждаются</w:t>
      </w:r>
      <w:r w:rsidR="0068079C" w:rsidRPr="0093582A">
        <w:rPr>
          <w:rFonts w:ascii="Times New Roman" w:hAnsi="Times New Roman"/>
          <w:sz w:val="28"/>
          <w:szCs w:val="28"/>
        </w:rPr>
        <w:t xml:space="preserve"> выпиской из реестра акционеров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68079C" w:rsidRPr="0093582A">
        <w:rPr>
          <w:rFonts w:ascii="Times New Roman" w:hAnsi="Times New Roman"/>
          <w:iCs/>
          <w:sz w:val="28"/>
          <w:szCs w:val="28"/>
        </w:rPr>
        <w:t>.</w:t>
      </w:r>
    </w:p>
    <w:p w:rsidR="0068079C" w:rsidRPr="0093582A" w:rsidRDefault="0068079C" w:rsidP="0068079C">
      <w:pPr>
        <w:spacing w:after="0" w:line="240" w:lineRule="auto"/>
        <w:rPr>
          <w:rFonts w:ascii="Times New Roman" w:hAnsi="Times New Roman"/>
          <w:sz w:val="28"/>
          <w:szCs w:val="28"/>
        </w:rPr>
      </w:pPr>
      <w:bookmarkStart w:id="89" w:name="_ref_16180"/>
      <w:bookmarkEnd w:id="89"/>
    </w:p>
    <w:p w:rsidR="00191732" w:rsidRPr="0093582A" w:rsidRDefault="00191732" w:rsidP="00D4577B">
      <w:pPr>
        <w:pStyle w:val="a8"/>
        <w:numPr>
          <w:ilvl w:val="0"/>
          <w:numId w:val="21"/>
        </w:numPr>
        <w:spacing w:after="0" w:line="240" w:lineRule="auto"/>
        <w:jc w:val="center"/>
        <w:rPr>
          <w:rFonts w:ascii="Times New Roman" w:hAnsi="Times New Roman"/>
          <w:b/>
          <w:sz w:val="28"/>
          <w:szCs w:val="28"/>
        </w:rPr>
      </w:pPr>
      <w:bookmarkStart w:id="90" w:name="_ref_16217"/>
      <w:bookmarkStart w:id="91" w:name="_ref_16254"/>
      <w:bookmarkEnd w:id="90"/>
      <w:bookmarkEnd w:id="91"/>
      <w:r w:rsidRPr="0093582A">
        <w:rPr>
          <w:rFonts w:ascii="Times New Roman" w:hAnsi="Times New Roman"/>
          <w:b/>
          <w:sz w:val="28"/>
          <w:szCs w:val="28"/>
        </w:rPr>
        <w:t>Расчеты с дебиторами и кредиторами</w:t>
      </w:r>
    </w:p>
    <w:p w:rsidR="00AB0EA6"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92" w:name="_ref_433105"/>
      <w:bookmarkEnd w:id="92"/>
      <w:r w:rsidRPr="0093582A">
        <w:rPr>
          <w:rFonts w:ascii="Times New Roman" w:hAnsi="Times New Roman"/>
          <w:sz w:val="28"/>
          <w:szCs w:val="28"/>
        </w:rPr>
        <w:t>Сумма ущерба от недостач (хищений) материальных ценностей определяется исходя из текущей восстановительной стоимости, устанавливаемой комиссией п</w:t>
      </w:r>
      <w:r w:rsidR="00AB0EA6" w:rsidRPr="0093582A">
        <w:rPr>
          <w:rFonts w:ascii="Times New Roman" w:hAnsi="Times New Roman"/>
          <w:sz w:val="28"/>
          <w:szCs w:val="28"/>
        </w:rPr>
        <w:t xml:space="preserve">о поступлению и выбытию активов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 220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AB0EA6" w:rsidRPr="0093582A">
        <w:rPr>
          <w:rFonts w:ascii="Times New Roman" w:hAnsi="Times New Roman"/>
          <w:iCs/>
          <w:sz w:val="28"/>
          <w:szCs w:val="28"/>
        </w:rPr>
        <w:t>.</w:t>
      </w:r>
      <w:bookmarkStart w:id="93" w:name="_ref_433106"/>
      <w:bookmarkEnd w:id="93"/>
    </w:p>
    <w:p w:rsidR="00AB0EA6"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Задолженность дебиторов по предъявленным к ним штрафам, пеням, иным санкциям отражается в учете при признании претензии дебитором или в момент вступления в законную си</w:t>
      </w:r>
      <w:r w:rsidR="00AB0EA6" w:rsidRPr="0093582A">
        <w:rPr>
          <w:rFonts w:ascii="Times New Roman" w:hAnsi="Times New Roman"/>
          <w:sz w:val="28"/>
          <w:szCs w:val="28"/>
        </w:rPr>
        <w:t xml:space="preserve">лу решения суда об их взыскании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AB0EA6" w:rsidRPr="0093582A">
        <w:rPr>
          <w:rFonts w:ascii="Times New Roman" w:hAnsi="Times New Roman"/>
          <w:iCs/>
          <w:sz w:val="28"/>
          <w:szCs w:val="28"/>
        </w:rPr>
        <w:t>.</w:t>
      </w:r>
      <w:bookmarkStart w:id="94" w:name="_ref_433109"/>
      <w:bookmarkEnd w:id="94"/>
    </w:p>
    <w:p w:rsidR="00AB0EA6"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Принятие объектов нефинансовых активов, поступивших в порядке возмещения в натуральной форме ущерба, причиненного виновным лицом, отражается с</w:t>
      </w:r>
      <w:r w:rsidR="00AB0EA6" w:rsidRPr="0093582A">
        <w:rPr>
          <w:rFonts w:ascii="Times New Roman" w:hAnsi="Times New Roman"/>
          <w:sz w:val="28"/>
          <w:szCs w:val="28"/>
        </w:rPr>
        <w:t xml:space="preserve"> применением счета 0 401 10 172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AB0EA6" w:rsidRPr="0093582A">
        <w:rPr>
          <w:rFonts w:ascii="Times New Roman" w:hAnsi="Times New Roman"/>
          <w:iCs/>
          <w:sz w:val="28"/>
          <w:szCs w:val="28"/>
        </w:rPr>
        <w:t>.</w:t>
      </w:r>
      <w:bookmarkStart w:id="95" w:name="_ref_433114"/>
      <w:bookmarkEnd w:id="95"/>
    </w:p>
    <w:p w:rsidR="00AB0EA6"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Аналитический учет расчетов с подотчетными лицами ведется в карточке учета средств и расчетов (ф. 0</w:t>
      </w:r>
      <w:r w:rsidR="00AB0EA6" w:rsidRPr="0093582A">
        <w:rPr>
          <w:rFonts w:ascii="Times New Roman" w:hAnsi="Times New Roman"/>
          <w:sz w:val="28"/>
          <w:szCs w:val="28"/>
        </w:rPr>
        <w:t xml:space="preserve">504051)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218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AB0EA6" w:rsidRPr="0093582A">
        <w:rPr>
          <w:rFonts w:ascii="Times New Roman" w:hAnsi="Times New Roman"/>
          <w:iCs/>
          <w:sz w:val="28"/>
          <w:szCs w:val="28"/>
        </w:rPr>
        <w:t>.</w:t>
      </w:r>
      <w:bookmarkStart w:id="96" w:name="_ref_826258"/>
      <w:bookmarkEnd w:id="96"/>
    </w:p>
    <w:p w:rsidR="00AB0EA6"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Аналитический учет расчетов с поставщиками за поставленные материальные ценности, оказанные услуги, выполненные работы ведется в </w:t>
      </w:r>
      <w:r w:rsidRPr="0093582A">
        <w:rPr>
          <w:rFonts w:ascii="Times New Roman" w:hAnsi="Times New Roman"/>
          <w:sz w:val="28"/>
          <w:szCs w:val="28"/>
        </w:rPr>
        <w:lastRenderedPageBreak/>
        <w:t xml:space="preserve">карточке учета </w:t>
      </w:r>
      <w:r w:rsidR="00AB0EA6" w:rsidRPr="0093582A">
        <w:rPr>
          <w:rFonts w:ascii="Times New Roman" w:hAnsi="Times New Roman"/>
          <w:sz w:val="28"/>
          <w:szCs w:val="28"/>
        </w:rPr>
        <w:t xml:space="preserve">средств и расчетов (ф. 0504051)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257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AB0EA6" w:rsidRPr="0093582A">
        <w:rPr>
          <w:rFonts w:ascii="Times New Roman" w:hAnsi="Times New Roman"/>
          <w:iCs/>
          <w:sz w:val="28"/>
          <w:szCs w:val="28"/>
        </w:rPr>
        <w:t>.</w:t>
      </w:r>
      <w:bookmarkStart w:id="97" w:name="_ref_840807"/>
      <w:bookmarkEnd w:id="97"/>
    </w:p>
    <w:p w:rsidR="00AB0EA6"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Аналитический учет расчетов по платежам в бюджеты ведется в карточке учета </w:t>
      </w:r>
      <w:r w:rsidR="00AB0EA6" w:rsidRPr="0093582A">
        <w:rPr>
          <w:rFonts w:ascii="Times New Roman" w:hAnsi="Times New Roman"/>
          <w:sz w:val="28"/>
          <w:szCs w:val="28"/>
        </w:rPr>
        <w:t xml:space="preserve">средств и расчетов (ф. 0504051)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264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AB0EA6" w:rsidRPr="0093582A">
        <w:rPr>
          <w:rFonts w:ascii="Times New Roman" w:hAnsi="Times New Roman"/>
          <w:iCs/>
          <w:sz w:val="28"/>
          <w:szCs w:val="28"/>
        </w:rPr>
        <w:t>.</w:t>
      </w:r>
      <w:bookmarkStart w:id="98" w:name="_ref_848105"/>
      <w:bookmarkEnd w:id="98"/>
    </w:p>
    <w:p w:rsidR="007336AB"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Аналитический учет расчетов по оплате труда ведется в </w:t>
      </w:r>
      <w:r w:rsidR="00947802" w:rsidRPr="0093582A">
        <w:rPr>
          <w:rFonts w:ascii="Times New Roman" w:hAnsi="Times New Roman"/>
          <w:sz w:val="28"/>
          <w:szCs w:val="28"/>
        </w:rPr>
        <w:t>целом по учреждению с применением кодов бюджетной классификации</w:t>
      </w:r>
      <w:r w:rsidR="007336AB"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257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7336AB" w:rsidRPr="0093582A">
        <w:rPr>
          <w:rFonts w:ascii="Times New Roman" w:hAnsi="Times New Roman"/>
          <w:iCs/>
          <w:sz w:val="28"/>
          <w:szCs w:val="28"/>
        </w:rPr>
        <w:t>.</w:t>
      </w:r>
      <w:bookmarkStart w:id="99" w:name="_ref_870026"/>
      <w:bookmarkEnd w:id="99"/>
    </w:p>
    <w:p w:rsidR="007336AB"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табеле учета использования рабочего времени (ф. 0504421) регистрируются случаи отклонений от нормального использования рабочего времени, установленного правилами в</w:t>
      </w:r>
      <w:r w:rsidR="007336AB" w:rsidRPr="0093582A">
        <w:rPr>
          <w:rFonts w:ascii="Times New Roman" w:hAnsi="Times New Roman"/>
          <w:sz w:val="28"/>
          <w:szCs w:val="28"/>
        </w:rPr>
        <w:t xml:space="preserve">нутреннего трудового распорядка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Методические указания </w:t>
      </w:r>
      <w:r w:rsidR="00232BD5" w:rsidRPr="0093582A">
        <w:rPr>
          <w:rFonts w:ascii="Times New Roman" w:hAnsi="Times New Roman"/>
          <w:iCs/>
          <w:sz w:val="28"/>
          <w:szCs w:val="28"/>
        </w:rPr>
        <w:t>№</w:t>
      </w:r>
      <w:r w:rsidRPr="0093582A">
        <w:rPr>
          <w:rFonts w:ascii="Times New Roman" w:hAnsi="Times New Roman"/>
          <w:iCs/>
          <w:sz w:val="28"/>
          <w:szCs w:val="28"/>
        </w:rPr>
        <w:t xml:space="preserve"> 52н)</w:t>
      </w:r>
      <w:r w:rsidR="007336AB" w:rsidRPr="0093582A">
        <w:rPr>
          <w:rFonts w:ascii="Times New Roman" w:hAnsi="Times New Roman"/>
          <w:iCs/>
          <w:sz w:val="28"/>
          <w:szCs w:val="28"/>
        </w:rPr>
        <w:t>.</w:t>
      </w:r>
      <w:bookmarkStart w:id="100" w:name="_ref_877325"/>
      <w:bookmarkEnd w:id="100"/>
    </w:p>
    <w:p w:rsidR="007336AB"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не исполненной в срок и не соответствующей критериям признания актива дебиторской задолженности создается резерв.</w:t>
      </w:r>
      <w:r w:rsidR="007336AB" w:rsidRPr="0093582A">
        <w:rPr>
          <w:rFonts w:ascii="Times New Roman" w:hAnsi="Times New Roman"/>
          <w:sz w:val="28"/>
          <w:szCs w:val="28"/>
        </w:rPr>
        <w:t xml:space="preserve"> </w:t>
      </w:r>
      <w:r w:rsidRPr="0093582A">
        <w:rPr>
          <w:rFonts w:ascii="Times New Roman" w:hAnsi="Times New Roman"/>
          <w:sz w:val="28"/>
          <w:szCs w:val="28"/>
        </w:rPr>
        <w:t>Величина резерва определяется комиссией по поступлению и выбытию активов отдельно по каждому сомнительному долгу в зависимости от финансового состояния (платежеспособности) должника и оценки вероятности погашен</w:t>
      </w:r>
      <w:r w:rsidR="007336AB" w:rsidRPr="0093582A">
        <w:rPr>
          <w:rFonts w:ascii="Times New Roman" w:hAnsi="Times New Roman"/>
          <w:sz w:val="28"/>
          <w:szCs w:val="28"/>
        </w:rPr>
        <w:t xml:space="preserve">ия долга полностью или частично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11 СГС </w:t>
      </w:r>
      <w:r w:rsidR="00232BD5" w:rsidRPr="0093582A">
        <w:rPr>
          <w:rFonts w:ascii="Times New Roman" w:hAnsi="Times New Roman"/>
          <w:iCs/>
          <w:sz w:val="28"/>
          <w:szCs w:val="28"/>
        </w:rPr>
        <w:t>«</w:t>
      </w:r>
      <w:r w:rsidRPr="0093582A">
        <w:rPr>
          <w:rFonts w:ascii="Times New Roman" w:hAnsi="Times New Roman"/>
          <w:iCs/>
          <w:sz w:val="28"/>
          <w:szCs w:val="28"/>
        </w:rPr>
        <w:t>Доходы</w:t>
      </w:r>
      <w:r w:rsidR="00232BD5" w:rsidRPr="0093582A">
        <w:rPr>
          <w:rFonts w:ascii="Times New Roman" w:hAnsi="Times New Roman"/>
          <w:iCs/>
          <w:sz w:val="28"/>
          <w:szCs w:val="28"/>
        </w:rPr>
        <w:t>»</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7336AB" w:rsidRPr="0093582A">
        <w:rPr>
          <w:rFonts w:ascii="Times New Roman" w:hAnsi="Times New Roman"/>
          <w:iCs/>
          <w:sz w:val="28"/>
          <w:szCs w:val="28"/>
        </w:rPr>
        <w:t>.</w:t>
      </w:r>
      <w:bookmarkStart w:id="101" w:name="_ref_884666"/>
      <w:bookmarkEnd w:id="101"/>
    </w:p>
    <w:p w:rsidR="007336AB"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по сомнительной задолженности формируется (корректируется) один раз в год - на конец отчетного года.</w:t>
      </w:r>
      <w:bookmarkStart w:id="102" w:name="_ref_891985"/>
      <w:bookmarkEnd w:id="102"/>
    </w:p>
    <w:p w:rsidR="007336AB"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Сумма резерва (корректировки резерва) по сомнительной задолженности относится на счет 0 401 20</w:t>
      </w:r>
      <w:r w:rsidR="007336AB" w:rsidRPr="0093582A">
        <w:rPr>
          <w:rFonts w:ascii="Times New Roman" w:hAnsi="Times New Roman"/>
          <w:sz w:val="28"/>
          <w:szCs w:val="28"/>
        </w:rPr>
        <w:t> </w:t>
      </w:r>
      <w:r w:rsidRPr="0093582A">
        <w:rPr>
          <w:rFonts w:ascii="Times New Roman" w:hAnsi="Times New Roman"/>
          <w:sz w:val="28"/>
          <w:szCs w:val="28"/>
        </w:rPr>
        <w:t>000.</w:t>
      </w:r>
      <w:bookmarkStart w:id="103" w:name="_ref_899310"/>
      <w:bookmarkEnd w:id="103"/>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Для аналитического учета созданного резерва по сомнительной задолженности к 23-му разряду номера счета учета соответствующих расчетов через точку добавляется код СЗ </w:t>
      </w:r>
      <w:r w:rsidR="00232BD5" w:rsidRPr="0093582A">
        <w:rPr>
          <w:rFonts w:ascii="Times New Roman" w:hAnsi="Times New Roman"/>
          <w:sz w:val="28"/>
          <w:szCs w:val="28"/>
        </w:rPr>
        <w:t>«</w:t>
      </w:r>
      <w:r w:rsidRPr="0093582A">
        <w:rPr>
          <w:rFonts w:ascii="Times New Roman" w:hAnsi="Times New Roman"/>
          <w:sz w:val="28"/>
          <w:szCs w:val="28"/>
        </w:rPr>
        <w:t>Резерв по сомнительной задолженности</w:t>
      </w:r>
      <w:r w:rsidR="00232BD5" w:rsidRPr="0093582A">
        <w:rPr>
          <w:rFonts w:ascii="Times New Roman" w:hAnsi="Times New Roman"/>
          <w:sz w:val="28"/>
          <w:szCs w:val="28"/>
        </w:rPr>
        <w:t>»</w:t>
      </w:r>
      <w:r w:rsidR="007336AB"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7336AB"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D4577B">
      <w:pPr>
        <w:pStyle w:val="a8"/>
        <w:numPr>
          <w:ilvl w:val="0"/>
          <w:numId w:val="21"/>
        </w:numPr>
        <w:spacing w:after="0" w:line="240" w:lineRule="auto"/>
        <w:jc w:val="center"/>
        <w:rPr>
          <w:rFonts w:ascii="Times New Roman" w:hAnsi="Times New Roman"/>
          <w:b/>
          <w:sz w:val="28"/>
          <w:szCs w:val="28"/>
        </w:rPr>
      </w:pPr>
      <w:bookmarkStart w:id="104" w:name="_ref_16291"/>
      <w:bookmarkEnd w:id="104"/>
      <w:r w:rsidRPr="0093582A">
        <w:rPr>
          <w:rFonts w:ascii="Times New Roman" w:hAnsi="Times New Roman"/>
          <w:b/>
          <w:sz w:val="28"/>
          <w:szCs w:val="28"/>
        </w:rPr>
        <w:t>Финансовый результат</w:t>
      </w:r>
    </w:p>
    <w:p w:rsidR="0020274F"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05" w:name="_ref_906690"/>
      <w:bookmarkEnd w:id="105"/>
      <w:r w:rsidRPr="0093582A">
        <w:rPr>
          <w:rFonts w:ascii="Times New Roman" w:hAnsi="Times New Roman"/>
          <w:sz w:val="28"/>
          <w:szCs w:val="28"/>
        </w:rPr>
        <w:t>Доходы от реализации нефинансовых активов признаются на дату их реализации</w:t>
      </w:r>
      <w:r w:rsidR="00970B93" w:rsidRPr="0093582A">
        <w:rPr>
          <w:rFonts w:ascii="Times New Roman" w:hAnsi="Times New Roman"/>
          <w:sz w:val="28"/>
          <w:szCs w:val="28"/>
        </w:rPr>
        <w:t xml:space="preserve"> (перехода права собственности)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970B93" w:rsidRPr="0093582A">
        <w:rPr>
          <w:rFonts w:ascii="Times New Roman" w:hAnsi="Times New Roman"/>
          <w:iCs/>
          <w:sz w:val="28"/>
          <w:szCs w:val="28"/>
        </w:rPr>
        <w:t xml:space="preserve">. </w:t>
      </w:r>
      <w:r w:rsidRPr="0093582A">
        <w:rPr>
          <w:rFonts w:ascii="Times New Roman" w:hAnsi="Times New Roman"/>
          <w:sz w:val="28"/>
          <w:szCs w:val="28"/>
        </w:rPr>
        <w:t>Налоговые и неналоговые доходы в виде штрафов, пеней и (или) иных санкций за нарушение договорных или долговых обязательств, а также в виде сумм возмещения убытков (ущерба) - на дату признания должником либо вступления в законную силу решения суда.</w:t>
      </w:r>
      <w:r w:rsidR="00970B93" w:rsidRPr="0093582A">
        <w:rPr>
          <w:rFonts w:ascii="Times New Roman" w:hAnsi="Times New Roman"/>
          <w:sz w:val="28"/>
          <w:szCs w:val="28"/>
        </w:rPr>
        <w:t xml:space="preserve"> </w:t>
      </w:r>
      <w:r w:rsidRPr="0093582A">
        <w:rPr>
          <w:rFonts w:ascii="Times New Roman" w:hAnsi="Times New Roman"/>
          <w:sz w:val="28"/>
          <w:szCs w:val="28"/>
        </w:rPr>
        <w:t xml:space="preserve">Безвозмездные поступления в виде безвозмездно полученных денежных средств - на дату поступления денежных средств на лицевой счет (в кассу) </w:t>
      </w:r>
      <w:r w:rsidR="006A37F8">
        <w:rPr>
          <w:rFonts w:ascii="Times New Roman" w:hAnsi="Times New Roman"/>
          <w:sz w:val="28"/>
          <w:szCs w:val="28"/>
        </w:rPr>
        <w:t xml:space="preserve">МКУ СДК </w:t>
      </w:r>
      <w:r w:rsidR="000E1B20">
        <w:rPr>
          <w:rFonts w:ascii="Times New Roman" w:hAnsi="Times New Roman"/>
          <w:sz w:val="28"/>
          <w:szCs w:val="28"/>
        </w:rPr>
        <w:t>«</w:t>
      </w:r>
      <w:r w:rsidR="00D726F4">
        <w:rPr>
          <w:rFonts w:ascii="Times New Roman" w:hAnsi="Times New Roman"/>
          <w:sz w:val="28"/>
          <w:szCs w:val="28"/>
        </w:rPr>
        <w:t>Биракан</w:t>
      </w:r>
      <w:r w:rsidR="000E1B20">
        <w:rPr>
          <w:rFonts w:ascii="Times New Roman" w:hAnsi="Times New Roman"/>
          <w:sz w:val="28"/>
          <w:szCs w:val="28"/>
        </w:rPr>
        <w:t>»</w:t>
      </w:r>
      <w:r w:rsidRPr="0093582A">
        <w:rPr>
          <w:rFonts w:ascii="Times New Roman" w:hAnsi="Times New Roman"/>
          <w:sz w:val="28"/>
          <w:szCs w:val="28"/>
        </w:rPr>
        <w:t>.</w:t>
      </w:r>
      <w:bookmarkStart w:id="106" w:name="_ref_439582"/>
      <w:bookmarkEnd w:id="106"/>
    </w:p>
    <w:p w:rsidR="00191732" w:rsidRPr="0093582A" w:rsidRDefault="00895F27"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качестве расходов</w:t>
      </w:r>
      <w:r w:rsidR="00191732" w:rsidRPr="0093582A">
        <w:rPr>
          <w:rFonts w:ascii="Times New Roman" w:hAnsi="Times New Roman"/>
          <w:sz w:val="28"/>
          <w:szCs w:val="28"/>
        </w:rPr>
        <w:t xml:space="preserve"> будущих периодов учитываются расходы</w:t>
      </w:r>
      <w:r w:rsidR="0020274F" w:rsidRPr="0093582A">
        <w:rPr>
          <w:rFonts w:ascii="Times New Roman" w:hAnsi="Times New Roman"/>
          <w:sz w:val="28"/>
          <w:szCs w:val="28"/>
        </w:rPr>
        <w:t xml:space="preserve"> </w:t>
      </w:r>
      <w:r w:rsidR="0020274F" w:rsidRPr="0093582A">
        <w:rPr>
          <w:rFonts w:ascii="Times New Roman" w:hAnsi="Times New Roman"/>
          <w:iCs/>
          <w:sz w:val="28"/>
          <w:szCs w:val="28"/>
        </w:rPr>
        <w:t>(основание: п. 302 Инструкции № 157н):</w:t>
      </w:r>
    </w:p>
    <w:p w:rsidR="0020274F" w:rsidRPr="0093582A" w:rsidRDefault="00975853" w:rsidP="00D4577B">
      <w:pPr>
        <w:pStyle w:val="a8"/>
        <w:numPr>
          <w:ilvl w:val="0"/>
          <w:numId w:val="23"/>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w:t>
      </w:r>
      <w:r w:rsidR="00191732" w:rsidRPr="0093582A">
        <w:rPr>
          <w:rFonts w:ascii="Times New Roman" w:hAnsi="Times New Roman"/>
          <w:sz w:val="28"/>
          <w:szCs w:val="28"/>
        </w:rPr>
        <w:t xml:space="preserve"> страхование имущества, гражданской ответственности;</w:t>
      </w:r>
    </w:p>
    <w:p w:rsidR="0020274F" w:rsidRPr="0093582A" w:rsidRDefault="00191732" w:rsidP="00D4577B">
      <w:pPr>
        <w:pStyle w:val="a8"/>
        <w:numPr>
          <w:ilvl w:val="0"/>
          <w:numId w:val="23"/>
        </w:numPr>
        <w:spacing w:after="0" w:line="240" w:lineRule="auto"/>
        <w:ind w:hanging="720"/>
        <w:jc w:val="both"/>
        <w:rPr>
          <w:rFonts w:ascii="Times New Roman" w:hAnsi="Times New Roman"/>
          <w:sz w:val="28"/>
          <w:szCs w:val="28"/>
        </w:rPr>
      </w:pPr>
      <w:r w:rsidRPr="0093582A">
        <w:rPr>
          <w:rFonts w:ascii="Times New Roman" w:hAnsi="Times New Roman"/>
          <w:sz w:val="28"/>
          <w:szCs w:val="28"/>
        </w:rPr>
        <w:t>выплату отпускных;</w:t>
      </w:r>
    </w:p>
    <w:p w:rsidR="0020274F" w:rsidRPr="0093582A" w:rsidRDefault="00191732" w:rsidP="00D4577B">
      <w:pPr>
        <w:pStyle w:val="a8"/>
        <w:numPr>
          <w:ilvl w:val="0"/>
          <w:numId w:val="2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приобретение неисключительного права пользования нематериальными активами в течение нескольких отчетных периодов;</w:t>
      </w:r>
    </w:p>
    <w:p w:rsidR="0020274F" w:rsidRPr="0093582A" w:rsidRDefault="00191732" w:rsidP="00D4577B">
      <w:pPr>
        <w:pStyle w:val="a8"/>
        <w:numPr>
          <w:ilvl w:val="0"/>
          <w:numId w:val="2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иные расходы, начисленные в отчетном периоде, но относящиеся к будущим.</w:t>
      </w:r>
      <w:bookmarkStart w:id="107" w:name="_ref_445867"/>
      <w:bookmarkEnd w:id="107"/>
    </w:p>
    <w:p w:rsidR="0020274F"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страхование имущества (гражданской ответственности), произведенные в отчетном периоде, относятся на финансовый результат текущего финансового года пропорционально календарным дням де</w:t>
      </w:r>
      <w:r w:rsidR="0020274F" w:rsidRPr="0093582A">
        <w:rPr>
          <w:rFonts w:ascii="Times New Roman" w:hAnsi="Times New Roman"/>
          <w:sz w:val="28"/>
          <w:szCs w:val="28"/>
        </w:rPr>
        <w:t xml:space="preserve">йствия договора в каждом месяце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20274F" w:rsidRPr="0093582A">
        <w:rPr>
          <w:rFonts w:ascii="Times New Roman" w:hAnsi="Times New Roman"/>
          <w:iCs/>
          <w:sz w:val="28"/>
          <w:szCs w:val="28"/>
        </w:rPr>
        <w:t>.</w:t>
      </w:r>
      <w:bookmarkStart w:id="108" w:name="_ref_943538"/>
      <w:bookmarkEnd w:id="108"/>
    </w:p>
    <w:p w:rsidR="0020274F"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Расходы на выплату отпускных, произведенные в отчетном периоде, относятся на финансовый результат текущего финансового года ежемесячно в размере, соответствующем отработанному периоду, дающему </w:t>
      </w:r>
      <w:r w:rsidR="0020274F" w:rsidRPr="0093582A">
        <w:rPr>
          <w:rFonts w:ascii="Times New Roman" w:hAnsi="Times New Roman"/>
          <w:sz w:val="28"/>
          <w:szCs w:val="28"/>
        </w:rPr>
        <w:t xml:space="preserve">право на предоставление отпуска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20274F" w:rsidRPr="0093582A">
        <w:rPr>
          <w:rFonts w:ascii="Times New Roman" w:hAnsi="Times New Roman"/>
          <w:iCs/>
          <w:sz w:val="28"/>
          <w:szCs w:val="28"/>
        </w:rPr>
        <w:t>.</w:t>
      </w:r>
      <w:bookmarkStart w:id="109" w:name="_ref_950874"/>
      <w:bookmarkEnd w:id="109"/>
    </w:p>
    <w:p w:rsidR="0020274F"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приобретение неисключительных прав пользования нематериальными активами, произведенные в отчетном периоде, относятся на финансовый результат текущего финансового года равномерно по 1/</w:t>
      </w:r>
      <w:r w:rsidR="00232BD5" w:rsidRPr="0093582A">
        <w:rPr>
          <w:rFonts w:ascii="Times New Roman" w:hAnsi="Times New Roman"/>
          <w:sz w:val="28"/>
          <w:szCs w:val="28"/>
        </w:rPr>
        <w:t>№</w:t>
      </w:r>
      <w:r w:rsidRPr="0093582A">
        <w:rPr>
          <w:rFonts w:ascii="Times New Roman" w:hAnsi="Times New Roman"/>
          <w:sz w:val="28"/>
          <w:szCs w:val="28"/>
        </w:rPr>
        <w:t xml:space="preserve"> за месяц в течение периода, к которому они относятся, где </w:t>
      </w:r>
      <w:r w:rsidR="00232BD5" w:rsidRPr="0093582A">
        <w:rPr>
          <w:rFonts w:ascii="Times New Roman" w:hAnsi="Times New Roman"/>
          <w:sz w:val="28"/>
          <w:szCs w:val="28"/>
        </w:rPr>
        <w:t>№</w:t>
      </w:r>
      <w:r w:rsidRPr="0093582A">
        <w:rPr>
          <w:rFonts w:ascii="Times New Roman" w:hAnsi="Times New Roman"/>
          <w:sz w:val="28"/>
          <w:szCs w:val="28"/>
        </w:rPr>
        <w:t xml:space="preserve"> - количество месяцев, в течение которы</w:t>
      </w:r>
      <w:r w:rsidR="0020274F" w:rsidRPr="0093582A">
        <w:rPr>
          <w:rFonts w:ascii="Times New Roman" w:hAnsi="Times New Roman"/>
          <w:sz w:val="28"/>
          <w:szCs w:val="28"/>
        </w:rPr>
        <w:t xml:space="preserve">х будет осуществляться списание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66, 302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20274F" w:rsidRPr="0093582A">
        <w:rPr>
          <w:rFonts w:ascii="Times New Roman" w:hAnsi="Times New Roman"/>
          <w:iCs/>
          <w:sz w:val="28"/>
          <w:szCs w:val="28"/>
        </w:rPr>
        <w:t>.</w:t>
      </w:r>
      <w:bookmarkStart w:id="110" w:name="_ref_994902"/>
      <w:bookmarkEnd w:id="110"/>
    </w:p>
    <w:p w:rsidR="0020274F"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Иные относящиеся к будущим расходы, произведенные в отчетном периоде, относятся на финансовый результат текущего финансового года равномерно по 1/</w:t>
      </w:r>
      <w:r w:rsidR="00232BD5" w:rsidRPr="0093582A">
        <w:rPr>
          <w:rFonts w:ascii="Times New Roman" w:hAnsi="Times New Roman"/>
          <w:sz w:val="28"/>
          <w:szCs w:val="28"/>
        </w:rPr>
        <w:t>№</w:t>
      </w:r>
      <w:r w:rsidRPr="0093582A">
        <w:rPr>
          <w:rFonts w:ascii="Times New Roman" w:hAnsi="Times New Roman"/>
          <w:sz w:val="28"/>
          <w:szCs w:val="28"/>
        </w:rPr>
        <w:t xml:space="preserve"> за месяц в течение периода, к которому они относятся, где </w:t>
      </w:r>
      <w:r w:rsidR="00232BD5" w:rsidRPr="0093582A">
        <w:rPr>
          <w:rFonts w:ascii="Times New Roman" w:hAnsi="Times New Roman"/>
          <w:sz w:val="28"/>
          <w:szCs w:val="28"/>
        </w:rPr>
        <w:t>№</w:t>
      </w:r>
      <w:r w:rsidRPr="0093582A">
        <w:rPr>
          <w:rFonts w:ascii="Times New Roman" w:hAnsi="Times New Roman"/>
          <w:sz w:val="28"/>
          <w:szCs w:val="28"/>
        </w:rPr>
        <w:t xml:space="preserve"> - количество месяцев, в течение которы</w:t>
      </w:r>
      <w:r w:rsidR="0020274F" w:rsidRPr="0093582A">
        <w:rPr>
          <w:rFonts w:ascii="Times New Roman" w:hAnsi="Times New Roman"/>
          <w:sz w:val="28"/>
          <w:szCs w:val="28"/>
        </w:rPr>
        <w:t xml:space="preserve">х будет осуществляться списание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302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20274F" w:rsidRPr="0093582A">
        <w:rPr>
          <w:rFonts w:ascii="Times New Roman" w:hAnsi="Times New Roman"/>
          <w:iCs/>
          <w:sz w:val="28"/>
          <w:szCs w:val="28"/>
        </w:rPr>
        <w:t>.</w:t>
      </w:r>
      <w:bookmarkStart w:id="111" w:name="_ref_445868"/>
      <w:bookmarkEnd w:id="111"/>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учете формируются следующие резервы предстоящих расходов</w:t>
      </w:r>
      <w:r w:rsidR="00F96909" w:rsidRPr="0093582A">
        <w:rPr>
          <w:rFonts w:ascii="Times New Roman" w:hAnsi="Times New Roman"/>
          <w:sz w:val="28"/>
          <w:szCs w:val="28"/>
        </w:rPr>
        <w:t xml:space="preserve"> (основание: п. 302.1 Инструкции № 157н)</w:t>
      </w:r>
      <w:r w:rsidRPr="0093582A">
        <w:rPr>
          <w:rFonts w:ascii="Times New Roman" w:hAnsi="Times New Roman"/>
          <w:sz w:val="28"/>
          <w:szCs w:val="28"/>
        </w:rPr>
        <w:t>:</w:t>
      </w:r>
    </w:p>
    <w:p w:rsidR="00F96909" w:rsidRPr="0093582A" w:rsidRDefault="00191732" w:rsidP="00D4577B">
      <w:pPr>
        <w:pStyle w:val="a8"/>
        <w:numPr>
          <w:ilvl w:val="0"/>
          <w:numId w:val="2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191732" w:rsidRPr="0093582A" w:rsidRDefault="00191732" w:rsidP="00D4577B">
      <w:pPr>
        <w:pStyle w:val="a8"/>
        <w:numPr>
          <w:ilvl w:val="0"/>
          <w:numId w:val="2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фактически осуществленных затрат, по которым не поступили документы контрагентов.</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12" w:name="_ref_445869"/>
      <w:bookmarkEnd w:id="112"/>
      <w:r w:rsidRPr="0093582A">
        <w:rPr>
          <w:rFonts w:ascii="Times New Roman" w:hAnsi="Times New Roman"/>
          <w:sz w:val="28"/>
          <w:szCs w:val="28"/>
        </w:rPr>
        <w:t xml:space="preserve">Аналитический учет резервов предстоящих расходов ведется в карточке учета </w:t>
      </w:r>
      <w:r w:rsidR="00F96909" w:rsidRPr="0093582A">
        <w:rPr>
          <w:rFonts w:ascii="Times New Roman" w:hAnsi="Times New Roman"/>
          <w:sz w:val="28"/>
          <w:szCs w:val="28"/>
        </w:rPr>
        <w:t xml:space="preserve">средств и расчетов (ф. 0504051)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302.1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F96909"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D4577B">
      <w:pPr>
        <w:pStyle w:val="a8"/>
        <w:numPr>
          <w:ilvl w:val="0"/>
          <w:numId w:val="21"/>
        </w:numPr>
        <w:spacing w:after="0" w:line="240" w:lineRule="auto"/>
        <w:jc w:val="center"/>
        <w:rPr>
          <w:rFonts w:ascii="Times New Roman" w:hAnsi="Times New Roman"/>
          <w:b/>
          <w:sz w:val="28"/>
          <w:szCs w:val="28"/>
        </w:rPr>
      </w:pPr>
      <w:bookmarkStart w:id="113" w:name="_ref_16365"/>
      <w:bookmarkEnd w:id="113"/>
      <w:r w:rsidRPr="0093582A">
        <w:rPr>
          <w:rFonts w:ascii="Times New Roman" w:hAnsi="Times New Roman"/>
          <w:b/>
          <w:sz w:val="28"/>
          <w:szCs w:val="28"/>
        </w:rPr>
        <w:t>Санкционирование расходов</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14" w:name="_ref_502552"/>
      <w:bookmarkEnd w:id="114"/>
      <w:r w:rsidRPr="0093582A">
        <w:rPr>
          <w:rFonts w:ascii="Times New Roman" w:hAnsi="Times New Roman"/>
          <w:sz w:val="28"/>
          <w:szCs w:val="28"/>
        </w:rPr>
        <w:t>Учет принимаемых обязательств осуществляется на основании</w:t>
      </w:r>
      <w:r w:rsidR="003C7986" w:rsidRPr="0093582A">
        <w:rPr>
          <w:rFonts w:ascii="Times New Roman" w:hAnsi="Times New Roman"/>
          <w:sz w:val="28"/>
          <w:szCs w:val="28"/>
        </w:rPr>
        <w:t xml:space="preserve"> (основание: п. 3 ст. 219 БК РФ, п. 318 Инструкции № 157н, п. 9 СГС «Учетная политика»)</w:t>
      </w:r>
      <w:r w:rsidRPr="0093582A">
        <w:rPr>
          <w:rFonts w:ascii="Times New Roman" w:hAnsi="Times New Roman"/>
          <w:sz w:val="28"/>
          <w:szCs w:val="28"/>
        </w:rPr>
        <w:t>:</w:t>
      </w:r>
    </w:p>
    <w:p w:rsidR="003C7986" w:rsidRPr="0093582A" w:rsidRDefault="00191732" w:rsidP="00D4577B">
      <w:pPr>
        <w:pStyle w:val="a8"/>
        <w:numPr>
          <w:ilvl w:val="0"/>
          <w:numId w:val="26"/>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извещения о проведении конкурса, аукциона, торгов, запроса котировок;</w:t>
      </w:r>
    </w:p>
    <w:p w:rsidR="003C7986"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приглашения принять участие в определении поставщика (подрядчика, исполнителя);</w:t>
      </w:r>
    </w:p>
    <w:p w:rsidR="003C7986"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протокола конкурсной комиссии;</w:t>
      </w:r>
    </w:p>
    <w:p w:rsidR="003C7986" w:rsidRPr="0093582A" w:rsidRDefault="003C7986"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иных документов;</w:t>
      </w:r>
    </w:p>
    <w:p w:rsidR="00191732"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бухгалтерской справки (ф. 0504833).</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15" w:name="_ref_508471"/>
      <w:bookmarkEnd w:id="115"/>
      <w:r w:rsidRPr="0093582A">
        <w:rPr>
          <w:rFonts w:ascii="Times New Roman" w:hAnsi="Times New Roman"/>
          <w:sz w:val="28"/>
          <w:szCs w:val="28"/>
        </w:rPr>
        <w:t>Учет обязательств осуществляется на основании</w:t>
      </w:r>
      <w:r w:rsidR="003C7986" w:rsidRPr="0093582A">
        <w:rPr>
          <w:rFonts w:ascii="Times New Roman" w:hAnsi="Times New Roman"/>
          <w:sz w:val="28"/>
          <w:szCs w:val="28"/>
        </w:rPr>
        <w:t xml:space="preserve"> (основание: п. 3 ст. 219 БК РФ, п. 318 Инструкции № 157н, п. 9 СГС «Учетная политика»)</w:t>
      </w:r>
      <w:r w:rsidRPr="0093582A">
        <w:rPr>
          <w:rFonts w:ascii="Times New Roman" w:hAnsi="Times New Roman"/>
          <w:sz w:val="28"/>
          <w:szCs w:val="28"/>
        </w:rPr>
        <w:t>:</w:t>
      </w:r>
    </w:p>
    <w:p w:rsidR="003C7986"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утвержден</w:t>
      </w:r>
      <w:r w:rsidR="003C7986" w:rsidRPr="0093582A">
        <w:rPr>
          <w:rFonts w:ascii="Times New Roman" w:hAnsi="Times New Roman"/>
          <w:sz w:val="28"/>
          <w:szCs w:val="28"/>
        </w:rPr>
        <w:t>ного</w:t>
      </w:r>
      <w:r w:rsidRPr="0093582A">
        <w:rPr>
          <w:rFonts w:ascii="Times New Roman" w:hAnsi="Times New Roman"/>
          <w:sz w:val="28"/>
          <w:szCs w:val="28"/>
        </w:rPr>
        <w:t xml:space="preserve"> штатного расписания с расчетом годового фонда оплаты труда;</w:t>
      </w:r>
    </w:p>
    <w:p w:rsidR="003C7986"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договора (контракта) на поставку товаров, выполнение работ, оказание услуг;</w:t>
      </w:r>
    </w:p>
    <w:p w:rsidR="003C7986"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отсутствии договора - акта выполненных работ (оказанных услуг), счета;</w:t>
      </w:r>
    </w:p>
    <w:p w:rsidR="003C7986"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исполнительного листа, судебного приказа;</w:t>
      </w:r>
    </w:p>
    <w:p w:rsidR="003C7986"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налоговой декларации, налогового расчета (расчета авансовых платежей), расчета по страховым взносам;</w:t>
      </w:r>
    </w:p>
    <w:p w:rsidR="003C7986"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p>
    <w:p w:rsidR="003C7986"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согласованного </w:t>
      </w:r>
      <w:r w:rsidR="006A37F8">
        <w:rPr>
          <w:rFonts w:ascii="Times New Roman" w:hAnsi="Times New Roman"/>
          <w:sz w:val="28"/>
          <w:szCs w:val="28"/>
        </w:rPr>
        <w:t xml:space="preserve">директором </w:t>
      </w:r>
      <w:r w:rsidR="00D726F4">
        <w:rPr>
          <w:rFonts w:ascii="Times New Roman" w:hAnsi="Times New Roman"/>
          <w:sz w:val="28"/>
          <w:szCs w:val="28"/>
        </w:rPr>
        <w:t xml:space="preserve">МКУ СДК </w:t>
      </w:r>
      <w:r w:rsidR="00174619">
        <w:rPr>
          <w:rFonts w:ascii="Times New Roman" w:hAnsi="Times New Roman"/>
          <w:sz w:val="28"/>
          <w:szCs w:val="28"/>
        </w:rPr>
        <w:t>«</w:t>
      </w:r>
      <w:r w:rsidR="00D726F4">
        <w:rPr>
          <w:rFonts w:ascii="Times New Roman" w:hAnsi="Times New Roman"/>
          <w:sz w:val="28"/>
          <w:szCs w:val="28"/>
        </w:rPr>
        <w:t>Биракан</w:t>
      </w:r>
      <w:r w:rsidR="00174619">
        <w:rPr>
          <w:rFonts w:ascii="Times New Roman" w:hAnsi="Times New Roman"/>
          <w:sz w:val="28"/>
          <w:szCs w:val="28"/>
        </w:rPr>
        <w:t>»</w:t>
      </w:r>
      <w:r w:rsidR="006A37F8">
        <w:rPr>
          <w:rFonts w:ascii="Times New Roman" w:hAnsi="Times New Roman"/>
          <w:sz w:val="28"/>
          <w:szCs w:val="28"/>
        </w:rPr>
        <w:t xml:space="preserve"> </w:t>
      </w:r>
      <w:r w:rsidR="003C7986" w:rsidRPr="0093582A">
        <w:rPr>
          <w:rFonts w:ascii="Times New Roman" w:hAnsi="Times New Roman"/>
          <w:sz w:val="28"/>
          <w:szCs w:val="28"/>
        </w:rPr>
        <w:t>(уполномоченным лицом)</w:t>
      </w:r>
      <w:r w:rsidRPr="0093582A">
        <w:rPr>
          <w:rFonts w:ascii="Times New Roman" w:hAnsi="Times New Roman"/>
          <w:sz w:val="28"/>
          <w:szCs w:val="28"/>
        </w:rPr>
        <w:t xml:space="preserve"> заявления о выдаче под отчет денежных средств или авансового отчета;</w:t>
      </w:r>
    </w:p>
    <w:p w:rsidR="00191732" w:rsidRPr="0093582A" w:rsidRDefault="00191732" w:rsidP="00D4577B">
      <w:pPr>
        <w:pStyle w:val="a8"/>
        <w:numPr>
          <w:ilvl w:val="0"/>
          <w:numId w:val="2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ино</w:t>
      </w:r>
      <w:r w:rsidR="00F62822" w:rsidRPr="0093582A">
        <w:rPr>
          <w:rFonts w:ascii="Times New Roman" w:hAnsi="Times New Roman"/>
          <w:sz w:val="28"/>
          <w:szCs w:val="28"/>
        </w:rPr>
        <w:t>го</w:t>
      </w:r>
      <w:r w:rsidRPr="0093582A">
        <w:rPr>
          <w:rFonts w:ascii="Times New Roman" w:hAnsi="Times New Roman"/>
          <w:sz w:val="28"/>
          <w:szCs w:val="28"/>
        </w:rPr>
        <w:t xml:space="preserve"> документ</w:t>
      </w:r>
      <w:r w:rsidR="00F62822" w:rsidRPr="0093582A">
        <w:rPr>
          <w:rFonts w:ascii="Times New Roman" w:hAnsi="Times New Roman"/>
          <w:sz w:val="28"/>
          <w:szCs w:val="28"/>
        </w:rPr>
        <w:t>а</w:t>
      </w:r>
      <w:r w:rsidRPr="0093582A">
        <w:rPr>
          <w:rFonts w:ascii="Times New Roman" w:hAnsi="Times New Roman"/>
          <w:sz w:val="28"/>
          <w:szCs w:val="28"/>
        </w:rPr>
        <w:t>, в соответствии с которым возникает обязательство.</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16" w:name="_ref_508472"/>
      <w:bookmarkEnd w:id="116"/>
      <w:r w:rsidRPr="0093582A">
        <w:rPr>
          <w:rFonts w:ascii="Times New Roman" w:hAnsi="Times New Roman"/>
          <w:sz w:val="28"/>
          <w:szCs w:val="28"/>
        </w:rPr>
        <w:t>Учет денежных обязательств</w:t>
      </w:r>
      <w:r w:rsidR="000E193F" w:rsidRPr="0093582A">
        <w:rPr>
          <w:rFonts w:ascii="Times New Roman" w:hAnsi="Times New Roman"/>
          <w:sz w:val="28"/>
          <w:szCs w:val="28"/>
        </w:rPr>
        <w:t xml:space="preserve"> </w:t>
      </w:r>
      <w:r w:rsidRPr="0093582A">
        <w:rPr>
          <w:rFonts w:ascii="Times New Roman" w:hAnsi="Times New Roman"/>
          <w:sz w:val="28"/>
          <w:szCs w:val="28"/>
        </w:rPr>
        <w:t>осуществляется на основании</w:t>
      </w:r>
      <w:r w:rsidR="000E193F" w:rsidRPr="0093582A">
        <w:rPr>
          <w:rFonts w:ascii="Times New Roman" w:hAnsi="Times New Roman"/>
          <w:sz w:val="28"/>
          <w:szCs w:val="28"/>
        </w:rPr>
        <w:t xml:space="preserve"> (основание: п. 4 ст. 219 БК РФ, п. 318 Инструкции № 157н)</w:t>
      </w:r>
      <w:r w:rsidRPr="0093582A">
        <w:rPr>
          <w:rFonts w:ascii="Times New Roman" w:hAnsi="Times New Roman"/>
          <w:sz w:val="28"/>
          <w:szCs w:val="28"/>
        </w:rPr>
        <w:t>:</w:t>
      </w:r>
    </w:p>
    <w:p w:rsidR="001920C6" w:rsidRPr="0093582A" w:rsidRDefault="00191732" w:rsidP="00D4577B">
      <w:pPr>
        <w:pStyle w:val="a8"/>
        <w:numPr>
          <w:ilvl w:val="0"/>
          <w:numId w:val="27"/>
        </w:numPr>
        <w:spacing w:after="0" w:line="240" w:lineRule="auto"/>
        <w:ind w:hanging="720"/>
        <w:jc w:val="both"/>
        <w:rPr>
          <w:rFonts w:ascii="Times New Roman" w:hAnsi="Times New Roman"/>
          <w:sz w:val="28"/>
          <w:szCs w:val="28"/>
        </w:rPr>
      </w:pPr>
      <w:r w:rsidRPr="0093582A">
        <w:rPr>
          <w:rFonts w:ascii="Times New Roman" w:hAnsi="Times New Roman"/>
          <w:sz w:val="28"/>
          <w:szCs w:val="28"/>
        </w:rPr>
        <w:t>расчетной ведомости (ф. 0504402);</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расчета об исчислении среднего заработка при предоставлении отпуска, увольнении и</w:t>
      </w:r>
      <w:r w:rsidR="00F62822" w:rsidRPr="0093582A">
        <w:rPr>
          <w:rFonts w:ascii="Times New Roman" w:hAnsi="Times New Roman"/>
          <w:sz w:val="28"/>
          <w:szCs w:val="28"/>
        </w:rPr>
        <w:t xml:space="preserve"> в</w:t>
      </w:r>
      <w:r w:rsidRPr="0093582A">
        <w:rPr>
          <w:rFonts w:ascii="Times New Roman" w:hAnsi="Times New Roman"/>
          <w:sz w:val="28"/>
          <w:szCs w:val="28"/>
        </w:rPr>
        <w:t xml:space="preserve"> других случаях;</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бухгалтерской справки (ф. 0504833);</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акта выполненных работ;</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акта об оказании услуг;</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акта приема-передачи;</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договора в случае осуществления авансовых платежей в соответствии с его условиями;</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авансового отчета (ф. 0504505);</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справки-расчета;</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счета;</w:t>
      </w:r>
    </w:p>
    <w:p w:rsidR="001920C6"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счета-фактуры;</w:t>
      </w:r>
    </w:p>
    <w:p w:rsidR="000E193F"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товарной накладной;</w:t>
      </w:r>
    </w:p>
    <w:p w:rsidR="000E193F"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универсального передаточного документа;</w:t>
      </w:r>
    </w:p>
    <w:p w:rsidR="000E193F"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чека;</w:t>
      </w:r>
    </w:p>
    <w:p w:rsidR="000E193F"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квитанции;</w:t>
      </w:r>
    </w:p>
    <w:p w:rsidR="000E193F"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исполнительного листа, судебного приказа;</w:t>
      </w:r>
    </w:p>
    <w:p w:rsidR="000E193F"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налоговой декларации, налогового расчета (расчета авансовых платежей), расчета по страховым взносам;</w:t>
      </w:r>
    </w:p>
    <w:p w:rsidR="006A37F8"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решения налогового органа о взыскании налога, сбора, пеней и штрафов, вступившего в силу решения налогового органа о привлечении к ответственности или об отказе в привлечении к ответственности;</w:t>
      </w:r>
      <w:r w:rsidR="000E193F" w:rsidRPr="0093582A">
        <w:rPr>
          <w:rFonts w:ascii="Times New Roman" w:hAnsi="Times New Roman"/>
          <w:sz w:val="28"/>
          <w:szCs w:val="28"/>
        </w:rPr>
        <w:t xml:space="preserve"> </w:t>
      </w:r>
    </w:p>
    <w:p w:rsidR="000E193F"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согласованного </w:t>
      </w:r>
      <w:r w:rsidR="006A37F8">
        <w:rPr>
          <w:rFonts w:ascii="Times New Roman" w:hAnsi="Times New Roman"/>
          <w:sz w:val="28"/>
          <w:szCs w:val="28"/>
        </w:rPr>
        <w:t xml:space="preserve">директором </w:t>
      </w:r>
      <w:r w:rsidR="00D726F4">
        <w:rPr>
          <w:rFonts w:ascii="Times New Roman" w:hAnsi="Times New Roman"/>
          <w:sz w:val="28"/>
          <w:szCs w:val="28"/>
        </w:rPr>
        <w:t>МКУ СДК Биракан</w:t>
      </w:r>
      <w:r w:rsidR="000E193F" w:rsidRPr="0093582A">
        <w:rPr>
          <w:rFonts w:ascii="Times New Roman" w:hAnsi="Times New Roman"/>
          <w:sz w:val="28"/>
          <w:szCs w:val="28"/>
        </w:rPr>
        <w:t xml:space="preserve"> (уполномоченным лицом)</w:t>
      </w:r>
      <w:r w:rsidRPr="0093582A">
        <w:rPr>
          <w:rFonts w:ascii="Times New Roman" w:hAnsi="Times New Roman"/>
          <w:sz w:val="28"/>
          <w:szCs w:val="28"/>
        </w:rPr>
        <w:t xml:space="preserve"> заявления о выдаче под отчет денежных средств;</w:t>
      </w:r>
    </w:p>
    <w:p w:rsidR="000E193F"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контракта в случае осуществления авансовых платежей в соответствии с его условиями;</w:t>
      </w:r>
    </w:p>
    <w:p w:rsidR="000E193F"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предварительного отчета о выполнении муниципального задания</w:t>
      </w:r>
      <w:r w:rsidR="000E193F" w:rsidRPr="0093582A">
        <w:rPr>
          <w:rFonts w:ascii="Times New Roman" w:hAnsi="Times New Roman"/>
          <w:sz w:val="28"/>
          <w:szCs w:val="28"/>
        </w:rPr>
        <w:t xml:space="preserve"> (при наличии соответствующего решения об его утверждении)</w:t>
      </w:r>
      <w:r w:rsidRPr="0093582A">
        <w:rPr>
          <w:rFonts w:ascii="Times New Roman" w:hAnsi="Times New Roman"/>
          <w:sz w:val="28"/>
          <w:szCs w:val="28"/>
        </w:rPr>
        <w:t>;</w:t>
      </w:r>
    </w:p>
    <w:p w:rsidR="00191732" w:rsidRPr="0093582A" w:rsidRDefault="00191732" w:rsidP="00D4577B">
      <w:pPr>
        <w:pStyle w:val="a8"/>
        <w:numPr>
          <w:ilvl w:val="0"/>
          <w:numId w:val="2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ино</w:t>
      </w:r>
      <w:r w:rsidR="00F62822" w:rsidRPr="0093582A">
        <w:rPr>
          <w:rFonts w:ascii="Times New Roman" w:hAnsi="Times New Roman"/>
          <w:sz w:val="28"/>
          <w:szCs w:val="28"/>
        </w:rPr>
        <w:t>го</w:t>
      </w:r>
      <w:r w:rsidRPr="0093582A">
        <w:rPr>
          <w:rFonts w:ascii="Times New Roman" w:hAnsi="Times New Roman"/>
          <w:sz w:val="28"/>
          <w:szCs w:val="28"/>
        </w:rPr>
        <w:t xml:space="preserve"> документ</w:t>
      </w:r>
      <w:r w:rsidR="00F62822" w:rsidRPr="0093582A">
        <w:rPr>
          <w:rFonts w:ascii="Times New Roman" w:hAnsi="Times New Roman"/>
          <w:sz w:val="28"/>
          <w:szCs w:val="28"/>
        </w:rPr>
        <w:t>а</w:t>
      </w:r>
      <w:r w:rsidRPr="0093582A">
        <w:rPr>
          <w:rFonts w:ascii="Times New Roman" w:hAnsi="Times New Roman"/>
          <w:sz w:val="28"/>
          <w:szCs w:val="28"/>
        </w:rPr>
        <w:t>, подтверждающ</w:t>
      </w:r>
      <w:r w:rsidR="00F62822" w:rsidRPr="0093582A">
        <w:rPr>
          <w:rFonts w:ascii="Times New Roman" w:hAnsi="Times New Roman"/>
          <w:sz w:val="28"/>
          <w:szCs w:val="28"/>
        </w:rPr>
        <w:t>его</w:t>
      </w:r>
      <w:r w:rsidRPr="0093582A">
        <w:rPr>
          <w:rFonts w:ascii="Times New Roman" w:hAnsi="Times New Roman"/>
          <w:sz w:val="28"/>
          <w:szCs w:val="28"/>
        </w:rPr>
        <w:t xml:space="preserve"> возникновение денежного обязательства по обязательству.</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17" w:name="_ref_1071920"/>
      <w:bookmarkEnd w:id="117"/>
      <w:r w:rsidRPr="0093582A">
        <w:rPr>
          <w:rFonts w:ascii="Times New Roman" w:hAnsi="Times New Roman"/>
          <w:sz w:val="28"/>
          <w:szCs w:val="28"/>
        </w:rPr>
        <w:t>Аналитический учет операций по счету 0</w:t>
      </w:r>
      <w:r w:rsidR="00F62822" w:rsidRPr="0093582A">
        <w:rPr>
          <w:rFonts w:ascii="Times New Roman" w:hAnsi="Times New Roman"/>
          <w:sz w:val="28"/>
          <w:szCs w:val="28"/>
        </w:rPr>
        <w:t xml:space="preserve"> </w:t>
      </w:r>
      <w:r w:rsidRPr="0093582A">
        <w:rPr>
          <w:rFonts w:ascii="Times New Roman" w:hAnsi="Times New Roman"/>
          <w:sz w:val="28"/>
          <w:szCs w:val="28"/>
        </w:rPr>
        <w:t>504</w:t>
      </w:r>
      <w:r w:rsidR="00F62822" w:rsidRPr="0093582A">
        <w:rPr>
          <w:rFonts w:ascii="Times New Roman" w:hAnsi="Times New Roman"/>
          <w:sz w:val="28"/>
          <w:szCs w:val="28"/>
        </w:rPr>
        <w:t xml:space="preserve"> </w:t>
      </w:r>
      <w:r w:rsidRPr="0093582A">
        <w:rPr>
          <w:rFonts w:ascii="Times New Roman" w:hAnsi="Times New Roman"/>
          <w:sz w:val="28"/>
          <w:szCs w:val="28"/>
        </w:rPr>
        <w:t>00</w:t>
      </w:r>
      <w:r w:rsidR="00F62822" w:rsidRPr="0093582A">
        <w:rPr>
          <w:rFonts w:ascii="Times New Roman" w:hAnsi="Times New Roman"/>
          <w:sz w:val="28"/>
          <w:szCs w:val="28"/>
        </w:rPr>
        <w:t xml:space="preserve"> </w:t>
      </w:r>
      <w:r w:rsidRPr="0093582A">
        <w:rPr>
          <w:rFonts w:ascii="Times New Roman" w:hAnsi="Times New Roman"/>
          <w:sz w:val="28"/>
          <w:szCs w:val="28"/>
        </w:rPr>
        <w:t xml:space="preserve">000 </w:t>
      </w:r>
      <w:r w:rsidR="00232BD5" w:rsidRPr="0093582A">
        <w:rPr>
          <w:rFonts w:ascii="Times New Roman" w:hAnsi="Times New Roman"/>
          <w:sz w:val="28"/>
          <w:szCs w:val="28"/>
        </w:rPr>
        <w:t>«</w:t>
      </w:r>
      <w:r w:rsidRPr="0093582A">
        <w:rPr>
          <w:rFonts w:ascii="Times New Roman" w:hAnsi="Times New Roman"/>
          <w:sz w:val="28"/>
          <w:szCs w:val="28"/>
        </w:rPr>
        <w:t>Сметные (плановые, прогнозные) назначения</w:t>
      </w:r>
      <w:r w:rsidR="00232BD5" w:rsidRPr="0093582A">
        <w:rPr>
          <w:rFonts w:ascii="Times New Roman" w:hAnsi="Times New Roman"/>
          <w:sz w:val="28"/>
          <w:szCs w:val="28"/>
        </w:rPr>
        <w:t>»</w:t>
      </w:r>
      <w:r w:rsidRPr="0093582A">
        <w:rPr>
          <w:rFonts w:ascii="Times New Roman" w:hAnsi="Times New Roman"/>
          <w:sz w:val="28"/>
          <w:szCs w:val="28"/>
        </w:rPr>
        <w:t xml:space="preserve"> ведется в карточке учета прогнозных (плановых) назначений по форме, предусмотренной в </w:t>
      </w:r>
      <w:r w:rsidR="00CE22C4"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0E193F" w:rsidRPr="0093582A">
        <w:rPr>
          <w:rFonts w:ascii="Times New Roman" w:hAnsi="Times New Roman"/>
          <w:sz w:val="28"/>
          <w:szCs w:val="28"/>
        </w:rPr>
        <w:t xml:space="preserve"> 4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150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162н)</w:t>
      </w:r>
      <w:r w:rsidR="00402258"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D4577B">
      <w:pPr>
        <w:pStyle w:val="a8"/>
        <w:numPr>
          <w:ilvl w:val="0"/>
          <w:numId w:val="21"/>
        </w:numPr>
        <w:spacing w:after="0" w:line="240" w:lineRule="auto"/>
        <w:jc w:val="center"/>
        <w:rPr>
          <w:rFonts w:ascii="Times New Roman" w:hAnsi="Times New Roman"/>
          <w:b/>
          <w:sz w:val="28"/>
          <w:szCs w:val="28"/>
        </w:rPr>
      </w:pPr>
      <w:bookmarkStart w:id="118" w:name="_ref_16402"/>
      <w:bookmarkEnd w:id="118"/>
      <w:r w:rsidRPr="0093582A">
        <w:rPr>
          <w:rFonts w:ascii="Times New Roman" w:hAnsi="Times New Roman"/>
          <w:b/>
          <w:sz w:val="28"/>
          <w:szCs w:val="28"/>
        </w:rPr>
        <w:t>Обесценение активов</w:t>
      </w:r>
    </w:p>
    <w:p w:rsidR="00CA25EE"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19" w:name="_ref_514522"/>
      <w:bookmarkEnd w:id="119"/>
      <w:r w:rsidRPr="0093582A">
        <w:rPr>
          <w:rFonts w:ascii="Times New Roman" w:hAnsi="Times New Roman"/>
          <w:sz w:val="28"/>
          <w:szCs w:val="28"/>
        </w:rPr>
        <w:t>Наличие признаков возможного обесценения (снижения убытка) проверяется при инвентаризации соответствующих активов, проводимой при составлении годовой отчетности.</w:t>
      </w:r>
      <w:r w:rsidR="00CA25EE" w:rsidRPr="0093582A">
        <w:rPr>
          <w:rFonts w:ascii="Times New Roman" w:hAnsi="Times New Roman"/>
          <w:sz w:val="28"/>
          <w:szCs w:val="28"/>
        </w:rPr>
        <w:t xml:space="preserve"> </w:t>
      </w:r>
      <w:r w:rsidRPr="0093582A">
        <w:rPr>
          <w:rFonts w:ascii="Times New Roman" w:hAnsi="Times New Roman"/>
          <w:sz w:val="28"/>
          <w:szCs w:val="28"/>
        </w:rPr>
        <w:t xml:space="preserve">Решение о проведении такой проверки в иных случаях принимает </w:t>
      </w:r>
      <w:r w:rsidR="009272E2">
        <w:rPr>
          <w:rFonts w:ascii="Times New Roman" w:hAnsi="Times New Roman"/>
          <w:sz w:val="28"/>
          <w:szCs w:val="28"/>
        </w:rPr>
        <w:t xml:space="preserve">директор </w:t>
      </w:r>
      <w:r w:rsidR="00D726F4">
        <w:rPr>
          <w:rFonts w:ascii="Times New Roman" w:hAnsi="Times New Roman"/>
          <w:sz w:val="28"/>
          <w:szCs w:val="28"/>
        </w:rPr>
        <w:t xml:space="preserve">МКУ СДК </w:t>
      </w:r>
      <w:r w:rsidR="000E1B20">
        <w:rPr>
          <w:rFonts w:ascii="Times New Roman" w:hAnsi="Times New Roman"/>
          <w:sz w:val="28"/>
          <w:szCs w:val="28"/>
        </w:rPr>
        <w:t>«</w:t>
      </w:r>
      <w:r w:rsidR="00D726F4">
        <w:rPr>
          <w:rFonts w:ascii="Times New Roman" w:hAnsi="Times New Roman"/>
          <w:sz w:val="28"/>
          <w:szCs w:val="28"/>
        </w:rPr>
        <w:t>Биракан</w:t>
      </w:r>
      <w:r w:rsidR="000E1B20">
        <w:rPr>
          <w:rFonts w:ascii="Times New Roman" w:hAnsi="Times New Roman"/>
          <w:sz w:val="28"/>
          <w:szCs w:val="28"/>
        </w:rPr>
        <w:t>»</w:t>
      </w:r>
      <w:r w:rsidR="0089201A" w:rsidRPr="0093582A">
        <w:rPr>
          <w:rFonts w:ascii="Times New Roman" w:hAnsi="Times New Roman"/>
          <w:sz w:val="28"/>
          <w:szCs w:val="28"/>
        </w:rPr>
        <w:t xml:space="preserve"> по представлению должностных </w:t>
      </w:r>
      <w:r w:rsidRPr="0093582A">
        <w:rPr>
          <w:rFonts w:ascii="Times New Roman" w:hAnsi="Times New Roman"/>
          <w:sz w:val="28"/>
          <w:szCs w:val="28"/>
        </w:rPr>
        <w:t xml:space="preserve">лиц, </w:t>
      </w:r>
      <w:r w:rsidRPr="0093582A">
        <w:rPr>
          <w:rFonts w:ascii="Times New Roman" w:hAnsi="Times New Roman"/>
          <w:sz w:val="28"/>
          <w:szCs w:val="28"/>
        </w:rPr>
        <w:lastRenderedPageBreak/>
        <w:t>ответственн</w:t>
      </w:r>
      <w:r w:rsidR="0089201A" w:rsidRPr="0093582A">
        <w:rPr>
          <w:rFonts w:ascii="Times New Roman" w:hAnsi="Times New Roman"/>
          <w:sz w:val="28"/>
          <w:szCs w:val="28"/>
        </w:rPr>
        <w:t>ых</w:t>
      </w:r>
      <w:r w:rsidRPr="0093582A">
        <w:rPr>
          <w:rFonts w:ascii="Times New Roman" w:hAnsi="Times New Roman"/>
          <w:sz w:val="28"/>
          <w:szCs w:val="28"/>
        </w:rPr>
        <w:t xml:space="preserve"> за использование актива</w:t>
      </w:r>
      <w:r w:rsidR="00CA25EE" w:rsidRPr="0093582A">
        <w:rPr>
          <w:rFonts w:ascii="Times New Roman" w:hAnsi="Times New Roman"/>
          <w:iCs/>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 xml:space="preserve">, п. п. 5, 6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CA25EE" w:rsidRPr="0093582A">
        <w:rPr>
          <w:rFonts w:ascii="Times New Roman" w:hAnsi="Times New Roman"/>
          <w:iCs/>
          <w:sz w:val="28"/>
          <w:szCs w:val="28"/>
        </w:rPr>
        <w:t>.</w:t>
      </w:r>
      <w:bookmarkStart w:id="120" w:name="_ref_520411"/>
      <w:bookmarkEnd w:id="120"/>
    </w:p>
    <w:p w:rsidR="00414C69"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Информация о признаках возможного обесценения (снижения убытка), выявленных в рамках инвентаризации, отражается в инвентаризационной описи (сличительной ведомости) по объектам не</w:t>
      </w:r>
      <w:r w:rsidR="00CA25EE" w:rsidRPr="0093582A">
        <w:rPr>
          <w:rFonts w:ascii="Times New Roman" w:hAnsi="Times New Roman"/>
          <w:sz w:val="28"/>
          <w:szCs w:val="28"/>
        </w:rPr>
        <w:t xml:space="preserve">финансовых активов (ф. 0504087)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6, 18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CA25EE" w:rsidRPr="0093582A">
        <w:rPr>
          <w:rFonts w:ascii="Times New Roman" w:hAnsi="Times New Roman"/>
          <w:iCs/>
          <w:sz w:val="28"/>
          <w:szCs w:val="28"/>
        </w:rPr>
        <w:t>.</w:t>
      </w:r>
      <w:bookmarkStart w:id="121" w:name="_ref_520412"/>
      <w:bookmarkEnd w:id="121"/>
    </w:p>
    <w:p w:rsidR="0089201A"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Рассмотрение результатов </w:t>
      </w:r>
      <w:r w:rsidR="0089201A" w:rsidRPr="0093582A">
        <w:rPr>
          <w:rFonts w:ascii="Times New Roman" w:hAnsi="Times New Roman"/>
          <w:sz w:val="28"/>
          <w:szCs w:val="28"/>
        </w:rPr>
        <w:t>по</w:t>
      </w:r>
      <w:r w:rsidRPr="0093582A">
        <w:rPr>
          <w:rFonts w:ascii="Times New Roman" w:hAnsi="Times New Roman"/>
          <w:sz w:val="28"/>
          <w:szCs w:val="28"/>
        </w:rPr>
        <w:t xml:space="preserve"> обесценени</w:t>
      </w:r>
      <w:r w:rsidR="0089201A" w:rsidRPr="0093582A">
        <w:rPr>
          <w:rFonts w:ascii="Times New Roman" w:hAnsi="Times New Roman"/>
          <w:sz w:val="28"/>
          <w:szCs w:val="28"/>
        </w:rPr>
        <w:t>ю</w:t>
      </w:r>
      <w:r w:rsidRPr="0093582A">
        <w:rPr>
          <w:rFonts w:ascii="Times New Roman" w:hAnsi="Times New Roman"/>
          <w:sz w:val="28"/>
          <w:szCs w:val="28"/>
        </w:rPr>
        <w:t xml:space="preserve"> и оценк</w:t>
      </w:r>
      <w:r w:rsidR="0089201A" w:rsidRPr="0093582A">
        <w:rPr>
          <w:rFonts w:ascii="Times New Roman" w:hAnsi="Times New Roman"/>
          <w:sz w:val="28"/>
          <w:szCs w:val="28"/>
        </w:rPr>
        <w:t>е</w:t>
      </w:r>
      <w:r w:rsidRPr="0093582A">
        <w:rPr>
          <w:rFonts w:ascii="Times New Roman" w:hAnsi="Times New Roman"/>
          <w:sz w:val="28"/>
          <w:szCs w:val="28"/>
        </w:rPr>
        <w:t xml:space="preserve"> необходимости определения справедливой стоимости актива осуществляет комиссия п</w:t>
      </w:r>
      <w:r w:rsidR="0089201A" w:rsidRPr="0093582A">
        <w:rPr>
          <w:rFonts w:ascii="Times New Roman" w:hAnsi="Times New Roman"/>
          <w:sz w:val="28"/>
          <w:szCs w:val="28"/>
        </w:rPr>
        <w:t xml:space="preserve">о поступлению и выбытию активов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2" w:name="_ref_520413"/>
      <w:bookmarkEnd w:id="122"/>
    </w:p>
    <w:p w:rsidR="0089201A"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 итогам рассмотрения результатов </w:t>
      </w:r>
      <w:r w:rsidR="0089201A" w:rsidRPr="0093582A">
        <w:rPr>
          <w:rFonts w:ascii="Times New Roman" w:hAnsi="Times New Roman"/>
          <w:sz w:val="28"/>
          <w:szCs w:val="28"/>
        </w:rPr>
        <w:t xml:space="preserve">по </w:t>
      </w:r>
      <w:r w:rsidRPr="0093582A">
        <w:rPr>
          <w:rFonts w:ascii="Times New Roman" w:hAnsi="Times New Roman"/>
          <w:sz w:val="28"/>
          <w:szCs w:val="28"/>
        </w:rPr>
        <w:t>обесценени</w:t>
      </w:r>
      <w:r w:rsidR="0089201A" w:rsidRPr="0093582A">
        <w:rPr>
          <w:rFonts w:ascii="Times New Roman" w:hAnsi="Times New Roman"/>
          <w:sz w:val="28"/>
          <w:szCs w:val="28"/>
        </w:rPr>
        <w:t>ю</w:t>
      </w:r>
      <w:r w:rsidRPr="0093582A">
        <w:rPr>
          <w:rFonts w:ascii="Times New Roman" w:hAnsi="Times New Roman"/>
          <w:sz w:val="28"/>
          <w:szCs w:val="28"/>
        </w:rPr>
        <w:t xml:space="preserve"> оформляется </w:t>
      </w:r>
      <w:r w:rsidR="0089201A" w:rsidRPr="0093582A">
        <w:rPr>
          <w:rFonts w:ascii="Times New Roman" w:hAnsi="Times New Roman"/>
          <w:sz w:val="28"/>
          <w:szCs w:val="28"/>
        </w:rPr>
        <w:t>протокол комиссии</w:t>
      </w:r>
      <w:r w:rsidRPr="0093582A">
        <w:rPr>
          <w:rFonts w:ascii="Times New Roman" w:hAnsi="Times New Roman"/>
          <w:sz w:val="28"/>
          <w:szCs w:val="28"/>
        </w:rPr>
        <w:t>, в котором указывается предлагаемое решение (проводить или не проводить оценку справедливой стоимости актива).</w:t>
      </w:r>
      <w:r w:rsidR="0089201A" w:rsidRPr="0093582A">
        <w:rPr>
          <w:rFonts w:ascii="Times New Roman" w:hAnsi="Times New Roman"/>
          <w:sz w:val="28"/>
          <w:szCs w:val="28"/>
        </w:rPr>
        <w:t xml:space="preserve"> </w:t>
      </w:r>
      <w:r w:rsidRPr="0093582A">
        <w:rPr>
          <w:rFonts w:ascii="Times New Roman" w:hAnsi="Times New Roman"/>
          <w:sz w:val="28"/>
          <w:szCs w:val="28"/>
        </w:rPr>
        <w:t>В случае если предлагается решение о проведении оценки, также указывается оптимальный метод определени</w:t>
      </w:r>
      <w:r w:rsidR="0089201A" w:rsidRPr="0093582A">
        <w:rPr>
          <w:rFonts w:ascii="Times New Roman" w:hAnsi="Times New Roman"/>
          <w:sz w:val="28"/>
          <w:szCs w:val="28"/>
        </w:rPr>
        <w:t xml:space="preserve">я справедливой стоимости актива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 xml:space="preserve">, п.п.10,11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3" w:name="_ref_520414"/>
      <w:bookmarkEnd w:id="123"/>
    </w:p>
    <w:p w:rsidR="0089201A"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При выявлении признаков возможного обесценения (снижения убытка) </w:t>
      </w:r>
      <w:r w:rsidR="009272E2">
        <w:rPr>
          <w:rFonts w:ascii="Times New Roman" w:hAnsi="Times New Roman"/>
          <w:sz w:val="28"/>
          <w:szCs w:val="28"/>
        </w:rPr>
        <w:t xml:space="preserve">директор </w:t>
      </w:r>
      <w:r w:rsidR="00D726F4">
        <w:rPr>
          <w:rFonts w:ascii="Times New Roman" w:hAnsi="Times New Roman"/>
          <w:sz w:val="28"/>
          <w:szCs w:val="28"/>
        </w:rPr>
        <w:t xml:space="preserve">МКУ СДК </w:t>
      </w:r>
      <w:r w:rsidR="000E1B20">
        <w:rPr>
          <w:rFonts w:ascii="Times New Roman" w:hAnsi="Times New Roman"/>
          <w:sz w:val="28"/>
          <w:szCs w:val="28"/>
        </w:rPr>
        <w:t>«</w:t>
      </w:r>
      <w:r w:rsidR="00D726F4">
        <w:rPr>
          <w:rFonts w:ascii="Times New Roman" w:hAnsi="Times New Roman"/>
          <w:sz w:val="28"/>
          <w:szCs w:val="28"/>
        </w:rPr>
        <w:t>Биракан</w:t>
      </w:r>
      <w:r w:rsidR="000E1B20">
        <w:rPr>
          <w:rFonts w:ascii="Times New Roman" w:hAnsi="Times New Roman"/>
          <w:sz w:val="28"/>
          <w:szCs w:val="28"/>
        </w:rPr>
        <w:t>»</w:t>
      </w:r>
      <w:r w:rsidR="0089201A" w:rsidRPr="0093582A">
        <w:rPr>
          <w:rFonts w:ascii="Times New Roman" w:hAnsi="Times New Roman"/>
          <w:sz w:val="28"/>
          <w:szCs w:val="28"/>
        </w:rPr>
        <w:t xml:space="preserve"> (уполномоченное лицо) </w:t>
      </w:r>
      <w:r w:rsidRPr="0093582A">
        <w:rPr>
          <w:rFonts w:ascii="Times New Roman" w:hAnsi="Times New Roman"/>
          <w:sz w:val="28"/>
          <w:szCs w:val="28"/>
        </w:rPr>
        <w:t>принимает решение о необходимости (об отсутствии необходимости) определения справедливой стоимости такого актива.</w:t>
      </w:r>
      <w:bookmarkStart w:id="124" w:name="_ref_520415"/>
      <w:bookmarkEnd w:id="124"/>
      <w:r w:rsidR="0089201A" w:rsidRPr="0093582A">
        <w:rPr>
          <w:rFonts w:ascii="Times New Roman" w:hAnsi="Times New Roman"/>
          <w:sz w:val="28"/>
          <w:szCs w:val="28"/>
        </w:rPr>
        <w:t xml:space="preserve"> </w:t>
      </w:r>
      <w:r w:rsidRPr="0093582A">
        <w:rPr>
          <w:rFonts w:ascii="Times New Roman" w:hAnsi="Times New Roman"/>
          <w:sz w:val="28"/>
          <w:szCs w:val="28"/>
        </w:rPr>
        <w:t xml:space="preserve">Это решение оформляется </w:t>
      </w:r>
      <w:r w:rsidR="009272E2">
        <w:rPr>
          <w:rFonts w:ascii="Times New Roman" w:hAnsi="Times New Roman"/>
          <w:sz w:val="28"/>
          <w:szCs w:val="28"/>
        </w:rPr>
        <w:t>приказом</w:t>
      </w:r>
      <w:r w:rsidR="0089201A" w:rsidRPr="0093582A">
        <w:rPr>
          <w:rFonts w:ascii="Times New Roman" w:hAnsi="Times New Roman"/>
          <w:sz w:val="28"/>
          <w:szCs w:val="28"/>
        </w:rPr>
        <w:t xml:space="preserve"> </w:t>
      </w:r>
      <w:r w:rsidR="009272E2">
        <w:rPr>
          <w:rFonts w:ascii="Times New Roman" w:hAnsi="Times New Roman"/>
          <w:sz w:val="28"/>
          <w:szCs w:val="28"/>
        </w:rPr>
        <w:t xml:space="preserve">учреждения </w:t>
      </w:r>
      <w:r w:rsidRPr="0093582A">
        <w:rPr>
          <w:rFonts w:ascii="Times New Roman" w:hAnsi="Times New Roman"/>
          <w:sz w:val="28"/>
          <w:szCs w:val="28"/>
        </w:rPr>
        <w:t>с указанием метода, кот</w:t>
      </w:r>
      <w:r w:rsidR="0089201A" w:rsidRPr="0093582A">
        <w:rPr>
          <w:rFonts w:ascii="Times New Roman" w:hAnsi="Times New Roman"/>
          <w:sz w:val="28"/>
          <w:szCs w:val="28"/>
        </w:rPr>
        <w:t xml:space="preserve">орым стоимость будет определена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10, 22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5" w:name="_ref_520417"/>
      <w:bookmarkEnd w:id="125"/>
    </w:p>
    <w:p w:rsidR="0089201A"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по результатам определения справедливой стоимости актива выявлен убыток от обесценения, т</w:t>
      </w:r>
      <w:r w:rsidR="0089201A" w:rsidRPr="0093582A">
        <w:rPr>
          <w:rFonts w:ascii="Times New Roman" w:hAnsi="Times New Roman"/>
          <w:sz w:val="28"/>
          <w:szCs w:val="28"/>
        </w:rPr>
        <w:t xml:space="preserve">о он подлежит признанию в учете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15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6" w:name="_ref_520418"/>
      <w:bookmarkEnd w:id="126"/>
    </w:p>
    <w:p w:rsidR="0089201A"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Убыток от обесценения актива и (или) изменение оставшегося срока полезного использования актива признается в учете на основании бухгалтерской справки (ф. 0504833)</w:t>
      </w:r>
      <w:r w:rsidR="0089201A"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7" w:name="_ref_520419"/>
      <w:bookmarkEnd w:id="127"/>
    </w:p>
    <w:p w:rsidR="0089201A"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Восстановление убытка от обесценения отражается в учете только в том случае, если с момента последнего признания убытка от обесценения актива был изменен метод определения справ</w:t>
      </w:r>
      <w:r w:rsidR="0089201A" w:rsidRPr="0093582A">
        <w:rPr>
          <w:rFonts w:ascii="Times New Roman" w:hAnsi="Times New Roman"/>
          <w:sz w:val="28"/>
          <w:szCs w:val="28"/>
        </w:rPr>
        <w:t xml:space="preserve">едливой стоимости актива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24 СГС </w:t>
      </w:r>
      <w:r w:rsidR="00232BD5" w:rsidRPr="0093582A">
        <w:rPr>
          <w:rFonts w:ascii="Times New Roman" w:hAnsi="Times New Roman"/>
          <w:iCs/>
          <w:sz w:val="28"/>
          <w:szCs w:val="28"/>
        </w:rPr>
        <w:t>«</w:t>
      </w:r>
      <w:r w:rsidRPr="0093582A">
        <w:rPr>
          <w:rFonts w:ascii="Times New Roman" w:hAnsi="Times New Roman"/>
          <w:iCs/>
          <w:sz w:val="28"/>
          <w:szCs w:val="28"/>
        </w:rPr>
        <w:t>Обесценение активов</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bookmarkStart w:id="128" w:name="_ref_1002261"/>
      <w:bookmarkEnd w:id="128"/>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Снижение убытка от обесценения актива и (или) изменение оставшегося срока полезного использования актива признается в учете на основании бухгалтерской справки (ф. 0504833)</w:t>
      </w:r>
      <w:r w:rsidR="0089201A"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89201A"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191732" w:rsidRPr="0093582A" w:rsidRDefault="00191732" w:rsidP="00D4577B">
      <w:pPr>
        <w:pStyle w:val="a8"/>
        <w:numPr>
          <w:ilvl w:val="0"/>
          <w:numId w:val="21"/>
        </w:numPr>
        <w:spacing w:after="0" w:line="240" w:lineRule="auto"/>
        <w:jc w:val="center"/>
        <w:rPr>
          <w:rFonts w:ascii="Times New Roman" w:hAnsi="Times New Roman"/>
          <w:b/>
          <w:sz w:val="28"/>
          <w:szCs w:val="28"/>
        </w:rPr>
      </w:pPr>
      <w:bookmarkStart w:id="129" w:name="_ref_16439"/>
      <w:bookmarkEnd w:id="129"/>
      <w:r w:rsidRPr="0093582A">
        <w:rPr>
          <w:rFonts w:ascii="Times New Roman" w:hAnsi="Times New Roman"/>
          <w:b/>
          <w:sz w:val="28"/>
          <w:szCs w:val="28"/>
        </w:rPr>
        <w:t>Забалансовый учет</w:t>
      </w:r>
    </w:p>
    <w:p w:rsidR="004A5FCC"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30" w:name="_ref_526334"/>
      <w:bookmarkEnd w:id="130"/>
      <w:r w:rsidRPr="0093582A">
        <w:rPr>
          <w:rFonts w:ascii="Times New Roman" w:hAnsi="Times New Roman"/>
          <w:sz w:val="28"/>
          <w:szCs w:val="28"/>
        </w:rPr>
        <w:t>Учет на забалансовых счетах ведется в разрезе кодов вида финансо</w:t>
      </w:r>
      <w:r w:rsidR="004A5FCC" w:rsidRPr="0093582A">
        <w:rPr>
          <w:rFonts w:ascii="Times New Roman" w:hAnsi="Times New Roman"/>
          <w:sz w:val="28"/>
          <w:szCs w:val="28"/>
        </w:rPr>
        <w:t xml:space="preserve">вого обеспечения (деятельности)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4A5FCC" w:rsidRPr="0093582A">
        <w:rPr>
          <w:rFonts w:ascii="Times New Roman" w:hAnsi="Times New Roman"/>
          <w:iCs/>
          <w:sz w:val="28"/>
          <w:szCs w:val="28"/>
        </w:rPr>
        <w:t>.</w:t>
      </w:r>
      <w:bookmarkStart w:id="131" w:name="_ref_1009571"/>
      <w:bookmarkEnd w:id="131"/>
    </w:p>
    <w:p w:rsidR="004A5FCC"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 каждому виду имущества, отражаемого на забалансовом счете 01 </w:t>
      </w:r>
      <w:r w:rsidR="00232BD5" w:rsidRPr="0093582A">
        <w:rPr>
          <w:rFonts w:ascii="Times New Roman" w:hAnsi="Times New Roman"/>
          <w:sz w:val="28"/>
          <w:szCs w:val="28"/>
        </w:rPr>
        <w:t>«</w:t>
      </w:r>
      <w:r w:rsidRPr="0093582A">
        <w:rPr>
          <w:rFonts w:ascii="Times New Roman" w:hAnsi="Times New Roman"/>
          <w:sz w:val="28"/>
          <w:szCs w:val="28"/>
        </w:rPr>
        <w:t>Имущество, полученное в пользование</w:t>
      </w:r>
      <w:r w:rsidR="00232BD5" w:rsidRPr="0093582A">
        <w:rPr>
          <w:rFonts w:ascii="Times New Roman" w:hAnsi="Times New Roman"/>
          <w:sz w:val="28"/>
          <w:szCs w:val="28"/>
        </w:rPr>
        <w:t>»</w:t>
      </w:r>
      <w:r w:rsidRPr="0093582A">
        <w:rPr>
          <w:rFonts w:ascii="Times New Roman" w:hAnsi="Times New Roman"/>
          <w:sz w:val="28"/>
          <w:szCs w:val="28"/>
        </w:rPr>
        <w:t>, обособлен</w:t>
      </w:r>
      <w:r w:rsidR="004A5FCC" w:rsidRPr="0093582A">
        <w:rPr>
          <w:rFonts w:ascii="Times New Roman" w:hAnsi="Times New Roman"/>
          <w:sz w:val="28"/>
          <w:szCs w:val="28"/>
        </w:rPr>
        <w:t xml:space="preserve">но показывается имущество казны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w:t>
      </w:r>
      <w:r w:rsidR="00AE074F" w:rsidRPr="0093582A">
        <w:rPr>
          <w:rFonts w:ascii="Times New Roman" w:hAnsi="Times New Roman"/>
          <w:iCs/>
          <w:sz w:val="28"/>
          <w:szCs w:val="28"/>
        </w:rPr>
        <w:t xml:space="preserve">п. 9 СГС </w:t>
      </w:r>
      <w:r w:rsidR="00232BD5" w:rsidRPr="0093582A">
        <w:rPr>
          <w:rFonts w:ascii="Times New Roman" w:hAnsi="Times New Roman"/>
          <w:iCs/>
          <w:sz w:val="28"/>
          <w:szCs w:val="28"/>
        </w:rPr>
        <w:t>«</w:t>
      </w:r>
      <w:r w:rsidR="00AE074F"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4A5FCC" w:rsidRPr="0093582A">
        <w:rPr>
          <w:rFonts w:ascii="Times New Roman" w:hAnsi="Times New Roman"/>
          <w:iCs/>
          <w:sz w:val="28"/>
          <w:szCs w:val="28"/>
        </w:rPr>
        <w:t>.</w:t>
      </w:r>
      <w:bookmarkStart w:id="132" w:name="_ref_531885"/>
      <w:bookmarkEnd w:id="132"/>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 На забалансовом счете 03 </w:t>
      </w:r>
      <w:r w:rsidR="00232BD5" w:rsidRPr="0093582A">
        <w:rPr>
          <w:rFonts w:ascii="Times New Roman" w:hAnsi="Times New Roman"/>
          <w:sz w:val="28"/>
          <w:szCs w:val="28"/>
        </w:rPr>
        <w:t>«</w:t>
      </w:r>
      <w:r w:rsidRPr="0093582A">
        <w:rPr>
          <w:rFonts w:ascii="Times New Roman" w:hAnsi="Times New Roman"/>
          <w:sz w:val="28"/>
          <w:szCs w:val="28"/>
        </w:rPr>
        <w:t>Бланки строгой отчетности</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группам</w:t>
      </w:r>
      <w:r w:rsidR="004A5FCC" w:rsidRPr="0093582A">
        <w:rPr>
          <w:rFonts w:ascii="Times New Roman" w:hAnsi="Times New Roman"/>
          <w:sz w:val="28"/>
          <w:szCs w:val="28"/>
        </w:rPr>
        <w:t xml:space="preserve"> (основание: п. 337 Инструкции № 157н)</w:t>
      </w:r>
      <w:r w:rsidRPr="0093582A">
        <w:rPr>
          <w:rFonts w:ascii="Times New Roman" w:hAnsi="Times New Roman"/>
          <w:sz w:val="28"/>
          <w:szCs w:val="28"/>
        </w:rPr>
        <w:t>:</w:t>
      </w:r>
    </w:p>
    <w:p w:rsidR="004A5FCC" w:rsidRPr="0093582A" w:rsidRDefault="00191732" w:rsidP="00D4577B">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трудовые книжки;</w:t>
      </w:r>
    </w:p>
    <w:p w:rsidR="004A5FCC" w:rsidRPr="0093582A" w:rsidRDefault="00191732" w:rsidP="00D4577B">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вкладыши в трудовые книжки;</w:t>
      </w:r>
    </w:p>
    <w:p w:rsidR="00191732" w:rsidRPr="0093582A" w:rsidRDefault="00191732" w:rsidP="00D4577B">
      <w:pPr>
        <w:pStyle w:val="a8"/>
        <w:numPr>
          <w:ilvl w:val="0"/>
          <w:numId w:val="28"/>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иные бланки строгой отчетности.</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33" w:name="_ref_531886"/>
      <w:bookmarkEnd w:id="133"/>
      <w:r w:rsidRPr="0093582A">
        <w:rPr>
          <w:rFonts w:ascii="Times New Roman" w:hAnsi="Times New Roman"/>
          <w:sz w:val="28"/>
          <w:szCs w:val="28"/>
        </w:rPr>
        <w:t xml:space="preserve">На забалансовом счете 04 </w:t>
      </w:r>
      <w:r w:rsidR="00232BD5" w:rsidRPr="0093582A">
        <w:rPr>
          <w:rFonts w:ascii="Times New Roman" w:hAnsi="Times New Roman"/>
          <w:sz w:val="28"/>
          <w:szCs w:val="28"/>
        </w:rPr>
        <w:t>«</w:t>
      </w:r>
      <w:r w:rsidR="00AE074F" w:rsidRPr="0093582A">
        <w:rPr>
          <w:rFonts w:ascii="Times New Roman" w:hAnsi="Times New Roman"/>
          <w:sz w:val="28"/>
          <w:szCs w:val="28"/>
        </w:rPr>
        <w:t>Сомнительная задолженность</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группам</w:t>
      </w:r>
      <w:r w:rsidR="004A5FCC" w:rsidRPr="0093582A">
        <w:rPr>
          <w:rFonts w:ascii="Times New Roman" w:hAnsi="Times New Roman"/>
          <w:sz w:val="28"/>
          <w:szCs w:val="28"/>
        </w:rPr>
        <w:t xml:space="preserve"> (основание: п. 9 СГС «Учетная политика»)</w:t>
      </w:r>
      <w:r w:rsidRPr="0093582A">
        <w:rPr>
          <w:rFonts w:ascii="Times New Roman" w:hAnsi="Times New Roman"/>
          <w:sz w:val="28"/>
          <w:szCs w:val="28"/>
        </w:rPr>
        <w:t>:</w:t>
      </w:r>
    </w:p>
    <w:p w:rsidR="004A5FCC" w:rsidRPr="0093582A" w:rsidRDefault="00191732" w:rsidP="00D4577B">
      <w:pPr>
        <w:pStyle w:val="a8"/>
        <w:numPr>
          <w:ilvl w:val="0"/>
          <w:numId w:val="29"/>
        </w:numPr>
        <w:spacing w:after="0" w:line="240" w:lineRule="auto"/>
        <w:ind w:hanging="720"/>
        <w:jc w:val="both"/>
        <w:rPr>
          <w:rFonts w:ascii="Times New Roman" w:hAnsi="Times New Roman"/>
          <w:sz w:val="28"/>
          <w:szCs w:val="28"/>
        </w:rPr>
      </w:pPr>
      <w:r w:rsidRPr="0093582A">
        <w:rPr>
          <w:rFonts w:ascii="Times New Roman" w:hAnsi="Times New Roman"/>
          <w:sz w:val="28"/>
          <w:szCs w:val="28"/>
        </w:rPr>
        <w:lastRenderedPageBreak/>
        <w:t>задолженность по доходам;</w:t>
      </w:r>
    </w:p>
    <w:p w:rsidR="004A5FCC" w:rsidRPr="0093582A" w:rsidRDefault="00191732" w:rsidP="00D4577B">
      <w:pPr>
        <w:pStyle w:val="a8"/>
        <w:numPr>
          <w:ilvl w:val="0"/>
          <w:numId w:val="29"/>
        </w:numPr>
        <w:spacing w:after="0" w:line="240" w:lineRule="auto"/>
        <w:ind w:hanging="720"/>
        <w:jc w:val="both"/>
        <w:rPr>
          <w:rFonts w:ascii="Times New Roman" w:hAnsi="Times New Roman"/>
          <w:sz w:val="28"/>
          <w:szCs w:val="28"/>
        </w:rPr>
      </w:pPr>
      <w:r w:rsidRPr="0093582A">
        <w:rPr>
          <w:rFonts w:ascii="Times New Roman" w:hAnsi="Times New Roman"/>
          <w:sz w:val="28"/>
          <w:szCs w:val="28"/>
        </w:rPr>
        <w:t>задолженность по авансам;</w:t>
      </w:r>
    </w:p>
    <w:p w:rsidR="004A5FCC" w:rsidRPr="0093582A" w:rsidRDefault="00191732" w:rsidP="00D4577B">
      <w:pPr>
        <w:pStyle w:val="a8"/>
        <w:numPr>
          <w:ilvl w:val="0"/>
          <w:numId w:val="29"/>
        </w:numPr>
        <w:spacing w:after="0" w:line="240" w:lineRule="auto"/>
        <w:ind w:hanging="720"/>
        <w:jc w:val="both"/>
        <w:rPr>
          <w:rFonts w:ascii="Times New Roman" w:hAnsi="Times New Roman"/>
          <w:sz w:val="28"/>
          <w:szCs w:val="28"/>
        </w:rPr>
      </w:pPr>
      <w:r w:rsidRPr="0093582A">
        <w:rPr>
          <w:rFonts w:ascii="Times New Roman" w:hAnsi="Times New Roman"/>
          <w:sz w:val="28"/>
          <w:szCs w:val="28"/>
        </w:rPr>
        <w:t>задолженность подотчетных лиц;</w:t>
      </w:r>
    </w:p>
    <w:p w:rsidR="00191732" w:rsidRPr="0093582A" w:rsidRDefault="00191732" w:rsidP="00D4577B">
      <w:pPr>
        <w:pStyle w:val="a8"/>
        <w:numPr>
          <w:ilvl w:val="0"/>
          <w:numId w:val="29"/>
        </w:numPr>
        <w:spacing w:after="0" w:line="240" w:lineRule="auto"/>
        <w:ind w:hanging="720"/>
        <w:jc w:val="both"/>
        <w:rPr>
          <w:rFonts w:ascii="Times New Roman" w:hAnsi="Times New Roman"/>
          <w:sz w:val="28"/>
          <w:szCs w:val="28"/>
        </w:rPr>
      </w:pPr>
      <w:r w:rsidRPr="0093582A">
        <w:rPr>
          <w:rFonts w:ascii="Times New Roman" w:hAnsi="Times New Roman"/>
          <w:sz w:val="28"/>
          <w:szCs w:val="28"/>
        </w:rPr>
        <w:t>задолженность по недостачам.</w:t>
      </w:r>
    </w:p>
    <w:p w:rsidR="004A5FCC"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34" w:name="_ref_531887"/>
      <w:bookmarkEnd w:id="134"/>
      <w:r w:rsidRPr="0093582A">
        <w:rPr>
          <w:rFonts w:ascii="Times New Roman" w:hAnsi="Times New Roman"/>
          <w:sz w:val="28"/>
          <w:szCs w:val="28"/>
        </w:rPr>
        <w:t xml:space="preserve">Подарки, полученные в связи с протокольными мероприятиями, служебными командировками и другими официальными мероприятиями, отражаются на забалансовом счете 07 </w:t>
      </w:r>
      <w:r w:rsidR="00232BD5" w:rsidRPr="0093582A">
        <w:rPr>
          <w:rFonts w:ascii="Times New Roman" w:hAnsi="Times New Roman"/>
          <w:sz w:val="28"/>
          <w:szCs w:val="28"/>
        </w:rPr>
        <w:t>«</w:t>
      </w:r>
      <w:r w:rsidRPr="0093582A">
        <w:rPr>
          <w:rFonts w:ascii="Times New Roman" w:hAnsi="Times New Roman"/>
          <w:sz w:val="28"/>
          <w:szCs w:val="28"/>
        </w:rPr>
        <w:t>Награды, призы, кубки и ценные подарки, сувениры</w:t>
      </w:r>
      <w:r w:rsidR="00232BD5" w:rsidRPr="0093582A">
        <w:rPr>
          <w:rFonts w:ascii="Times New Roman" w:hAnsi="Times New Roman"/>
          <w:sz w:val="28"/>
          <w:szCs w:val="28"/>
        </w:rPr>
        <w:t>»</w:t>
      </w:r>
      <w:r w:rsidRPr="0093582A">
        <w:rPr>
          <w:rFonts w:ascii="Times New Roman" w:hAnsi="Times New Roman"/>
          <w:sz w:val="28"/>
          <w:szCs w:val="28"/>
        </w:rPr>
        <w:t>. В момент получения служащим указанного имущества оно подлежит отражению на счете 07 на основании</w:t>
      </w:r>
      <w:r w:rsidR="004A5FCC" w:rsidRPr="0093582A">
        <w:rPr>
          <w:rFonts w:ascii="Times New Roman" w:hAnsi="Times New Roman"/>
          <w:sz w:val="28"/>
          <w:szCs w:val="28"/>
        </w:rPr>
        <w:t xml:space="preserve"> представленного им уведомления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9 СГС </w:t>
      </w:r>
      <w:r w:rsidR="00232BD5" w:rsidRPr="0093582A">
        <w:rPr>
          <w:rFonts w:ascii="Times New Roman" w:hAnsi="Times New Roman"/>
          <w:iCs/>
          <w:sz w:val="28"/>
          <w:szCs w:val="28"/>
        </w:rPr>
        <w:t>«</w:t>
      </w:r>
      <w:r w:rsidRPr="0093582A">
        <w:rPr>
          <w:rFonts w:ascii="Times New Roman" w:hAnsi="Times New Roman"/>
          <w:iCs/>
          <w:sz w:val="28"/>
          <w:szCs w:val="28"/>
        </w:rPr>
        <w:t>Учетная политика</w:t>
      </w:r>
      <w:r w:rsidR="00232BD5" w:rsidRPr="0093582A">
        <w:rPr>
          <w:rFonts w:ascii="Times New Roman" w:hAnsi="Times New Roman"/>
          <w:iCs/>
          <w:sz w:val="28"/>
          <w:szCs w:val="28"/>
        </w:rPr>
        <w:t>»</w:t>
      </w:r>
      <w:r w:rsidRPr="0093582A">
        <w:rPr>
          <w:rFonts w:ascii="Times New Roman" w:hAnsi="Times New Roman"/>
          <w:iCs/>
          <w:sz w:val="28"/>
          <w:szCs w:val="28"/>
        </w:rPr>
        <w:t>)</w:t>
      </w:r>
      <w:r w:rsidR="004A5FCC" w:rsidRPr="0093582A">
        <w:rPr>
          <w:rFonts w:ascii="Times New Roman" w:hAnsi="Times New Roman"/>
          <w:iCs/>
          <w:sz w:val="28"/>
          <w:szCs w:val="28"/>
        </w:rPr>
        <w:t>.</w:t>
      </w:r>
      <w:bookmarkStart w:id="135" w:name="_ref_531888"/>
      <w:bookmarkEnd w:id="135"/>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забалансовом счете 09 </w:t>
      </w:r>
      <w:r w:rsidR="00232BD5" w:rsidRPr="0093582A">
        <w:rPr>
          <w:rFonts w:ascii="Times New Roman" w:hAnsi="Times New Roman"/>
          <w:sz w:val="28"/>
          <w:szCs w:val="28"/>
        </w:rPr>
        <w:t>«</w:t>
      </w:r>
      <w:r w:rsidRPr="0093582A">
        <w:rPr>
          <w:rFonts w:ascii="Times New Roman" w:hAnsi="Times New Roman"/>
          <w:sz w:val="28"/>
          <w:szCs w:val="28"/>
        </w:rPr>
        <w:t>Запасные части к транспортным средствам, выданные взамен изношенных</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группам</w:t>
      </w:r>
      <w:r w:rsidR="004A5FCC" w:rsidRPr="0093582A">
        <w:rPr>
          <w:rFonts w:ascii="Times New Roman" w:hAnsi="Times New Roman"/>
          <w:sz w:val="28"/>
          <w:szCs w:val="28"/>
        </w:rPr>
        <w:t xml:space="preserve"> (основание: п. 349 Инструкции № 157н)</w:t>
      </w:r>
      <w:r w:rsidRPr="0093582A">
        <w:rPr>
          <w:rFonts w:ascii="Times New Roman" w:hAnsi="Times New Roman"/>
          <w:sz w:val="28"/>
          <w:szCs w:val="28"/>
        </w:rPr>
        <w:t>:</w:t>
      </w:r>
    </w:p>
    <w:p w:rsidR="004A5FCC" w:rsidRPr="0093582A" w:rsidRDefault="00191732" w:rsidP="00D4577B">
      <w:pPr>
        <w:pStyle w:val="a8"/>
        <w:numPr>
          <w:ilvl w:val="0"/>
          <w:numId w:val="30"/>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двигатели, турбокомпрессоры;</w:t>
      </w:r>
    </w:p>
    <w:p w:rsidR="004A5FCC" w:rsidRPr="0093582A" w:rsidRDefault="00191732" w:rsidP="00D4577B">
      <w:pPr>
        <w:pStyle w:val="a8"/>
        <w:numPr>
          <w:ilvl w:val="0"/>
          <w:numId w:val="30"/>
        </w:numPr>
        <w:spacing w:after="0" w:line="240" w:lineRule="auto"/>
        <w:ind w:hanging="720"/>
        <w:jc w:val="both"/>
        <w:rPr>
          <w:rFonts w:ascii="Times New Roman" w:hAnsi="Times New Roman"/>
          <w:sz w:val="28"/>
          <w:szCs w:val="28"/>
        </w:rPr>
      </w:pPr>
      <w:r w:rsidRPr="0093582A">
        <w:rPr>
          <w:rFonts w:ascii="Times New Roman" w:hAnsi="Times New Roman"/>
          <w:sz w:val="28"/>
          <w:szCs w:val="28"/>
        </w:rPr>
        <w:t>аккумуляторы;</w:t>
      </w:r>
    </w:p>
    <w:p w:rsidR="004A5FCC" w:rsidRPr="0093582A" w:rsidRDefault="00191732" w:rsidP="00D4577B">
      <w:pPr>
        <w:pStyle w:val="a8"/>
        <w:numPr>
          <w:ilvl w:val="0"/>
          <w:numId w:val="30"/>
        </w:numPr>
        <w:spacing w:after="0" w:line="240" w:lineRule="auto"/>
        <w:ind w:hanging="720"/>
        <w:jc w:val="both"/>
        <w:rPr>
          <w:rFonts w:ascii="Times New Roman" w:hAnsi="Times New Roman"/>
          <w:sz w:val="28"/>
          <w:szCs w:val="28"/>
        </w:rPr>
      </w:pPr>
      <w:r w:rsidRPr="0093582A">
        <w:rPr>
          <w:rFonts w:ascii="Times New Roman" w:hAnsi="Times New Roman"/>
          <w:sz w:val="28"/>
          <w:szCs w:val="28"/>
        </w:rPr>
        <w:t>шины, диски;</w:t>
      </w:r>
    </w:p>
    <w:p w:rsidR="004A5FCC" w:rsidRPr="0093582A" w:rsidRDefault="00191732" w:rsidP="00D4577B">
      <w:pPr>
        <w:pStyle w:val="a8"/>
        <w:numPr>
          <w:ilvl w:val="0"/>
          <w:numId w:val="30"/>
        </w:numPr>
        <w:spacing w:after="0" w:line="240" w:lineRule="auto"/>
        <w:ind w:hanging="720"/>
        <w:jc w:val="both"/>
        <w:rPr>
          <w:rFonts w:ascii="Times New Roman" w:hAnsi="Times New Roman"/>
          <w:sz w:val="28"/>
          <w:szCs w:val="28"/>
        </w:rPr>
      </w:pPr>
      <w:r w:rsidRPr="0093582A">
        <w:rPr>
          <w:rFonts w:ascii="Times New Roman" w:hAnsi="Times New Roman"/>
          <w:sz w:val="28"/>
          <w:szCs w:val="28"/>
        </w:rPr>
        <w:t>карбюраторы;</w:t>
      </w:r>
    </w:p>
    <w:p w:rsidR="004A5FCC" w:rsidRPr="0093582A" w:rsidRDefault="00191732" w:rsidP="00D4577B">
      <w:pPr>
        <w:pStyle w:val="a8"/>
        <w:numPr>
          <w:ilvl w:val="0"/>
          <w:numId w:val="30"/>
        </w:numPr>
        <w:spacing w:after="0" w:line="240" w:lineRule="auto"/>
        <w:ind w:hanging="720"/>
        <w:jc w:val="both"/>
        <w:rPr>
          <w:rFonts w:ascii="Times New Roman" w:hAnsi="Times New Roman"/>
          <w:sz w:val="28"/>
          <w:szCs w:val="28"/>
        </w:rPr>
      </w:pPr>
      <w:r w:rsidRPr="0093582A">
        <w:rPr>
          <w:rFonts w:ascii="Times New Roman" w:hAnsi="Times New Roman"/>
          <w:sz w:val="28"/>
          <w:szCs w:val="28"/>
        </w:rPr>
        <w:t>коробки передач;</w:t>
      </w:r>
    </w:p>
    <w:p w:rsidR="00191732" w:rsidRPr="0093582A" w:rsidRDefault="00191732" w:rsidP="00D4577B">
      <w:pPr>
        <w:pStyle w:val="a8"/>
        <w:numPr>
          <w:ilvl w:val="0"/>
          <w:numId w:val="30"/>
        </w:numPr>
        <w:spacing w:after="0" w:line="240" w:lineRule="auto"/>
        <w:ind w:hanging="720"/>
        <w:jc w:val="both"/>
        <w:rPr>
          <w:rFonts w:ascii="Times New Roman" w:hAnsi="Times New Roman"/>
          <w:sz w:val="28"/>
          <w:szCs w:val="28"/>
        </w:rPr>
      </w:pPr>
      <w:r w:rsidRPr="0093582A">
        <w:rPr>
          <w:rFonts w:ascii="Times New Roman" w:hAnsi="Times New Roman"/>
          <w:sz w:val="28"/>
          <w:szCs w:val="28"/>
        </w:rPr>
        <w:t>фары.</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36" w:name="_ref_531889"/>
      <w:bookmarkEnd w:id="136"/>
      <w:r w:rsidRPr="0093582A">
        <w:rPr>
          <w:rFonts w:ascii="Times New Roman" w:hAnsi="Times New Roman"/>
          <w:sz w:val="28"/>
          <w:szCs w:val="28"/>
        </w:rPr>
        <w:t xml:space="preserve">На забалансовом счете 10 </w:t>
      </w:r>
      <w:r w:rsidR="00232BD5" w:rsidRPr="0093582A">
        <w:rPr>
          <w:rFonts w:ascii="Times New Roman" w:hAnsi="Times New Roman"/>
          <w:sz w:val="28"/>
          <w:szCs w:val="28"/>
        </w:rPr>
        <w:t>«</w:t>
      </w:r>
      <w:r w:rsidRPr="0093582A">
        <w:rPr>
          <w:rFonts w:ascii="Times New Roman" w:hAnsi="Times New Roman"/>
          <w:sz w:val="28"/>
          <w:szCs w:val="28"/>
        </w:rPr>
        <w:t>Обеспечение исполнения обязательств</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видам обеспечений</w:t>
      </w:r>
      <w:r w:rsidR="004A5FCC" w:rsidRPr="0093582A">
        <w:rPr>
          <w:rFonts w:ascii="Times New Roman" w:hAnsi="Times New Roman"/>
          <w:sz w:val="28"/>
          <w:szCs w:val="28"/>
        </w:rPr>
        <w:t xml:space="preserve"> (основание: п. 352 Инструкции № 157н)</w:t>
      </w:r>
      <w:r w:rsidRPr="0093582A">
        <w:rPr>
          <w:rFonts w:ascii="Times New Roman" w:hAnsi="Times New Roman"/>
          <w:sz w:val="28"/>
          <w:szCs w:val="28"/>
        </w:rPr>
        <w:t>:</w:t>
      </w:r>
    </w:p>
    <w:p w:rsidR="004A5FCC" w:rsidRPr="0093582A" w:rsidRDefault="00191732" w:rsidP="00D4577B">
      <w:pPr>
        <w:pStyle w:val="a8"/>
        <w:numPr>
          <w:ilvl w:val="0"/>
          <w:numId w:val="31"/>
        </w:numPr>
        <w:spacing w:after="0" w:line="240" w:lineRule="auto"/>
        <w:ind w:hanging="720"/>
        <w:jc w:val="both"/>
        <w:rPr>
          <w:rFonts w:ascii="Times New Roman" w:hAnsi="Times New Roman"/>
          <w:sz w:val="28"/>
          <w:szCs w:val="28"/>
        </w:rPr>
      </w:pPr>
      <w:r w:rsidRPr="0093582A">
        <w:rPr>
          <w:rFonts w:ascii="Times New Roman" w:hAnsi="Times New Roman"/>
          <w:sz w:val="28"/>
          <w:szCs w:val="28"/>
        </w:rPr>
        <w:t>банковские гарантии;</w:t>
      </w:r>
    </w:p>
    <w:p w:rsidR="004A5FCC" w:rsidRPr="0093582A" w:rsidRDefault="00191732" w:rsidP="00D4577B">
      <w:pPr>
        <w:pStyle w:val="a8"/>
        <w:numPr>
          <w:ilvl w:val="0"/>
          <w:numId w:val="31"/>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поручительства;</w:t>
      </w:r>
    </w:p>
    <w:p w:rsidR="004A5FCC" w:rsidRPr="0093582A" w:rsidRDefault="00191732" w:rsidP="00D4577B">
      <w:pPr>
        <w:pStyle w:val="a8"/>
        <w:numPr>
          <w:ilvl w:val="0"/>
          <w:numId w:val="31"/>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имущество в залоге.</w:t>
      </w:r>
      <w:bookmarkStart w:id="137" w:name="_ref_531890"/>
      <w:bookmarkEnd w:id="137"/>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забалансовом счете 11 </w:t>
      </w:r>
      <w:r w:rsidR="00232BD5" w:rsidRPr="0093582A">
        <w:rPr>
          <w:rFonts w:ascii="Times New Roman" w:hAnsi="Times New Roman"/>
          <w:sz w:val="28"/>
          <w:szCs w:val="28"/>
        </w:rPr>
        <w:t>«</w:t>
      </w:r>
      <w:r w:rsidRPr="0093582A">
        <w:rPr>
          <w:rFonts w:ascii="Times New Roman" w:hAnsi="Times New Roman"/>
          <w:sz w:val="28"/>
          <w:szCs w:val="28"/>
        </w:rPr>
        <w:t>Государственные и муниципальные гарантии</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видам гарантий</w:t>
      </w:r>
      <w:r w:rsidR="004A5FCC" w:rsidRPr="0093582A">
        <w:rPr>
          <w:rFonts w:ascii="Times New Roman" w:hAnsi="Times New Roman"/>
          <w:sz w:val="28"/>
          <w:szCs w:val="28"/>
        </w:rPr>
        <w:t xml:space="preserve"> (основание: ст. 115 БК РФ, п. 354 Инструкции № 157н)</w:t>
      </w:r>
      <w:r w:rsidRPr="0093582A">
        <w:rPr>
          <w:rFonts w:ascii="Times New Roman" w:hAnsi="Times New Roman"/>
          <w:sz w:val="28"/>
          <w:szCs w:val="28"/>
        </w:rPr>
        <w:t>:</w:t>
      </w:r>
    </w:p>
    <w:p w:rsidR="004A5FCC" w:rsidRPr="0093582A" w:rsidRDefault="00191732" w:rsidP="00D4577B">
      <w:pPr>
        <w:pStyle w:val="a8"/>
        <w:numPr>
          <w:ilvl w:val="0"/>
          <w:numId w:val="32"/>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предоставленные гарантии с возникновением права регрессного требования;</w:t>
      </w:r>
    </w:p>
    <w:p w:rsidR="00191732" w:rsidRPr="0093582A" w:rsidRDefault="00191732" w:rsidP="00D4577B">
      <w:pPr>
        <w:pStyle w:val="a8"/>
        <w:numPr>
          <w:ilvl w:val="0"/>
          <w:numId w:val="32"/>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предоставленные гарантии без возникновения права регрессного требования.</w:t>
      </w:r>
    </w:p>
    <w:p w:rsidR="004A5FCC"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38" w:name="_ref_1079773"/>
      <w:bookmarkEnd w:id="138"/>
      <w:r w:rsidRPr="0093582A">
        <w:rPr>
          <w:rFonts w:ascii="Times New Roman" w:hAnsi="Times New Roman"/>
          <w:sz w:val="28"/>
          <w:szCs w:val="28"/>
        </w:rPr>
        <w:t xml:space="preserve">Аналитический учет по счетам 17 </w:t>
      </w:r>
      <w:r w:rsidR="00232BD5" w:rsidRPr="0093582A">
        <w:rPr>
          <w:rFonts w:ascii="Times New Roman" w:hAnsi="Times New Roman"/>
          <w:sz w:val="28"/>
          <w:szCs w:val="28"/>
        </w:rPr>
        <w:t>«</w:t>
      </w:r>
      <w:r w:rsidRPr="0093582A">
        <w:rPr>
          <w:rFonts w:ascii="Times New Roman" w:hAnsi="Times New Roman"/>
          <w:sz w:val="28"/>
          <w:szCs w:val="28"/>
        </w:rPr>
        <w:t>Поступления денежных средств</w:t>
      </w:r>
      <w:r w:rsidR="00232BD5" w:rsidRPr="0093582A">
        <w:rPr>
          <w:rFonts w:ascii="Times New Roman" w:hAnsi="Times New Roman"/>
          <w:sz w:val="28"/>
          <w:szCs w:val="28"/>
        </w:rPr>
        <w:t>»</w:t>
      </w:r>
      <w:r w:rsidRPr="0093582A">
        <w:rPr>
          <w:rFonts w:ascii="Times New Roman" w:hAnsi="Times New Roman"/>
          <w:sz w:val="28"/>
          <w:szCs w:val="28"/>
        </w:rPr>
        <w:t xml:space="preserve"> и 18 </w:t>
      </w:r>
      <w:r w:rsidR="00232BD5" w:rsidRPr="0093582A">
        <w:rPr>
          <w:rFonts w:ascii="Times New Roman" w:hAnsi="Times New Roman"/>
          <w:sz w:val="28"/>
          <w:szCs w:val="28"/>
        </w:rPr>
        <w:t>«</w:t>
      </w:r>
      <w:r w:rsidRPr="0093582A">
        <w:rPr>
          <w:rFonts w:ascii="Times New Roman" w:hAnsi="Times New Roman"/>
          <w:sz w:val="28"/>
          <w:szCs w:val="28"/>
        </w:rPr>
        <w:t>Выбытия денежных средств</w:t>
      </w:r>
      <w:r w:rsidR="00232BD5" w:rsidRPr="0093582A">
        <w:rPr>
          <w:rFonts w:ascii="Times New Roman" w:hAnsi="Times New Roman"/>
          <w:sz w:val="28"/>
          <w:szCs w:val="28"/>
        </w:rPr>
        <w:t>»</w:t>
      </w:r>
      <w:r w:rsidRPr="0093582A">
        <w:rPr>
          <w:rFonts w:ascii="Times New Roman" w:hAnsi="Times New Roman"/>
          <w:sz w:val="28"/>
          <w:szCs w:val="28"/>
        </w:rPr>
        <w:t xml:space="preserve"> ведется в мно</w:t>
      </w:r>
      <w:r w:rsidR="004A5FCC" w:rsidRPr="0093582A">
        <w:rPr>
          <w:rFonts w:ascii="Times New Roman" w:hAnsi="Times New Roman"/>
          <w:sz w:val="28"/>
          <w:szCs w:val="28"/>
        </w:rPr>
        <w:t xml:space="preserve">гографной карточке (ф. 0504054)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п. 366, 368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bookmarkStart w:id="139" w:name="_ref_531893"/>
      <w:bookmarkEnd w:id="139"/>
      <w:r w:rsidR="004A5FCC" w:rsidRPr="0093582A">
        <w:rPr>
          <w:rFonts w:ascii="Times New Roman" w:hAnsi="Times New Roman"/>
          <w:iCs/>
          <w:sz w:val="28"/>
          <w:szCs w:val="28"/>
        </w:rPr>
        <w:t>.</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забалансовый счет 20 </w:t>
      </w:r>
      <w:r w:rsidR="00232BD5" w:rsidRPr="0093582A">
        <w:rPr>
          <w:rFonts w:ascii="Times New Roman" w:hAnsi="Times New Roman"/>
          <w:sz w:val="28"/>
          <w:szCs w:val="28"/>
        </w:rPr>
        <w:t>«</w:t>
      </w:r>
      <w:r w:rsidRPr="0093582A">
        <w:rPr>
          <w:rFonts w:ascii="Times New Roman" w:hAnsi="Times New Roman"/>
          <w:sz w:val="28"/>
          <w:szCs w:val="28"/>
        </w:rPr>
        <w:t>Задолженность, невостребованная кредиторами</w:t>
      </w:r>
      <w:r w:rsidR="00232BD5" w:rsidRPr="0093582A">
        <w:rPr>
          <w:rFonts w:ascii="Times New Roman" w:hAnsi="Times New Roman"/>
          <w:sz w:val="28"/>
          <w:szCs w:val="28"/>
        </w:rPr>
        <w:t>»</w:t>
      </w:r>
      <w:r w:rsidRPr="0093582A">
        <w:rPr>
          <w:rFonts w:ascii="Times New Roman" w:hAnsi="Times New Roman"/>
          <w:sz w:val="28"/>
          <w:szCs w:val="28"/>
        </w:rPr>
        <w:t xml:space="preserve"> не востребованная кредитором задолженность принимается по </w:t>
      </w:r>
      <w:r w:rsidR="009272E2">
        <w:rPr>
          <w:rFonts w:ascii="Times New Roman" w:hAnsi="Times New Roman"/>
          <w:sz w:val="28"/>
          <w:szCs w:val="28"/>
        </w:rPr>
        <w:t>приказу учреждения</w:t>
      </w:r>
      <w:r w:rsidRPr="0093582A">
        <w:rPr>
          <w:rFonts w:ascii="Times New Roman" w:hAnsi="Times New Roman"/>
          <w:sz w:val="28"/>
          <w:szCs w:val="28"/>
        </w:rPr>
        <w:t>, изданному на основании:</w:t>
      </w:r>
    </w:p>
    <w:p w:rsidR="004A5FCC" w:rsidRPr="0093582A" w:rsidRDefault="00191732" w:rsidP="00D4577B">
      <w:pPr>
        <w:pStyle w:val="a8"/>
        <w:numPr>
          <w:ilvl w:val="0"/>
          <w:numId w:val="3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инвентаризационной описи расчетов с покупателями, поставщиками и прочими дебиторами и кредиторами (ф. 0504089);</w:t>
      </w:r>
    </w:p>
    <w:p w:rsidR="00191732" w:rsidRPr="0093582A" w:rsidRDefault="00191732" w:rsidP="00D4577B">
      <w:pPr>
        <w:pStyle w:val="a8"/>
        <w:numPr>
          <w:ilvl w:val="0"/>
          <w:numId w:val="3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докладной записки о выявлении кредиторской задолженности, не востребованной кредиторами.</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Списание задолженности с забалансового учета осуществляется по итогам инвентаризации на основании решения инвентаризационной комиссии в следующих случаях</w:t>
      </w:r>
      <w:r w:rsidR="004A5FCC" w:rsidRPr="0093582A">
        <w:rPr>
          <w:rFonts w:ascii="Times New Roman" w:hAnsi="Times New Roman"/>
          <w:sz w:val="28"/>
          <w:szCs w:val="28"/>
        </w:rPr>
        <w:t xml:space="preserve"> (основание: п. 371 Инструкции № 157н)</w:t>
      </w:r>
      <w:r w:rsidRPr="0093582A">
        <w:rPr>
          <w:rFonts w:ascii="Times New Roman" w:hAnsi="Times New Roman"/>
          <w:sz w:val="28"/>
          <w:szCs w:val="28"/>
        </w:rPr>
        <w:t>:</w:t>
      </w:r>
    </w:p>
    <w:p w:rsidR="004A5FCC" w:rsidRPr="0093582A" w:rsidRDefault="00191732" w:rsidP="00D4577B">
      <w:pPr>
        <w:pStyle w:val="a8"/>
        <w:numPr>
          <w:ilvl w:val="0"/>
          <w:numId w:val="3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завершился срок возможного возобновления процедуры взыскания задолженности согласно законодательству;</w:t>
      </w:r>
    </w:p>
    <w:p w:rsidR="00191732" w:rsidRPr="0093582A" w:rsidRDefault="00191732" w:rsidP="00D4577B">
      <w:pPr>
        <w:pStyle w:val="a8"/>
        <w:numPr>
          <w:ilvl w:val="0"/>
          <w:numId w:val="3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имеются документы, подтверждающие прекращение обязательства в связи со смертью (ликвидацией) контрагента.</w:t>
      </w:r>
    </w:p>
    <w:p w:rsidR="00191575"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40" w:name="_ref_531894"/>
      <w:bookmarkEnd w:id="140"/>
      <w:r w:rsidRPr="0093582A">
        <w:rPr>
          <w:rFonts w:ascii="Times New Roman" w:hAnsi="Times New Roman"/>
          <w:sz w:val="28"/>
          <w:szCs w:val="28"/>
        </w:rPr>
        <w:lastRenderedPageBreak/>
        <w:t xml:space="preserve">Основные средства на забалансовом счете 21 </w:t>
      </w:r>
      <w:r w:rsidR="00232BD5" w:rsidRPr="0093582A">
        <w:rPr>
          <w:rFonts w:ascii="Times New Roman" w:hAnsi="Times New Roman"/>
          <w:sz w:val="28"/>
          <w:szCs w:val="28"/>
        </w:rPr>
        <w:t>«</w:t>
      </w:r>
      <w:r w:rsidRPr="0093582A">
        <w:rPr>
          <w:rFonts w:ascii="Times New Roman" w:hAnsi="Times New Roman"/>
          <w:sz w:val="28"/>
          <w:szCs w:val="28"/>
        </w:rPr>
        <w:t>Основные средства в эксплуатации</w:t>
      </w:r>
      <w:r w:rsidR="00232BD5" w:rsidRPr="0093582A">
        <w:rPr>
          <w:rFonts w:ascii="Times New Roman" w:hAnsi="Times New Roman"/>
          <w:sz w:val="28"/>
          <w:szCs w:val="28"/>
        </w:rPr>
        <w:t>»</w:t>
      </w:r>
      <w:r w:rsidRPr="0093582A">
        <w:rPr>
          <w:rFonts w:ascii="Times New Roman" w:hAnsi="Times New Roman"/>
          <w:sz w:val="28"/>
          <w:szCs w:val="28"/>
        </w:rPr>
        <w:t xml:space="preserve"> учитываются </w:t>
      </w:r>
      <w:r w:rsidR="004A5FCC" w:rsidRPr="0093582A">
        <w:rPr>
          <w:rFonts w:ascii="Times New Roman" w:hAnsi="Times New Roman"/>
          <w:sz w:val="28"/>
          <w:szCs w:val="28"/>
        </w:rPr>
        <w:t xml:space="preserve">по балансовой стоимости объекта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373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4A5FCC" w:rsidRPr="0093582A">
        <w:rPr>
          <w:rFonts w:ascii="Times New Roman" w:hAnsi="Times New Roman"/>
          <w:iCs/>
          <w:sz w:val="28"/>
          <w:szCs w:val="28"/>
        </w:rPr>
        <w:t>.</w:t>
      </w:r>
      <w:bookmarkStart w:id="141" w:name="_ref_531898"/>
      <w:bookmarkEnd w:id="141"/>
    </w:p>
    <w:p w:rsidR="00191575"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забалансовом счете 40 </w:t>
      </w:r>
      <w:r w:rsidR="00232BD5" w:rsidRPr="0093582A">
        <w:rPr>
          <w:rFonts w:ascii="Times New Roman" w:hAnsi="Times New Roman"/>
          <w:sz w:val="28"/>
          <w:szCs w:val="28"/>
        </w:rPr>
        <w:t>«</w:t>
      </w:r>
      <w:r w:rsidR="00AE074F" w:rsidRPr="0093582A">
        <w:rPr>
          <w:rFonts w:ascii="Times New Roman" w:hAnsi="Times New Roman"/>
          <w:sz w:val="28"/>
          <w:szCs w:val="28"/>
        </w:rPr>
        <w:t>Финансовые а</w:t>
      </w:r>
      <w:r w:rsidRPr="0093582A">
        <w:rPr>
          <w:rFonts w:ascii="Times New Roman" w:hAnsi="Times New Roman"/>
          <w:sz w:val="28"/>
          <w:szCs w:val="28"/>
        </w:rPr>
        <w:t>ктивы в управляющих компаниях</w:t>
      </w:r>
      <w:r w:rsidR="00232BD5" w:rsidRPr="0093582A">
        <w:rPr>
          <w:rFonts w:ascii="Times New Roman" w:hAnsi="Times New Roman"/>
          <w:sz w:val="28"/>
          <w:szCs w:val="28"/>
        </w:rPr>
        <w:t>»</w:t>
      </w:r>
      <w:r w:rsidRPr="0093582A">
        <w:rPr>
          <w:rFonts w:ascii="Times New Roman" w:hAnsi="Times New Roman"/>
          <w:sz w:val="28"/>
          <w:szCs w:val="28"/>
        </w:rPr>
        <w:t xml:space="preserve"> учет ведется по группам активов</w:t>
      </w:r>
      <w:r w:rsidR="00191575" w:rsidRPr="0093582A">
        <w:rPr>
          <w:rFonts w:ascii="Times New Roman" w:hAnsi="Times New Roman"/>
          <w:sz w:val="28"/>
          <w:szCs w:val="28"/>
        </w:rPr>
        <w:t xml:space="preserve"> (основание: п. 392 Инструкции № 157н)</w:t>
      </w:r>
      <w:r w:rsidRPr="0093582A">
        <w:rPr>
          <w:rFonts w:ascii="Times New Roman" w:hAnsi="Times New Roman"/>
          <w:sz w:val="28"/>
          <w:szCs w:val="28"/>
        </w:rPr>
        <w:t>:</w:t>
      </w:r>
    </w:p>
    <w:p w:rsidR="00191575" w:rsidRPr="0093582A" w:rsidRDefault="00191732" w:rsidP="00D4577B">
      <w:pPr>
        <w:pStyle w:val="a8"/>
        <w:numPr>
          <w:ilvl w:val="0"/>
          <w:numId w:val="35"/>
        </w:numPr>
        <w:spacing w:after="0" w:line="240" w:lineRule="auto"/>
        <w:ind w:hanging="720"/>
        <w:jc w:val="both"/>
        <w:rPr>
          <w:rFonts w:ascii="Times New Roman" w:hAnsi="Times New Roman"/>
          <w:sz w:val="28"/>
          <w:szCs w:val="28"/>
        </w:rPr>
      </w:pPr>
      <w:r w:rsidRPr="0093582A">
        <w:rPr>
          <w:rFonts w:ascii="Times New Roman" w:hAnsi="Times New Roman"/>
          <w:sz w:val="28"/>
          <w:szCs w:val="28"/>
        </w:rPr>
        <w:t>ценные бумаги, кроме акций;</w:t>
      </w:r>
    </w:p>
    <w:p w:rsidR="00191575" w:rsidRPr="0093582A" w:rsidRDefault="00191732" w:rsidP="00D4577B">
      <w:pPr>
        <w:pStyle w:val="a8"/>
        <w:numPr>
          <w:ilvl w:val="0"/>
          <w:numId w:val="35"/>
        </w:numPr>
        <w:spacing w:after="0" w:line="240" w:lineRule="auto"/>
        <w:ind w:hanging="720"/>
        <w:jc w:val="both"/>
        <w:rPr>
          <w:rFonts w:ascii="Times New Roman" w:hAnsi="Times New Roman"/>
          <w:sz w:val="28"/>
          <w:szCs w:val="28"/>
        </w:rPr>
      </w:pPr>
      <w:r w:rsidRPr="0093582A">
        <w:rPr>
          <w:rFonts w:ascii="Times New Roman" w:hAnsi="Times New Roman"/>
          <w:sz w:val="28"/>
          <w:szCs w:val="28"/>
        </w:rPr>
        <w:t>акции и иные формы участия в капитале;</w:t>
      </w:r>
    </w:p>
    <w:p w:rsidR="00191732" w:rsidRPr="0093582A" w:rsidRDefault="00191732" w:rsidP="00D4577B">
      <w:pPr>
        <w:pStyle w:val="a8"/>
        <w:numPr>
          <w:ilvl w:val="0"/>
          <w:numId w:val="35"/>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иные финансовые активы.</w:t>
      </w:r>
    </w:p>
    <w:p w:rsidR="00191732" w:rsidRPr="0093582A" w:rsidRDefault="00191732" w:rsidP="00D4577B">
      <w:pPr>
        <w:pStyle w:val="a8"/>
        <w:numPr>
          <w:ilvl w:val="1"/>
          <w:numId w:val="21"/>
        </w:numPr>
        <w:spacing w:after="0" w:line="240" w:lineRule="auto"/>
        <w:ind w:left="0" w:firstLine="0"/>
        <w:jc w:val="both"/>
        <w:rPr>
          <w:rFonts w:ascii="Times New Roman" w:hAnsi="Times New Roman"/>
          <w:sz w:val="28"/>
          <w:szCs w:val="28"/>
        </w:rPr>
      </w:pPr>
      <w:bookmarkStart w:id="142" w:name="_ref_531899"/>
      <w:bookmarkEnd w:id="142"/>
      <w:r w:rsidRPr="0093582A">
        <w:rPr>
          <w:rFonts w:ascii="Times New Roman" w:hAnsi="Times New Roman"/>
          <w:sz w:val="28"/>
          <w:szCs w:val="28"/>
        </w:rPr>
        <w:t>Выбытие инвентарных объектов основных средств, в том числе объектов движимого имущества стоимостью до 10 000 руб. включительно, учитываемых на забалансовом учете, оформляется соответствующим актом о списании (ф. 0504104, 0504105, 0504143)</w:t>
      </w:r>
      <w:bookmarkStart w:id="143" w:name="_docEnd_2"/>
      <w:bookmarkEnd w:id="143"/>
      <w:r w:rsidR="00561BD7" w:rsidRPr="0093582A">
        <w:rPr>
          <w:rFonts w:ascii="Times New Roman" w:hAnsi="Times New Roman"/>
          <w:sz w:val="28"/>
          <w:szCs w:val="28"/>
        </w:rPr>
        <w:t xml:space="preserve">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п. 51 Инструкции </w:t>
      </w:r>
      <w:r w:rsidR="00232BD5" w:rsidRPr="0093582A">
        <w:rPr>
          <w:rFonts w:ascii="Times New Roman" w:hAnsi="Times New Roman"/>
          <w:iCs/>
          <w:sz w:val="28"/>
          <w:szCs w:val="28"/>
        </w:rPr>
        <w:t>№</w:t>
      </w:r>
      <w:r w:rsidRPr="0093582A">
        <w:rPr>
          <w:rFonts w:ascii="Times New Roman" w:hAnsi="Times New Roman"/>
          <w:iCs/>
          <w:sz w:val="28"/>
          <w:szCs w:val="28"/>
        </w:rPr>
        <w:t xml:space="preserve"> 157н)</w:t>
      </w:r>
      <w:r w:rsidR="00561BD7" w:rsidRPr="0093582A">
        <w:rPr>
          <w:rFonts w:ascii="Times New Roman" w:hAnsi="Times New Roman"/>
          <w:iCs/>
          <w:sz w:val="28"/>
          <w:szCs w:val="28"/>
        </w:rPr>
        <w:t>.</w:t>
      </w:r>
    </w:p>
    <w:p w:rsidR="00191732" w:rsidRPr="0093582A" w:rsidRDefault="00191732" w:rsidP="00A9634A">
      <w:pPr>
        <w:spacing w:after="0" w:line="240" w:lineRule="auto"/>
        <w:ind w:firstLine="709"/>
        <w:rPr>
          <w:rFonts w:ascii="Times New Roman" w:hAnsi="Times New Roman"/>
          <w:sz w:val="28"/>
          <w:szCs w:val="28"/>
        </w:rPr>
      </w:pPr>
    </w:p>
    <w:p w:rsidR="00561BD7" w:rsidRPr="0093582A" w:rsidRDefault="00561BD7">
      <w:pPr>
        <w:spacing w:after="0" w:line="240" w:lineRule="auto"/>
        <w:rPr>
          <w:rFonts w:ascii="Times New Roman" w:hAnsi="Times New Roman"/>
          <w:sz w:val="28"/>
          <w:szCs w:val="28"/>
        </w:rPr>
      </w:pPr>
      <w:r w:rsidRPr="0093582A">
        <w:rPr>
          <w:rFonts w:ascii="Times New Roman" w:hAnsi="Times New Roman"/>
          <w:sz w:val="28"/>
          <w:szCs w:val="28"/>
        </w:rPr>
        <w:br w:type="page"/>
      </w:r>
    </w:p>
    <w:p w:rsidR="00970174" w:rsidRPr="0093582A" w:rsidRDefault="00970174" w:rsidP="00970174">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 № 1</w:t>
      </w:r>
    </w:p>
    <w:p w:rsidR="00970174" w:rsidRPr="0093582A" w:rsidRDefault="00970174" w:rsidP="00970174">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970174" w:rsidRPr="0093582A" w:rsidRDefault="00970174" w:rsidP="00970174">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9272E2">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sidR="006F063D">
        <w:rPr>
          <w:rFonts w:ascii="Times New Roman" w:hAnsi="Times New Roman"/>
          <w:sz w:val="24"/>
          <w:szCs w:val="24"/>
          <w:u w:val="single"/>
        </w:rPr>
        <w:t>_31</w:t>
      </w:r>
      <w:r>
        <w:rPr>
          <w:rFonts w:ascii="Times New Roman" w:hAnsi="Times New Roman"/>
          <w:sz w:val="24"/>
          <w:szCs w:val="24"/>
          <w:u w:val="single"/>
        </w:rPr>
        <w:t xml:space="preserve"> </w:t>
      </w:r>
      <w:r w:rsidRPr="0093582A">
        <w:rPr>
          <w:rFonts w:ascii="Times New Roman" w:hAnsi="Times New Roman"/>
          <w:sz w:val="24"/>
          <w:szCs w:val="24"/>
        </w:rPr>
        <w:t>»</w:t>
      </w:r>
      <w:r>
        <w:rPr>
          <w:rFonts w:ascii="Times New Roman" w:hAnsi="Times New Roman"/>
          <w:sz w:val="24"/>
          <w:szCs w:val="24"/>
          <w:u w:val="single"/>
        </w:rPr>
        <w:t xml:space="preserve">   </w:t>
      </w:r>
      <w:r w:rsidR="006F063D">
        <w:rPr>
          <w:rFonts w:ascii="Times New Roman" w:hAnsi="Times New Roman"/>
          <w:sz w:val="24"/>
          <w:szCs w:val="24"/>
          <w:u w:val="single"/>
        </w:rPr>
        <w:t>июля</w:t>
      </w:r>
      <w:r>
        <w:rPr>
          <w:rFonts w:ascii="Times New Roman" w:hAnsi="Times New Roman"/>
          <w:sz w:val="24"/>
          <w:szCs w:val="24"/>
          <w:u w:val="single"/>
        </w:rPr>
        <w:t xml:space="preserve">  </w:t>
      </w:r>
      <w:r w:rsidRPr="0093582A">
        <w:rPr>
          <w:rFonts w:ascii="Times New Roman" w:hAnsi="Times New Roman"/>
          <w:sz w:val="24"/>
          <w:szCs w:val="24"/>
        </w:rPr>
        <w:t>2019г. №_</w:t>
      </w:r>
      <w:r w:rsidR="006F063D">
        <w:rPr>
          <w:rFonts w:ascii="Times New Roman" w:hAnsi="Times New Roman"/>
          <w:sz w:val="24"/>
          <w:szCs w:val="24"/>
          <w:u w:val="single"/>
        </w:rPr>
        <w:t>_12_</w:t>
      </w:r>
      <w:r w:rsidRPr="0093582A">
        <w:rPr>
          <w:rFonts w:ascii="Times New Roman" w:hAnsi="Times New Roman"/>
          <w:sz w:val="24"/>
          <w:szCs w:val="24"/>
        </w:rPr>
        <w:t>_</w:t>
      </w:r>
    </w:p>
    <w:p w:rsidR="00970174" w:rsidRPr="0093582A" w:rsidRDefault="00970174" w:rsidP="00970174">
      <w:pPr>
        <w:spacing w:after="0"/>
        <w:rPr>
          <w:rFonts w:ascii="Times New Roman" w:hAnsi="Times New Roman"/>
          <w:sz w:val="24"/>
          <w:szCs w:val="24"/>
        </w:rPr>
      </w:pPr>
    </w:p>
    <w:p w:rsidR="00970174" w:rsidRPr="0093582A" w:rsidRDefault="00970174" w:rsidP="00970174">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передачи документов бухгалтерского учета</w:t>
      </w:r>
    </w:p>
    <w:p w:rsidR="00970174" w:rsidRPr="0093582A" w:rsidRDefault="00970174" w:rsidP="00970174">
      <w:pPr>
        <w:spacing w:after="0" w:line="240" w:lineRule="auto"/>
        <w:jc w:val="center"/>
        <w:rPr>
          <w:rFonts w:ascii="Times New Roman" w:hAnsi="Times New Roman"/>
          <w:b/>
          <w:sz w:val="28"/>
          <w:szCs w:val="28"/>
        </w:rPr>
      </w:pPr>
      <w:r w:rsidRPr="0093582A">
        <w:rPr>
          <w:rFonts w:ascii="Times New Roman" w:hAnsi="Times New Roman"/>
          <w:b/>
          <w:sz w:val="28"/>
          <w:szCs w:val="28"/>
        </w:rPr>
        <w:t xml:space="preserve">и дел </w:t>
      </w:r>
    </w:p>
    <w:p w:rsidR="00970174" w:rsidRPr="0093582A" w:rsidRDefault="00970174" w:rsidP="00970174">
      <w:pPr>
        <w:spacing w:after="0" w:line="240" w:lineRule="auto"/>
        <w:rPr>
          <w:rFonts w:ascii="Times New Roman" w:hAnsi="Times New Roman"/>
          <w:sz w:val="28"/>
          <w:szCs w:val="28"/>
        </w:rPr>
      </w:pPr>
    </w:p>
    <w:p w:rsidR="00970174" w:rsidRPr="0093582A" w:rsidRDefault="00970174" w:rsidP="00970174">
      <w:pPr>
        <w:spacing w:after="0" w:line="240" w:lineRule="auto"/>
        <w:jc w:val="center"/>
        <w:rPr>
          <w:rFonts w:ascii="Times New Roman" w:hAnsi="Times New Roman"/>
          <w:b/>
          <w:sz w:val="28"/>
          <w:szCs w:val="28"/>
        </w:rPr>
      </w:pPr>
      <w:bookmarkStart w:id="144" w:name="_ref_1406095"/>
      <w:bookmarkEnd w:id="144"/>
      <w:r w:rsidRPr="0093582A">
        <w:rPr>
          <w:rFonts w:ascii="Times New Roman" w:hAnsi="Times New Roman"/>
          <w:b/>
          <w:sz w:val="28"/>
          <w:szCs w:val="28"/>
        </w:rPr>
        <w:t>1. Организация передачи документов и дел</w:t>
      </w:r>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bookmarkStart w:id="145" w:name="_ref_1211593"/>
      <w:bookmarkEnd w:id="145"/>
      <w:r w:rsidRPr="0093582A">
        <w:rPr>
          <w:rFonts w:ascii="Times New Roman" w:hAnsi="Times New Roman"/>
          <w:sz w:val="28"/>
          <w:szCs w:val="28"/>
        </w:rPr>
        <w:t xml:space="preserve">Условиями соглашения </w:t>
      </w:r>
      <w:r w:rsidR="00410506">
        <w:rPr>
          <w:rFonts w:ascii="Times New Roman" w:hAnsi="Times New Roman"/>
          <w:sz w:val="28"/>
          <w:szCs w:val="28"/>
        </w:rPr>
        <w:t>от 13</w:t>
      </w:r>
      <w:r w:rsidRPr="00410506">
        <w:rPr>
          <w:rFonts w:ascii="Times New Roman" w:hAnsi="Times New Roman"/>
          <w:sz w:val="28"/>
          <w:szCs w:val="28"/>
        </w:rPr>
        <w:t>.02.2019г. №1</w:t>
      </w:r>
      <w:r w:rsidR="00410506">
        <w:rPr>
          <w:rFonts w:ascii="Times New Roman" w:hAnsi="Times New Roman"/>
          <w:sz w:val="28"/>
          <w:szCs w:val="28"/>
        </w:rPr>
        <w:t>21</w:t>
      </w:r>
      <w:r w:rsidRPr="00410506">
        <w:rPr>
          <w:rFonts w:ascii="Times New Roman" w:hAnsi="Times New Roman"/>
          <w:sz w:val="28"/>
          <w:szCs w:val="28"/>
        </w:rPr>
        <w:t>/19</w:t>
      </w:r>
      <w:r w:rsidRPr="0093582A">
        <w:rPr>
          <w:rFonts w:ascii="Times New Roman" w:hAnsi="Times New Roman"/>
          <w:sz w:val="28"/>
          <w:szCs w:val="28"/>
        </w:rPr>
        <w:t xml:space="preserve">, заключенного между Администрацией МО «Мирнинский район» и </w:t>
      </w:r>
      <w:r w:rsidR="00D726F4">
        <w:rPr>
          <w:rFonts w:ascii="Times New Roman" w:hAnsi="Times New Roman"/>
          <w:sz w:val="28"/>
          <w:szCs w:val="28"/>
        </w:rPr>
        <w:t xml:space="preserve">МКУ СДК </w:t>
      </w:r>
      <w:r w:rsidR="000E1B20">
        <w:rPr>
          <w:rFonts w:ascii="Times New Roman" w:hAnsi="Times New Roman"/>
          <w:sz w:val="28"/>
          <w:szCs w:val="28"/>
        </w:rPr>
        <w:t>«</w:t>
      </w:r>
      <w:r w:rsidR="00D726F4">
        <w:rPr>
          <w:rFonts w:ascii="Times New Roman" w:hAnsi="Times New Roman"/>
          <w:sz w:val="28"/>
          <w:szCs w:val="28"/>
        </w:rPr>
        <w:t>Биракан</w:t>
      </w:r>
      <w:r w:rsidR="000E1B20">
        <w:rPr>
          <w:rFonts w:ascii="Times New Roman" w:hAnsi="Times New Roman"/>
          <w:sz w:val="28"/>
          <w:szCs w:val="28"/>
        </w:rPr>
        <w:t>»</w:t>
      </w:r>
      <w:r w:rsidRPr="0093582A">
        <w:rPr>
          <w:rFonts w:ascii="Times New Roman" w:hAnsi="Times New Roman"/>
          <w:sz w:val="28"/>
          <w:szCs w:val="28"/>
        </w:rPr>
        <w:t xml:space="preserve">, предусмотрен порядок передачи бухгалтерских документов и дел от </w:t>
      </w:r>
      <w:r w:rsidR="009272E2">
        <w:rPr>
          <w:rFonts w:ascii="Times New Roman" w:hAnsi="Times New Roman"/>
          <w:sz w:val="28"/>
          <w:szCs w:val="28"/>
        </w:rPr>
        <w:t>учреждения</w:t>
      </w:r>
      <w:r w:rsidRPr="0093582A">
        <w:rPr>
          <w:rFonts w:ascii="Times New Roman" w:hAnsi="Times New Roman"/>
          <w:sz w:val="28"/>
          <w:szCs w:val="28"/>
        </w:rPr>
        <w:t xml:space="preserve"> в управление по бухгалтерскому учету и контролю и обратно.</w:t>
      </w:r>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Кроме того, основанием для передачи документов и дел является прекращение полномочий </w:t>
      </w:r>
      <w:bookmarkStart w:id="146" w:name="_ref_1211594"/>
      <w:bookmarkEnd w:id="146"/>
      <w:r w:rsidR="009272E2">
        <w:rPr>
          <w:rFonts w:ascii="Times New Roman" w:hAnsi="Times New Roman"/>
          <w:sz w:val="28"/>
          <w:szCs w:val="28"/>
        </w:rPr>
        <w:t xml:space="preserve">директора </w:t>
      </w:r>
      <w:r w:rsidR="00D726F4">
        <w:rPr>
          <w:rFonts w:ascii="Times New Roman" w:hAnsi="Times New Roman"/>
          <w:sz w:val="28"/>
          <w:szCs w:val="28"/>
        </w:rPr>
        <w:t xml:space="preserve">МКУ СДК </w:t>
      </w:r>
      <w:r w:rsidR="000E1B20">
        <w:rPr>
          <w:rFonts w:ascii="Times New Roman" w:hAnsi="Times New Roman"/>
          <w:sz w:val="28"/>
          <w:szCs w:val="28"/>
        </w:rPr>
        <w:t>«</w:t>
      </w:r>
      <w:r w:rsidR="00D726F4">
        <w:rPr>
          <w:rFonts w:ascii="Times New Roman" w:hAnsi="Times New Roman"/>
          <w:sz w:val="28"/>
          <w:szCs w:val="28"/>
        </w:rPr>
        <w:t>Биракан</w:t>
      </w:r>
      <w:r w:rsidR="000E1B20">
        <w:rPr>
          <w:rFonts w:ascii="Times New Roman" w:hAnsi="Times New Roman"/>
          <w:sz w:val="28"/>
          <w:szCs w:val="28"/>
        </w:rPr>
        <w:t>»</w:t>
      </w:r>
      <w:r w:rsidR="009272E2">
        <w:rPr>
          <w:rFonts w:ascii="Times New Roman" w:hAnsi="Times New Roman"/>
          <w:sz w:val="28"/>
          <w:szCs w:val="28"/>
        </w:rPr>
        <w:t>.</w:t>
      </w:r>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При возникновении основания, названного в п. 1.2, издается </w:t>
      </w:r>
      <w:r w:rsidR="009272E2">
        <w:rPr>
          <w:rFonts w:ascii="Times New Roman" w:hAnsi="Times New Roman"/>
          <w:sz w:val="28"/>
          <w:szCs w:val="28"/>
        </w:rPr>
        <w:t>приказ</w:t>
      </w:r>
      <w:r w:rsidRPr="0093582A">
        <w:rPr>
          <w:rFonts w:ascii="Times New Roman" w:hAnsi="Times New Roman"/>
          <w:sz w:val="28"/>
          <w:szCs w:val="28"/>
        </w:rPr>
        <w:t xml:space="preserve"> о передаче документов и дел. В нем указываются:</w:t>
      </w:r>
    </w:p>
    <w:p w:rsidR="00970174" w:rsidRPr="0093582A" w:rsidRDefault="00970174" w:rsidP="00970174">
      <w:pPr>
        <w:pStyle w:val="a8"/>
        <w:numPr>
          <w:ilvl w:val="0"/>
          <w:numId w:val="64"/>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лицо, передающее документы и дела;</w:t>
      </w:r>
    </w:p>
    <w:p w:rsidR="00970174" w:rsidRPr="0093582A" w:rsidRDefault="00970174" w:rsidP="00970174">
      <w:pPr>
        <w:pStyle w:val="a8"/>
        <w:numPr>
          <w:ilvl w:val="0"/>
          <w:numId w:val="64"/>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лицо, которому передаются документы и дела;</w:t>
      </w:r>
    </w:p>
    <w:p w:rsidR="00970174" w:rsidRPr="0093582A" w:rsidRDefault="00970174" w:rsidP="00970174">
      <w:pPr>
        <w:pStyle w:val="a8"/>
        <w:numPr>
          <w:ilvl w:val="0"/>
          <w:numId w:val="6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дата передачи документов и дел, время начала и предельный срок такой передачи;</w:t>
      </w:r>
    </w:p>
    <w:p w:rsidR="00970174" w:rsidRPr="0093582A" w:rsidRDefault="00970174" w:rsidP="00970174">
      <w:pPr>
        <w:pStyle w:val="a8"/>
        <w:numPr>
          <w:ilvl w:val="0"/>
          <w:numId w:val="6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состав комиссии, создаваемой для передачи документов и дел </w:t>
      </w:r>
      <w:r w:rsidR="00E01A8E" w:rsidRPr="0093582A">
        <w:rPr>
          <w:rFonts w:ascii="Times New Roman" w:hAnsi="Times New Roman"/>
          <w:sz w:val="28"/>
          <w:szCs w:val="28"/>
        </w:rPr>
        <w:t>(в случае создания комиссии);</w:t>
      </w:r>
    </w:p>
    <w:p w:rsidR="00970174" w:rsidRPr="0093582A" w:rsidRDefault="00970174" w:rsidP="00970174">
      <w:pPr>
        <w:pStyle w:val="a8"/>
        <w:numPr>
          <w:ilvl w:val="0"/>
          <w:numId w:val="6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перечень имущества и обязательств, подлежащих инвентаризации, и состав инвентаризационной комиссии (если он отличается от состава комиссии, создаваемой для передачи документов и дел).</w:t>
      </w:r>
      <w:bookmarkStart w:id="147" w:name="_ref_1228264"/>
      <w:bookmarkEnd w:id="147"/>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 время участия в работе комиссии ее члены освобождаются от исполнения своих непосредственных должностных обязанностей, если иное не указано в распоряжении о передаче документов и дел.</w:t>
      </w:r>
    </w:p>
    <w:p w:rsidR="00970174" w:rsidRPr="0093582A" w:rsidRDefault="00970174" w:rsidP="00970174">
      <w:pPr>
        <w:spacing w:after="0" w:line="240" w:lineRule="auto"/>
        <w:jc w:val="both"/>
        <w:rPr>
          <w:rFonts w:ascii="Times New Roman" w:hAnsi="Times New Roman"/>
          <w:b/>
          <w:sz w:val="28"/>
          <w:szCs w:val="28"/>
        </w:rPr>
      </w:pPr>
      <w:bookmarkStart w:id="148" w:name="_ref_1406096"/>
      <w:bookmarkEnd w:id="148"/>
    </w:p>
    <w:p w:rsidR="00970174" w:rsidRPr="0093582A" w:rsidRDefault="00970174" w:rsidP="00970174">
      <w:pPr>
        <w:pStyle w:val="a8"/>
        <w:numPr>
          <w:ilvl w:val="0"/>
          <w:numId w:val="63"/>
        </w:numPr>
        <w:spacing w:after="0" w:line="240" w:lineRule="auto"/>
        <w:jc w:val="center"/>
        <w:rPr>
          <w:rFonts w:ascii="Times New Roman" w:hAnsi="Times New Roman"/>
          <w:b/>
          <w:sz w:val="28"/>
          <w:szCs w:val="28"/>
        </w:rPr>
      </w:pPr>
      <w:r w:rsidRPr="0093582A">
        <w:rPr>
          <w:rFonts w:ascii="Times New Roman" w:hAnsi="Times New Roman"/>
          <w:b/>
          <w:sz w:val="28"/>
          <w:szCs w:val="28"/>
        </w:rPr>
        <w:t>Порядок передачи документов и дел</w:t>
      </w:r>
    </w:p>
    <w:p w:rsidR="00970174" w:rsidRPr="0093582A" w:rsidRDefault="00970174" w:rsidP="00970174">
      <w:pPr>
        <w:pStyle w:val="a8"/>
        <w:numPr>
          <w:ilvl w:val="1"/>
          <w:numId w:val="63"/>
        </w:numPr>
        <w:spacing w:after="0" w:line="240" w:lineRule="auto"/>
        <w:jc w:val="both"/>
        <w:rPr>
          <w:rFonts w:ascii="Times New Roman" w:hAnsi="Times New Roman"/>
          <w:sz w:val="28"/>
          <w:szCs w:val="28"/>
        </w:rPr>
      </w:pPr>
      <w:bookmarkStart w:id="149" w:name="_ref_1245096"/>
      <w:bookmarkEnd w:id="149"/>
      <w:r w:rsidRPr="0093582A">
        <w:rPr>
          <w:rFonts w:ascii="Times New Roman" w:hAnsi="Times New Roman"/>
          <w:sz w:val="28"/>
          <w:szCs w:val="28"/>
        </w:rPr>
        <w:t xml:space="preserve">Передача документов и дел </w:t>
      </w:r>
      <w:r w:rsidR="0087742D" w:rsidRPr="0093582A">
        <w:rPr>
          <w:rFonts w:ascii="Times New Roman" w:hAnsi="Times New Roman"/>
          <w:sz w:val="28"/>
          <w:szCs w:val="28"/>
        </w:rPr>
        <w:t xml:space="preserve">может </w:t>
      </w:r>
      <w:r w:rsidRPr="0093582A">
        <w:rPr>
          <w:rFonts w:ascii="Times New Roman" w:hAnsi="Times New Roman"/>
          <w:sz w:val="28"/>
          <w:szCs w:val="28"/>
        </w:rPr>
        <w:t>начина</w:t>
      </w:r>
      <w:r w:rsidR="0087742D" w:rsidRPr="0093582A">
        <w:rPr>
          <w:rFonts w:ascii="Times New Roman" w:hAnsi="Times New Roman"/>
          <w:sz w:val="28"/>
          <w:szCs w:val="28"/>
        </w:rPr>
        <w:t>ться</w:t>
      </w:r>
      <w:r w:rsidRPr="0093582A">
        <w:rPr>
          <w:rFonts w:ascii="Times New Roman" w:hAnsi="Times New Roman"/>
          <w:sz w:val="28"/>
          <w:szCs w:val="28"/>
        </w:rPr>
        <w:t xml:space="preserve"> с проведения инвентаризации.</w:t>
      </w:r>
      <w:bookmarkStart w:id="150" w:name="_ref_1253449"/>
      <w:bookmarkEnd w:id="150"/>
    </w:p>
    <w:p w:rsidR="00970174" w:rsidRPr="0093582A" w:rsidRDefault="00970174" w:rsidP="00B35EE5">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Инвентаризации подлежит все имущество, которое закреплено за лицом, передающим дела и документы.</w:t>
      </w:r>
      <w:bookmarkStart w:id="151" w:name="_ref_1261802"/>
      <w:bookmarkEnd w:id="151"/>
      <w:r w:rsidR="00B35EE5" w:rsidRPr="0093582A">
        <w:rPr>
          <w:rFonts w:ascii="Times New Roman" w:hAnsi="Times New Roman"/>
          <w:sz w:val="28"/>
          <w:szCs w:val="28"/>
        </w:rPr>
        <w:t xml:space="preserve"> </w:t>
      </w:r>
      <w:r w:rsidRPr="0093582A">
        <w:rPr>
          <w:rFonts w:ascii="Times New Roman" w:hAnsi="Times New Roman"/>
          <w:sz w:val="28"/>
          <w:szCs w:val="28"/>
        </w:rPr>
        <w:t xml:space="preserve">Проведение инвентаризации и оформление ее результатов осуществляются в соответствии с Порядком проведения инвентаризации, приведенным в </w:t>
      </w:r>
      <w:r w:rsidR="007E3DD3" w:rsidRPr="0093582A">
        <w:rPr>
          <w:rFonts w:ascii="Times New Roman" w:hAnsi="Times New Roman"/>
          <w:sz w:val="28"/>
          <w:szCs w:val="28"/>
        </w:rPr>
        <w:t>п</w:t>
      </w:r>
      <w:r w:rsidRPr="0093582A">
        <w:rPr>
          <w:rFonts w:ascii="Times New Roman" w:hAnsi="Times New Roman"/>
          <w:sz w:val="28"/>
          <w:szCs w:val="28"/>
        </w:rPr>
        <w:t xml:space="preserve">риложении № </w:t>
      </w:r>
      <w:r w:rsidR="007E3DD3" w:rsidRPr="0093582A">
        <w:rPr>
          <w:rFonts w:ascii="Times New Roman" w:hAnsi="Times New Roman"/>
          <w:sz w:val="28"/>
          <w:szCs w:val="28"/>
        </w:rPr>
        <w:t>6</w:t>
      </w:r>
      <w:r w:rsidRPr="0093582A">
        <w:rPr>
          <w:rFonts w:ascii="Times New Roman" w:hAnsi="Times New Roman"/>
          <w:sz w:val="28"/>
          <w:szCs w:val="28"/>
        </w:rPr>
        <w:t xml:space="preserve"> к Учетной политике.</w:t>
      </w:r>
      <w:bookmarkStart w:id="152" w:name="_ref_1270191"/>
      <w:bookmarkEnd w:id="152"/>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Непосредственно при передаче дел и документов осуществляются следующие действия:</w:t>
      </w:r>
    </w:p>
    <w:p w:rsidR="00970174" w:rsidRPr="0093582A" w:rsidRDefault="00970174" w:rsidP="00970174">
      <w:pPr>
        <w:pStyle w:val="a8"/>
        <w:numPr>
          <w:ilvl w:val="2"/>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демонстрирует принимающему лицу все передаваемые документы, в том числе:</w:t>
      </w:r>
    </w:p>
    <w:p w:rsidR="00970174" w:rsidRPr="0093582A" w:rsidRDefault="00970174" w:rsidP="00970174">
      <w:pPr>
        <w:pStyle w:val="a8"/>
        <w:numPr>
          <w:ilvl w:val="0"/>
          <w:numId w:val="65"/>
        </w:numPr>
        <w:spacing w:after="0" w:line="240" w:lineRule="auto"/>
        <w:ind w:hanging="720"/>
        <w:jc w:val="both"/>
        <w:rPr>
          <w:rFonts w:ascii="Times New Roman" w:hAnsi="Times New Roman"/>
          <w:sz w:val="28"/>
          <w:szCs w:val="28"/>
        </w:rPr>
      </w:pPr>
      <w:r w:rsidRPr="0093582A">
        <w:rPr>
          <w:rFonts w:ascii="Times New Roman" w:hAnsi="Times New Roman"/>
          <w:sz w:val="28"/>
          <w:szCs w:val="28"/>
        </w:rPr>
        <w:t>учредительные, регистрационные и иные документы;</w:t>
      </w:r>
    </w:p>
    <w:p w:rsidR="00970174" w:rsidRPr="0093582A" w:rsidRDefault="00970174" w:rsidP="00970174">
      <w:pPr>
        <w:pStyle w:val="a8"/>
        <w:numPr>
          <w:ilvl w:val="0"/>
          <w:numId w:val="65"/>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лицензии, свидетельства, патенты и пр.;</w:t>
      </w:r>
    </w:p>
    <w:p w:rsidR="00970174" w:rsidRPr="0093582A" w:rsidRDefault="00970174" w:rsidP="00970174">
      <w:pPr>
        <w:pStyle w:val="a8"/>
        <w:numPr>
          <w:ilvl w:val="0"/>
          <w:numId w:val="65"/>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документы учетной политики;</w:t>
      </w:r>
    </w:p>
    <w:p w:rsidR="00970174" w:rsidRPr="0093582A" w:rsidRDefault="00970174" w:rsidP="00970174">
      <w:pPr>
        <w:pStyle w:val="a8"/>
        <w:numPr>
          <w:ilvl w:val="0"/>
          <w:numId w:val="65"/>
        </w:numPr>
        <w:spacing w:after="0" w:line="240" w:lineRule="auto"/>
        <w:ind w:hanging="720"/>
        <w:jc w:val="both"/>
        <w:rPr>
          <w:rFonts w:ascii="Times New Roman" w:hAnsi="Times New Roman"/>
          <w:sz w:val="28"/>
          <w:szCs w:val="28"/>
        </w:rPr>
      </w:pPr>
      <w:r w:rsidRPr="0093582A">
        <w:rPr>
          <w:rFonts w:ascii="Times New Roman" w:hAnsi="Times New Roman"/>
          <w:sz w:val="28"/>
          <w:szCs w:val="28"/>
        </w:rPr>
        <w:t>бюджетную и налоговую отчетность;</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документы, подтверждающие регистрацию прав на недвижимое имущество, документы о регистрации (постановке на учет) транспортных средств;</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акты ревизий и проверок;</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план-график закупок;</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бланки строгой отчетности;</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материалы о недостачах и хищениях, переданные и не переданные в правоохранительные органы;</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регистры бухгалтерского учета: книги, оборотные ведомости, карточки, журналы операций и пр.;</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регистры налогового учета;</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договоры с контрагентами;</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акты сверки расчетов с налоговыми органами, контрагентами;</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первичные (сводные) учетные документы;</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книгу покупок, книгу продаж, журналы регистрации счетов-фактур;</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документы по инвентаризации имущества и обязательств, в том числе акты инвентаризации, инвентаризационные описи, сличительные ведомости;</w:t>
      </w:r>
    </w:p>
    <w:p w:rsidR="00970174" w:rsidRPr="0093582A" w:rsidRDefault="00970174" w:rsidP="00970174">
      <w:pPr>
        <w:pStyle w:val="a8"/>
        <w:numPr>
          <w:ilvl w:val="0"/>
          <w:numId w:val="6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иные документы;</w:t>
      </w:r>
    </w:p>
    <w:p w:rsidR="00970174" w:rsidRPr="0093582A" w:rsidRDefault="00970174" w:rsidP="00970174">
      <w:pPr>
        <w:pStyle w:val="a8"/>
        <w:numPr>
          <w:ilvl w:val="2"/>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демонстрирует принимающему лицу всю информацию, которая имеется в электронном виде и подлежит передаче (бухгалтерские базы, пароли и иные средства доступа к необходимым для работы ресурсам и пр.);</w:t>
      </w:r>
    </w:p>
    <w:p w:rsidR="00970174" w:rsidRPr="0093582A" w:rsidRDefault="00970174" w:rsidP="00970174">
      <w:pPr>
        <w:pStyle w:val="a8"/>
        <w:numPr>
          <w:ilvl w:val="2"/>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передает принимающему лицу все электронные носители, необходимые для работы, в частности сертификаты электронной подписи, а также демонстрирует порядок их применения (если это не сделано ранее);</w:t>
      </w:r>
    </w:p>
    <w:p w:rsidR="00970174" w:rsidRPr="0093582A" w:rsidRDefault="00970174" w:rsidP="00970174">
      <w:pPr>
        <w:pStyle w:val="a8"/>
        <w:numPr>
          <w:ilvl w:val="2"/>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передает принимающему лицу ключи от сейфов, печати и штампы, чековые книжки и т.п.;</w:t>
      </w:r>
    </w:p>
    <w:p w:rsidR="00970174" w:rsidRPr="0093582A" w:rsidRDefault="00970174" w:rsidP="00970174">
      <w:pPr>
        <w:pStyle w:val="a8"/>
        <w:numPr>
          <w:ilvl w:val="2"/>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передающее лицо доводит до принимающего лица информацию обо всех проблемах, нерешенных делах, возможных или имеющих место претензиях контролирующих органов и иных аналогичных вопросах;</w:t>
      </w:r>
    </w:p>
    <w:p w:rsidR="00970174" w:rsidRPr="0093582A" w:rsidRDefault="00970174" w:rsidP="00970174">
      <w:pPr>
        <w:pStyle w:val="a8"/>
        <w:numPr>
          <w:ilvl w:val="2"/>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необходимости передающее лицо дает пояснения по любому из передаваемых (демонстрируемых в процессе передачи) документов, информации, предметов. Предоставление пояснений по любому вопросу принимающего лица и (или) члена комиссии обязательно.</w:t>
      </w:r>
      <w:bookmarkStart w:id="153" w:name="_ref_1312449"/>
      <w:bookmarkEnd w:id="153"/>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 результатам передачи дел и документов </w:t>
      </w:r>
      <w:r w:rsidR="00B35EE5" w:rsidRPr="0093582A">
        <w:rPr>
          <w:rFonts w:ascii="Times New Roman" w:hAnsi="Times New Roman"/>
          <w:sz w:val="28"/>
          <w:szCs w:val="28"/>
        </w:rPr>
        <w:t xml:space="preserve">может быть </w:t>
      </w:r>
      <w:r w:rsidRPr="0093582A">
        <w:rPr>
          <w:rFonts w:ascii="Times New Roman" w:hAnsi="Times New Roman"/>
          <w:sz w:val="28"/>
          <w:szCs w:val="28"/>
        </w:rPr>
        <w:t>составл</w:t>
      </w:r>
      <w:r w:rsidR="00B35EE5" w:rsidRPr="0093582A">
        <w:rPr>
          <w:rFonts w:ascii="Times New Roman" w:hAnsi="Times New Roman"/>
          <w:sz w:val="28"/>
          <w:szCs w:val="28"/>
        </w:rPr>
        <w:t>ен</w:t>
      </w:r>
      <w:r w:rsidRPr="0093582A">
        <w:rPr>
          <w:rFonts w:ascii="Times New Roman" w:hAnsi="Times New Roman"/>
          <w:sz w:val="28"/>
          <w:szCs w:val="28"/>
        </w:rPr>
        <w:t xml:space="preserve"> акт </w:t>
      </w:r>
      <w:r w:rsidR="00B35EE5" w:rsidRPr="0093582A">
        <w:rPr>
          <w:rFonts w:ascii="Times New Roman" w:hAnsi="Times New Roman"/>
          <w:sz w:val="28"/>
          <w:szCs w:val="28"/>
        </w:rPr>
        <w:t>приема-передачи дел</w:t>
      </w:r>
      <w:r w:rsidRPr="0093582A">
        <w:rPr>
          <w:rFonts w:ascii="Times New Roman" w:hAnsi="Times New Roman"/>
          <w:sz w:val="28"/>
          <w:szCs w:val="28"/>
        </w:rPr>
        <w:t>.</w:t>
      </w:r>
      <w:bookmarkStart w:id="154" w:name="_ref_1304010"/>
      <w:bookmarkEnd w:id="154"/>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акте отражается каждое действие, осуществленное при передаче, а также все документы, которые были переданы (продемонстрированы) в процессе передачи.</w:t>
      </w:r>
      <w:bookmarkStart w:id="155" w:name="_ref_1312450"/>
      <w:bookmarkEnd w:id="155"/>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акте отражаются все существенные недостатки и нарушения в организации работы по ведению учета, выявленные в процессе передачи документов и дел.</w:t>
      </w:r>
      <w:bookmarkStart w:id="156" w:name="_ref_1320889"/>
      <w:bookmarkEnd w:id="156"/>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 составляется в двух экземплярах (для передающего и принимающего), подписывается передающим лицом, принимающим лицом и всеми членами комиссии. Отказ от подписания акта не допускается.</w:t>
      </w:r>
      <w:bookmarkStart w:id="157" w:name="_ref_1329328"/>
      <w:bookmarkEnd w:id="157"/>
    </w:p>
    <w:p w:rsidR="00970174" w:rsidRPr="0093582A" w:rsidRDefault="00970174" w:rsidP="00970174">
      <w:pPr>
        <w:pStyle w:val="a8"/>
        <w:numPr>
          <w:ilvl w:val="1"/>
          <w:numId w:val="6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Каждое из лиц, подписывающих акт, имеет право внести в него все дополнения (примечания), которые сочтет нужным, а также привести рекомендации и предложения. Все дополнения, примечания, рекомендации и предложения излагаются в самом акте, а при их значительном объеме - на отдельном листе. В последнем случае при подписании делается отметка «Дополнения (примечания, рекомендации, предложения) прилагаются».</w:t>
      </w:r>
    </w:p>
    <w:p w:rsidR="00970174" w:rsidRPr="0093582A" w:rsidRDefault="00970174" w:rsidP="00970174">
      <w:pPr>
        <w:spacing w:after="0"/>
        <w:rPr>
          <w:rFonts w:ascii="Times New Roman" w:hAnsi="Times New Roman"/>
          <w:sz w:val="24"/>
          <w:szCs w:val="24"/>
        </w:rPr>
      </w:pPr>
    </w:p>
    <w:p w:rsidR="00970174" w:rsidRPr="0093582A" w:rsidRDefault="00970174" w:rsidP="00970174">
      <w:pPr>
        <w:spacing w:after="0" w:line="240" w:lineRule="auto"/>
        <w:rPr>
          <w:rFonts w:ascii="Times New Roman" w:hAnsi="Times New Roman"/>
          <w:sz w:val="24"/>
          <w:szCs w:val="24"/>
        </w:rPr>
      </w:pPr>
      <w:r w:rsidRPr="0093582A">
        <w:rPr>
          <w:rFonts w:ascii="Times New Roman" w:hAnsi="Times New Roman"/>
          <w:sz w:val="24"/>
          <w:szCs w:val="24"/>
        </w:rPr>
        <w:br w:type="page"/>
      </w:r>
    </w:p>
    <w:p w:rsidR="00970174" w:rsidRPr="0093582A" w:rsidRDefault="00970174" w:rsidP="00970174">
      <w:pPr>
        <w:spacing w:after="0"/>
        <w:rPr>
          <w:rFonts w:ascii="Times New Roman" w:hAnsi="Times New Roman"/>
          <w:sz w:val="24"/>
          <w:szCs w:val="24"/>
        </w:rPr>
      </w:pPr>
    </w:p>
    <w:p w:rsidR="00F84F15" w:rsidRPr="0093582A" w:rsidRDefault="00F84F15" w:rsidP="00F84F15">
      <w:pPr>
        <w:spacing w:after="0" w:line="240" w:lineRule="auto"/>
        <w:jc w:val="right"/>
        <w:rPr>
          <w:rFonts w:ascii="Times New Roman" w:hAnsi="Times New Roman"/>
          <w:sz w:val="24"/>
          <w:szCs w:val="24"/>
        </w:rPr>
      </w:pPr>
      <w:r w:rsidRPr="0093582A">
        <w:rPr>
          <w:rFonts w:ascii="Times New Roman" w:hAnsi="Times New Roman"/>
          <w:sz w:val="24"/>
          <w:szCs w:val="24"/>
        </w:rPr>
        <w:t xml:space="preserve">Приложение № 2 </w:t>
      </w:r>
    </w:p>
    <w:p w:rsidR="00F84F15" w:rsidRPr="0093582A" w:rsidRDefault="00F84F15" w:rsidP="00F84F15">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F84F15" w:rsidRPr="0093582A" w:rsidRDefault="00F84F15" w:rsidP="00F84F15">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B22836">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w:t>
      </w:r>
      <w:r w:rsidR="006F063D">
        <w:rPr>
          <w:rFonts w:ascii="Times New Roman" w:hAnsi="Times New Roman"/>
          <w:sz w:val="24"/>
          <w:szCs w:val="24"/>
          <w:u w:val="single"/>
        </w:rPr>
        <w:t>_31_</w:t>
      </w:r>
      <w:r>
        <w:rPr>
          <w:rFonts w:ascii="Times New Roman" w:hAnsi="Times New Roman"/>
          <w:sz w:val="24"/>
          <w:szCs w:val="24"/>
          <w:u w:val="single"/>
        </w:rPr>
        <w:t xml:space="preserve"> </w:t>
      </w:r>
      <w:r w:rsidRPr="0093582A">
        <w:rPr>
          <w:rFonts w:ascii="Times New Roman" w:hAnsi="Times New Roman"/>
          <w:sz w:val="24"/>
          <w:szCs w:val="24"/>
        </w:rPr>
        <w:t>»</w:t>
      </w:r>
      <w:r>
        <w:rPr>
          <w:rFonts w:ascii="Times New Roman" w:hAnsi="Times New Roman"/>
          <w:sz w:val="24"/>
          <w:szCs w:val="24"/>
          <w:u w:val="single"/>
        </w:rPr>
        <w:t xml:space="preserve">   </w:t>
      </w:r>
      <w:r w:rsidR="006F063D">
        <w:rPr>
          <w:rFonts w:ascii="Times New Roman" w:hAnsi="Times New Roman"/>
          <w:sz w:val="24"/>
          <w:szCs w:val="24"/>
          <w:u w:val="single"/>
        </w:rPr>
        <w:t>__июля__</w:t>
      </w:r>
      <w:r>
        <w:rPr>
          <w:rFonts w:ascii="Times New Roman" w:hAnsi="Times New Roman"/>
          <w:sz w:val="24"/>
          <w:szCs w:val="24"/>
          <w:u w:val="single"/>
        </w:rPr>
        <w:t xml:space="preserve">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4F15">
      <w:pPr>
        <w:spacing w:after="0" w:line="240" w:lineRule="auto"/>
        <w:jc w:val="center"/>
        <w:rPr>
          <w:rFonts w:ascii="Times New Roman" w:hAnsi="Times New Roman"/>
          <w:b/>
          <w:sz w:val="28"/>
          <w:szCs w:val="28"/>
        </w:rPr>
      </w:pPr>
      <w:r w:rsidRPr="0093582A">
        <w:rPr>
          <w:rFonts w:ascii="Times New Roman" w:hAnsi="Times New Roman"/>
          <w:b/>
          <w:sz w:val="28"/>
          <w:szCs w:val="28"/>
        </w:rPr>
        <w:t>Самостоятельно разработанные формы</w:t>
      </w:r>
    </w:p>
    <w:p w:rsidR="00F84F15" w:rsidRPr="0093582A" w:rsidRDefault="00F84F15" w:rsidP="00F84F15">
      <w:pPr>
        <w:spacing w:after="0" w:line="240" w:lineRule="auto"/>
        <w:jc w:val="center"/>
        <w:rPr>
          <w:rFonts w:ascii="Times New Roman" w:hAnsi="Times New Roman"/>
          <w:b/>
          <w:sz w:val="28"/>
          <w:szCs w:val="28"/>
        </w:rPr>
      </w:pPr>
      <w:r w:rsidRPr="0093582A">
        <w:rPr>
          <w:rFonts w:ascii="Times New Roman" w:hAnsi="Times New Roman"/>
          <w:b/>
          <w:sz w:val="28"/>
          <w:szCs w:val="28"/>
        </w:rPr>
        <w:t>первичных (сводных) учетных документов</w:t>
      </w: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4F15">
      <w:pPr>
        <w:numPr>
          <w:ilvl w:val="0"/>
          <w:numId w:val="80"/>
        </w:numPr>
        <w:tabs>
          <w:tab w:val="clear" w:pos="720"/>
          <w:tab w:val="num" w:pos="426"/>
        </w:tabs>
        <w:spacing w:after="0" w:line="240" w:lineRule="auto"/>
        <w:ind w:left="426" w:hanging="66"/>
        <w:jc w:val="both"/>
        <w:rPr>
          <w:rFonts w:ascii="Times New Roman" w:hAnsi="Times New Roman"/>
          <w:sz w:val="28"/>
          <w:szCs w:val="28"/>
          <w:lang w:eastAsia="ru-RU"/>
        </w:rPr>
      </w:pPr>
      <w:r w:rsidRPr="0093582A">
        <w:rPr>
          <w:rFonts w:ascii="Times New Roman" w:hAnsi="Times New Roman"/>
          <w:color w:val="000000"/>
          <w:sz w:val="28"/>
          <w:szCs w:val="28"/>
          <w:lang w:eastAsia="ru-RU"/>
        </w:rPr>
        <w:t>Акт (вручения, передачи, иные действия) товарно-материальных ценностей (основных средств, материальных запасов, прочих ценностей).</w:t>
      </w:r>
    </w:p>
    <w:p w:rsidR="00F84F15" w:rsidRPr="0093582A" w:rsidRDefault="00F84F15" w:rsidP="00F84F15">
      <w:pPr>
        <w:numPr>
          <w:ilvl w:val="0"/>
          <w:numId w:val="80"/>
        </w:num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Акт сборки (разукомплектования) объекта основных средств.</w:t>
      </w:r>
    </w:p>
    <w:p w:rsidR="00F84F15" w:rsidRPr="0093582A" w:rsidRDefault="00F84F15" w:rsidP="00F84F15">
      <w:pPr>
        <w:numPr>
          <w:ilvl w:val="0"/>
          <w:numId w:val="80"/>
        </w:numPr>
        <w:tabs>
          <w:tab w:val="clear" w:pos="720"/>
        </w:tabs>
        <w:spacing w:after="0" w:line="240" w:lineRule="auto"/>
        <w:ind w:left="426" w:hanging="66"/>
        <w:jc w:val="both"/>
        <w:rPr>
          <w:rFonts w:ascii="Times New Roman" w:hAnsi="Times New Roman"/>
          <w:sz w:val="28"/>
          <w:szCs w:val="28"/>
          <w:lang w:eastAsia="ru-RU"/>
        </w:rPr>
      </w:pPr>
      <w:r w:rsidRPr="0093582A">
        <w:rPr>
          <w:rFonts w:ascii="Times New Roman" w:hAnsi="Times New Roman"/>
          <w:sz w:val="28"/>
          <w:szCs w:val="28"/>
          <w:lang w:eastAsia="ru-RU"/>
        </w:rPr>
        <w:t xml:space="preserve">Ведомость выдачи материальных ценностей на хозяйственные нужды, мероприятия. </w:t>
      </w:r>
    </w:p>
    <w:p w:rsidR="00F84F15" w:rsidRPr="0093582A" w:rsidRDefault="00F84F15" w:rsidP="00F84F15">
      <w:pPr>
        <w:numPr>
          <w:ilvl w:val="0"/>
          <w:numId w:val="80"/>
        </w:num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Расчетный лист (типовая форма).</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4F15">
      <w:pPr>
        <w:spacing w:after="0" w:line="240" w:lineRule="auto"/>
        <w:jc w:val="center"/>
        <w:rPr>
          <w:rFonts w:ascii="Times New Roman" w:hAnsi="Times New Roman"/>
          <w:b/>
          <w:sz w:val="28"/>
          <w:szCs w:val="28"/>
        </w:rPr>
      </w:pPr>
    </w:p>
    <w:p w:rsidR="00F84F15" w:rsidRPr="0093582A" w:rsidRDefault="00F84F15" w:rsidP="00F84F15">
      <w:pPr>
        <w:spacing w:after="0" w:line="240" w:lineRule="auto"/>
        <w:rPr>
          <w:rFonts w:ascii="Times New Roman" w:hAnsi="Times New Roman"/>
          <w:b/>
          <w:sz w:val="28"/>
          <w:szCs w:val="28"/>
        </w:rPr>
      </w:pPr>
      <w:r w:rsidRPr="0093582A">
        <w:rPr>
          <w:rFonts w:ascii="Times New Roman" w:hAnsi="Times New Roman"/>
          <w:b/>
          <w:sz w:val="28"/>
          <w:szCs w:val="28"/>
        </w:rPr>
        <w:br w:type="page"/>
      </w:r>
    </w:p>
    <w:p w:rsidR="00B0142C" w:rsidRDefault="00B0142C" w:rsidP="00B0142C">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lastRenderedPageBreak/>
        <w:t>Утверждаю___________</w:t>
      </w:r>
    </w:p>
    <w:p w:rsidR="00B0142C" w:rsidRDefault="00B0142C" w:rsidP="00B0142C">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Руководитель учреждения </w:t>
      </w:r>
    </w:p>
    <w:p w:rsidR="00B0142C" w:rsidRDefault="00B0142C" w:rsidP="00B0142C">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(уполномоченное лицо) Ф.И.О.</w:t>
      </w:r>
    </w:p>
    <w:p w:rsidR="00B0142C" w:rsidRDefault="00B0142C" w:rsidP="00B0142C">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«____»__________20__г.</w:t>
      </w:r>
    </w:p>
    <w:p w:rsidR="00F84F15" w:rsidRPr="0093582A" w:rsidRDefault="00F84F15" w:rsidP="00F84F15">
      <w:pPr>
        <w:spacing w:after="0" w:line="240" w:lineRule="auto"/>
        <w:rPr>
          <w:rFonts w:ascii="Times New Roman" w:hAnsi="Times New Roman"/>
          <w:sz w:val="28"/>
          <w:szCs w:val="28"/>
          <w:lang w:eastAsia="ru-RU"/>
        </w:rPr>
      </w:pPr>
    </w:p>
    <w:p w:rsidR="00F84F15" w:rsidRPr="0093582A" w:rsidRDefault="00F84F15" w:rsidP="00F84F15">
      <w:pPr>
        <w:spacing w:after="0" w:line="240" w:lineRule="auto"/>
        <w:jc w:val="center"/>
        <w:rPr>
          <w:rFonts w:ascii="Times New Roman" w:hAnsi="Times New Roman"/>
          <w:sz w:val="28"/>
          <w:szCs w:val="28"/>
          <w:lang w:eastAsia="ru-RU"/>
        </w:rPr>
      </w:pPr>
      <w:r w:rsidRPr="0093582A">
        <w:rPr>
          <w:rFonts w:ascii="Times New Roman" w:hAnsi="Times New Roman"/>
          <w:sz w:val="28"/>
          <w:szCs w:val="28"/>
          <w:lang w:eastAsia="ru-RU"/>
        </w:rPr>
        <w:t>АКТ</w:t>
      </w:r>
    </w:p>
    <w:p w:rsidR="00F84F15" w:rsidRPr="0093582A" w:rsidRDefault="00F84F15" w:rsidP="00F84F15">
      <w:pPr>
        <w:spacing w:after="0" w:line="240" w:lineRule="auto"/>
        <w:jc w:val="center"/>
        <w:rPr>
          <w:rFonts w:ascii="Times New Roman" w:hAnsi="Times New Roman"/>
          <w:sz w:val="28"/>
          <w:szCs w:val="28"/>
          <w:lang w:eastAsia="ru-RU"/>
        </w:rPr>
      </w:pPr>
      <w:r w:rsidRPr="0093582A">
        <w:rPr>
          <w:rFonts w:ascii="Times New Roman" w:hAnsi="Times New Roman"/>
          <w:sz w:val="28"/>
          <w:szCs w:val="28"/>
          <w:lang w:eastAsia="ru-RU"/>
        </w:rPr>
        <w:t xml:space="preserve"> (вручения, передачи, иные действия)</w:t>
      </w:r>
    </w:p>
    <w:p w:rsidR="00F84F15" w:rsidRPr="0093582A" w:rsidRDefault="00F84F15" w:rsidP="00F84F15">
      <w:pPr>
        <w:spacing w:after="0" w:line="240" w:lineRule="auto"/>
        <w:jc w:val="center"/>
        <w:rPr>
          <w:rFonts w:ascii="Times New Roman" w:hAnsi="Times New Roman"/>
          <w:sz w:val="28"/>
          <w:szCs w:val="28"/>
          <w:lang w:eastAsia="ru-RU"/>
        </w:rPr>
      </w:pPr>
      <w:r w:rsidRPr="0093582A">
        <w:rPr>
          <w:rFonts w:ascii="Times New Roman" w:hAnsi="Times New Roman"/>
          <w:sz w:val="28"/>
          <w:szCs w:val="28"/>
          <w:lang w:eastAsia="ru-RU"/>
        </w:rPr>
        <w:t>товарно-материальных ценностей (основных средств, материальных запасов, иных ценностей)</w:t>
      </w:r>
    </w:p>
    <w:p w:rsidR="00F84F15" w:rsidRPr="0093582A" w:rsidRDefault="00F84F15" w:rsidP="00F84F15">
      <w:pPr>
        <w:spacing w:after="0" w:line="240" w:lineRule="auto"/>
        <w:jc w:val="center"/>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ab/>
        <w:t xml:space="preserve">Комиссия в составе: Председатель комиссии </w:t>
      </w:r>
      <w:r w:rsidR="0002302B">
        <w:rPr>
          <w:rFonts w:ascii="Times New Roman" w:hAnsi="Times New Roman"/>
          <w:sz w:val="28"/>
          <w:szCs w:val="28"/>
          <w:lang w:eastAsia="ru-RU"/>
        </w:rPr>
        <w:t>Неустроева Г.К.-директор МКУ СДК «Биракан»</w:t>
      </w:r>
      <w:r w:rsidRPr="0093582A">
        <w:rPr>
          <w:rFonts w:ascii="Times New Roman" w:hAnsi="Times New Roman"/>
          <w:sz w:val="28"/>
          <w:szCs w:val="28"/>
          <w:lang w:eastAsia="ru-RU"/>
        </w:rPr>
        <w:t xml:space="preserve">, члены комиссии: </w:t>
      </w:r>
      <w:r w:rsidR="0002302B">
        <w:rPr>
          <w:rFonts w:ascii="Times New Roman" w:hAnsi="Times New Roman"/>
          <w:sz w:val="28"/>
          <w:szCs w:val="28"/>
          <w:lang w:eastAsia="ru-RU"/>
        </w:rPr>
        <w:t>Андреева Л.С- заместитель главы МО «Садынский национальный эвенкийский наслег», Саввинова М.</w:t>
      </w:r>
      <w:r w:rsidR="003D7544">
        <w:rPr>
          <w:rFonts w:ascii="Times New Roman" w:hAnsi="Times New Roman"/>
          <w:sz w:val="28"/>
          <w:szCs w:val="28"/>
          <w:lang w:eastAsia="ru-RU"/>
        </w:rPr>
        <w:t xml:space="preserve"> </w:t>
      </w:r>
      <w:r w:rsidR="0002302B">
        <w:rPr>
          <w:rFonts w:ascii="Times New Roman" w:hAnsi="Times New Roman"/>
          <w:sz w:val="28"/>
          <w:szCs w:val="28"/>
          <w:lang w:eastAsia="ru-RU"/>
        </w:rPr>
        <w:t>Е</w:t>
      </w:r>
      <w:r w:rsidR="003D7544">
        <w:rPr>
          <w:rFonts w:ascii="Times New Roman" w:hAnsi="Times New Roman"/>
          <w:sz w:val="28"/>
          <w:szCs w:val="28"/>
          <w:lang w:eastAsia="ru-RU"/>
        </w:rPr>
        <w:t>.</w:t>
      </w:r>
      <w:r w:rsidR="0002302B">
        <w:rPr>
          <w:rFonts w:ascii="Times New Roman" w:hAnsi="Times New Roman"/>
          <w:sz w:val="28"/>
          <w:szCs w:val="28"/>
          <w:lang w:eastAsia="ru-RU"/>
        </w:rPr>
        <w:t xml:space="preserve"> – депутат наслежного Совета, Спиридонова Л.</w:t>
      </w:r>
      <w:r w:rsidR="003D7544">
        <w:rPr>
          <w:rFonts w:ascii="Times New Roman" w:hAnsi="Times New Roman"/>
          <w:sz w:val="28"/>
          <w:szCs w:val="28"/>
          <w:lang w:eastAsia="ru-RU"/>
        </w:rPr>
        <w:t xml:space="preserve"> </w:t>
      </w:r>
      <w:r w:rsidR="0002302B">
        <w:rPr>
          <w:rFonts w:ascii="Times New Roman" w:hAnsi="Times New Roman"/>
          <w:sz w:val="28"/>
          <w:szCs w:val="28"/>
          <w:lang w:eastAsia="ru-RU"/>
        </w:rPr>
        <w:t>С.</w:t>
      </w:r>
      <w:r w:rsidR="003D7544">
        <w:rPr>
          <w:rFonts w:ascii="Times New Roman" w:hAnsi="Times New Roman"/>
          <w:sz w:val="28"/>
          <w:szCs w:val="28"/>
          <w:lang w:eastAsia="ru-RU"/>
        </w:rPr>
        <w:t xml:space="preserve"> – </w:t>
      </w:r>
      <w:r w:rsidR="0002302B">
        <w:rPr>
          <w:rFonts w:ascii="Times New Roman" w:hAnsi="Times New Roman"/>
          <w:sz w:val="28"/>
          <w:szCs w:val="28"/>
          <w:lang w:eastAsia="ru-RU"/>
        </w:rPr>
        <w:t>специалист по фольклору МКУ СДК «Биракан»,</w:t>
      </w:r>
      <w:r w:rsidRPr="0093582A">
        <w:rPr>
          <w:rFonts w:ascii="Times New Roman" w:hAnsi="Times New Roman"/>
          <w:sz w:val="28"/>
          <w:szCs w:val="28"/>
          <w:lang w:eastAsia="ru-RU"/>
        </w:rPr>
        <w:t xml:space="preserve"> произвели (вручение, передачу, списание) товарно-материальных ценностей (основных средств, материальных запасов, прочих ценностей) на основании протокола от (дата) и в связи с проведением (наименование мероприятия), в том числе:</w:t>
      </w:r>
    </w:p>
    <w:p w:rsidR="00F84F15" w:rsidRPr="0093582A" w:rsidRDefault="00F84F15" w:rsidP="00F84F15">
      <w:pPr>
        <w:spacing w:after="0" w:line="240" w:lineRule="auto"/>
        <w:jc w:val="both"/>
        <w:rPr>
          <w:rFonts w:ascii="Times New Roman" w:hAnsi="Times New Roman"/>
          <w:sz w:val="28"/>
          <w:szCs w:val="28"/>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2077"/>
        <w:gridCol w:w="1652"/>
        <w:gridCol w:w="2155"/>
        <w:gridCol w:w="1376"/>
        <w:gridCol w:w="2046"/>
      </w:tblGrid>
      <w:tr w:rsidR="00F84F15" w:rsidRPr="0093582A" w:rsidTr="00F84F15">
        <w:tc>
          <w:tcPr>
            <w:tcW w:w="100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 п/п</w:t>
            </w:r>
          </w:p>
        </w:tc>
        <w:tc>
          <w:tcPr>
            <w:tcW w:w="207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Наименование ТМЦ</w:t>
            </w:r>
          </w:p>
        </w:tc>
        <w:tc>
          <w:tcPr>
            <w:tcW w:w="165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Единица измерения</w:t>
            </w:r>
          </w:p>
        </w:tc>
        <w:tc>
          <w:tcPr>
            <w:tcW w:w="2155"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Количество</w:t>
            </w:r>
          </w:p>
        </w:tc>
        <w:tc>
          <w:tcPr>
            <w:tcW w:w="137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Сумма</w:t>
            </w:r>
          </w:p>
        </w:tc>
        <w:tc>
          <w:tcPr>
            <w:tcW w:w="204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Подпись в получении (в случае вручения, передачи). В случае невозможности получения подписи – контактные данные получателя</w:t>
            </w:r>
          </w:p>
        </w:tc>
      </w:tr>
      <w:tr w:rsidR="00F84F15" w:rsidRPr="0093582A" w:rsidTr="00F84F15">
        <w:tc>
          <w:tcPr>
            <w:tcW w:w="1008"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1</w:t>
            </w:r>
          </w:p>
        </w:tc>
        <w:tc>
          <w:tcPr>
            <w:tcW w:w="207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15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37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4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1008"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 xml:space="preserve">2 </w:t>
            </w:r>
          </w:p>
        </w:tc>
        <w:tc>
          <w:tcPr>
            <w:tcW w:w="207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15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37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4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1008"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w:t>
            </w:r>
          </w:p>
        </w:tc>
        <w:tc>
          <w:tcPr>
            <w:tcW w:w="207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15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37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4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bl>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b/>
          <w:sz w:val="28"/>
          <w:szCs w:val="28"/>
          <w:lang w:eastAsia="ru-RU"/>
        </w:rPr>
        <w:tab/>
      </w:r>
      <w:r w:rsidRPr="0093582A">
        <w:rPr>
          <w:rFonts w:ascii="Times New Roman" w:hAnsi="Times New Roman"/>
          <w:sz w:val="28"/>
          <w:szCs w:val="28"/>
          <w:lang w:eastAsia="ru-RU"/>
        </w:rPr>
        <w:t xml:space="preserve">Комиссия считает, что с подотчетного лица (Ф.И.О.) следует списать подотчет в количестве ______единиц на сумму _________руб._____коп. </w:t>
      </w:r>
    </w:p>
    <w:p w:rsidR="00F84F15" w:rsidRPr="0093582A" w:rsidRDefault="00F84F15" w:rsidP="00F84F15">
      <w:pPr>
        <w:spacing w:after="0" w:line="240" w:lineRule="auto"/>
        <w:jc w:val="right"/>
        <w:rPr>
          <w:rFonts w:ascii="Times New Roman" w:hAnsi="Times New Roman"/>
          <w:sz w:val="28"/>
          <w:szCs w:val="28"/>
          <w:lang w:eastAsia="ru-RU"/>
        </w:rPr>
      </w:pPr>
    </w:p>
    <w:tbl>
      <w:tblPr>
        <w:tblW w:w="0" w:type="auto"/>
        <w:tblLook w:val="01E0" w:firstRow="1" w:lastRow="1" w:firstColumn="1" w:lastColumn="1" w:noHBand="0" w:noVBand="0"/>
      </w:tblPr>
      <w:tblGrid>
        <w:gridCol w:w="4785"/>
        <w:gridCol w:w="4786"/>
      </w:tblGrid>
      <w:tr w:rsidR="00F84F15" w:rsidRPr="0093582A" w:rsidTr="00F84F15">
        <w:tc>
          <w:tcPr>
            <w:tcW w:w="4785" w:type="dxa"/>
            <w:shd w:val="clear" w:color="auto" w:fill="auto"/>
          </w:tcPr>
          <w:p w:rsidR="00F84F15" w:rsidRPr="0093582A" w:rsidRDefault="00F84F15" w:rsidP="00F84F15">
            <w:pPr>
              <w:spacing w:after="0" w:line="240" w:lineRule="auto"/>
              <w:rPr>
                <w:rFonts w:ascii="Times New Roman" w:hAnsi="Times New Roman"/>
                <w:sz w:val="28"/>
                <w:szCs w:val="28"/>
                <w:lang w:eastAsia="ru-RU"/>
              </w:rPr>
            </w:pPr>
            <w:r w:rsidRPr="0093582A">
              <w:rPr>
                <w:rFonts w:ascii="Times New Roman" w:hAnsi="Times New Roman"/>
                <w:sz w:val="28"/>
                <w:szCs w:val="28"/>
                <w:lang w:eastAsia="ru-RU"/>
              </w:rPr>
              <w:t>Председатель комиссии</w:t>
            </w: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Члены комиссии:</w:t>
            </w:r>
          </w:p>
        </w:tc>
        <w:tc>
          <w:tcPr>
            <w:tcW w:w="478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bl>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«____»___________20___г.</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Составил: _______________ ______________ ________________</w:t>
      </w:r>
    </w:p>
    <w:p w:rsidR="00F84F15" w:rsidRPr="0093582A" w:rsidRDefault="00F84F15" w:rsidP="00F84F15">
      <w:pPr>
        <w:spacing w:after="0" w:line="240" w:lineRule="auto"/>
        <w:jc w:val="both"/>
        <w:rPr>
          <w:rFonts w:ascii="Times New Roman" w:hAnsi="Times New Roman"/>
          <w:sz w:val="18"/>
          <w:szCs w:val="18"/>
          <w:lang w:eastAsia="ru-RU"/>
        </w:rPr>
      </w:pPr>
      <w:r w:rsidRPr="0093582A">
        <w:rPr>
          <w:rFonts w:ascii="Times New Roman" w:hAnsi="Times New Roman"/>
          <w:sz w:val="18"/>
          <w:szCs w:val="18"/>
          <w:lang w:eastAsia="ru-RU"/>
        </w:rPr>
        <w:tab/>
      </w:r>
      <w:r w:rsidRPr="0093582A">
        <w:rPr>
          <w:rFonts w:ascii="Times New Roman" w:hAnsi="Times New Roman"/>
          <w:sz w:val="18"/>
          <w:szCs w:val="18"/>
          <w:lang w:eastAsia="ru-RU"/>
        </w:rPr>
        <w:tab/>
        <w:t>должность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подпись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расшифровка подписи</w:t>
      </w:r>
    </w:p>
    <w:p w:rsidR="00B0142C" w:rsidRDefault="00F84F15" w:rsidP="00B0142C">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br w:type="page"/>
      </w:r>
      <w:r w:rsidR="003D7544">
        <w:rPr>
          <w:rFonts w:ascii="Times New Roman" w:hAnsi="Times New Roman"/>
          <w:sz w:val="28"/>
          <w:szCs w:val="28"/>
          <w:lang w:eastAsia="ru-RU"/>
        </w:rPr>
        <w:lastRenderedPageBreak/>
        <w:t xml:space="preserve">                                                                                                   </w:t>
      </w:r>
      <w:r w:rsidR="00B0142C">
        <w:rPr>
          <w:rFonts w:ascii="Times New Roman" w:hAnsi="Times New Roman"/>
          <w:sz w:val="28"/>
          <w:szCs w:val="28"/>
          <w:lang w:eastAsia="ru-RU"/>
        </w:rPr>
        <w:t>Утверждаю___________</w:t>
      </w:r>
    </w:p>
    <w:p w:rsidR="00B0142C" w:rsidRDefault="00B0142C" w:rsidP="00B0142C">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 xml:space="preserve">Руководитель учреждения </w:t>
      </w:r>
    </w:p>
    <w:p w:rsidR="00B0142C" w:rsidRDefault="00B0142C" w:rsidP="00B0142C">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(уполномоченное лицо) Ф.И.О.</w:t>
      </w:r>
    </w:p>
    <w:p w:rsidR="00B0142C" w:rsidRDefault="00B0142C" w:rsidP="00B0142C">
      <w:pPr>
        <w:spacing w:after="0" w:line="240" w:lineRule="auto"/>
        <w:jc w:val="right"/>
        <w:rPr>
          <w:rFonts w:ascii="Times New Roman" w:hAnsi="Times New Roman"/>
          <w:sz w:val="28"/>
          <w:szCs w:val="28"/>
          <w:lang w:eastAsia="ru-RU"/>
        </w:rPr>
      </w:pPr>
      <w:r>
        <w:rPr>
          <w:rFonts w:ascii="Times New Roman" w:hAnsi="Times New Roman"/>
          <w:sz w:val="28"/>
          <w:szCs w:val="28"/>
          <w:lang w:eastAsia="ru-RU"/>
        </w:rPr>
        <w:t>«____»__________20__г.</w:t>
      </w:r>
    </w:p>
    <w:p w:rsidR="003D7544" w:rsidRPr="0093582A" w:rsidRDefault="003D7544" w:rsidP="00B0142C">
      <w:pPr>
        <w:spacing w:after="0" w:line="240" w:lineRule="auto"/>
        <w:jc w:val="center"/>
        <w:rPr>
          <w:rFonts w:ascii="Times New Roman" w:hAnsi="Times New Roman"/>
          <w:sz w:val="28"/>
          <w:szCs w:val="28"/>
          <w:lang w:eastAsia="ru-RU"/>
        </w:rPr>
      </w:pPr>
      <w:bookmarkStart w:id="158" w:name="_GoBack"/>
      <w:bookmarkEnd w:id="158"/>
    </w:p>
    <w:p w:rsidR="00F84F15" w:rsidRPr="0093582A" w:rsidRDefault="00F84F15" w:rsidP="003D7544">
      <w:pPr>
        <w:spacing w:after="0" w:line="240" w:lineRule="auto"/>
        <w:ind w:left="6372" w:firstLine="708"/>
        <w:rPr>
          <w:rFonts w:ascii="Times New Roman" w:hAnsi="Times New Roman"/>
          <w:sz w:val="28"/>
          <w:szCs w:val="28"/>
          <w:lang w:eastAsia="ru-RU"/>
        </w:rPr>
      </w:pPr>
      <w:r w:rsidRPr="0093582A">
        <w:rPr>
          <w:rFonts w:ascii="Times New Roman" w:hAnsi="Times New Roman"/>
          <w:sz w:val="28"/>
          <w:szCs w:val="28"/>
          <w:lang w:eastAsia="ru-RU"/>
        </w:rPr>
        <w:t>АКТ</w:t>
      </w:r>
    </w:p>
    <w:p w:rsidR="00F84F15" w:rsidRPr="0093582A" w:rsidRDefault="00F84F15" w:rsidP="00F84F15">
      <w:pPr>
        <w:spacing w:after="0" w:line="240" w:lineRule="auto"/>
        <w:jc w:val="center"/>
        <w:rPr>
          <w:rFonts w:ascii="Times New Roman" w:hAnsi="Times New Roman"/>
          <w:sz w:val="28"/>
          <w:szCs w:val="28"/>
          <w:lang w:eastAsia="ru-RU"/>
        </w:rPr>
      </w:pPr>
      <w:r w:rsidRPr="0093582A">
        <w:rPr>
          <w:rFonts w:ascii="Times New Roman" w:hAnsi="Times New Roman"/>
          <w:sz w:val="28"/>
          <w:szCs w:val="28"/>
          <w:lang w:eastAsia="ru-RU"/>
        </w:rPr>
        <w:t xml:space="preserve">сборки (разукомплектования) объекта основных средств </w:t>
      </w:r>
    </w:p>
    <w:p w:rsidR="00F84F15" w:rsidRPr="0093582A" w:rsidRDefault="00F84F15" w:rsidP="00F84F15">
      <w:pPr>
        <w:spacing w:after="0" w:line="240" w:lineRule="auto"/>
        <w:jc w:val="center"/>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ab/>
        <w:t xml:space="preserve">Комиссия </w:t>
      </w:r>
      <w:r w:rsidRPr="0093582A">
        <w:rPr>
          <w:rFonts w:ascii="Times New Roman" w:hAnsi="Times New Roman"/>
          <w:color w:val="000000"/>
          <w:sz w:val="28"/>
          <w:szCs w:val="28"/>
          <w:lang w:eastAsia="ru-RU"/>
        </w:rPr>
        <w:t>по поступлению и выбытию активов</w:t>
      </w:r>
      <w:r w:rsidRPr="0093582A">
        <w:rPr>
          <w:rFonts w:ascii="Times New Roman" w:hAnsi="Times New Roman"/>
          <w:sz w:val="28"/>
          <w:szCs w:val="28"/>
          <w:lang w:eastAsia="ru-RU"/>
        </w:rPr>
        <w:t xml:space="preserve"> в</w:t>
      </w:r>
      <w:r w:rsidR="00762E28">
        <w:rPr>
          <w:rFonts w:ascii="Times New Roman" w:hAnsi="Times New Roman"/>
          <w:sz w:val="28"/>
          <w:szCs w:val="28"/>
          <w:lang w:eastAsia="ru-RU"/>
        </w:rPr>
        <w:t xml:space="preserve"> составе:</w:t>
      </w:r>
      <w:r w:rsidR="0002302B">
        <w:rPr>
          <w:rFonts w:ascii="Times New Roman" w:hAnsi="Times New Roman"/>
          <w:sz w:val="28"/>
          <w:szCs w:val="28"/>
          <w:lang w:eastAsia="ru-RU"/>
        </w:rPr>
        <w:t xml:space="preserve"> </w:t>
      </w:r>
      <w:r w:rsidR="0002302B" w:rsidRPr="0093582A">
        <w:rPr>
          <w:rFonts w:ascii="Times New Roman" w:hAnsi="Times New Roman"/>
          <w:sz w:val="28"/>
          <w:szCs w:val="28"/>
          <w:lang w:eastAsia="ru-RU"/>
        </w:rPr>
        <w:t xml:space="preserve">Председатель комиссии </w:t>
      </w:r>
      <w:r w:rsidR="0002302B">
        <w:rPr>
          <w:rFonts w:ascii="Times New Roman" w:hAnsi="Times New Roman"/>
          <w:sz w:val="28"/>
          <w:szCs w:val="28"/>
          <w:lang w:eastAsia="ru-RU"/>
        </w:rPr>
        <w:t>Неустроева Г.К.-директор МКУ СДК «Биракан»</w:t>
      </w:r>
      <w:r w:rsidR="0002302B" w:rsidRPr="0093582A">
        <w:rPr>
          <w:rFonts w:ascii="Times New Roman" w:hAnsi="Times New Roman"/>
          <w:sz w:val="28"/>
          <w:szCs w:val="28"/>
          <w:lang w:eastAsia="ru-RU"/>
        </w:rPr>
        <w:t xml:space="preserve">, члены комиссии: </w:t>
      </w:r>
      <w:r w:rsidR="0002302B">
        <w:rPr>
          <w:rFonts w:ascii="Times New Roman" w:hAnsi="Times New Roman"/>
          <w:sz w:val="28"/>
          <w:szCs w:val="28"/>
          <w:lang w:eastAsia="ru-RU"/>
        </w:rPr>
        <w:t xml:space="preserve">Андреева Л.С- заместитель главы МО «Садынский национальный эвенкийский наслег», Саввинова М.Е – депутат наслежного Совета, Спиридонова Л.С.-специалист по фольклору МКУ СДК «Биракан» </w:t>
      </w:r>
      <w:r w:rsidRPr="0093582A">
        <w:rPr>
          <w:rFonts w:ascii="Times New Roman" w:hAnsi="Times New Roman"/>
          <w:sz w:val="28"/>
          <w:szCs w:val="28"/>
          <w:lang w:eastAsia="ru-RU"/>
        </w:rPr>
        <w:t>приняла решение (протокол от (дата)) о сборке (разукомплектовании) объекта основных средств (наименование объекта) в связи с ликвидацией (иные причины) основного средства/приобретением отдельных комплектующих (составных частей), в том числе:</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Основное средство /Комплектующие (составные)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5"/>
        <w:gridCol w:w="2423"/>
        <w:gridCol w:w="1954"/>
        <w:gridCol w:w="1678"/>
        <w:gridCol w:w="1918"/>
        <w:gridCol w:w="1553"/>
      </w:tblGrid>
      <w:tr w:rsidR="00F84F15" w:rsidRPr="0093582A" w:rsidTr="00F84F15">
        <w:tc>
          <w:tcPr>
            <w:tcW w:w="76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 п/п</w:t>
            </w:r>
          </w:p>
        </w:tc>
        <w:tc>
          <w:tcPr>
            <w:tcW w:w="246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Наименование</w:t>
            </w:r>
          </w:p>
        </w:tc>
        <w:tc>
          <w:tcPr>
            <w:tcW w:w="1962"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Инвентарный номер</w:t>
            </w:r>
          </w:p>
        </w:tc>
        <w:tc>
          <w:tcPr>
            <w:tcW w:w="1695"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Единица измерения</w:t>
            </w:r>
          </w:p>
        </w:tc>
        <w:tc>
          <w:tcPr>
            <w:tcW w:w="194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Количество</w:t>
            </w:r>
          </w:p>
        </w:tc>
        <w:tc>
          <w:tcPr>
            <w:tcW w:w="159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Сумма</w:t>
            </w:r>
          </w:p>
        </w:tc>
      </w:tr>
      <w:tr w:rsidR="00F84F15" w:rsidRPr="0093582A" w:rsidTr="00F84F15">
        <w:tc>
          <w:tcPr>
            <w:tcW w:w="767"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1</w:t>
            </w:r>
          </w:p>
        </w:tc>
        <w:tc>
          <w:tcPr>
            <w:tcW w:w="246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962"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9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4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59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767"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2 и т.д.</w:t>
            </w:r>
          </w:p>
        </w:tc>
        <w:tc>
          <w:tcPr>
            <w:tcW w:w="246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962"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9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4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59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767"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p>
        </w:tc>
        <w:tc>
          <w:tcPr>
            <w:tcW w:w="246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Итого</w:t>
            </w:r>
          </w:p>
        </w:tc>
        <w:tc>
          <w:tcPr>
            <w:tcW w:w="1962"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95"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42"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59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bl>
    <w:p w:rsidR="00F84F15" w:rsidRPr="0093582A" w:rsidRDefault="00F84F15" w:rsidP="00F84F15">
      <w:pPr>
        <w:spacing w:after="0" w:line="240" w:lineRule="auto"/>
        <w:ind w:firstLine="708"/>
        <w:jc w:val="both"/>
        <w:rPr>
          <w:rFonts w:ascii="Times New Roman" w:hAnsi="Times New Roman"/>
          <w:sz w:val="28"/>
          <w:szCs w:val="28"/>
          <w:lang w:eastAsia="ru-RU"/>
        </w:rPr>
      </w:pPr>
      <w:r w:rsidRPr="0093582A">
        <w:rPr>
          <w:rFonts w:ascii="Times New Roman" w:hAnsi="Times New Roman"/>
          <w:sz w:val="28"/>
          <w:szCs w:val="28"/>
          <w:lang w:eastAsia="ru-RU"/>
        </w:rPr>
        <w:t xml:space="preserve"> </w:t>
      </w:r>
    </w:p>
    <w:p w:rsidR="00F84F15" w:rsidRPr="0093582A" w:rsidRDefault="00F84F15" w:rsidP="00F84F15">
      <w:pPr>
        <w:spacing w:after="0" w:line="240" w:lineRule="auto"/>
        <w:ind w:firstLine="708"/>
        <w:jc w:val="both"/>
        <w:rPr>
          <w:rFonts w:ascii="Times New Roman" w:hAnsi="Times New Roman"/>
          <w:sz w:val="28"/>
          <w:szCs w:val="28"/>
          <w:lang w:eastAsia="ru-RU"/>
        </w:rPr>
      </w:pPr>
      <w:r w:rsidRPr="0093582A">
        <w:rPr>
          <w:rFonts w:ascii="Times New Roman" w:hAnsi="Times New Roman"/>
          <w:sz w:val="28"/>
          <w:szCs w:val="28"/>
          <w:lang w:eastAsia="ru-RU"/>
        </w:rPr>
        <w:t>Комиссия считает, что при сборке (разукомплектовании) объекта основных средств (наименование объекта) в связи приобретением (разукомплектованием) отдельных комплектующих (составных частей) создан следующий объект учета:</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Объект основных средств/ комплектующие (составные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8"/>
        <w:gridCol w:w="2220"/>
        <w:gridCol w:w="2174"/>
        <w:gridCol w:w="1638"/>
        <w:gridCol w:w="1925"/>
        <w:gridCol w:w="1566"/>
      </w:tblGrid>
      <w:tr w:rsidR="00F84F15" w:rsidRPr="0093582A" w:rsidTr="00F84F15">
        <w:tc>
          <w:tcPr>
            <w:tcW w:w="77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 п/п</w:t>
            </w:r>
          </w:p>
        </w:tc>
        <w:tc>
          <w:tcPr>
            <w:tcW w:w="2241"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Наименование</w:t>
            </w:r>
          </w:p>
        </w:tc>
        <w:tc>
          <w:tcPr>
            <w:tcW w:w="220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Инвентарный номер</w:t>
            </w:r>
          </w:p>
        </w:tc>
        <w:tc>
          <w:tcPr>
            <w:tcW w:w="1651"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Единица изменения</w:t>
            </w:r>
          </w:p>
        </w:tc>
        <w:tc>
          <w:tcPr>
            <w:tcW w:w="195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Количество</w:t>
            </w:r>
          </w:p>
        </w:tc>
        <w:tc>
          <w:tcPr>
            <w:tcW w:w="161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Сумма</w:t>
            </w:r>
          </w:p>
        </w:tc>
      </w:tr>
      <w:tr w:rsidR="00F84F15" w:rsidRPr="0093582A" w:rsidTr="00F84F15">
        <w:tc>
          <w:tcPr>
            <w:tcW w:w="770"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1</w:t>
            </w:r>
          </w:p>
        </w:tc>
        <w:tc>
          <w:tcPr>
            <w:tcW w:w="2241"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20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5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1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770"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2 и т.д.</w:t>
            </w:r>
          </w:p>
        </w:tc>
        <w:tc>
          <w:tcPr>
            <w:tcW w:w="2241"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20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5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1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770"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p>
        </w:tc>
        <w:tc>
          <w:tcPr>
            <w:tcW w:w="2241"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Итого</w:t>
            </w:r>
          </w:p>
        </w:tc>
        <w:tc>
          <w:tcPr>
            <w:tcW w:w="220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5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95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61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bl>
    <w:p w:rsidR="00F84F15" w:rsidRPr="0093582A" w:rsidRDefault="00F84F15" w:rsidP="00F84F15">
      <w:pPr>
        <w:spacing w:after="0" w:line="240" w:lineRule="auto"/>
        <w:jc w:val="both"/>
        <w:rPr>
          <w:rFonts w:ascii="Times New Roman" w:hAnsi="Times New Roman"/>
          <w:sz w:val="28"/>
          <w:szCs w:val="28"/>
          <w:lang w:eastAsia="ru-RU"/>
        </w:rPr>
      </w:pPr>
    </w:p>
    <w:tbl>
      <w:tblPr>
        <w:tblW w:w="0" w:type="auto"/>
        <w:tblLook w:val="01E0" w:firstRow="1" w:lastRow="1" w:firstColumn="1" w:lastColumn="1" w:noHBand="0" w:noVBand="0"/>
      </w:tblPr>
      <w:tblGrid>
        <w:gridCol w:w="4785"/>
        <w:gridCol w:w="4786"/>
      </w:tblGrid>
      <w:tr w:rsidR="00F84F15" w:rsidRPr="0093582A" w:rsidTr="00F84F15">
        <w:tc>
          <w:tcPr>
            <w:tcW w:w="4785" w:type="dxa"/>
            <w:shd w:val="clear" w:color="auto" w:fill="auto"/>
          </w:tcPr>
          <w:p w:rsidR="00F84F15" w:rsidRPr="0093582A" w:rsidRDefault="00F84F15" w:rsidP="00F84F15">
            <w:pPr>
              <w:spacing w:after="0" w:line="240" w:lineRule="auto"/>
              <w:rPr>
                <w:rFonts w:ascii="Times New Roman" w:hAnsi="Times New Roman"/>
                <w:sz w:val="28"/>
                <w:szCs w:val="28"/>
                <w:lang w:eastAsia="ru-RU"/>
              </w:rPr>
            </w:pPr>
            <w:r w:rsidRPr="0093582A">
              <w:rPr>
                <w:rFonts w:ascii="Times New Roman" w:hAnsi="Times New Roman"/>
                <w:sz w:val="28"/>
                <w:szCs w:val="28"/>
                <w:lang w:eastAsia="ru-RU"/>
              </w:rPr>
              <w:t>Председатель комиссии</w:t>
            </w: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Члены комиссии:</w:t>
            </w:r>
          </w:p>
        </w:tc>
        <w:tc>
          <w:tcPr>
            <w:tcW w:w="478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r w:rsidR="00F84F15" w:rsidRPr="0093582A" w:rsidTr="00F84F15">
        <w:tc>
          <w:tcPr>
            <w:tcW w:w="478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4786" w:type="dxa"/>
            <w:shd w:val="clear" w:color="auto" w:fill="auto"/>
          </w:tcPr>
          <w:p w:rsidR="00F84F15" w:rsidRPr="0093582A" w:rsidRDefault="00F84F15" w:rsidP="00F84F15">
            <w:pPr>
              <w:spacing w:after="0" w:line="240" w:lineRule="auto"/>
              <w:jc w:val="right"/>
              <w:rPr>
                <w:rFonts w:ascii="Times New Roman" w:hAnsi="Times New Roman"/>
                <w:sz w:val="28"/>
                <w:szCs w:val="28"/>
                <w:lang w:eastAsia="ru-RU"/>
              </w:rPr>
            </w:pPr>
            <w:r w:rsidRPr="0093582A">
              <w:rPr>
                <w:rFonts w:ascii="Times New Roman" w:hAnsi="Times New Roman"/>
                <w:sz w:val="28"/>
                <w:szCs w:val="28"/>
                <w:lang w:eastAsia="ru-RU"/>
              </w:rPr>
              <w:t>Ф.И.О.</w:t>
            </w:r>
          </w:p>
        </w:tc>
      </w:tr>
    </w:tbl>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«____»___________20___г.</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Составил: _______________ ______________ ________________</w:t>
      </w:r>
    </w:p>
    <w:p w:rsidR="00F84F15" w:rsidRPr="0093582A" w:rsidRDefault="00F84F15" w:rsidP="00F84F15">
      <w:pPr>
        <w:spacing w:after="0" w:line="240" w:lineRule="auto"/>
        <w:jc w:val="both"/>
        <w:rPr>
          <w:rFonts w:ascii="Times New Roman" w:hAnsi="Times New Roman"/>
          <w:sz w:val="18"/>
          <w:szCs w:val="18"/>
          <w:lang w:eastAsia="ru-RU"/>
        </w:rPr>
      </w:pPr>
      <w:r w:rsidRPr="0093582A">
        <w:rPr>
          <w:rFonts w:ascii="Times New Roman" w:hAnsi="Times New Roman"/>
          <w:sz w:val="18"/>
          <w:szCs w:val="18"/>
          <w:lang w:eastAsia="ru-RU"/>
        </w:rPr>
        <w:tab/>
      </w:r>
      <w:r w:rsidRPr="0093582A">
        <w:rPr>
          <w:rFonts w:ascii="Times New Roman" w:hAnsi="Times New Roman"/>
          <w:sz w:val="18"/>
          <w:szCs w:val="18"/>
          <w:lang w:eastAsia="ru-RU"/>
        </w:rPr>
        <w:tab/>
        <w:t>должность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подпись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расшифровка подписи</w:t>
      </w:r>
    </w:p>
    <w:p w:rsidR="00F84F15" w:rsidRPr="0093582A" w:rsidRDefault="00F84F15" w:rsidP="00F84F15">
      <w:pPr>
        <w:spacing w:after="0" w:line="240" w:lineRule="auto"/>
        <w:ind w:left="360"/>
        <w:jc w:val="center"/>
        <w:rPr>
          <w:rFonts w:ascii="Times New Roman" w:hAnsi="Times New Roman"/>
          <w:sz w:val="28"/>
          <w:szCs w:val="28"/>
          <w:lang w:eastAsia="ru-RU"/>
        </w:rPr>
      </w:pPr>
    </w:p>
    <w:p w:rsidR="00F84F15" w:rsidRPr="0093582A" w:rsidRDefault="00F84F15" w:rsidP="00F84F15">
      <w:pPr>
        <w:spacing w:after="0" w:line="240" w:lineRule="auto"/>
        <w:ind w:left="360"/>
        <w:jc w:val="center"/>
        <w:rPr>
          <w:rFonts w:ascii="Times New Roman" w:hAnsi="Times New Roman"/>
          <w:sz w:val="28"/>
          <w:szCs w:val="28"/>
          <w:lang w:eastAsia="ru-RU"/>
        </w:rPr>
      </w:pPr>
      <w:r w:rsidRPr="0093582A">
        <w:rPr>
          <w:rFonts w:ascii="Times New Roman" w:hAnsi="Times New Roman"/>
          <w:sz w:val="28"/>
          <w:szCs w:val="28"/>
          <w:lang w:eastAsia="ru-RU"/>
        </w:rPr>
        <w:lastRenderedPageBreak/>
        <w:t>ВЕДОМОСТЬ</w:t>
      </w:r>
    </w:p>
    <w:p w:rsidR="00F84F15" w:rsidRPr="0093582A" w:rsidRDefault="00F84F15" w:rsidP="00F84F15">
      <w:pPr>
        <w:spacing w:after="0" w:line="240" w:lineRule="auto"/>
        <w:ind w:left="360"/>
        <w:jc w:val="both"/>
        <w:rPr>
          <w:rFonts w:ascii="Times New Roman" w:hAnsi="Times New Roman"/>
          <w:sz w:val="28"/>
          <w:szCs w:val="28"/>
          <w:lang w:eastAsia="ru-RU"/>
        </w:rPr>
      </w:pPr>
      <w:r w:rsidRPr="0093582A">
        <w:rPr>
          <w:rFonts w:ascii="Times New Roman" w:hAnsi="Times New Roman"/>
          <w:sz w:val="28"/>
          <w:szCs w:val="28"/>
          <w:lang w:eastAsia="ru-RU"/>
        </w:rPr>
        <w:t xml:space="preserve"> выдачи материальных ценностей на административно-хозяйственные нужды, мероприятия</w:t>
      </w:r>
    </w:p>
    <w:p w:rsidR="00F84F15" w:rsidRPr="0093582A" w:rsidRDefault="00F84F15" w:rsidP="00F84F15">
      <w:pPr>
        <w:spacing w:after="0" w:line="240" w:lineRule="auto"/>
        <w:ind w:left="360"/>
        <w:jc w:val="both"/>
        <w:rPr>
          <w:rFonts w:ascii="Times New Roman" w:hAnsi="Times New Roman"/>
          <w:sz w:val="28"/>
          <w:szCs w:val="28"/>
          <w:lang w:eastAsia="ru-RU"/>
        </w:rPr>
      </w:pPr>
      <w:r w:rsidRPr="0093582A">
        <w:rPr>
          <w:rFonts w:ascii="Times New Roman" w:hAnsi="Times New Roman"/>
          <w:sz w:val="28"/>
          <w:szCs w:val="28"/>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5"/>
        <w:gridCol w:w="2159"/>
        <w:gridCol w:w="1471"/>
        <w:gridCol w:w="1624"/>
        <w:gridCol w:w="1270"/>
        <w:gridCol w:w="1110"/>
        <w:gridCol w:w="1962"/>
      </w:tblGrid>
      <w:tr w:rsidR="00F84F15" w:rsidRPr="0093582A" w:rsidTr="00F84F15">
        <w:trPr>
          <w:trHeight w:val="742"/>
        </w:trPr>
        <w:tc>
          <w:tcPr>
            <w:tcW w:w="69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 п/п</w:t>
            </w:r>
          </w:p>
        </w:tc>
        <w:tc>
          <w:tcPr>
            <w:tcW w:w="218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Наименование ТМЦ</w:t>
            </w:r>
          </w:p>
        </w:tc>
        <w:tc>
          <w:tcPr>
            <w:tcW w:w="1471" w:type="dxa"/>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Единица измерения</w:t>
            </w:r>
          </w:p>
        </w:tc>
        <w:tc>
          <w:tcPr>
            <w:tcW w:w="162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Количество</w:t>
            </w:r>
          </w:p>
        </w:tc>
        <w:tc>
          <w:tcPr>
            <w:tcW w:w="129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Сумма</w:t>
            </w:r>
          </w:p>
        </w:tc>
        <w:tc>
          <w:tcPr>
            <w:tcW w:w="111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Ф.И.О.</w:t>
            </w: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w:t>
            </w:r>
          </w:p>
        </w:tc>
        <w:tc>
          <w:tcPr>
            <w:tcW w:w="203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Подпись</w:t>
            </w:r>
          </w:p>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695"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1</w:t>
            </w:r>
          </w:p>
        </w:tc>
        <w:tc>
          <w:tcPr>
            <w:tcW w:w="218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47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2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29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11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3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695"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2 и т.д.</w:t>
            </w:r>
          </w:p>
        </w:tc>
        <w:tc>
          <w:tcPr>
            <w:tcW w:w="218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47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2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29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11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3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r w:rsidR="00F84F15" w:rsidRPr="0093582A" w:rsidTr="00F84F15">
        <w:tc>
          <w:tcPr>
            <w:tcW w:w="695" w:type="dxa"/>
            <w:shd w:val="clear" w:color="auto" w:fill="auto"/>
          </w:tcPr>
          <w:p w:rsidR="00F84F15" w:rsidRPr="0093582A" w:rsidRDefault="00F84F15" w:rsidP="00F84F15">
            <w:pPr>
              <w:spacing w:after="0" w:line="240" w:lineRule="auto"/>
              <w:jc w:val="both"/>
              <w:rPr>
                <w:rFonts w:ascii="Times New Roman" w:hAnsi="Times New Roman"/>
                <w:sz w:val="24"/>
                <w:szCs w:val="24"/>
                <w:lang w:eastAsia="ru-RU"/>
              </w:rPr>
            </w:pPr>
          </w:p>
        </w:tc>
        <w:tc>
          <w:tcPr>
            <w:tcW w:w="2180"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Итого</w:t>
            </w:r>
          </w:p>
        </w:tc>
        <w:tc>
          <w:tcPr>
            <w:tcW w:w="1471" w:type="dxa"/>
          </w:tcPr>
          <w:p w:rsidR="00F84F15" w:rsidRPr="0093582A" w:rsidRDefault="00F84F15" w:rsidP="00F84F15">
            <w:pPr>
              <w:spacing w:after="0" w:line="240" w:lineRule="auto"/>
              <w:jc w:val="both"/>
              <w:rPr>
                <w:rFonts w:ascii="Times New Roman" w:hAnsi="Times New Roman"/>
                <w:sz w:val="28"/>
                <w:szCs w:val="28"/>
                <w:lang w:eastAsia="ru-RU"/>
              </w:rPr>
            </w:pPr>
          </w:p>
        </w:tc>
        <w:tc>
          <w:tcPr>
            <w:tcW w:w="1625"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297"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1116"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c>
          <w:tcPr>
            <w:tcW w:w="2038" w:type="dxa"/>
            <w:shd w:val="clear" w:color="auto" w:fill="auto"/>
          </w:tcPr>
          <w:p w:rsidR="00F84F15" w:rsidRPr="0093582A" w:rsidRDefault="00F84F15" w:rsidP="00F84F15">
            <w:pPr>
              <w:spacing w:after="0" w:line="240" w:lineRule="auto"/>
              <w:jc w:val="both"/>
              <w:rPr>
                <w:rFonts w:ascii="Times New Roman" w:hAnsi="Times New Roman"/>
                <w:sz w:val="28"/>
                <w:szCs w:val="28"/>
                <w:lang w:eastAsia="ru-RU"/>
              </w:rPr>
            </w:pPr>
          </w:p>
        </w:tc>
      </w:tr>
    </w:tbl>
    <w:p w:rsidR="00F84F15" w:rsidRPr="0093582A" w:rsidRDefault="00F84F15" w:rsidP="00F84F15">
      <w:pPr>
        <w:spacing w:after="0" w:line="240" w:lineRule="auto"/>
        <w:ind w:left="360"/>
        <w:jc w:val="both"/>
        <w:rPr>
          <w:rFonts w:ascii="Times New Roman" w:hAnsi="Times New Roman"/>
          <w:sz w:val="28"/>
          <w:szCs w:val="28"/>
          <w:lang w:eastAsia="ru-RU"/>
        </w:rPr>
      </w:pPr>
    </w:p>
    <w:p w:rsidR="00F84F15" w:rsidRPr="0093582A" w:rsidRDefault="00F84F15" w:rsidP="00F84F15">
      <w:pPr>
        <w:spacing w:after="0" w:line="240" w:lineRule="auto"/>
        <w:ind w:left="360"/>
        <w:jc w:val="both"/>
        <w:rPr>
          <w:rFonts w:ascii="Times New Roman" w:hAnsi="Times New Roman"/>
          <w:sz w:val="28"/>
          <w:szCs w:val="28"/>
          <w:lang w:eastAsia="ru-RU"/>
        </w:rPr>
      </w:pPr>
    </w:p>
    <w:p w:rsidR="00F84F15" w:rsidRPr="0093582A" w:rsidRDefault="00F84F15" w:rsidP="00F84F15">
      <w:pPr>
        <w:spacing w:after="0" w:line="240" w:lineRule="auto"/>
        <w:ind w:left="360"/>
        <w:jc w:val="both"/>
        <w:rPr>
          <w:rFonts w:ascii="Times New Roman" w:hAnsi="Times New Roman"/>
          <w:sz w:val="28"/>
          <w:szCs w:val="28"/>
          <w:lang w:eastAsia="ru-RU"/>
        </w:rPr>
      </w:pPr>
      <w:r w:rsidRPr="0093582A">
        <w:rPr>
          <w:rFonts w:ascii="Times New Roman" w:hAnsi="Times New Roman"/>
          <w:sz w:val="28"/>
          <w:szCs w:val="28"/>
          <w:lang w:eastAsia="ru-RU"/>
        </w:rPr>
        <w:t>Подотчетное лицо</w:t>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r>
      <w:r w:rsidRPr="0093582A">
        <w:rPr>
          <w:rFonts w:ascii="Times New Roman" w:hAnsi="Times New Roman"/>
          <w:sz w:val="28"/>
          <w:szCs w:val="28"/>
          <w:lang w:eastAsia="ru-RU"/>
        </w:rPr>
        <w:tab/>
        <w:t>Ф.И.О.</w:t>
      </w:r>
    </w:p>
    <w:p w:rsidR="00F84F15" w:rsidRPr="0093582A" w:rsidRDefault="00F84F15" w:rsidP="00F84F15">
      <w:pPr>
        <w:spacing w:after="0" w:line="240" w:lineRule="auto"/>
        <w:ind w:left="360"/>
        <w:jc w:val="center"/>
        <w:rPr>
          <w:rFonts w:ascii="Times New Roman" w:hAnsi="Times New Roman"/>
          <w:sz w:val="28"/>
          <w:szCs w:val="28"/>
          <w:lang w:eastAsia="ru-RU"/>
        </w:rPr>
      </w:pPr>
      <w:r w:rsidRPr="0093582A">
        <w:rPr>
          <w:rFonts w:ascii="Times New Roman" w:hAnsi="Times New Roman"/>
          <w:sz w:val="28"/>
          <w:szCs w:val="28"/>
          <w:lang w:eastAsia="ru-RU"/>
        </w:rPr>
        <w:tab/>
      </w:r>
    </w:p>
    <w:p w:rsidR="00F84F15" w:rsidRPr="0093582A" w:rsidRDefault="00F84F15" w:rsidP="00F84F15">
      <w:pPr>
        <w:spacing w:after="0" w:line="240" w:lineRule="auto"/>
        <w:ind w:left="360"/>
        <w:jc w:val="center"/>
        <w:rPr>
          <w:rFonts w:ascii="Times New Roman" w:hAnsi="Times New Roman"/>
          <w:sz w:val="28"/>
          <w:szCs w:val="28"/>
          <w:lang w:eastAsia="ru-RU"/>
        </w:rPr>
      </w:pPr>
    </w:p>
    <w:p w:rsidR="00F84F15" w:rsidRPr="0093582A" w:rsidRDefault="00F84F15" w:rsidP="00F84F15">
      <w:pPr>
        <w:spacing w:after="0" w:line="240" w:lineRule="auto"/>
        <w:ind w:left="360"/>
        <w:jc w:val="center"/>
        <w:rPr>
          <w:rFonts w:ascii="Times New Roman" w:hAnsi="Times New Roman"/>
          <w:sz w:val="28"/>
          <w:szCs w:val="28"/>
          <w:lang w:eastAsia="ru-RU"/>
        </w:rPr>
      </w:pPr>
    </w:p>
    <w:p w:rsidR="00F84F15" w:rsidRPr="0093582A" w:rsidRDefault="00F84F15" w:rsidP="00F84F15">
      <w:pPr>
        <w:spacing w:after="0" w:line="240" w:lineRule="auto"/>
        <w:ind w:left="360"/>
        <w:jc w:val="center"/>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«____»___________20___г.</w:t>
      </w:r>
    </w:p>
    <w:p w:rsidR="00F84F15" w:rsidRPr="0093582A" w:rsidRDefault="00F84F15" w:rsidP="00F84F15">
      <w:pPr>
        <w:spacing w:after="0" w:line="240" w:lineRule="auto"/>
        <w:jc w:val="both"/>
        <w:rPr>
          <w:rFonts w:ascii="Times New Roman" w:hAnsi="Times New Roman"/>
          <w:sz w:val="28"/>
          <w:szCs w:val="28"/>
          <w:lang w:eastAsia="ru-RU"/>
        </w:rPr>
      </w:pPr>
    </w:p>
    <w:p w:rsidR="00F84F15" w:rsidRPr="0093582A" w:rsidRDefault="00F84F15" w:rsidP="00F84F15">
      <w:pPr>
        <w:spacing w:after="0" w:line="240" w:lineRule="auto"/>
        <w:jc w:val="both"/>
        <w:rPr>
          <w:rFonts w:ascii="Times New Roman" w:hAnsi="Times New Roman"/>
          <w:sz w:val="28"/>
          <w:szCs w:val="28"/>
          <w:lang w:eastAsia="ru-RU"/>
        </w:rPr>
      </w:pPr>
      <w:r w:rsidRPr="0093582A">
        <w:rPr>
          <w:rFonts w:ascii="Times New Roman" w:hAnsi="Times New Roman"/>
          <w:sz w:val="28"/>
          <w:szCs w:val="28"/>
          <w:lang w:eastAsia="ru-RU"/>
        </w:rPr>
        <w:t>Составил: _______________ ______________ ________________</w:t>
      </w:r>
    </w:p>
    <w:p w:rsidR="00F84F15" w:rsidRPr="0093582A" w:rsidRDefault="00F84F15" w:rsidP="00F84F15">
      <w:pPr>
        <w:spacing w:after="0" w:line="240" w:lineRule="auto"/>
        <w:jc w:val="both"/>
        <w:rPr>
          <w:rFonts w:ascii="Times New Roman" w:hAnsi="Times New Roman"/>
          <w:sz w:val="18"/>
          <w:szCs w:val="18"/>
          <w:lang w:eastAsia="ru-RU"/>
        </w:rPr>
      </w:pPr>
      <w:r w:rsidRPr="0093582A">
        <w:rPr>
          <w:rFonts w:ascii="Times New Roman" w:hAnsi="Times New Roman"/>
          <w:sz w:val="18"/>
          <w:szCs w:val="18"/>
          <w:lang w:eastAsia="ru-RU"/>
        </w:rPr>
        <w:tab/>
      </w:r>
      <w:r w:rsidRPr="0093582A">
        <w:rPr>
          <w:rFonts w:ascii="Times New Roman" w:hAnsi="Times New Roman"/>
          <w:sz w:val="18"/>
          <w:szCs w:val="18"/>
          <w:lang w:eastAsia="ru-RU"/>
        </w:rPr>
        <w:tab/>
        <w:t>должность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подпись</w:t>
      </w:r>
      <w:r w:rsidRPr="0093582A">
        <w:rPr>
          <w:rFonts w:ascii="Times New Roman" w:hAnsi="Times New Roman"/>
          <w:sz w:val="18"/>
          <w:szCs w:val="18"/>
          <w:lang w:eastAsia="ru-RU"/>
        </w:rPr>
        <w:tab/>
      </w:r>
      <w:r w:rsidRPr="0093582A">
        <w:rPr>
          <w:rFonts w:ascii="Times New Roman" w:hAnsi="Times New Roman"/>
          <w:sz w:val="18"/>
          <w:szCs w:val="18"/>
          <w:lang w:eastAsia="ru-RU"/>
        </w:rPr>
        <w:tab/>
      </w:r>
      <w:r w:rsidRPr="0093582A">
        <w:rPr>
          <w:rFonts w:ascii="Times New Roman" w:hAnsi="Times New Roman"/>
          <w:sz w:val="18"/>
          <w:szCs w:val="18"/>
          <w:lang w:eastAsia="ru-RU"/>
        </w:rPr>
        <w:tab/>
        <w:t>расшифровка подписи</w:t>
      </w:r>
    </w:p>
    <w:p w:rsidR="00F84F15" w:rsidRPr="0093582A" w:rsidRDefault="00F84F15" w:rsidP="00F84F15">
      <w:pPr>
        <w:spacing w:after="0" w:line="240" w:lineRule="auto"/>
        <w:rPr>
          <w:rFonts w:ascii="Times New Roman" w:hAnsi="Times New Roman"/>
          <w:sz w:val="28"/>
          <w:szCs w:val="28"/>
          <w:lang w:eastAsia="ru-RU"/>
        </w:rPr>
      </w:pPr>
    </w:p>
    <w:p w:rsidR="00F84F15" w:rsidRPr="0093582A" w:rsidRDefault="00F84F15" w:rsidP="00F84F15">
      <w:pPr>
        <w:spacing w:after="0" w:line="240" w:lineRule="auto"/>
        <w:rPr>
          <w:rFonts w:ascii="Times New Roman" w:hAnsi="Times New Roman"/>
          <w:sz w:val="28"/>
          <w:szCs w:val="28"/>
          <w:lang w:eastAsia="ru-RU"/>
        </w:rPr>
      </w:pPr>
      <w:r w:rsidRPr="0093582A">
        <w:rPr>
          <w:rFonts w:ascii="Times New Roman" w:hAnsi="Times New Roman"/>
          <w:sz w:val="28"/>
          <w:szCs w:val="28"/>
          <w:lang w:eastAsia="ru-RU"/>
        </w:rPr>
        <w:br w:type="page"/>
      </w:r>
    </w:p>
    <w:p w:rsidR="00F84F15" w:rsidRPr="0093582A" w:rsidRDefault="00F84F15" w:rsidP="00F84F15">
      <w:pPr>
        <w:spacing w:after="0" w:line="240" w:lineRule="auto"/>
        <w:ind w:left="-900" w:firstLine="900"/>
        <w:rPr>
          <w:rFonts w:ascii="Times New Roman" w:hAnsi="Times New Roman"/>
          <w:sz w:val="28"/>
          <w:szCs w:val="28"/>
          <w:lang w:eastAsia="ru-RU"/>
        </w:rPr>
      </w:pPr>
    </w:p>
    <w:p w:rsidR="00F84F15" w:rsidRPr="0093582A" w:rsidRDefault="00F84F15" w:rsidP="00F84F15">
      <w:pPr>
        <w:spacing w:after="0" w:line="240" w:lineRule="auto"/>
        <w:ind w:left="360"/>
        <w:jc w:val="center"/>
        <w:rPr>
          <w:rFonts w:ascii="Times New Roman" w:hAnsi="Times New Roman"/>
          <w:sz w:val="28"/>
          <w:szCs w:val="28"/>
          <w:lang w:eastAsia="ru-RU"/>
        </w:rPr>
      </w:pPr>
      <w:r w:rsidRPr="0093582A">
        <w:rPr>
          <w:rFonts w:ascii="Times New Roman" w:hAnsi="Times New Roman"/>
          <w:sz w:val="28"/>
          <w:szCs w:val="28"/>
          <w:lang w:eastAsia="ru-RU"/>
        </w:rPr>
        <w:t>Расчетный лист (типовая форма)</w:t>
      </w:r>
    </w:p>
    <w:p w:rsidR="00F84F15" w:rsidRPr="0093582A" w:rsidRDefault="00F84F15" w:rsidP="00F84F15">
      <w:pPr>
        <w:spacing w:after="0" w:line="240" w:lineRule="auto"/>
        <w:ind w:left="-900" w:firstLine="900"/>
        <w:rPr>
          <w:rFonts w:ascii="Times New Roman" w:hAnsi="Times New Roman"/>
          <w:sz w:val="28"/>
          <w:szCs w:val="28"/>
          <w:lang w:eastAsia="ru-RU"/>
        </w:rPr>
      </w:pPr>
    </w:p>
    <w:tbl>
      <w:tblPr>
        <w:tblW w:w="11198" w:type="dxa"/>
        <w:tblInd w:w="93" w:type="dxa"/>
        <w:tblLayout w:type="fixed"/>
        <w:tblLook w:val="04A0" w:firstRow="1" w:lastRow="0" w:firstColumn="1" w:lastColumn="0" w:noHBand="0" w:noVBand="1"/>
      </w:tblPr>
      <w:tblGrid>
        <w:gridCol w:w="310"/>
        <w:gridCol w:w="310"/>
        <w:gridCol w:w="310"/>
        <w:gridCol w:w="311"/>
        <w:gridCol w:w="315"/>
        <w:gridCol w:w="115"/>
        <w:gridCol w:w="14"/>
        <w:gridCol w:w="189"/>
        <w:gridCol w:w="236"/>
        <w:gridCol w:w="83"/>
        <w:gridCol w:w="332"/>
        <w:gridCol w:w="9"/>
        <w:gridCol w:w="323"/>
        <w:gridCol w:w="261"/>
        <w:gridCol w:w="84"/>
        <w:gridCol w:w="324"/>
        <w:gridCol w:w="236"/>
        <w:gridCol w:w="89"/>
        <w:gridCol w:w="320"/>
        <w:gridCol w:w="325"/>
        <w:gridCol w:w="320"/>
        <w:gridCol w:w="273"/>
        <w:gridCol w:w="47"/>
        <w:gridCol w:w="236"/>
        <w:gridCol w:w="84"/>
        <w:gridCol w:w="320"/>
        <w:gridCol w:w="168"/>
        <w:gridCol w:w="152"/>
        <w:gridCol w:w="320"/>
        <w:gridCol w:w="229"/>
        <w:gridCol w:w="22"/>
        <w:gridCol w:w="69"/>
        <w:gridCol w:w="343"/>
        <w:gridCol w:w="320"/>
        <w:gridCol w:w="320"/>
        <w:gridCol w:w="90"/>
        <w:gridCol w:w="230"/>
        <w:gridCol w:w="320"/>
        <w:gridCol w:w="320"/>
        <w:gridCol w:w="236"/>
        <w:gridCol w:w="25"/>
        <w:gridCol w:w="84"/>
        <w:gridCol w:w="320"/>
        <w:gridCol w:w="320"/>
        <w:gridCol w:w="77"/>
        <w:gridCol w:w="184"/>
        <w:gridCol w:w="87"/>
        <w:gridCol w:w="209"/>
        <w:gridCol w:w="111"/>
        <w:gridCol w:w="320"/>
        <w:gridCol w:w="221"/>
        <w:gridCol w:w="57"/>
        <w:gridCol w:w="268"/>
      </w:tblGrid>
      <w:tr w:rsidR="00F84F15" w:rsidRPr="0093582A" w:rsidTr="00F84F15">
        <w:trPr>
          <w:trHeight w:val="240"/>
        </w:trPr>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1"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9"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4"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5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1372" w:type="dxa"/>
            <w:gridSpan w:val="6"/>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b/>
                <w:bCs/>
                <w:sz w:val="18"/>
                <w:szCs w:val="18"/>
                <w:lang w:eastAsia="ru-RU"/>
              </w:rPr>
            </w:pPr>
            <w:r w:rsidRPr="0093582A">
              <w:rPr>
                <w:rFonts w:ascii="Arial" w:hAnsi="Arial" w:cs="Arial"/>
                <w:b/>
                <w:bCs/>
                <w:sz w:val="18"/>
                <w:szCs w:val="18"/>
                <w:lang w:eastAsia="ru-RU"/>
              </w:rPr>
              <w:t>К выплате:</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7"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trHeight w:val="222"/>
        </w:trPr>
        <w:tc>
          <w:tcPr>
            <w:tcW w:w="1241" w:type="dxa"/>
            <w:gridSpan w:val="4"/>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Организация:</w:t>
            </w:r>
          </w:p>
        </w:tc>
        <w:tc>
          <w:tcPr>
            <w:tcW w:w="5404" w:type="dxa"/>
            <w:gridSpan w:val="26"/>
            <w:tcBorders>
              <w:top w:val="nil"/>
              <w:left w:val="nil"/>
              <w:bottom w:val="nil"/>
              <w:right w:val="nil"/>
            </w:tcBorders>
            <w:shd w:val="clear" w:color="auto" w:fill="auto"/>
            <w:hideMark/>
          </w:tcPr>
          <w:p w:rsidR="00F84F15" w:rsidRPr="0093582A" w:rsidRDefault="006F063D" w:rsidP="00F84F15">
            <w:pPr>
              <w:spacing w:after="0" w:line="240" w:lineRule="auto"/>
              <w:rPr>
                <w:rFonts w:ascii="Arial" w:hAnsi="Arial" w:cs="Arial"/>
                <w:sz w:val="16"/>
                <w:szCs w:val="16"/>
                <w:lang w:eastAsia="ru-RU"/>
              </w:rPr>
            </w:pPr>
            <w:r>
              <w:rPr>
                <w:rFonts w:ascii="Arial" w:hAnsi="Arial" w:cs="Arial"/>
                <w:sz w:val="16"/>
                <w:szCs w:val="16"/>
                <w:lang w:eastAsia="ru-RU"/>
              </w:rPr>
              <w:t>«МКУ СДК «Биракан»»</w:t>
            </w:r>
          </w:p>
        </w:tc>
        <w:tc>
          <w:tcPr>
            <w:tcW w:w="1394" w:type="dxa"/>
            <w:gridSpan w:val="7"/>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Должность:</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7"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trHeight w:val="222"/>
        </w:trPr>
        <w:tc>
          <w:tcPr>
            <w:tcW w:w="1556" w:type="dxa"/>
            <w:gridSpan w:val="5"/>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Подразделение:</w:t>
            </w:r>
          </w:p>
        </w:tc>
        <w:tc>
          <w:tcPr>
            <w:tcW w:w="31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1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5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1372" w:type="dxa"/>
            <w:gridSpan w:val="6"/>
            <w:tcBorders>
              <w:top w:val="nil"/>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Оклад (тариф):</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7"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gridAfter w:val="5"/>
          <w:wAfter w:w="977" w:type="dxa"/>
          <w:trHeight w:val="222"/>
        </w:trPr>
        <w:tc>
          <w:tcPr>
            <w:tcW w:w="1685" w:type="dxa"/>
            <w:gridSpan w:val="7"/>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Вид</w:t>
            </w:r>
          </w:p>
        </w:tc>
        <w:tc>
          <w:tcPr>
            <w:tcW w:w="849"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Период</w:t>
            </w:r>
          </w:p>
        </w:tc>
        <w:tc>
          <w:tcPr>
            <w:tcW w:w="1962" w:type="dxa"/>
            <w:gridSpan w:val="8"/>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Рабочие</w:t>
            </w:r>
          </w:p>
        </w:tc>
        <w:tc>
          <w:tcPr>
            <w:tcW w:w="593" w:type="dxa"/>
            <w:gridSpan w:val="2"/>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Оплачено</w:t>
            </w:r>
          </w:p>
        </w:tc>
        <w:tc>
          <w:tcPr>
            <w:tcW w:w="855"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Сумма</w:t>
            </w:r>
          </w:p>
        </w:tc>
        <w:tc>
          <w:tcPr>
            <w:tcW w:w="723" w:type="dxa"/>
            <w:gridSpan w:val="4"/>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Вид</w:t>
            </w:r>
          </w:p>
        </w:tc>
        <w:tc>
          <w:tcPr>
            <w:tcW w:w="1142" w:type="dxa"/>
            <w:gridSpan w:val="5"/>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Период</w:t>
            </w:r>
          </w:p>
        </w:tc>
        <w:tc>
          <w:tcPr>
            <w:tcW w:w="2412" w:type="dxa"/>
            <w:gridSpan w:val="12"/>
            <w:vMerge w:val="restart"/>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Сумма</w:t>
            </w:r>
          </w:p>
        </w:tc>
      </w:tr>
      <w:tr w:rsidR="00F84F15" w:rsidRPr="0093582A" w:rsidTr="00F84F15">
        <w:trPr>
          <w:gridAfter w:val="5"/>
          <w:wAfter w:w="977" w:type="dxa"/>
          <w:trHeight w:val="222"/>
        </w:trPr>
        <w:tc>
          <w:tcPr>
            <w:tcW w:w="1685" w:type="dxa"/>
            <w:gridSpan w:val="7"/>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849" w:type="dxa"/>
            <w:gridSpan w:val="5"/>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992" w:type="dxa"/>
            <w:gridSpan w:val="4"/>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Дни</w:t>
            </w:r>
          </w:p>
        </w:tc>
        <w:tc>
          <w:tcPr>
            <w:tcW w:w="970" w:type="dxa"/>
            <w:gridSpan w:val="4"/>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center"/>
              <w:rPr>
                <w:rFonts w:ascii="Arial" w:hAnsi="Arial" w:cs="Arial"/>
                <w:sz w:val="16"/>
                <w:szCs w:val="16"/>
                <w:lang w:eastAsia="ru-RU"/>
              </w:rPr>
            </w:pPr>
            <w:r w:rsidRPr="0093582A">
              <w:rPr>
                <w:rFonts w:ascii="Arial" w:hAnsi="Arial" w:cs="Arial"/>
                <w:sz w:val="16"/>
                <w:szCs w:val="16"/>
                <w:lang w:eastAsia="ru-RU"/>
              </w:rPr>
              <w:t>Часы</w:t>
            </w:r>
          </w:p>
        </w:tc>
        <w:tc>
          <w:tcPr>
            <w:tcW w:w="593" w:type="dxa"/>
            <w:gridSpan w:val="2"/>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855" w:type="dxa"/>
            <w:gridSpan w:val="5"/>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723" w:type="dxa"/>
            <w:gridSpan w:val="4"/>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1142" w:type="dxa"/>
            <w:gridSpan w:val="5"/>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c>
          <w:tcPr>
            <w:tcW w:w="2412" w:type="dxa"/>
            <w:gridSpan w:val="12"/>
            <w:vMerge/>
            <w:tcBorders>
              <w:top w:val="single" w:sz="4" w:space="0" w:color="000000"/>
              <w:left w:val="single" w:sz="4" w:space="0" w:color="000000"/>
              <w:bottom w:val="single" w:sz="4" w:space="0" w:color="000000"/>
              <w:right w:val="single" w:sz="4" w:space="0" w:color="000000"/>
            </w:tcBorders>
            <w:vAlign w:val="center"/>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gridAfter w:val="5"/>
          <w:wAfter w:w="977" w:type="dxa"/>
          <w:trHeight w:val="222"/>
        </w:trPr>
        <w:tc>
          <w:tcPr>
            <w:tcW w:w="1241" w:type="dxa"/>
            <w:gridSpan w:val="4"/>
            <w:tcBorders>
              <w:top w:val="nil"/>
              <w:left w:val="single" w:sz="4" w:space="0" w:color="000000"/>
              <w:bottom w:val="nil"/>
              <w:right w:val="nil"/>
            </w:tcBorders>
            <w:shd w:val="clear" w:color="auto" w:fill="auto"/>
            <w:noWrap/>
            <w:hideMark/>
          </w:tcPr>
          <w:p w:rsidR="00F84F15" w:rsidRPr="0093582A" w:rsidRDefault="00F84F15" w:rsidP="00F84F15">
            <w:pPr>
              <w:spacing w:after="0" w:line="240" w:lineRule="auto"/>
              <w:rPr>
                <w:rFonts w:ascii="Arial" w:hAnsi="Arial" w:cs="Arial"/>
                <w:b/>
                <w:bCs/>
                <w:sz w:val="16"/>
                <w:szCs w:val="16"/>
                <w:lang w:eastAsia="ru-RU"/>
              </w:rPr>
            </w:pPr>
            <w:r w:rsidRPr="0093582A">
              <w:rPr>
                <w:rFonts w:ascii="Arial" w:hAnsi="Arial" w:cs="Arial"/>
                <w:b/>
                <w:bCs/>
                <w:sz w:val="16"/>
                <w:szCs w:val="16"/>
                <w:lang w:eastAsia="ru-RU"/>
              </w:rPr>
              <w:t>Начислено:</w:t>
            </w:r>
          </w:p>
        </w:tc>
        <w:tc>
          <w:tcPr>
            <w:tcW w:w="31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1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9"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36"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5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1372" w:type="dxa"/>
            <w:gridSpan w:val="6"/>
            <w:tcBorders>
              <w:top w:val="nil"/>
              <w:left w:val="single" w:sz="4" w:space="0" w:color="000000"/>
              <w:bottom w:val="nil"/>
              <w:right w:val="nil"/>
            </w:tcBorders>
            <w:shd w:val="clear" w:color="auto" w:fill="auto"/>
            <w:noWrap/>
            <w:hideMark/>
          </w:tcPr>
          <w:p w:rsidR="00F84F15" w:rsidRPr="0093582A" w:rsidRDefault="00F84F15" w:rsidP="00F84F15">
            <w:pPr>
              <w:spacing w:after="0" w:line="240" w:lineRule="auto"/>
              <w:rPr>
                <w:rFonts w:ascii="Arial" w:hAnsi="Arial" w:cs="Arial"/>
                <w:b/>
                <w:bCs/>
                <w:sz w:val="16"/>
                <w:szCs w:val="16"/>
                <w:lang w:eastAsia="ru-RU"/>
              </w:rPr>
            </w:pPr>
            <w:r w:rsidRPr="0093582A">
              <w:rPr>
                <w:rFonts w:ascii="Arial" w:hAnsi="Arial" w:cs="Arial"/>
                <w:b/>
                <w:bCs/>
                <w:sz w:val="16"/>
                <w:szCs w:val="16"/>
                <w:lang w:eastAsia="ru-RU"/>
              </w:rPr>
              <w:t>Удержано:</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404"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96" w:type="dxa"/>
            <w:gridSpan w:val="2"/>
            <w:tcBorders>
              <w:top w:val="nil"/>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b/>
                <w:bCs/>
                <w:sz w:val="16"/>
                <w:szCs w:val="16"/>
                <w:lang w:eastAsia="ru-RU"/>
              </w:rPr>
            </w:pPr>
            <w:r w:rsidRPr="0093582A">
              <w:rPr>
                <w:rFonts w:ascii="Arial" w:hAnsi="Arial" w:cs="Arial"/>
                <w:b/>
                <w:bCs/>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135" w:type="dxa"/>
            <w:gridSpan w:val="6"/>
            <w:tcBorders>
              <w:top w:val="single" w:sz="4" w:space="0" w:color="000000"/>
              <w:left w:val="single" w:sz="4" w:space="0" w:color="000000"/>
              <w:bottom w:val="nil"/>
              <w:right w:val="nil"/>
            </w:tcBorders>
            <w:shd w:val="clear" w:color="auto" w:fill="auto"/>
            <w:noWrap/>
            <w:hideMark/>
          </w:tcPr>
          <w:p w:rsidR="00F84F15" w:rsidRPr="0093582A" w:rsidRDefault="00F84F15" w:rsidP="00F84F15">
            <w:pPr>
              <w:spacing w:after="0" w:line="240" w:lineRule="auto"/>
              <w:rPr>
                <w:rFonts w:ascii="Arial" w:hAnsi="Arial" w:cs="Arial"/>
                <w:b/>
                <w:bCs/>
                <w:sz w:val="16"/>
                <w:szCs w:val="16"/>
                <w:lang w:eastAsia="ru-RU"/>
              </w:rPr>
            </w:pPr>
            <w:r w:rsidRPr="0093582A">
              <w:rPr>
                <w:rFonts w:ascii="Arial" w:hAnsi="Arial" w:cs="Arial"/>
                <w:b/>
                <w:bCs/>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gridSpan w:val="2"/>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236"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429" w:type="dxa"/>
            <w:gridSpan w:val="3"/>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320" w:type="dxa"/>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261" w:type="dxa"/>
            <w:gridSpan w:val="2"/>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296"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b/>
                <w:bCs/>
                <w:sz w:val="16"/>
                <w:szCs w:val="16"/>
                <w:lang w:eastAsia="ru-RU"/>
              </w:rPr>
            </w:pPr>
            <w:r w:rsidRPr="0093582A">
              <w:rPr>
                <w:rFonts w:ascii="Arial" w:hAnsi="Arial" w:cs="Arial"/>
                <w:b/>
                <w:bCs/>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nil"/>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nil"/>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nil"/>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single" w:sz="4" w:space="0" w:color="000000"/>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single" w:sz="4" w:space="0" w:color="000000"/>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single" w:sz="4" w:space="0" w:color="000000"/>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single" w:sz="4" w:space="0" w:color="000000"/>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gridAfter w:val="5"/>
          <w:wAfter w:w="977" w:type="dxa"/>
          <w:trHeight w:val="222"/>
        </w:trPr>
        <w:tc>
          <w:tcPr>
            <w:tcW w:w="1671" w:type="dxa"/>
            <w:gridSpan w:val="6"/>
            <w:tcBorders>
              <w:top w:val="single" w:sz="4" w:space="0" w:color="000000"/>
              <w:left w:val="single" w:sz="4" w:space="0" w:color="000000"/>
              <w:bottom w:val="single" w:sz="4" w:space="0" w:color="auto"/>
              <w:right w:val="single" w:sz="4" w:space="0" w:color="000000"/>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854" w:type="dxa"/>
            <w:gridSpan w:val="5"/>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1001" w:type="dxa"/>
            <w:gridSpan w:val="5"/>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970" w:type="dxa"/>
            <w:gridSpan w:val="4"/>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593" w:type="dxa"/>
            <w:gridSpan w:val="2"/>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855" w:type="dxa"/>
            <w:gridSpan w:val="5"/>
            <w:tcBorders>
              <w:top w:val="single" w:sz="4" w:space="0" w:color="000000"/>
              <w:left w:val="nil"/>
              <w:bottom w:val="single" w:sz="4" w:space="0" w:color="auto"/>
              <w:right w:val="nil"/>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723" w:type="dxa"/>
            <w:gridSpan w:val="4"/>
            <w:tcBorders>
              <w:top w:val="single" w:sz="4" w:space="0" w:color="000000"/>
              <w:left w:val="single" w:sz="4" w:space="0" w:color="000000"/>
              <w:bottom w:val="single" w:sz="4" w:space="0" w:color="auto"/>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 </w:t>
            </w:r>
          </w:p>
        </w:tc>
        <w:tc>
          <w:tcPr>
            <w:tcW w:w="1142" w:type="dxa"/>
            <w:gridSpan w:val="5"/>
            <w:tcBorders>
              <w:top w:val="single" w:sz="4" w:space="0" w:color="000000"/>
              <w:left w:val="single" w:sz="4" w:space="0" w:color="000000"/>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c>
          <w:tcPr>
            <w:tcW w:w="2412" w:type="dxa"/>
            <w:gridSpan w:val="12"/>
            <w:tcBorders>
              <w:top w:val="single" w:sz="4" w:space="0" w:color="000000"/>
              <w:left w:val="nil"/>
              <w:bottom w:val="single" w:sz="4" w:space="0" w:color="auto"/>
              <w:right w:val="single" w:sz="4" w:space="0" w:color="000000"/>
            </w:tcBorders>
            <w:shd w:val="clear" w:color="auto" w:fill="auto"/>
            <w:noWrap/>
            <w:hideMark/>
          </w:tcPr>
          <w:p w:rsidR="00F84F15" w:rsidRPr="0093582A" w:rsidRDefault="00F84F15" w:rsidP="00F84F15">
            <w:pPr>
              <w:spacing w:after="0" w:line="240" w:lineRule="auto"/>
              <w:jc w:val="right"/>
              <w:rPr>
                <w:rFonts w:ascii="Arial" w:hAnsi="Arial" w:cs="Arial"/>
                <w:sz w:val="16"/>
                <w:szCs w:val="16"/>
                <w:lang w:eastAsia="ru-RU"/>
              </w:rPr>
            </w:pPr>
            <w:r w:rsidRPr="0093582A">
              <w:rPr>
                <w:rFonts w:ascii="Arial" w:hAnsi="Arial" w:cs="Arial"/>
                <w:sz w:val="16"/>
                <w:szCs w:val="16"/>
                <w:lang w:eastAsia="ru-RU"/>
              </w:rPr>
              <w:t> </w:t>
            </w:r>
          </w:p>
        </w:tc>
      </w:tr>
      <w:tr w:rsidR="00F84F15" w:rsidRPr="0093582A" w:rsidTr="00F84F15">
        <w:trPr>
          <w:trHeight w:val="222"/>
        </w:trPr>
        <w:tc>
          <w:tcPr>
            <w:tcW w:w="5456" w:type="dxa"/>
            <w:gridSpan w:val="25"/>
            <w:tcBorders>
              <w:top w:val="nil"/>
              <w:left w:val="nil"/>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Долг предприятия на начало</w:t>
            </w: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51"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074" w:type="dxa"/>
            <w:gridSpan w:val="14"/>
            <w:tcBorders>
              <w:top w:val="nil"/>
              <w:left w:val="nil"/>
              <w:bottom w:val="nil"/>
              <w:right w:val="nil"/>
            </w:tcBorders>
            <w:shd w:val="clear" w:color="auto" w:fill="auto"/>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Долг предприятия на конец</w:t>
            </w:r>
          </w:p>
        </w:tc>
        <w:tc>
          <w:tcPr>
            <w:tcW w:w="591" w:type="dxa"/>
            <w:gridSpan w:val="4"/>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r w:rsidR="00F84F15" w:rsidRPr="0093582A" w:rsidTr="00F84F15">
        <w:trPr>
          <w:gridAfter w:val="2"/>
          <w:wAfter w:w="325" w:type="dxa"/>
          <w:trHeight w:val="222"/>
        </w:trPr>
        <w:tc>
          <w:tcPr>
            <w:tcW w:w="10873" w:type="dxa"/>
            <w:gridSpan w:val="51"/>
            <w:tcBorders>
              <w:top w:val="nil"/>
              <w:left w:val="nil"/>
              <w:bottom w:val="nil"/>
              <w:right w:val="nil"/>
            </w:tcBorders>
            <w:shd w:val="clear" w:color="auto" w:fill="auto"/>
            <w:vAlign w:val="bottom"/>
            <w:hideMark/>
          </w:tcPr>
          <w:p w:rsidR="00F84F15" w:rsidRPr="0093582A" w:rsidRDefault="00F84F15" w:rsidP="00F84F15">
            <w:pPr>
              <w:spacing w:after="0" w:line="240" w:lineRule="auto"/>
              <w:rPr>
                <w:rFonts w:ascii="Arial" w:hAnsi="Arial" w:cs="Arial"/>
                <w:sz w:val="16"/>
                <w:szCs w:val="16"/>
                <w:lang w:eastAsia="ru-RU"/>
              </w:rPr>
            </w:pPr>
            <w:r w:rsidRPr="0093582A">
              <w:rPr>
                <w:rFonts w:ascii="Arial" w:hAnsi="Arial" w:cs="Arial"/>
                <w:sz w:val="16"/>
                <w:szCs w:val="16"/>
                <w:lang w:eastAsia="ru-RU"/>
              </w:rPr>
              <w:t>Общий облагаемый доход:</w:t>
            </w:r>
          </w:p>
        </w:tc>
      </w:tr>
      <w:tr w:rsidR="00F84F15" w:rsidRPr="0093582A" w:rsidTr="00F84F15">
        <w:trPr>
          <w:trHeight w:val="229"/>
        </w:trPr>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1"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19"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32"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4"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5"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3"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5"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48" w:type="dxa"/>
            <w:gridSpan w:val="3"/>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320"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78" w:type="dxa"/>
            <w:gridSpan w:val="2"/>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c>
          <w:tcPr>
            <w:tcW w:w="268" w:type="dxa"/>
            <w:tcBorders>
              <w:top w:val="nil"/>
              <w:left w:val="nil"/>
              <w:bottom w:val="nil"/>
              <w:right w:val="nil"/>
            </w:tcBorders>
            <w:shd w:val="clear" w:color="auto" w:fill="auto"/>
            <w:noWrap/>
            <w:vAlign w:val="bottom"/>
            <w:hideMark/>
          </w:tcPr>
          <w:p w:rsidR="00F84F15" w:rsidRPr="0093582A" w:rsidRDefault="00F84F15" w:rsidP="00F84F15">
            <w:pPr>
              <w:spacing w:after="0" w:line="240" w:lineRule="auto"/>
              <w:rPr>
                <w:rFonts w:ascii="Arial" w:hAnsi="Arial" w:cs="Arial"/>
                <w:sz w:val="16"/>
                <w:szCs w:val="16"/>
                <w:lang w:eastAsia="ru-RU"/>
              </w:rPr>
            </w:pPr>
          </w:p>
        </w:tc>
      </w:tr>
    </w:tbl>
    <w:p w:rsidR="00F84F15" w:rsidRPr="0093582A" w:rsidRDefault="00F84F15" w:rsidP="00F84F15">
      <w:pPr>
        <w:spacing w:after="0" w:line="240" w:lineRule="auto"/>
        <w:ind w:left="360"/>
        <w:jc w:val="both"/>
        <w:rPr>
          <w:rFonts w:ascii="Times New Roman" w:hAnsi="Times New Roman"/>
          <w:sz w:val="28"/>
          <w:szCs w:val="28"/>
          <w:lang w:eastAsia="ru-RU"/>
        </w:rPr>
      </w:pPr>
    </w:p>
    <w:p w:rsidR="00F84F15" w:rsidRPr="0093582A" w:rsidRDefault="00F84F15" w:rsidP="00F84F15">
      <w:pPr>
        <w:spacing w:after="0"/>
        <w:jc w:val="center"/>
        <w:rPr>
          <w:rFonts w:ascii="Times New Roman" w:hAnsi="Times New Roman"/>
          <w:b/>
          <w:sz w:val="24"/>
          <w:szCs w:val="24"/>
        </w:rPr>
      </w:pPr>
    </w:p>
    <w:p w:rsidR="00F84F15" w:rsidRPr="0093582A" w:rsidRDefault="00F84F15" w:rsidP="00F84F15">
      <w:pPr>
        <w:spacing w:after="0" w:line="240" w:lineRule="auto"/>
        <w:jc w:val="both"/>
        <w:rPr>
          <w:rFonts w:ascii="Times New Roman" w:hAnsi="Times New Roman"/>
          <w:sz w:val="24"/>
          <w:szCs w:val="24"/>
          <w:lang w:eastAsia="ru-RU"/>
        </w:rPr>
      </w:pPr>
      <w:r w:rsidRPr="0093582A">
        <w:rPr>
          <w:rFonts w:ascii="Times New Roman" w:hAnsi="Times New Roman"/>
          <w:sz w:val="24"/>
          <w:szCs w:val="24"/>
          <w:lang w:eastAsia="ru-RU"/>
        </w:rPr>
        <w:t>Примечание: Программный комплекс «1С:</w:t>
      </w:r>
      <w:r w:rsidR="006F063D">
        <w:rPr>
          <w:rFonts w:ascii="Times New Roman" w:hAnsi="Times New Roman"/>
          <w:sz w:val="24"/>
          <w:szCs w:val="24"/>
          <w:lang w:eastAsia="ru-RU"/>
        </w:rPr>
        <w:t xml:space="preserve"> </w:t>
      </w:r>
      <w:r w:rsidRPr="0093582A">
        <w:rPr>
          <w:rFonts w:ascii="Times New Roman" w:hAnsi="Times New Roman"/>
          <w:sz w:val="24"/>
          <w:szCs w:val="24"/>
          <w:lang w:eastAsia="ru-RU"/>
        </w:rPr>
        <w:t>Зарплата и кадры» содержит информацию об субъекте учета, составившего документ.</w:t>
      </w:r>
    </w:p>
    <w:p w:rsidR="00970174" w:rsidRPr="0093582A" w:rsidRDefault="00970174" w:rsidP="00BF676C">
      <w:pPr>
        <w:spacing w:after="0" w:line="240" w:lineRule="auto"/>
        <w:jc w:val="right"/>
        <w:rPr>
          <w:rFonts w:ascii="Times New Roman" w:hAnsi="Times New Roman"/>
          <w:sz w:val="24"/>
          <w:szCs w:val="24"/>
        </w:rPr>
      </w:pPr>
    </w:p>
    <w:p w:rsidR="00EB2BE3" w:rsidRPr="0093582A" w:rsidRDefault="00EB2BE3">
      <w:pPr>
        <w:spacing w:after="0" w:line="240" w:lineRule="auto"/>
        <w:rPr>
          <w:rFonts w:ascii="Times New Roman" w:hAnsi="Times New Roman"/>
          <w:sz w:val="24"/>
          <w:szCs w:val="24"/>
        </w:rPr>
      </w:pPr>
      <w:r w:rsidRPr="0093582A">
        <w:rPr>
          <w:rFonts w:ascii="Times New Roman" w:hAnsi="Times New Roman"/>
          <w:sz w:val="24"/>
          <w:szCs w:val="24"/>
        </w:rPr>
        <w:br w:type="page"/>
      </w:r>
    </w:p>
    <w:p w:rsidR="00E0554B" w:rsidRPr="0093582A" w:rsidRDefault="00E0554B" w:rsidP="00E0554B">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 xml:space="preserve">Приложение № 4 </w:t>
      </w:r>
    </w:p>
    <w:p w:rsidR="00E0554B" w:rsidRPr="0093582A" w:rsidRDefault="00E0554B" w:rsidP="00E0554B">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E0554B" w:rsidRPr="0093582A" w:rsidRDefault="00E0554B" w:rsidP="00E0554B">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B22836">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bookmarkStart w:id="159" w:name="_docEnd_5"/>
      <w:bookmarkEnd w:id="159"/>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E0554B" w:rsidRPr="0093582A" w:rsidRDefault="00E0554B" w:rsidP="00E0554B">
      <w:pPr>
        <w:spacing w:after="0"/>
        <w:rPr>
          <w:rFonts w:ascii="Times New Roman" w:hAnsi="Times New Roman"/>
          <w:sz w:val="24"/>
          <w:szCs w:val="24"/>
        </w:rPr>
      </w:pPr>
    </w:p>
    <w:p w:rsidR="00E0554B" w:rsidRPr="0093582A" w:rsidRDefault="00E0554B" w:rsidP="00E0554B">
      <w:pPr>
        <w:spacing w:after="0"/>
        <w:jc w:val="center"/>
        <w:rPr>
          <w:rFonts w:ascii="Times New Roman" w:hAnsi="Times New Roman"/>
          <w:b/>
          <w:sz w:val="28"/>
          <w:szCs w:val="28"/>
        </w:rPr>
      </w:pPr>
      <w:bookmarkStart w:id="160" w:name="_docStart_7"/>
      <w:bookmarkStart w:id="161" w:name="_title_7"/>
      <w:bookmarkStart w:id="162" w:name="_ref_578623"/>
      <w:bookmarkEnd w:id="160"/>
      <w:bookmarkEnd w:id="161"/>
      <w:bookmarkEnd w:id="162"/>
      <w:r w:rsidRPr="0093582A">
        <w:rPr>
          <w:rFonts w:ascii="Times New Roman" w:hAnsi="Times New Roman"/>
          <w:b/>
          <w:sz w:val="28"/>
          <w:szCs w:val="28"/>
        </w:rPr>
        <w:t>Порядок организации и осуществления внутреннего контроля</w:t>
      </w:r>
    </w:p>
    <w:p w:rsidR="00E0554B" w:rsidRPr="0093582A" w:rsidRDefault="00E0554B" w:rsidP="00E0554B">
      <w:pPr>
        <w:spacing w:after="0"/>
        <w:jc w:val="both"/>
        <w:rPr>
          <w:rFonts w:ascii="Times New Roman" w:hAnsi="Times New Roman"/>
          <w:b/>
          <w:sz w:val="28"/>
          <w:szCs w:val="28"/>
        </w:rPr>
      </w:pPr>
      <w:bookmarkStart w:id="163" w:name="_ref_1495149"/>
      <w:bookmarkEnd w:id="163"/>
    </w:p>
    <w:p w:rsidR="00E0554B" w:rsidRPr="0093582A" w:rsidRDefault="00E0554B" w:rsidP="00E0554B">
      <w:pPr>
        <w:pStyle w:val="a8"/>
        <w:numPr>
          <w:ilvl w:val="0"/>
          <w:numId w:val="36"/>
        </w:numPr>
        <w:spacing w:after="0"/>
        <w:jc w:val="center"/>
        <w:rPr>
          <w:rFonts w:ascii="Times New Roman" w:hAnsi="Times New Roman"/>
          <w:b/>
          <w:sz w:val="28"/>
          <w:szCs w:val="28"/>
        </w:rPr>
      </w:pPr>
      <w:r w:rsidRPr="0093582A">
        <w:rPr>
          <w:rFonts w:ascii="Times New Roman" w:hAnsi="Times New Roman"/>
          <w:b/>
          <w:sz w:val="28"/>
          <w:szCs w:val="28"/>
        </w:rPr>
        <w:t>Общие положения</w:t>
      </w:r>
    </w:p>
    <w:p w:rsidR="00E0554B" w:rsidRPr="0093582A" w:rsidRDefault="00E0554B" w:rsidP="00E0554B">
      <w:pPr>
        <w:pStyle w:val="a8"/>
        <w:numPr>
          <w:ilvl w:val="1"/>
          <w:numId w:val="36"/>
        </w:numPr>
        <w:tabs>
          <w:tab w:val="left" w:pos="709"/>
        </w:tabs>
        <w:spacing w:after="0" w:line="240" w:lineRule="auto"/>
        <w:ind w:left="0" w:firstLine="0"/>
        <w:jc w:val="both"/>
        <w:rPr>
          <w:rFonts w:ascii="Times New Roman" w:hAnsi="Times New Roman"/>
          <w:sz w:val="28"/>
          <w:szCs w:val="28"/>
        </w:rPr>
      </w:pPr>
      <w:bookmarkStart w:id="164" w:name="_ref_1504054"/>
      <w:bookmarkEnd w:id="164"/>
      <w:r w:rsidRPr="0093582A">
        <w:rPr>
          <w:rFonts w:ascii="Times New Roman" w:hAnsi="Times New Roman"/>
          <w:sz w:val="28"/>
          <w:szCs w:val="28"/>
        </w:rPr>
        <w:t>Внутренний контроль направлен:</w:t>
      </w:r>
    </w:p>
    <w:p w:rsidR="00E0554B" w:rsidRPr="0093582A" w:rsidRDefault="00E0554B" w:rsidP="00E0554B">
      <w:pPr>
        <w:pStyle w:val="a8"/>
        <w:numPr>
          <w:ilvl w:val="0"/>
          <w:numId w:val="3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 установление соответствия проводимых финансово-хозяйственных операций требованиям нормативных правовых актов и учетной политики;</w:t>
      </w:r>
    </w:p>
    <w:p w:rsidR="00E0554B" w:rsidRPr="0093582A" w:rsidRDefault="00E0554B" w:rsidP="00E0554B">
      <w:pPr>
        <w:pStyle w:val="a8"/>
        <w:numPr>
          <w:ilvl w:val="0"/>
          <w:numId w:val="3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повышение уровня ведения учета, составления отчетности;</w:t>
      </w:r>
    </w:p>
    <w:p w:rsidR="00E0554B" w:rsidRPr="0093582A" w:rsidRDefault="00E0554B" w:rsidP="00E0554B">
      <w:pPr>
        <w:pStyle w:val="a8"/>
        <w:numPr>
          <w:ilvl w:val="0"/>
          <w:numId w:val="3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исключение ошибок и нарушений норм законодательства РФ в части ведения учета и составления отчетности;</w:t>
      </w:r>
    </w:p>
    <w:p w:rsidR="00E0554B" w:rsidRPr="0093582A" w:rsidRDefault="00E0554B" w:rsidP="00E0554B">
      <w:pPr>
        <w:pStyle w:val="a8"/>
        <w:numPr>
          <w:ilvl w:val="0"/>
          <w:numId w:val="3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повышение результативности использования финансовых средств и имущества.</w:t>
      </w:r>
      <w:bookmarkStart w:id="165" w:name="_ref_1504055"/>
      <w:bookmarkEnd w:id="165"/>
    </w:p>
    <w:p w:rsidR="00E0554B" w:rsidRPr="0093582A" w:rsidRDefault="00E0554B" w:rsidP="00E0554B">
      <w:pPr>
        <w:pStyle w:val="a8"/>
        <w:numPr>
          <w:ilvl w:val="1"/>
          <w:numId w:val="36"/>
        </w:numPr>
        <w:spacing w:after="0" w:line="240" w:lineRule="auto"/>
        <w:ind w:left="709" w:hanging="709"/>
        <w:jc w:val="both"/>
        <w:rPr>
          <w:rFonts w:ascii="Times New Roman" w:hAnsi="Times New Roman"/>
          <w:sz w:val="28"/>
          <w:szCs w:val="28"/>
        </w:rPr>
      </w:pPr>
      <w:r w:rsidRPr="0093582A">
        <w:rPr>
          <w:rFonts w:ascii="Times New Roman" w:hAnsi="Times New Roman"/>
          <w:sz w:val="28"/>
          <w:szCs w:val="28"/>
        </w:rPr>
        <w:t>Целями внутреннего контроля являются:</w:t>
      </w:r>
    </w:p>
    <w:p w:rsidR="00E0554B" w:rsidRPr="0093582A" w:rsidRDefault="00E0554B" w:rsidP="00E0554B">
      <w:pPr>
        <w:pStyle w:val="a8"/>
        <w:numPr>
          <w:ilvl w:val="0"/>
          <w:numId w:val="38"/>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подтверждение достоверности данных учета и отчетности;</w:t>
      </w:r>
    </w:p>
    <w:p w:rsidR="00E0554B" w:rsidRPr="0093582A" w:rsidRDefault="00E0554B" w:rsidP="00E0554B">
      <w:pPr>
        <w:pStyle w:val="a8"/>
        <w:numPr>
          <w:ilvl w:val="0"/>
          <w:numId w:val="3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обеспечение соблюдения законодательства РФ, нормативных правовых актов и иных актов, регулирующих финансово-хозяйственную деятельность.</w:t>
      </w:r>
    </w:p>
    <w:p w:rsidR="00E0554B" w:rsidRPr="0093582A" w:rsidRDefault="00E0554B" w:rsidP="00E0554B">
      <w:pPr>
        <w:pStyle w:val="a8"/>
        <w:numPr>
          <w:ilvl w:val="1"/>
          <w:numId w:val="36"/>
        </w:numPr>
        <w:spacing w:after="0" w:line="240" w:lineRule="auto"/>
        <w:ind w:left="709" w:hanging="709"/>
        <w:jc w:val="both"/>
        <w:rPr>
          <w:rFonts w:ascii="Times New Roman" w:hAnsi="Times New Roman"/>
          <w:sz w:val="28"/>
          <w:szCs w:val="28"/>
        </w:rPr>
      </w:pPr>
      <w:bookmarkStart w:id="166" w:name="_ref_1504056"/>
      <w:bookmarkEnd w:id="166"/>
      <w:r w:rsidRPr="0093582A">
        <w:rPr>
          <w:rFonts w:ascii="Times New Roman" w:hAnsi="Times New Roman"/>
          <w:sz w:val="28"/>
          <w:szCs w:val="28"/>
        </w:rPr>
        <w:t>Основными задачами внутреннего контроля являются:</w:t>
      </w:r>
    </w:p>
    <w:p w:rsidR="00E0554B" w:rsidRPr="0093582A" w:rsidRDefault="00E0554B" w:rsidP="00E0554B">
      <w:pPr>
        <w:pStyle w:val="a8"/>
        <w:numPr>
          <w:ilvl w:val="0"/>
          <w:numId w:val="3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оперативное выявление, устранение и пресечение нарушений норм законодательства РФ и иных нормативных правовых актов, регулирующих ведение учета, составление отчетности;</w:t>
      </w:r>
    </w:p>
    <w:p w:rsidR="00E0554B" w:rsidRPr="0093582A" w:rsidRDefault="00E0554B" w:rsidP="00E0554B">
      <w:pPr>
        <w:pStyle w:val="a8"/>
        <w:numPr>
          <w:ilvl w:val="0"/>
          <w:numId w:val="3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оперативное выявление и пресечение действий должностных лиц, негативно влияющих на эффективность использования финансовых средств и имущества;</w:t>
      </w:r>
    </w:p>
    <w:p w:rsidR="00E0554B" w:rsidRPr="0093582A" w:rsidRDefault="00E0554B" w:rsidP="00E0554B">
      <w:pPr>
        <w:pStyle w:val="a8"/>
        <w:numPr>
          <w:ilvl w:val="0"/>
          <w:numId w:val="3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повышение экономности и результативности использования финансовых средств и имущества путем принятия и реализации решений по результатам внутреннего финансового контроля.</w:t>
      </w:r>
      <w:bookmarkStart w:id="167" w:name="_ref_1504057"/>
      <w:bookmarkEnd w:id="167"/>
    </w:p>
    <w:p w:rsidR="00E0554B" w:rsidRPr="0093582A" w:rsidRDefault="00E0554B" w:rsidP="00E0554B">
      <w:pPr>
        <w:pStyle w:val="a8"/>
        <w:numPr>
          <w:ilvl w:val="1"/>
          <w:numId w:val="36"/>
        </w:numPr>
        <w:spacing w:after="0" w:line="240" w:lineRule="auto"/>
        <w:ind w:left="709" w:hanging="709"/>
        <w:jc w:val="both"/>
        <w:rPr>
          <w:rFonts w:ascii="Times New Roman" w:hAnsi="Times New Roman"/>
          <w:sz w:val="28"/>
          <w:szCs w:val="28"/>
        </w:rPr>
      </w:pPr>
      <w:r w:rsidRPr="0093582A">
        <w:rPr>
          <w:rFonts w:ascii="Times New Roman" w:hAnsi="Times New Roman"/>
          <w:sz w:val="28"/>
          <w:szCs w:val="28"/>
        </w:rPr>
        <w:t>Объектами внутреннего контроля являются:</w:t>
      </w:r>
    </w:p>
    <w:p w:rsidR="00E0554B" w:rsidRPr="0093582A" w:rsidRDefault="00E0554B" w:rsidP="00E0554B">
      <w:pPr>
        <w:pStyle w:val="a8"/>
        <w:numPr>
          <w:ilvl w:val="0"/>
          <w:numId w:val="40"/>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плановые (прогнозные) документы;</w:t>
      </w:r>
    </w:p>
    <w:p w:rsidR="00E0554B" w:rsidRPr="0093582A" w:rsidRDefault="00E0554B" w:rsidP="00E0554B">
      <w:pPr>
        <w:pStyle w:val="a8"/>
        <w:numPr>
          <w:ilvl w:val="0"/>
          <w:numId w:val="40"/>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договоры (контракты) на приобретение товаров (работ, услуг);</w:t>
      </w:r>
    </w:p>
    <w:p w:rsidR="00E0554B" w:rsidRPr="0093582A" w:rsidRDefault="00E0554B" w:rsidP="00E0554B">
      <w:pPr>
        <w:pStyle w:val="a8"/>
        <w:numPr>
          <w:ilvl w:val="0"/>
          <w:numId w:val="40"/>
        </w:numPr>
        <w:spacing w:after="0" w:line="240" w:lineRule="auto"/>
        <w:ind w:hanging="720"/>
        <w:jc w:val="both"/>
        <w:rPr>
          <w:rFonts w:ascii="Times New Roman" w:hAnsi="Times New Roman"/>
          <w:sz w:val="28"/>
          <w:szCs w:val="28"/>
        </w:rPr>
      </w:pPr>
      <w:r w:rsidRPr="0093582A">
        <w:rPr>
          <w:rFonts w:ascii="Times New Roman" w:hAnsi="Times New Roman"/>
          <w:sz w:val="28"/>
          <w:szCs w:val="28"/>
        </w:rPr>
        <w:t>распорядительные акты руководителя (приказы, распоряжения);</w:t>
      </w:r>
    </w:p>
    <w:p w:rsidR="00E0554B" w:rsidRPr="0093582A" w:rsidRDefault="00E0554B" w:rsidP="00E0554B">
      <w:pPr>
        <w:pStyle w:val="a8"/>
        <w:numPr>
          <w:ilvl w:val="0"/>
          <w:numId w:val="40"/>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первичные учетные документы и регистры учета;</w:t>
      </w:r>
    </w:p>
    <w:p w:rsidR="00E0554B" w:rsidRPr="0093582A" w:rsidRDefault="00E0554B" w:rsidP="00E0554B">
      <w:pPr>
        <w:pStyle w:val="a8"/>
        <w:numPr>
          <w:ilvl w:val="0"/>
          <w:numId w:val="40"/>
        </w:numPr>
        <w:spacing w:after="0" w:line="240" w:lineRule="auto"/>
        <w:ind w:hanging="720"/>
        <w:jc w:val="both"/>
        <w:rPr>
          <w:rFonts w:ascii="Times New Roman" w:hAnsi="Times New Roman"/>
          <w:sz w:val="28"/>
          <w:szCs w:val="28"/>
        </w:rPr>
      </w:pPr>
      <w:r w:rsidRPr="0093582A">
        <w:rPr>
          <w:rFonts w:ascii="Times New Roman" w:hAnsi="Times New Roman"/>
          <w:sz w:val="28"/>
          <w:szCs w:val="28"/>
        </w:rPr>
        <w:t>хозяйственные операции, отраженные в учете;</w:t>
      </w:r>
    </w:p>
    <w:p w:rsidR="00E0554B" w:rsidRPr="0093582A" w:rsidRDefault="00E0554B" w:rsidP="00E0554B">
      <w:pPr>
        <w:pStyle w:val="a8"/>
        <w:numPr>
          <w:ilvl w:val="0"/>
          <w:numId w:val="40"/>
        </w:numPr>
        <w:spacing w:after="0" w:line="240" w:lineRule="auto"/>
        <w:ind w:hanging="720"/>
        <w:jc w:val="both"/>
        <w:rPr>
          <w:rFonts w:ascii="Times New Roman" w:hAnsi="Times New Roman"/>
          <w:sz w:val="28"/>
          <w:szCs w:val="28"/>
        </w:rPr>
      </w:pPr>
      <w:r w:rsidRPr="0093582A">
        <w:rPr>
          <w:rFonts w:ascii="Times New Roman" w:hAnsi="Times New Roman"/>
          <w:sz w:val="28"/>
          <w:szCs w:val="28"/>
        </w:rPr>
        <w:t>отчетность;</w:t>
      </w:r>
    </w:p>
    <w:p w:rsidR="00E0554B" w:rsidRPr="0093582A" w:rsidRDefault="00E0554B" w:rsidP="00E0554B">
      <w:pPr>
        <w:pStyle w:val="a8"/>
        <w:numPr>
          <w:ilvl w:val="0"/>
          <w:numId w:val="40"/>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иные объекты.</w:t>
      </w:r>
    </w:p>
    <w:p w:rsidR="00E0554B" w:rsidRPr="0093582A" w:rsidRDefault="00E0554B" w:rsidP="00E0554B">
      <w:pPr>
        <w:pStyle w:val="a8"/>
        <w:spacing w:after="0" w:line="240" w:lineRule="auto"/>
        <w:jc w:val="both"/>
        <w:rPr>
          <w:rFonts w:ascii="Times New Roman" w:hAnsi="Times New Roman"/>
          <w:sz w:val="28"/>
          <w:szCs w:val="28"/>
        </w:rPr>
      </w:pPr>
    </w:p>
    <w:p w:rsidR="00E0554B" w:rsidRPr="0093582A" w:rsidRDefault="00E0554B" w:rsidP="00E0554B">
      <w:pPr>
        <w:pStyle w:val="a8"/>
        <w:numPr>
          <w:ilvl w:val="0"/>
          <w:numId w:val="36"/>
        </w:numPr>
        <w:spacing w:after="0" w:line="240" w:lineRule="auto"/>
        <w:jc w:val="center"/>
        <w:rPr>
          <w:rFonts w:ascii="Times New Roman" w:hAnsi="Times New Roman"/>
          <w:b/>
          <w:sz w:val="28"/>
          <w:szCs w:val="28"/>
        </w:rPr>
      </w:pPr>
      <w:bookmarkStart w:id="168" w:name="_ref_1513082"/>
      <w:bookmarkEnd w:id="168"/>
      <w:r w:rsidRPr="0093582A">
        <w:rPr>
          <w:rFonts w:ascii="Times New Roman" w:hAnsi="Times New Roman"/>
          <w:b/>
          <w:sz w:val="28"/>
          <w:szCs w:val="28"/>
        </w:rPr>
        <w:t>Организация внутреннего контроля</w:t>
      </w:r>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bookmarkStart w:id="169" w:name="_ref_1521987"/>
      <w:bookmarkEnd w:id="169"/>
      <w:r w:rsidRPr="0093582A">
        <w:rPr>
          <w:rFonts w:ascii="Times New Roman" w:hAnsi="Times New Roman"/>
          <w:sz w:val="28"/>
          <w:szCs w:val="28"/>
        </w:rPr>
        <w:t xml:space="preserve">Внутренний контроль осуществляется непрерывно должностными лицами </w:t>
      </w:r>
      <w:r w:rsidR="00B22836">
        <w:rPr>
          <w:rFonts w:ascii="Times New Roman" w:hAnsi="Times New Roman"/>
          <w:sz w:val="28"/>
          <w:szCs w:val="28"/>
        </w:rPr>
        <w:t>учреждения</w:t>
      </w:r>
      <w:r w:rsidRPr="0093582A">
        <w:rPr>
          <w:rFonts w:ascii="Times New Roman" w:hAnsi="Times New Roman"/>
          <w:sz w:val="28"/>
          <w:szCs w:val="28"/>
        </w:rPr>
        <w:t>, организующими, выполняющими, обеспечивающими соблюдение внутренних процедур учреждения. Внутренний контроль по ведению учета, составлению отчетности осуществляется в соответствии с условиями соглашения от 1</w:t>
      </w:r>
      <w:r w:rsidR="000E1B20">
        <w:rPr>
          <w:rFonts w:ascii="Times New Roman" w:hAnsi="Times New Roman"/>
          <w:sz w:val="28"/>
          <w:szCs w:val="28"/>
        </w:rPr>
        <w:t>3</w:t>
      </w:r>
      <w:r w:rsidRPr="0093582A">
        <w:rPr>
          <w:rFonts w:ascii="Times New Roman" w:hAnsi="Times New Roman"/>
          <w:sz w:val="28"/>
          <w:szCs w:val="28"/>
        </w:rPr>
        <w:t>.02.2019г. №1</w:t>
      </w:r>
      <w:r w:rsidR="000E1B20">
        <w:rPr>
          <w:rFonts w:ascii="Times New Roman" w:hAnsi="Times New Roman"/>
          <w:sz w:val="28"/>
          <w:szCs w:val="28"/>
        </w:rPr>
        <w:t>21</w:t>
      </w:r>
      <w:r w:rsidRPr="0093582A">
        <w:rPr>
          <w:rFonts w:ascii="Times New Roman" w:hAnsi="Times New Roman"/>
          <w:sz w:val="28"/>
          <w:szCs w:val="28"/>
        </w:rPr>
        <w:t xml:space="preserve">/19, заключенного между Администрацией МО «Мирнинский район» и </w:t>
      </w:r>
      <w:r w:rsidR="00B22836">
        <w:rPr>
          <w:rFonts w:ascii="Times New Roman" w:hAnsi="Times New Roman"/>
          <w:sz w:val="28"/>
          <w:szCs w:val="28"/>
        </w:rPr>
        <w:t xml:space="preserve">МКУ СДК </w:t>
      </w:r>
      <w:r w:rsidR="00F40960">
        <w:rPr>
          <w:rFonts w:ascii="Times New Roman" w:hAnsi="Times New Roman"/>
          <w:sz w:val="28"/>
          <w:szCs w:val="28"/>
        </w:rPr>
        <w:t>«</w:t>
      </w:r>
      <w:r w:rsidR="00D726F4">
        <w:rPr>
          <w:rFonts w:ascii="Times New Roman" w:hAnsi="Times New Roman"/>
          <w:sz w:val="28"/>
          <w:szCs w:val="28"/>
        </w:rPr>
        <w:t>Биракан</w:t>
      </w:r>
      <w:r w:rsidR="00F40960">
        <w:rPr>
          <w:rFonts w:ascii="Times New Roman" w:hAnsi="Times New Roman"/>
          <w:sz w:val="28"/>
          <w:szCs w:val="28"/>
        </w:rPr>
        <w:t>»</w:t>
      </w:r>
      <w:r w:rsidRPr="0093582A">
        <w:rPr>
          <w:rFonts w:ascii="Times New Roman" w:hAnsi="Times New Roman"/>
          <w:sz w:val="28"/>
          <w:szCs w:val="28"/>
        </w:rPr>
        <w:t>.</w:t>
      </w:r>
      <w:bookmarkStart w:id="170" w:name="_ref_1521988"/>
      <w:bookmarkEnd w:id="170"/>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Внутренний контроль осуществляется в следующих видах:</w:t>
      </w:r>
    </w:p>
    <w:p w:rsidR="00E0554B" w:rsidRPr="0093582A" w:rsidRDefault="00E0554B" w:rsidP="00E0554B">
      <w:pPr>
        <w:pStyle w:val="a8"/>
        <w:numPr>
          <w:ilvl w:val="0"/>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предварительный контроль - комплекс процедур и мероприятий, направленных на предотвращение возможных ошибочных и (или) незаконных действий до совершения финансово-хозяйственной операции (ряда финансово-хозяйственных операций);</w:t>
      </w:r>
    </w:p>
    <w:p w:rsidR="00E0554B" w:rsidRPr="0093582A" w:rsidRDefault="00E0554B" w:rsidP="00E0554B">
      <w:pPr>
        <w:pStyle w:val="a8"/>
        <w:numPr>
          <w:ilvl w:val="0"/>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текущий контроль - комплекс процедур и мероприятий, направленных на предотвращение ошибочных и (или) незаконных действий в процессе совершения финансово-хозяйственной операции (ряда финансово-хозяйственных операций);</w:t>
      </w:r>
    </w:p>
    <w:p w:rsidR="00E0554B" w:rsidRPr="0093582A" w:rsidRDefault="00E0554B" w:rsidP="00E0554B">
      <w:pPr>
        <w:pStyle w:val="a8"/>
        <w:numPr>
          <w:ilvl w:val="0"/>
          <w:numId w:val="4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последующий контроль - комплекс процедур и мероприятий, направленных на выявление ошибочных и (или) незаконных действий и недостатков после совершения финансово-хозяйственной операции (ряда финансово-хозяйственных операций) и предотвращение, ликвидацию последствий таких действий.</w:t>
      </w:r>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bookmarkStart w:id="171" w:name="_ref_1530877"/>
      <w:bookmarkEnd w:id="171"/>
      <w:r w:rsidRPr="0093582A">
        <w:rPr>
          <w:rFonts w:ascii="Times New Roman" w:hAnsi="Times New Roman"/>
          <w:sz w:val="28"/>
          <w:szCs w:val="28"/>
        </w:rPr>
        <w:t xml:space="preserve">Предварительный контроль осуществляется должностными лицами </w:t>
      </w:r>
      <w:r w:rsidR="00B22836">
        <w:rPr>
          <w:rFonts w:ascii="Times New Roman" w:hAnsi="Times New Roman"/>
          <w:sz w:val="28"/>
          <w:szCs w:val="28"/>
        </w:rPr>
        <w:t>учреждения</w:t>
      </w:r>
      <w:r w:rsidRPr="0093582A">
        <w:rPr>
          <w:rFonts w:ascii="Times New Roman" w:hAnsi="Times New Roman"/>
          <w:sz w:val="28"/>
          <w:szCs w:val="28"/>
        </w:rPr>
        <w:t xml:space="preserve"> в соответствии с должностными (функциональными) обязанностями в процессе финансово-хозяйственной деятельности. К мероприятиям предварительного контроля относятся:</w:t>
      </w:r>
    </w:p>
    <w:p w:rsidR="00E0554B" w:rsidRPr="0093582A" w:rsidRDefault="00E0554B" w:rsidP="00E0554B">
      <w:pPr>
        <w:pStyle w:val="a8"/>
        <w:numPr>
          <w:ilvl w:val="0"/>
          <w:numId w:val="4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документов до совершения хозяйственных операций в соответствии с правилами и графиком документооборота;</w:t>
      </w:r>
    </w:p>
    <w:p w:rsidR="00E0554B" w:rsidRPr="0093582A" w:rsidRDefault="00E0554B" w:rsidP="00E0554B">
      <w:pPr>
        <w:pStyle w:val="a8"/>
        <w:numPr>
          <w:ilvl w:val="0"/>
          <w:numId w:val="4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контроль за принятием обязательств;</w:t>
      </w:r>
    </w:p>
    <w:p w:rsidR="00E0554B" w:rsidRPr="0093582A" w:rsidRDefault="00E0554B" w:rsidP="00E0554B">
      <w:pPr>
        <w:pStyle w:val="a8"/>
        <w:numPr>
          <w:ilvl w:val="0"/>
          <w:numId w:val="4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законности и экономической целесообразности проектов заключаемых контрактов (договоров);</w:t>
      </w:r>
    </w:p>
    <w:p w:rsidR="00E0554B" w:rsidRPr="0093582A" w:rsidRDefault="00E0554B" w:rsidP="00E0554B">
      <w:pPr>
        <w:pStyle w:val="a8"/>
        <w:numPr>
          <w:ilvl w:val="0"/>
          <w:numId w:val="4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проектов распорядительных актов руководителя (постановлений, распоряжений);</w:t>
      </w:r>
    </w:p>
    <w:p w:rsidR="00E0554B" w:rsidRPr="0093582A" w:rsidRDefault="00E0554B" w:rsidP="00E0554B">
      <w:pPr>
        <w:pStyle w:val="a8"/>
        <w:numPr>
          <w:ilvl w:val="0"/>
          <w:numId w:val="4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бюджетной, финансовой, статистической, налоговой и другой отчетности до утверждения или подписания.</w:t>
      </w:r>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bookmarkStart w:id="172" w:name="_ref_1539742"/>
      <w:bookmarkEnd w:id="172"/>
      <w:r w:rsidRPr="0093582A">
        <w:rPr>
          <w:rFonts w:ascii="Times New Roman" w:hAnsi="Times New Roman"/>
          <w:sz w:val="28"/>
          <w:szCs w:val="28"/>
        </w:rPr>
        <w:t xml:space="preserve">Текущий контроль на постоянной основе осуществляется должностными лицами </w:t>
      </w:r>
      <w:r w:rsidR="00B22836">
        <w:rPr>
          <w:rFonts w:ascii="Times New Roman" w:hAnsi="Times New Roman"/>
          <w:sz w:val="28"/>
          <w:szCs w:val="28"/>
        </w:rPr>
        <w:t>учреждения</w:t>
      </w:r>
      <w:r w:rsidRPr="0093582A">
        <w:rPr>
          <w:rFonts w:ascii="Times New Roman" w:hAnsi="Times New Roman"/>
          <w:sz w:val="28"/>
          <w:szCs w:val="28"/>
        </w:rPr>
        <w:t xml:space="preserve"> в соответствии с их должностными (функциональными) обязанностями в процессе финансово-хозяйственной деятельности учреждения. К мероприятиям текущего контроля относятся:</w:t>
      </w:r>
    </w:p>
    <w:p w:rsidR="00E0554B" w:rsidRPr="0093582A" w:rsidRDefault="00E0554B" w:rsidP="00E0554B">
      <w:pPr>
        <w:pStyle w:val="a8"/>
        <w:numPr>
          <w:ilvl w:val="0"/>
          <w:numId w:val="4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расходных денежных документов (расчетно-платежных ведомостей, заявок на кассовый расход, счетов и т.п.) до их оплаты. Фактом прохождения контроля является разрешение (санкционирование) принять документы к оплате;</w:t>
      </w:r>
    </w:p>
    <w:p w:rsidR="00E0554B" w:rsidRPr="0093582A" w:rsidRDefault="00E0554B" w:rsidP="00E0554B">
      <w:pPr>
        <w:pStyle w:val="a8"/>
        <w:numPr>
          <w:ilvl w:val="0"/>
          <w:numId w:val="4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полноты оприходования полученных наличных денежных средств;</w:t>
      </w:r>
    </w:p>
    <w:p w:rsidR="00E0554B" w:rsidRPr="0093582A" w:rsidRDefault="00E0554B" w:rsidP="00E0554B">
      <w:pPr>
        <w:pStyle w:val="a8"/>
        <w:numPr>
          <w:ilvl w:val="0"/>
          <w:numId w:val="4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контроль за взысканием дебиторской и погашением кредиторской задолженности;</w:t>
      </w:r>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bookmarkStart w:id="173" w:name="_ref_1548587"/>
      <w:bookmarkEnd w:id="173"/>
      <w:r w:rsidRPr="0093582A">
        <w:rPr>
          <w:rFonts w:ascii="Times New Roman" w:hAnsi="Times New Roman"/>
          <w:sz w:val="28"/>
          <w:szCs w:val="28"/>
        </w:rPr>
        <w:t xml:space="preserve">Последующий контроль осуществляется должностными лицами </w:t>
      </w:r>
      <w:r w:rsidR="00B22836">
        <w:rPr>
          <w:rFonts w:ascii="Times New Roman" w:hAnsi="Times New Roman"/>
          <w:sz w:val="28"/>
          <w:szCs w:val="28"/>
        </w:rPr>
        <w:t>учреждения</w:t>
      </w:r>
      <w:r w:rsidRPr="0093582A">
        <w:rPr>
          <w:rFonts w:ascii="Times New Roman" w:hAnsi="Times New Roman"/>
          <w:sz w:val="28"/>
          <w:szCs w:val="28"/>
        </w:rPr>
        <w:t xml:space="preserve"> в соответствии с их должностными (функциональными) обязанностями</w:t>
      </w:r>
      <w:r w:rsidR="00842822" w:rsidRPr="0093582A">
        <w:rPr>
          <w:rFonts w:ascii="Times New Roman" w:hAnsi="Times New Roman"/>
          <w:sz w:val="28"/>
          <w:szCs w:val="28"/>
        </w:rPr>
        <w:t>, должностными лицами управления по бухгалтерскому учету и контролю Администрации МО (в пределах своей компетенции)</w:t>
      </w:r>
      <w:r w:rsidRPr="0093582A">
        <w:rPr>
          <w:rFonts w:ascii="Times New Roman" w:hAnsi="Times New Roman"/>
          <w:sz w:val="28"/>
          <w:szCs w:val="28"/>
        </w:rPr>
        <w:t>. К мероприятиям последующего контроля относятся:</w:t>
      </w:r>
    </w:p>
    <w:p w:rsidR="00E0554B" w:rsidRPr="0093582A" w:rsidRDefault="00E0554B" w:rsidP="00E0554B">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первичных документов после совершения финансово-хозяйственных операций на соблюдение правил и графика документооборота;</w:t>
      </w:r>
    </w:p>
    <w:p w:rsidR="00E0554B" w:rsidRPr="0093582A" w:rsidRDefault="00E0554B" w:rsidP="00E0554B">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достоверности отражения финансово-хозяйственных операций в учете и отчетности;</w:t>
      </w:r>
    </w:p>
    <w:p w:rsidR="00E0554B" w:rsidRPr="0093582A" w:rsidRDefault="00E0554B" w:rsidP="00E0554B">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результатов финансово-хозяйственной деятельности;</w:t>
      </w:r>
    </w:p>
    <w:p w:rsidR="00E0554B" w:rsidRPr="0093582A" w:rsidRDefault="00E0554B" w:rsidP="00E0554B">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результатов инвентаризации имущества и обязательств;</w:t>
      </w:r>
    </w:p>
    <w:p w:rsidR="00E0554B" w:rsidRPr="0093582A" w:rsidRDefault="00E0554B" w:rsidP="00E0554B">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проверка участков бухгалтерского учета на предмет соблюдения работниками требований норм законодательства РФ в области учета в отношении завершенных операций финансово-хозяйственной деятельности;</w:t>
      </w:r>
    </w:p>
    <w:p w:rsidR="00E0554B" w:rsidRPr="0093582A" w:rsidRDefault="00E0554B" w:rsidP="00E0554B">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документальные проверки завершенных операций финансово-хозяйственной деятельности</w:t>
      </w:r>
      <w:bookmarkStart w:id="174" w:name="_ref_1557336"/>
      <w:bookmarkEnd w:id="174"/>
      <w:r w:rsidRPr="0093582A">
        <w:rPr>
          <w:rFonts w:ascii="Times New Roman" w:hAnsi="Times New Roman"/>
          <w:sz w:val="28"/>
          <w:szCs w:val="28"/>
        </w:rPr>
        <w:t>;</w:t>
      </w:r>
    </w:p>
    <w:p w:rsidR="00E0554B" w:rsidRPr="0093582A" w:rsidRDefault="00E0554B" w:rsidP="00E0554B">
      <w:pPr>
        <w:pStyle w:val="a8"/>
        <w:numPr>
          <w:ilvl w:val="0"/>
          <w:numId w:val="4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сверка данных аналитического учета с данными синтетического учета.</w:t>
      </w:r>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рамках внутреннего контроля </w:t>
      </w:r>
      <w:r w:rsidR="000237C8" w:rsidRPr="0093582A">
        <w:rPr>
          <w:rFonts w:ascii="Times New Roman" w:hAnsi="Times New Roman"/>
          <w:sz w:val="28"/>
          <w:szCs w:val="28"/>
        </w:rPr>
        <w:t xml:space="preserve">могут </w:t>
      </w:r>
      <w:r w:rsidRPr="0093582A">
        <w:rPr>
          <w:rFonts w:ascii="Times New Roman" w:hAnsi="Times New Roman"/>
          <w:sz w:val="28"/>
          <w:szCs w:val="28"/>
        </w:rPr>
        <w:t>провод</w:t>
      </w:r>
      <w:r w:rsidR="000237C8" w:rsidRPr="0093582A">
        <w:rPr>
          <w:rFonts w:ascii="Times New Roman" w:hAnsi="Times New Roman"/>
          <w:sz w:val="28"/>
          <w:szCs w:val="28"/>
        </w:rPr>
        <w:t>ить</w:t>
      </w:r>
      <w:r w:rsidRPr="0093582A">
        <w:rPr>
          <w:rFonts w:ascii="Times New Roman" w:hAnsi="Times New Roman"/>
          <w:sz w:val="28"/>
          <w:szCs w:val="28"/>
        </w:rPr>
        <w:t>ся плановые и внеплановые проверки. Периодичность проведения проверок:</w:t>
      </w:r>
    </w:p>
    <w:p w:rsidR="00E0554B" w:rsidRPr="0093582A" w:rsidRDefault="00E0554B" w:rsidP="00E0554B">
      <w:pPr>
        <w:pStyle w:val="a8"/>
        <w:numPr>
          <w:ilvl w:val="0"/>
          <w:numId w:val="4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плановые проверки</w:t>
      </w:r>
      <w:r w:rsidR="00347391" w:rsidRPr="0093582A">
        <w:rPr>
          <w:rFonts w:ascii="Times New Roman" w:hAnsi="Times New Roman"/>
          <w:sz w:val="28"/>
          <w:szCs w:val="28"/>
        </w:rPr>
        <w:t xml:space="preserve"> на основании отдельного распорядительного акта </w:t>
      </w:r>
      <w:r w:rsidR="007E5BD0">
        <w:rPr>
          <w:rFonts w:ascii="Times New Roman" w:hAnsi="Times New Roman"/>
          <w:sz w:val="28"/>
          <w:szCs w:val="28"/>
        </w:rPr>
        <w:t>д</w:t>
      </w:r>
      <w:r w:rsidR="00B22836">
        <w:rPr>
          <w:rFonts w:ascii="Times New Roman" w:hAnsi="Times New Roman"/>
          <w:sz w:val="28"/>
          <w:szCs w:val="28"/>
        </w:rPr>
        <w:t>иректора</w:t>
      </w:r>
      <w:r w:rsidR="007E5BD0">
        <w:rPr>
          <w:rFonts w:ascii="Times New Roman" w:hAnsi="Times New Roman"/>
          <w:sz w:val="28"/>
          <w:szCs w:val="28"/>
        </w:rPr>
        <w:t xml:space="preserve"> учреждения</w:t>
      </w:r>
      <w:r w:rsidR="00347391" w:rsidRPr="0093582A">
        <w:rPr>
          <w:rFonts w:ascii="Times New Roman" w:hAnsi="Times New Roman"/>
          <w:sz w:val="28"/>
          <w:szCs w:val="28"/>
        </w:rPr>
        <w:t xml:space="preserve"> </w:t>
      </w:r>
      <w:r w:rsidRPr="0093582A">
        <w:rPr>
          <w:rFonts w:ascii="Times New Roman" w:hAnsi="Times New Roman"/>
          <w:sz w:val="28"/>
          <w:szCs w:val="28"/>
        </w:rPr>
        <w:t>в соответствии с утвержденным планом (графиком) проведения проверок в рамках внутреннего контроля (приложение к настоящему порядку);</w:t>
      </w:r>
    </w:p>
    <w:p w:rsidR="00E0554B" w:rsidRPr="0093582A" w:rsidRDefault="00E0554B" w:rsidP="00E0554B">
      <w:pPr>
        <w:pStyle w:val="a8"/>
        <w:numPr>
          <w:ilvl w:val="0"/>
          <w:numId w:val="4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внеплановые проверки - по </w:t>
      </w:r>
      <w:r w:rsidR="007E5BD0">
        <w:rPr>
          <w:rFonts w:ascii="Times New Roman" w:hAnsi="Times New Roman"/>
          <w:sz w:val="28"/>
          <w:szCs w:val="28"/>
        </w:rPr>
        <w:t>приказу директора учреждения</w:t>
      </w:r>
      <w:r w:rsidRPr="0093582A">
        <w:rPr>
          <w:rFonts w:ascii="Times New Roman" w:hAnsi="Times New Roman"/>
          <w:sz w:val="28"/>
          <w:szCs w:val="28"/>
        </w:rPr>
        <w:t xml:space="preserve"> (если стало известно о возможных нарушениях).</w:t>
      </w:r>
      <w:bookmarkStart w:id="175" w:name="_ref_1566085"/>
      <w:bookmarkEnd w:id="175"/>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Результаты проведения предварительного и текущего контроля оформляются в виде отчета о выявленных нарушениях по результатам внутренней проверки. К нему прилагается перечень мероприятий по устранению недостатков и нарушений, если они были выявлены, а также рекомендации по предотвращению возможных ошибок.</w:t>
      </w:r>
      <w:bookmarkStart w:id="176" w:name="_ref_1574834"/>
      <w:bookmarkEnd w:id="176"/>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Результаты проведения последующего контроля оформляются актом. В акте проверки должны быть отражены:</w:t>
      </w:r>
    </w:p>
    <w:p w:rsidR="00E0554B" w:rsidRPr="0093582A" w:rsidRDefault="00E0554B" w:rsidP="00E0554B">
      <w:pPr>
        <w:pStyle w:val="a8"/>
        <w:numPr>
          <w:ilvl w:val="0"/>
          <w:numId w:val="46"/>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предмет проверки;</w:t>
      </w:r>
    </w:p>
    <w:p w:rsidR="00E0554B" w:rsidRPr="0093582A" w:rsidRDefault="00E0554B" w:rsidP="00E0554B">
      <w:pPr>
        <w:pStyle w:val="a8"/>
        <w:numPr>
          <w:ilvl w:val="0"/>
          <w:numId w:val="46"/>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период проверки;</w:t>
      </w:r>
    </w:p>
    <w:p w:rsidR="00E0554B" w:rsidRPr="0093582A" w:rsidRDefault="00E0554B" w:rsidP="00E0554B">
      <w:pPr>
        <w:pStyle w:val="a8"/>
        <w:numPr>
          <w:ilvl w:val="0"/>
          <w:numId w:val="46"/>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дата утверждения акта;</w:t>
      </w:r>
    </w:p>
    <w:p w:rsidR="00E0554B" w:rsidRPr="0093582A" w:rsidRDefault="00E0554B" w:rsidP="00E0554B">
      <w:pPr>
        <w:pStyle w:val="a8"/>
        <w:numPr>
          <w:ilvl w:val="0"/>
          <w:numId w:val="46"/>
        </w:numPr>
        <w:spacing w:after="0" w:line="240" w:lineRule="auto"/>
        <w:ind w:hanging="720"/>
        <w:jc w:val="both"/>
        <w:rPr>
          <w:rFonts w:ascii="Times New Roman" w:hAnsi="Times New Roman"/>
          <w:sz w:val="28"/>
          <w:szCs w:val="28"/>
        </w:rPr>
      </w:pPr>
      <w:r w:rsidRPr="0093582A">
        <w:rPr>
          <w:rFonts w:ascii="Times New Roman" w:hAnsi="Times New Roman"/>
          <w:sz w:val="28"/>
          <w:szCs w:val="28"/>
        </w:rPr>
        <w:t>лица, проводившие проверку;</w:t>
      </w:r>
    </w:p>
    <w:p w:rsidR="00E0554B" w:rsidRPr="0093582A" w:rsidRDefault="00E0554B" w:rsidP="00E0554B">
      <w:pPr>
        <w:pStyle w:val="a8"/>
        <w:numPr>
          <w:ilvl w:val="0"/>
          <w:numId w:val="46"/>
        </w:numPr>
        <w:spacing w:after="0" w:line="240" w:lineRule="auto"/>
        <w:ind w:hanging="720"/>
        <w:jc w:val="both"/>
        <w:rPr>
          <w:rFonts w:ascii="Times New Roman" w:hAnsi="Times New Roman"/>
          <w:sz w:val="28"/>
          <w:szCs w:val="28"/>
        </w:rPr>
      </w:pPr>
      <w:r w:rsidRPr="0093582A">
        <w:rPr>
          <w:rFonts w:ascii="Times New Roman" w:hAnsi="Times New Roman"/>
          <w:sz w:val="28"/>
          <w:szCs w:val="28"/>
        </w:rPr>
        <w:t>методы и приемы, применяемые в процессе проведения проверки;</w:t>
      </w:r>
    </w:p>
    <w:p w:rsidR="00E0554B" w:rsidRPr="0093582A" w:rsidRDefault="00E0554B" w:rsidP="00E0554B">
      <w:pPr>
        <w:pStyle w:val="a8"/>
        <w:numPr>
          <w:ilvl w:val="0"/>
          <w:numId w:val="4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соответствие предмета проверки нормам законодательства РФ, действующим на дату совершения факта хозяйственной жизни;</w:t>
      </w:r>
    </w:p>
    <w:p w:rsidR="00E0554B" w:rsidRPr="0093582A" w:rsidRDefault="00E0554B" w:rsidP="00E0554B">
      <w:pPr>
        <w:pStyle w:val="a8"/>
        <w:numPr>
          <w:ilvl w:val="0"/>
          <w:numId w:val="4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выводы, сделанные по результатам проведения проверки;</w:t>
      </w:r>
    </w:p>
    <w:p w:rsidR="00E0554B" w:rsidRPr="0093582A" w:rsidRDefault="00E0554B" w:rsidP="00E0554B">
      <w:pPr>
        <w:pStyle w:val="a8"/>
        <w:numPr>
          <w:ilvl w:val="0"/>
          <w:numId w:val="4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принятые меры и осуществленные мероприятия по устранению недостатков и нарушений, выявленных в ходе последующего контроля, рекомендации по предотвращению возможных ошибок.</w:t>
      </w:r>
    </w:p>
    <w:p w:rsidR="00E0554B" w:rsidRPr="0093582A" w:rsidRDefault="00E0554B" w:rsidP="00E0554B">
      <w:pPr>
        <w:spacing w:after="0" w:line="240" w:lineRule="auto"/>
        <w:ind w:firstLine="709"/>
        <w:jc w:val="both"/>
        <w:rPr>
          <w:rFonts w:ascii="Times New Roman" w:hAnsi="Times New Roman"/>
          <w:sz w:val="28"/>
          <w:szCs w:val="28"/>
        </w:rPr>
      </w:pPr>
      <w:r w:rsidRPr="0093582A">
        <w:rPr>
          <w:rFonts w:ascii="Times New Roman" w:hAnsi="Times New Roman"/>
          <w:sz w:val="28"/>
          <w:szCs w:val="28"/>
        </w:rPr>
        <w:t>Должностные лица, допустившие недостатки, искажения и нарушения, в письменной форме представляют объяснения по вопросам, относящимся к результатам проведения контроля.</w:t>
      </w:r>
    </w:p>
    <w:p w:rsidR="00E0554B" w:rsidRPr="0093582A" w:rsidRDefault="00E0554B" w:rsidP="00E0554B">
      <w:pPr>
        <w:spacing w:after="0" w:line="240" w:lineRule="auto"/>
        <w:ind w:firstLine="709"/>
        <w:jc w:val="both"/>
        <w:rPr>
          <w:rFonts w:ascii="Times New Roman" w:hAnsi="Times New Roman"/>
          <w:sz w:val="28"/>
          <w:szCs w:val="28"/>
        </w:rPr>
      </w:pPr>
      <w:r w:rsidRPr="0093582A">
        <w:rPr>
          <w:rFonts w:ascii="Times New Roman" w:hAnsi="Times New Roman"/>
          <w:sz w:val="28"/>
          <w:szCs w:val="28"/>
        </w:rPr>
        <w:t xml:space="preserve">По итогам проверок разрабатывается план мероприятий по устранению выявленных недостатков и нарушений с указанием сроков исполнения и ответственных лиц. План утверждает </w:t>
      </w:r>
      <w:r w:rsidR="007E5BD0">
        <w:rPr>
          <w:rFonts w:ascii="Times New Roman" w:hAnsi="Times New Roman"/>
          <w:sz w:val="28"/>
          <w:szCs w:val="28"/>
        </w:rPr>
        <w:t xml:space="preserve">директор </w:t>
      </w:r>
      <w:r w:rsidR="00D726F4">
        <w:rPr>
          <w:rFonts w:ascii="Times New Roman" w:hAnsi="Times New Roman"/>
          <w:sz w:val="28"/>
          <w:szCs w:val="28"/>
        </w:rPr>
        <w:t xml:space="preserve">МКУ СДК </w:t>
      </w:r>
      <w:r w:rsidR="00F40960">
        <w:rPr>
          <w:rFonts w:ascii="Times New Roman" w:hAnsi="Times New Roman"/>
          <w:sz w:val="28"/>
          <w:szCs w:val="28"/>
        </w:rPr>
        <w:t>«</w:t>
      </w:r>
      <w:r w:rsidR="00D726F4">
        <w:rPr>
          <w:rFonts w:ascii="Times New Roman" w:hAnsi="Times New Roman"/>
          <w:sz w:val="28"/>
          <w:szCs w:val="28"/>
        </w:rPr>
        <w:t>Биракан</w:t>
      </w:r>
      <w:r w:rsidR="00F40960">
        <w:rPr>
          <w:rFonts w:ascii="Times New Roman" w:hAnsi="Times New Roman"/>
          <w:sz w:val="28"/>
          <w:szCs w:val="28"/>
        </w:rPr>
        <w:t>»</w:t>
      </w:r>
      <w:r w:rsidR="007E5BD0">
        <w:rPr>
          <w:rFonts w:ascii="Times New Roman" w:hAnsi="Times New Roman"/>
          <w:sz w:val="28"/>
          <w:szCs w:val="28"/>
        </w:rPr>
        <w:t xml:space="preserve"> (уполномоченное лицо)</w:t>
      </w:r>
      <w:r w:rsidRPr="0093582A">
        <w:rPr>
          <w:rFonts w:ascii="Times New Roman" w:hAnsi="Times New Roman"/>
          <w:sz w:val="28"/>
          <w:szCs w:val="28"/>
        </w:rPr>
        <w:t>.</w:t>
      </w:r>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bookmarkStart w:id="177" w:name="_ref_1583583"/>
      <w:bookmarkStart w:id="178" w:name="_ref_1592332"/>
      <w:bookmarkEnd w:id="177"/>
      <w:bookmarkEnd w:id="178"/>
      <w:r w:rsidRPr="0093582A">
        <w:rPr>
          <w:rFonts w:ascii="Times New Roman" w:hAnsi="Times New Roman"/>
          <w:sz w:val="28"/>
          <w:szCs w:val="28"/>
        </w:rPr>
        <w:t xml:space="preserve">Ответственность за организацию внутреннего контроля возлагается на </w:t>
      </w:r>
      <w:r w:rsidR="007E5BD0">
        <w:rPr>
          <w:rFonts w:ascii="Times New Roman" w:hAnsi="Times New Roman"/>
          <w:sz w:val="28"/>
          <w:szCs w:val="28"/>
        </w:rPr>
        <w:t>директора учреждения</w:t>
      </w:r>
      <w:r w:rsidRPr="0093582A">
        <w:rPr>
          <w:rFonts w:ascii="Times New Roman" w:hAnsi="Times New Roman"/>
          <w:sz w:val="28"/>
          <w:szCs w:val="28"/>
        </w:rPr>
        <w:t>.</w:t>
      </w:r>
    </w:p>
    <w:p w:rsidR="00E0554B" w:rsidRPr="0093582A" w:rsidRDefault="00E0554B" w:rsidP="00E0554B">
      <w:pPr>
        <w:pStyle w:val="a8"/>
        <w:spacing w:after="0" w:line="240" w:lineRule="auto"/>
        <w:ind w:left="0"/>
        <w:jc w:val="both"/>
        <w:rPr>
          <w:rFonts w:ascii="Times New Roman" w:hAnsi="Times New Roman"/>
          <w:sz w:val="28"/>
          <w:szCs w:val="28"/>
        </w:rPr>
      </w:pPr>
    </w:p>
    <w:p w:rsidR="00E0554B" w:rsidRPr="0093582A" w:rsidRDefault="00E0554B" w:rsidP="00E0554B">
      <w:pPr>
        <w:pStyle w:val="a8"/>
        <w:numPr>
          <w:ilvl w:val="0"/>
          <w:numId w:val="36"/>
        </w:numPr>
        <w:spacing w:after="0" w:line="240" w:lineRule="auto"/>
        <w:jc w:val="center"/>
        <w:rPr>
          <w:rFonts w:ascii="Times New Roman" w:hAnsi="Times New Roman"/>
          <w:b/>
          <w:sz w:val="28"/>
          <w:szCs w:val="28"/>
        </w:rPr>
      </w:pPr>
      <w:bookmarkStart w:id="179" w:name="_ref_1601153"/>
      <w:bookmarkEnd w:id="179"/>
      <w:r w:rsidRPr="0093582A">
        <w:rPr>
          <w:rFonts w:ascii="Times New Roman" w:hAnsi="Times New Roman"/>
          <w:b/>
          <w:sz w:val="28"/>
          <w:szCs w:val="28"/>
        </w:rPr>
        <w:t>Оценка состояния системы внутреннего контроля</w:t>
      </w:r>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bookmarkStart w:id="180" w:name="_ref_1601154"/>
      <w:bookmarkEnd w:id="180"/>
      <w:r w:rsidRPr="0093582A">
        <w:rPr>
          <w:rFonts w:ascii="Times New Roman" w:hAnsi="Times New Roman"/>
          <w:sz w:val="28"/>
          <w:szCs w:val="28"/>
        </w:rPr>
        <w:t xml:space="preserve">Оценка эффективности системы внутреннего контроля осуществляется на проводимых </w:t>
      </w:r>
      <w:r w:rsidR="007E5BD0">
        <w:rPr>
          <w:rFonts w:ascii="Times New Roman" w:hAnsi="Times New Roman"/>
          <w:sz w:val="28"/>
          <w:szCs w:val="28"/>
        </w:rPr>
        <w:t xml:space="preserve">директором </w:t>
      </w:r>
      <w:r w:rsidR="00D726F4">
        <w:rPr>
          <w:rFonts w:ascii="Times New Roman" w:hAnsi="Times New Roman"/>
          <w:sz w:val="28"/>
          <w:szCs w:val="28"/>
        </w:rPr>
        <w:t xml:space="preserve">МКУ СДК </w:t>
      </w:r>
      <w:r w:rsidR="00F40960">
        <w:rPr>
          <w:rFonts w:ascii="Times New Roman" w:hAnsi="Times New Roman"/>
          <w:sz w:val="28"/>
          <w:szCs w:val="28"/>
        </w:rPr>
        <w:t>«</w:t>
      </w:r>
      <w:r w:rsidR="00D726F4">
        <w:rPr>
          <w:rFonts w:ascii="Times New Roman" w:hAnsi="Times New Roman"/>
          <w:sz w:val="28"/>
          <w:szCs w:val="28"/>
        </w:rPr>
        <w:t>Биракан</w:t>
      </w:r>
      <w:r w:rsidR="00F40960">
        <w:rPr>
          <w:rFonts w:ascii="Times New Roman" w:hAnsi="Times New Roman"/>
          <w:sz w:val="28"/>
          <w:szCs w:val="28"/>
        </w:rPr>
        <w:t>»</w:t>
      </w:r>
      <w:r w:rsidRPr="0093582A">
        <w:rPr>
          <w:rFonts w:ascii="Times New Roman" w:hAnsi="Times New Roman"/>
          <w:sz w:val="28"/>
          <w:szCs w:val="28"/>
        </w:rPr>
        <w:t xml:space="preserve"> совещаниях, в которых участвуют должностные лица </w:t>
      </w:r>
      <w:r w:rsidR="007E5BD0">
        <w:rPr>
          <w:rFonts w:ascii="Times New Roman" w:hAnsi="Times New Roman"/>
          <w:sz w:val="28"/>
          <w:szCs w:val="28"/>
        </w:rPr>
        <w:t>учреждения</w:t>
      </w:r>
      <w:r w:rsidRPr="0093582A">
        <w:rPr>
          <w:rFonts w:ascii="Times New Roman" w:hAnsi="Times New Roman"/>
          <w:sz w:val="28"/>
          <w:szCs w:val="28"/>
        </w:rPr>
        <w:t xml:space="preserve">. При необходимости на совещания приглашаются </w:t>
      </w:r>
      <w:bookmarkStart w:id="181" w:name="_ref_1609903"/>
      <w:bookmarkEnd w:id="181"/>
      <w:r w:rsidR="007E5BD0">
        <w:rPr>
          <w:rFonts w:ascii="Times New Roman" w:hAnsi="Times New Roman"/>
          <w:sz w:val="28"/>
          <w:szCs w:val="28"/>
        </w:rPr>
        <w:t>иные лица</w:t>
      </w:r>
      <w:r w:rsidRPr="0093582A">
        <w:rPr>
          <w:rFonts w:ascii="Times New Roman" w:hAnsi="Times New Roman"/>
          <w:sz w:val="28"/>
          <w:szCs w:val="28"/>
        </w:rPr>
        <w:t>.</w:t>
      </w:r>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Адекватность, достаточность и эффективность системы внутреннего контроля оценивает </w:t>
      </w:r>
      <w:r w:rsidR="007E5BD0">
        <w:rPr>
          <w:rFonts w:ascii="Times New Roman" w:hAnsi="Times New Roman"/>
          <w:sz w:val="28"/>
          <w:szCs w:val="28"/>
        </w:rPr>
        <w:t>директор учреждения</w:t>
      </w:r>
      <w:r w:rsidRPr="0093582A">
        <w:rPr>
          <w:rFonts w:ascii="Times New Roman" w:hAnsi="Times New Roman"/>
          <w:sz w:val="28"/>
          <w:szCs w:val="28"/>
        </w:rPr>
        <w:t>. Он же осуществляет наблюдение за корректным проведением связанных с контролем процедур.</w:t>
      </w:r>
      <w:bookmarkStart w:id="182" w:name="_ref_1618652"/>
      <w:bookmarkEnd w:id="182"/>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целях обеспечения эффективности системы внутреннего контроля должностные лица </w:t>
      </w:r>
      <w:r w:rsidR="007E5BD0">
        <w:rPr>
          <w:rFonts w:ascii="Times New Roman" w:hAnsi="Times New Roman"/>
          <w:sz w:val="28"/>
          <w:szCs w:val="28"/>
        </w:rPr>
        <w:t>учреждения</w:t>
      </w:r>
      <w:r w:rsidRPr="0093582A">
        <w:rPr>
          <w:rFonts w:ascii="Times New Roman" w:hAnsi="Times New Roman"/>
          <w:sz w:val="28"/>
          <w:szCs w:val="28"/>
        </w:rPr>
        <w:t xml:space="preserve">, ответственные за выполнение контрольных процедур, составляют отчетность о результатах работы. Периодичность отчетности устанавливается </w:t>
      </w:r>
      <w:r w:rsidR="007E5BD0">
        <w:rPr>
          <w:rFonts w:ascii="Times New Roman" w:hAnsi="Times New Roman"/>
          <w:sz w:val="28"/>
          <w:szCs w:val="28"/>
        </w:rPr>
        <w:t>директором учреждения</w:t>
      </w:r>
      <w:r w:rsidRPr="0093582A">
        <w:rPr>
          <w:rFonts w:ascii="Times New Roman" w:hAnsi="Times New Roman"/>
          <w:sz w:val="28"/>
          <w:szCs w:val="28"/>
        </w:rPr>
        <w:t>.</w:t>
      </w:r>
      <w:bookmarkStart w:id="183" w:name="_ref_1618653"/>
      <w:bookmarkStart w:id="184" w:name="_ref_1618654"/>
      <w:bookmarkEnd w:id="183"/>
      <w:bookmarkEnd w:id="184"/>
    </w:p>
    <w:p w:rsidR="00E0554B" w:rsidRPr="0093582A" w:rsidRDefault="00E0554B" w:rsidP="00E0554B">
      <w:pPr>
        <w:pStyle w:val="a8"/>
        <w:numPr>
          <w:ilvl w:val="1"/>
          <w:numId w:val="3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Отчеты о результатах внутреннего финансового контроля подписываются должностными лицами </w:t>
      </w:r>
      <w:r w:rsidR="00D726F4">
        <w:rPr>
          <w:rFonts w:ascii="Times New Roman" w:hAnsi="Times New Roman"/>
          <w:sz w:val="28"/>
          <w:szCs w:val="28"/>
        </w:rPr>
        <w:t xml:space="preserve">МКУ СДК </w:t>
      </w:r>
      <w:r w:rsidR="00F40960">
        <w:rPr>
          <w:rFonts w:ascii="Times New Roman" w:hAnsi="Times New Roman"/>
          <w:sz w:val="28"/>
          <w:szCs w:val="28"/>
        </w:rPr>
        <w:t>«</w:t>
      </w:r>
      <w:r w:rsidR="00D726F4">
        <w:rPr>
          <w:rFonts w:ascii="Times New Roman" w:hAnsi="Times New Roman"/>
          <w:sz w:val="28"/>
          <w:szCs w:val="28"/>
        </w:rPr>
        <w:t>Биракан</w:t>
      </w:r>
      <w:r w:rsidR="00F40960">
        <w:rPr>
          <w:rFonts w:ascii="Times New Roman" w:hAnsi="Times New Roman"/>
          <w:sz w:val="28"/>
          <w:szCs w:val="28"/>
        </w:rPr>
        <w:t>»</w:t>
      </w:r>
      <w:r w:rsidRPr="0093582A">
        <w:rPr>
          <w:rFonts w:ascii="Times New Roman" w:hAnsi="Times New Roman"/>
          <w:sz w:val="28"/>
          <w:szCs w:val="28"/>
        </w:rPr>
        <w:t>, ответственными за выполнение внутренних процедур, и представляются на утверждение Главе МО «</w:t>
      </w:r>
      <w:r w:rsidR="00D726F4">
        <w:rPr>
          <w:rFonts w:ascii="Times New Roman" w:hAnsi="Times New Roman"/>
          <w:sz w:val="28"/>
          <w:szCs w:val="28"/>
        </w:rPr>
        <w:t>Садынский национальный эвенкийский</w:t>
      </w:r>
      <w:r w:rsidR="00C926C3">
        <w:rPr>
          <w:rFonts w:ascii="Times New Roman" w:hAnsi="Times New Roman"/>
          <w:sz w:val="28"/>
          <w:szCs w:val="28"/>
        </w:rPr>
        <w:t xml:space="preserve"> наслег</w:t>
      </w:r>
      <w:r w:rsidRPr="0093582A">
        <w:rPr>
          <w:rFonts w:ascii="Times New Roman" w:hAnsi="Times New Roman"/>
          <w:sz w:val="28"/>
          <w:szCs w:val="28"/>
        </w:rPr>
        <w:t>» в срок, им установленный.</w:t>
      </w:r>
      <w:bookmarkStart w:id="185" w:name="_ref_1618655"/>
      <w:bookmarkEnd w:id="185"/>
    </w:p>
    <w:p w:rsidR="000237C8" w:rsidRPr="0093582A" w:rsidRDefault="000237C8" w:rsidP="000237C8">
      <w:pPr>
        <w:pStyle w:val="a8"/>
        <w:spacing w:after="0" w:line="240" w:lineRule="auto"/>
        <w:ind w:left="0"/>
        <w:jc w:val="both"/>
        <w:rPr>
          <w:rFonts w:ascii="Times New Roman" w:hAnsi="Times New Roman"/>
          <w:sz w:val="28"/>
          <w:szCs w:val="28"/>
        </w:rPr>
      </w:pPr>
    </w:p>
    <w:p w:rsidR="000237C8" w:rsidRPr="0093582A" w:rsidRDefault="000237C8" w:rsidP="000237C8">
      <w:pPr>
        <w:pStyle w:val="a8"/>
        <w:spacing w:after="0" w:line="240" w:lineRule="auto"/>
        <w:ind w:left="0"/>
        <w:jc w:val="both"/>
        <w:rPr>
          <w:rFonts w:ascii="Times New Roman" w:hAnsi="Times New Roman"/>
          <w:sz w:val="28"/>
          <w:szCs w:val="28"/>
        </w:rPr>
      </w:pPr>
    </w:p>
    <w:p w:rsidR="000237C8" w:rsidRPr="0093582A" w:rsidRDefault="000237C8">
      <w:pPr>
        <w:spacing w:after="0" w:line="240" w:lineRule="auto"/>
        <w:rPr>
          <w:rFonts w:ascii="Times New Roman" w:hAnsi="Times New Roman"/>
          <w:sz w:val="28"/>
          <w:szCs w:val="28"/>
        </w:rPr>
      </w:pPr>
      <w:r w:rsidRPr="0093582A">
        <w:rPr>
          <w:rFonts w:ascii="Times New Roman" w:hAnsi="Times New Roman"/>
          <w:sz w:val="28"/>
          <w:szCs w:val="28"/>
        </w:rPr>
        <w:br w:type="page"/>
      </w:r>
    </w:p>
    <w:p w:rsidR="00347391" w:rsidRPr="0093582A" w:rsidRDefault="00347391" w:rsidP="00347391">
      <w:pPr>
        <w:spacing w:after="0"/>
        <w:rPr>
          <w:rFonts w:ascii="Times New Roman" w:hAnsi="Times New Roman"/>
          <w:sz w:val="24"/>
          <w:szCs w:val="24"/>
        </w:rPr>
      </w:pPr>
    </w:p>
    <w:p w:rsidR="00347391" w:rsidRPr="0093582A" w:rsidRDefault="00347391" w:rsidP="00347391">
      <w:pPr>
        <w:spacing w:after="0" w:line="240" w:lineRule="auto"/>
        <w:ind w:firstLine="709"/>
        <w:jc w:val="right"/>
        <w:rPr>
          <w:rFonts w:ascii="Times New Roman" w:hAnsi="Times New Roman"/>
          <w:sz w:val="24"/>
          <w:szCs w:val="24"/>
        </w:rPr>
      </w:pPr>
      <w:r w:rsidRPr="0093582A">
        <w:rPr>
          <w:rFonts w:ascii="Times New Roman" w:hAnsi="Times New Roman"/>
          <w:sz w:val="24"/>
          <w:szCs w:val="24"/>
        </w:rPr>
        <w:t>Приложение</w:t>
      </w:r>
    </w:p>
    <w:p w:rsidR="00347391" w:rsidRPr="0093582A" w:rsidRDefault="00347391" w:rsidP="00347391">
      <w:pPr>
        <w:spacing w:after="0" w:line="240" w:lineRule="auto"/>
        <w:ind w:firstLine="709"/>
        <w:jc w:val="right"/>
        <w:rPr>
          <w:rFonts w:ascii="Times New Roman" w:hAnsi="Times New Roman"/>
          <w:sz w:val="24"/>
          <w:szCs w:val="24"/>
        </w:rPr>
      </w:pPr>
      <w:r w:rsidRPr="0093582A">
        <w:rPr>
          <w:rFonts w:ascii="Times New Roman" w:hAnsi="Times New Roman"/>
          <w:sz w:val="24"/>
          <w:szCs w:val="24"/>
        </w:rPr>
        <w:t>к Порядку организации и осуществления</w:t>
      </w:r>
    </w:p>
    <w:p w:rsidR="00347391" w:rsidRPr="0093582A" w:rsidRDefault="00347391" w:rsidP="00347391">
      <w:pPr>
        <w:spacing w:after="0" w:line="240" w:lineRule="auto"/>
        <w:ind w:firstLine="709"/>
        <w:jc w:val="right"/>
        <w:rPr>
          <w:rFonts w:ascii="Times New Roman" w:hAnsi="Times New Roman"/>
          <w:sz w:val="24"/>
          <w:szCs w:val="24"/>
        </w:rPr>
      </w:pPr>
      <w:r w:rsidRPr="0093582A">
        <w:rPr>
          <w:rFonts w:ascii="Times New Roman" w:hAnsi="Times New Roman"/>
          <w:sz w:val="24"/>
          <w:szCs w:val="24"/>
        </w:rPr>
        <w:t>внутреннего контроля</w:t>
      </w:r>
    </w:p>
    <w:p w:rsidR="00347391" w:rsidRPr="0093582A" w:rsidRDefault="00347391" w:rsidP="00347391">
      <w:pPr>
        <w:spacing w:after="0"/>
        <w:jc w:val="right"/>
        <w:rPr>
          <w:rFonts w:ascii="Times New Roman" w:hAnsi="Times New Roman"/>
          <w:sz w:val="24"/>
          <w:szCs w:val="24"/>
        </w:rPr>
      </w:pPr>
    </w:p>
    <w:p w:rsidR="00347391" w:rsidRPr="0093582A" w:rsidRDefault="00347391" w:rsidP="00347391">
      <w:pPr>
        <w:spacing w:after="0"/>
        <w:rPr>
          <w:rFonts w:ascii="Times New Roman" w:hAnsi="Times New Roman"/>
          <w:sz w:val="24"/>
          <w:szCs w:val="24"/>
        </w:rPr>
      </w:pPr>
    </w:p>
    <w:p w:rsidR="00347391" w:rsidRPr="0093582A" w:rsidRDefault="00347391" w:rsidP="00347391">
      <w:pPr>
        <w:spacing w:after="0" w:line="240" w:lineRule="auto"/>
        <w:jc w:val="center"/>
        <w:rPr>
          <w:rFonts w:ascii="Times New Roman" w:hAnsi="Times New Roman"/>
          <w:sz w:val="28"/>
          <w:szCs w:val="28"/>
        </w:rPr>
      </w:pPr>
      <w:r w:rsidRPr="0093582A">
        <w:rPr>
          <w:rFonts w:ascii="Times New Roman" w:hAnsi="Times New Roman"/>
          <w:b/>
          <w:bCs/>
          <w:sz w:val="28"/>
          <w:szCs w:val="28"/>
        </w:rPr>
        <w:t>План (график) проведения проверок</w:t>
      </w:r>
    </w:p>
    <w:p w:rsidR="00347391" w:rsidRPr="0093582A" w:rsidRDefault="00347391" w:rsidP="00347391">
      <w:pPr>
        <w:spacing w:after="0" w:line="240" w:lineRule="auto"/>
        <w:jc w:val="center"/>
        <w:rPr>
          <w:rFonts w:ascii="Times New Roman" w:hAnsi="Times New Roman"/>
          <w:sz w:val="28"/>
          <w:szCs w:val="28"/>
        </w:rPr>
      </w:pPr>
      <w:r w:rsidRPr="0093582A">
        <w:rPr>
          <w:rFonts w:ascii="Times New Roman" w:hAnsi="Times New Roman"/>
          <w:b/>
          <w:bCs/>
          <w:sz w:val="28"/>
          <w:szCs w:val="28"/>
        </w:rPr>
        <w:t>в рамках внутреннего контроля</w:t>
      </w:r>
    </w:p>
    <w:p w:rsidR="00347391" w:rsidRPr="0093582A" w:rsidRDefault="00347391" w:rsidP="00347391">
      <w:pPr>
        <w:spacing w:after="0" w:line="240" w:lineRule="auto"/>
        <w:jc w:val="center"/>
        <w:rPr>
          <w:rFonts w:ascii="Times New Roman" w:hAnsi="Times New Roman"/>
          <w:sz w:val="28"/>
          <w:szCs w:val="28"/>
        </w:rPr>
      </w:pPr>
      <w:r w:rsidRPr="0093582A">
        <w:rPr>
          <w:rFonts w:ascii="Times New Roman" w:hAnsi="Times New Roman"/>
          <w:b/>
          <w:bCs/>
          <w:sz w:val="28"/>
          <w:szCs w:val="28"/>
        </w:rPr>
        <w:t>на _________________________________________</w:t>
      </w:r>
    </w:p>
    <w:p w:rsidR="00347391" w:rsidRPr="0093582A" w:rsidRDefault="00347391" w:rsidP="00347391">
      <w:pPr>
        <w:spacing w:after="0" w:line="240" w:lineRule="auto"/>
        <w:jc w:val="center"/>
        <w:rPr>
          <w:rFonts w:ascii="Times New Roman" w:hAnsi="Times New Roman"/>
          <w:sz w:val="28"/>
          <w:szCs w:val="28"/>
        </w:rPr>
      </w:pPr>
      <w:r w:rsidRPr="0093582A">
        <w:rPr>
          <w:rFonts w:ascii="Times New Roman" w:hAnsi="Times New Roman"/>
          <w:b/>
          <w:bCs/>
          <w:sz w:val="28"/>
          <w:szCs w:val="28"/>
        </w:rPr>
        <w:t>(год, квартал, месяц, иной период)</w:t>
      </w:r>
    </w:p>
    <w:p w:rsidR="00347391" w:rsidRPr="0093582A" w:rsidRDefault="00347391" w:rsidP="00347391">
      <w:pPr>
        <w:spacing w:after="0"/>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
        <w:gridCol w:w="1701"/>
        <w:gridCol w:w="2348"/>
        <w:gridCol w:w="2410"/>
        <w:gridCol w:w="3118"/>
      </w:tblGrid>
      <w:tr w:rsidR="00347391" w:rsidRPr="0093582A" w:rsidTr="0087742D">
        <w:tc>
          <w:tcPr>
            <w:tcW w:w="737"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 п/п</w:t>
            </w:r>
          </w:p>
        </w:tc>
        <w:tc>
          <w:tcPr>
            <w:tcW w:w="1701"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Тема проверки</w:t>
            </w:r>
          </w:p>
        </w:tc>
        <w:tc>
          <w:tcPr>
            <w:tcW w:w="2348"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Проверяемый период</w:t>
            </w:r>
          </w:p>
        </w:tc>
        <w:tc>
          <w:tcPr>
            <w:tcW w:w="2410"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Период проведения проверки</w:t>
            </w:r>
          </w:p>
        </w:tc>
        <w:tc>
          <w:tcPr>
            <w:tcW w:w="3118"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jc w:val="center"/>
              <w:rPr>
                <w:rFonts w:ascii="Times New Roman" w:hAnsi="Times New Roman"/>
                <w:sz w:val="24"/>
                <w:szCs w:val="24"/>
              </w:rPr>
            </w:pPr>
            <w:r w:rsidRPr="0093582A">
              <w:rPr>
                <w:rFonts w:ascii="Times New Roman" w:hAnsi="Times New Roman"/>
                <w:b/>
                <w:bCs/>
                <w:sz w:val="24"/>
                <w:szCs w:val="24"/>
              </w:rPr>
              <w:t>Должностное лицо, ответственное за проведение проверки (фамилия, инициалы)</w:t>
            </w:r>
          </w:p>
        </w:tc>
      </w:tr>
      <w:tr w:rsidR="00347391" w:rsidRPr="0093582A" w:rsidTr="0087742D">
        <w:tc>
          <w:tcPr>
            <w:tcW w:w="737"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c>
          <w:tcPr>
            <w:tcW w:w="2348"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c>
          <w:tcPr>
            <w:tcW w:w="2410"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c>
          <w:tcPr>
            <w:tcW w:w="3118" w:type="dxa"/>
            <w:tcBorders>
              <w:top w:val="single" w:sz="6" w:space="0" w:color="auto"/>
              <w:left w:val="single" w:sz="6" w:space="0" w:color="auto"/>
              <w:bottom w:val="single" w:sz="6" w:space="0" w:color="auto"/>
              <w:right w:val="single" w:sz="6" w:space="0" w:color="auto"/>
            </w:tcBorders>
          </w:tcPr>
          <w:p w:rsidR="00347391" w:rsidRPr="0093582A" w:rsidRDefault="00347391" w:rsidP="0087742D">
            <w:pPr>
              <w:spacing w:after="0"/>
              <w:rPr>
                <w:rFonts w:ascii="Times New Roman" w:hAnsi="Times New Roman"/>
                <w:sz w:val="24"/>
                <w:szCs w:val="24"/>
              </w:rPr>
            </w:pPr>
          </w:p>
        </w:tc>
      </w:tr>
    </w:tbl>
    <w:p w:rsidR="00347391" w:rsidRPr="0093582A" w:rsidRDefault="00347391" w:rsidP="00347391">
      <w:pPr>
        <w:spacing w:after="0"/>
        <w:rPr>
          <w:rFonts w:ascii="Times New Roman" w:hAnsi="Times New Roman"/>
          <w:sz w:val="24"/>
          <w:szCs w:val="24"/>
        </w:rPr>
      </w:pPr>
    </w:p>
    <w:p w:rsidR="00347391" w:rsidRPr="0093582A" w:rsidRDefault="00347391" w:rsidP="00922C66">
      <w:pPr>
        <w:spacing w:after="0" w:line="240" w:lineRule="auto"/>
        <w:jc w:val="right"/>
        <w:rPr>
          <w:rFonts w:ascii="Times New Roman" w:hAnsi="Times New Roman"/>
          <w:sz w:val="24"/>
          <w:szCs w:val="24"/>
        </w:rPr>
      </w:pPr>
    </w:p>
    <w:p w:rsidR="00347391" w:rsidRPr="0093582A" w:rsidRDefault="00347391">
      <w:pPr>
        <w:spacing w:after="0" w:line="240" w:lineRule="auto"/>
        <w:rPr>
          <w:rFonts w:ascii="Times New Roman" w:hAnsi="Times New Roman"/>
          <w:sz w:val="24"/>
          <w:szCs w:val="24"/>
        </w:rPr>
      </w:pPr>
      <w:r w:rsidRPr="0093582A">
        <w:rPr>
          <w:rFonts w:ascii="Times New Roman" w:hAnsi="Times New Roman"/>
          <w:sz w:val="24"/>
          <w:szCs w:val="24"/>
        </w:rPr>
        <w:br w:type="page"/>
      </w:r>
    </w:p>
    <w:p w:rsidR="00347391" w:rsidRPr="0093582A" w:rsidRDefault="00347391" w:rsidP="00922C66">
      <w:pPr>
        <w:spacing w:after="0" w:line="240" w:lineRule="auto"/>
        <w:jc w:val="right"/>
        <w:rPr>
          <w:rFonts w:ascii="Times New Roman" w:hAnsi="Times New Roman"/>
          <w:sz w:val="24"/>
          <w:szCs w:val="24"/>
        </w:rPr>
      </w:pPr>
    </w:p>
    <w:p w:rsidR="00922C66" w:rsidRPr="0093582A" w:rsidRDefault="00922C66" w:rsidP="00922C66">
      <w:pPr>
        <w:spacing w:after="0" w:line="240" w:lineRule="auto"/>
        <w:jc w:val="right"/>
        <w:rPr>
          <w:rFonts w:ascii="Times New Roman" w:hAnsi="Times New Roman"/>
          <w:sz w:val="24"/>
          <w:szCs w:val="24"/>
        </w:rPr>
      </w:pPr>
      <w:r w:rsidRPr="0093582A">
        <w:rPr>
          <w:rFonts w:ascii="Times New Roman" w:hAnsi="Times New Roman"/>
          <w:sz w:val="24"/>
          <w:szCs w:val="24"/>
        </w:rPr>
        <w:t xml:space="preserve">Приложение № 5 </w:t>
      </w:r>
    </w:p>
    <w:p w:rsidR="00922C66" w:rsidRPr="0093582A" w:rsidRDefault="00922C66" w:rsidP="00922C66">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922C66" w:rsidRPr="0093582A" w:rsidRDefault="00922C66" w:rsidP="00922C66">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FD03F2">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922C66" w:rsidRPr="0093582A" w:rsidRDefault="00922C66" w:rsidP="00922C66">
      <w:pPr>
        <w:spacing w:after="0"/>
        <w:rPr>
          <w:rFonts w:ascii="Times New Roman" w:hAnsi="Times New Roman"/>
          <w:sz w:val="24"/>
          <w:szCs w:val="24"/>
        </w:rPr>
      </w:pPr>
    </w:p>
    <w:p w:rsidR="00922C66" w:rsidRPr="0093582A" w:rsidRDefault="00922C66" w:rsidP="00922C66">
      <w:pPr>
        <w:spacing w:after="0" w:line="240" w:lineRule="auto"/>
        <w:jc w:val="center"/>
        <w:rPr>
          <w:rFonts w:ascii="Times New Roman" w:hAnsi="Times New Roman"/>
          <w:b/>
          <w:sz w:val="28"/>
          <w:szCs w:val="28"/>
        </w:rPr>
      </w:pPr>
      <w:bookmarkStart w:id="186" w:name="_docStart_8"/>
      <w:bookmarkStart w:id="187" w:name="_title_8"/>
      <w:bookmarkStart w:id="188" w:name="_ref_584780"/>
      <w:bookmarkEnd w:id="186"/>
      <w:bookmarkEnd w:id="187"/>
      <w:bookmarkEnd w:id="188"/>
      <w:r w:rsidRPr="0093582A">
        <w:rPr>
          <w:rFonts w:ascii="Times New Roman" w:hAnsi="Times New Roman"/>
          <w:b/>
          <w:sz w:val="28"/>
          <w:szCs w:val="28"/>
        </w:rPr>
        <w:t>Положение о комиссии по поступлению и выбытию активов</w:t>
      </w:r>
    </w:p>
    <w:p w:rsidR="00922C66" w:rsidRPr="0093582A" w:rsidRDefault="00922C66" w:rsidP="00922C66">
      <w:pPr>
        <w:spacing w:after="0" w:line="240" w:lineRule="auto"/>
        <w:rPr>
          <w:rFonts w:ascii="Times New Roman" w:hAnsi="Times New Roman"/>
          <w:sz w:val="28"/>
          <w:szCs w:val="28"/>
        </w:rPr>
      </w:pPr>
    </w:p>
    <w:p w:rsidR="00922C66" w:rsidRPr="0093582A" w:rsidRDefault="00922C66" w:rsidP="00922C66">
      <w:pPr>
        <w:pStyle w:val="a8"/>
        <w:numPr>
          <w:ilvl w:val="0"/>
          <w:numId w:val="47"/>
        </w:numPr>
        <w:spacing w:after="0" w:line="240" w:lineRule="auto"/>
        <w:jc w:val="center"/>
        <w:rPr>
          <w:rFonts w:ascii="Times New Roman" w:hAnsi="Times New Roman"/>
          <w:b/>
          <w:sz w:val="28"/>
          <w:szCs w:val="28"/>
        </w:rPr>
      </w:pPr>
      <w:bookmarkStart w:id="189" w:name="_ref_1627500"/>
      <w:bookmarkEnd w:id="189"/>
      <w:r w:rsidRPr="0093582A">
        <w:rPr>
          <w:rFonts w:ascii="Times New Roman" w:hAnsi="Times New Roman"/>
          <w:b/>
          <w:sz w:val="28"/>
          <w:szCs w:val="28"/>
        </w:rPr>
        <w:t>Общие положения</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bookmarkStart w:id="190" w:name="_ref_1627501"/>
      <w:bookmarkEnd w:id="190"/>
      <w:r w:rsidRPr="0093582A">
        <w:rPr>
          <w:rFonts w:ascii="Times New Roman" w:hAnsi="Times New Roman"/>
          <w:sz w:val="28"/>
          <w:szCs w:val="28"/>
        </w:rPr>
        <w:t xml:space="preserve">Состав комиссии по поступлению и выбытию активов (далее - комиссия) утверждается отдельным </w:t>
      </w:r>
      <w:bookmarkStart w:id="191" w:name="_ref_1627502"/>
      <w:bookmarkEnd w:id="191"/>
      <w:r w:rsidR="007E5BD0">
        <w:rPr>
          <w:rFonts w:ascii="Times New Roman" w:hAnsi="Times New Roman"/>
          <w:sz w:val="28"/>
          <w:szCs w:val="28"/>
        </w:rPr>
        <w:t>приказом учреждения</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Комиссию возглавляет председатель, который осуществляет общее руководство деятельностью комиссии, обеспечивает коллегиальность в обсуждении спорных вопросов, распределяет обязанности и дает поручения членам комиссии.</w:t>
      </w:r>
      <w:bookmarkStart w:id="192" w:name="_ref_1627503"/>
      <w:bookmarkEnd w:id="192"/>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Заседания комиссии проводятся по мере необходимости.</w:t>
      </w:r>
      <w:bookmarkStart w:id="193" w:name="_ref_1627504"/>
      <w:bookmarkEnd w:id="193"/>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Срок рассмотрения комиссией представленных ей документов не должен превышать 14 календарных дней.</w:t>
      </w:r>
      <w:bookmarkStart w:id="194" w:name="_ref_1627505"/>
      <w:bookmarkEnd w:id="194"/>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Заседание комиссии правомочно при наличии не менее 2/3 ее состава.</w:t>
      </w:r>
      <w:bookmarkStart w:id="195" w:name="_ref_1627506"/>
      <w:bookmarkEnd w:id="195"/>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Для участия в заседаниях комиссии могут приглашаться эксперты, обладающие специальными знаниями. Они включаются в состав комиссии на добровольной основе.</w:t>
      </w:r>
      <w:bookmarkStart w:id="196" w:name="_ref_1627507"/>
      <w:bookmarkEnd w:id="196"/>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Экспертом не может быть лицо, отвечающее за материальные ценности, в отношении которых принимается решение о списании.</w:t>
      </w:r>
      <w:bookmarkStart w:id="197" w:name="_ref_1627508"/>
      <w:bookmarkEnd w:id="197"/>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Решение комиссии оформляется протоколом, который подписывают председатель и члены комиссии, присутствовавшие на заседании.</w:t>
      </w:r>
    </w:p>
    <w:p w:rsidR="00922C66" w:rsidRPr="0093582A" w:rsidRDefault="00922C66" w:rsidP="00922C66">
      <w:pPr>
        <w:spacing w:after="0" w:line="240" w:lineRule="auto"/>
        <w:jc w:val="both"/>
        <w:rPr>
          <w:rFonts w:ascii="Times New Roman" w:hAnsi="Times New Roman"/>
          <w:b/>
          <w:sz w:val="28"/>
          <w:szCs w:val="28"/>
        </w:rPr>
      </w:pPr>
      <w:bookmarkStart w:id="198" w:name="_ref_1636341"/>
      <w:bookmarkEnd w:id="198"/>
    </w:p>
    <w:p w:rsidR="00922C66" w:rsidRPr="0093582A" w:rsidRDefault="00922C66" w:rsidP="00922C66">
      <w:pPr>
        <w:pStyle w:val="a8"/>
        <w:numPr>
          <w:ilvl w:val="0"/>
          <w:numId w:val="47"/>
        </w:numPr>
        <w:spacing w:after="0" w:line="240" w:lineRule="auto"/>
        <w:jc w:val="center"/>
        <w:rPr>
          <w:rFonts w:ascii="Times New Roman" w:hAnsi="Times New Roman"/>
          <w:b/>
          <w:sz w:val="28"/>
          <w:szCs w:val="28"/>
        </w:rPr>
      </w:pPr>
      <w:r w:rsidRPr="0093582A">
        <w:rPr>
          <w:rFonts w:ascii="Times New Roman" w:hAnsi="Times New Roman"/>
          <w:b/>
          <w:sz w:val="28"/>
          <w:szCs w:val="28"/>
        </w:rPr>
        <w:t>Принятие решений по поступлению активов</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bookmarkStart w:id="199" w:name="_ref_1636342"/>
      <w:bookmarkEnd w:id="199"/>
      <w:r w:rsidRPr="0093582A">
        <w:rPr>
          <w:rFonts w:ascii="Times New Roman" w:hAnsi="Times New Roman"/>
          <w:sz w:val="28"/>
          <w:szCs w:val="28"/>
        </w:rPr>
        <w:t>В части поступления активов комиссия принимает решения по следующим вопросам:</w:t>
      </w:r>
    </w:p>
    <w:p w:rsidR="00922C66" w:rsidRPr="0093582A" w:rsidRDefault="00922C66" w:rsidP="00922C66">
      <w:pPr>
        <w:pStyle w:val="a8"/>
        <w:numPr>
          <w:ilvl w:val="0"/>
          <w:numId w:val="4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физическое принятие активов в случаях, прямо предусмотренных внутренними актами организации;</w:t>
      </w:r>
    </w:p>
    <w:p w:rsidR="00922C66" w:rsidRPr="0093582A" w:rsidRDefault="00922C66" w:rsidP="00922C66">
      <w:pPr>
        <w:pStyle w:val="a8"/>
        <w:numPr>
          <w:ilvl w:val="0"/>
          <w:numId w:val="4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определение категории нефинансовых активов (основные средства, нематериальные активы, непроизведенные активы или материальные запасы) в случаях неоднозначности отнесения к той или иной категории при их поступлении;</w:t>
      </w:r>
    </w:p>
    <w:p w:rsidR="00922C66" w:rsidRPr="0093582A" w:rsidRDefault="00922C66" w:rsidP="00922C66">
      <w:pPr>
        <w:pStyle w:val="a8"/>
        <w:numPr>
          <w:ilvl w:val="0"/>
          <w:numId w:val="4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выбор метода определения справедливой стоимости имущества в случаях, установленных нормативными актами и (или) Учетной политикой;</w:t>
      </w:r>
    </w:p>
    <w:p w:rsidR="00922C66" w:rsidRPr="0093582A" w:rsidRDefault="00922C66" w:rsidP="00922C66">
      <w:pPr>
        <w:pStyle w:val="a8"/>
        <w:numPr>
          <w:ilvl w:val="0"/>
          <w:numId w:val="4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определение справедливой стоимости безвозмездно полученного и иного имущества в случаях, установленных нормативными актами и (или) Учетной политикой;</w:t>
      </w:r>
    </w:p>
    <w:p w:rsidR="00922C66" w:rsidRPr="0093582A" w:rsidRDefault="00922C66" w:rsidP="00922C66">
      <w:pPr>
        <w:pStyle w:val="a8"/>
        <w:numPr>
          <w:ilvl w:val="0"/>
          <w:numId w:val="4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определение первоначальной стоимости и метода амортизации поступивших объектов нефинансовых активов (в случаях, когда объекты принимаются без предоставления поставщиком и иными лицами первичных учетных документов) ;</w:t>
      </w:r>
    </w:p>
    <w:p w:rsidR="00922C66" w:rsidRPr="0093582A" w:rsidRDefault="00922C66" w:rsidP="00922C66">
      <w:pPr>
        <w:pStyle w:val="a8"/>
        <w:numPr>
          <w:ilvl w:val="0"/>
          <w:numId w:val="4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определение срока полезного использования имущества в целях начисления по нему амортизации в случаях отсутствия информации в законодательстве РФ и документах производителя;</w:t>
      </w:r>
    </w:p>
    <w:p w:rsidR="00922C66" w:rsidRPr="0093582A" w:rsidRDefault="00922C66" w:rsidP="00922C66">
      <w:pPr>
        <w:pStyle w:val="a8"/>
        <w:numPr>
          <w:ilvl w:val="0"/>
          <w:numId w:val="4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определение величин оценочных резервов в случаях, установленных нормативными актами и (или) Учетной политикой;</w:t>
      </w:r>
    </w:p>
    <w:p w:rsidR="00922C66" w:rsidRPr="0093582A" w:rsidRDefault="00922C66" w:rsidP="00922C66">
      <w:pPr>
        <w:pStyle w:val="a8"/>
        <w:numPr>
          <w:ilvl w:val="0"/>
          <w:numId w:val="4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изменение первоначально принятых нормативных показателей функционирования объекта основных средств, в том числе в результате проведенных достройки, дооборудования, реконструкции или модернизации.</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bookmarkStart w:id="200" w:name="_ref_1636343"/>
      <w:bookmarkEnd w:id="200"/>
      <w:r w:rsidRPr="0093582A">
        <w:rPr>
          <w:rFonts w:ascii="Times New Roman" w:hAnsi="Times New Roman"/>
          <w:sz w:val="28"/>
          <w:szCs w:val="28"/>
        </w:rPr>
        <w:t xml:space="preserve">Первоначальной стоимостью нефинансовых активов, поступивших по договорам дарения, пожертвования, признается их справедливая стоимость на дату принятия к бюджетному учету. </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Первоначальной стоимостью нефинансовых активов, оприходованных в виде излишков, выявленных при инвентаризации, признается их справедливая стоимость на дату принятия к бюджетному учету.</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Размер ущерба от недостач, хищений, подлежащих возмещению виновными лицами, определяется как справедливая стоимость имущества на день обнаружения ущерба.</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Справедливая стоимость имущества определяется комиссией по поступлению и выбытию активов методом рыночных цен, а при невозможности использовать его - методом амортизированной стоимости замещения.</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Размер ущерба в виде потерь от порчи материальных ценностей, других сумм причиненного ущерба имуществу определяется как стоимость восстановления (воспроизводства) испорченного имущества.</w:t>
      </w:r>
      <w:bookmarkStart w:id="201" w:name="_ref_1636345"/>
      <w:bookmarkEnd w:id="201"/>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случае достройки, реконструкции, модернизации объектов основных средств производится увеличение их первоначальной стоимости на сумму сформированных капитальных вложений в эти объекты. </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Прием объектов основных средств из ремонта, реконструкции, модернизации комиссия оформляет актом приема-сдачи отремонтированных, реконструированных и модернизированных объектов основных средств (ф. 0504103). </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Частичная ликвидация объекта основных средств при выполнении работ по его реконструкции оформляется актом приема-сдачи отремонтированных, реконструированных и модернизированных объектов основных средств (ф. 0504103).</w:t>
      </w:r>
      <w:bookmarkStart w:id="202" w:name="_ref_1636346"/>
      <w:bookmarkStart w:id="203" w:name="_ref_1636347"/>
      <w:bookmarkEnd w:id="202"/>
      <w:bookmarkEnd w:id="203"/>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случаях изменения первоначально принятых нормативных показателей функционирования объекта основных средств, в том числе в результате проведенной достройки, дооборудования, реконструкции или модернизации, срок полезного использования по этому объекту комиссией пересматривается.</w:t>
      </w:r>
      <w:bookmarkStart w:id="204" w:name="_ref_1636348"/>
      <w:bookmarkEnd w:id="204"/>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Присвоенный объекту инвентарный номер наносится материально ответственным лицом в присутствии уполномоченного члена комиссии в порядке, определенном Учетной политикой.</w:t>
      </w:r>
    </w:p>
    <w:p w:rsidR="00922C66" w:rsidRPr="0093582A" w:rsidRDefault="00922C66" w:rsidP="00922C66">
      <w:pPr>
        <w:pStyle w:val="a8"/>
        <w:spacing w:after="0" w:line="240" w:lineRule="auto"/>
        <w:ind w:left="0"/>
        <w:jc w:val="both"/>
        <w:rPr>
          <w:rFonts w:ascii="Times New Roman" w:hAnsi="Times New Roman"/>
          <w:sz w:val="28"/>
          <w:szCs w:val="28"/>
        </w:rPr>
      </w:pPr>
    </w:p>
    <w:p w:rsidR="00922C66" w:rsidRPr="0093582A" w:rsidRDefault="00922C66" w:rsidP="00922C66">
      <w:pPr>
        <w:pStyle w:val="a8"/>
        <w:numPr>
          <w:ilvl w:val="0"/>
          <w:numId w:val="47"/>
        </w:numPr>
        <w:spacing w:after="0" w:line="240" w:lineRule="auto"/>
        <w:jc w:val="center"/>
        <w:rPr>
          <w:rFonts w:ascii="Times New Roman" w:hAnsi="Times New Roman"/>
          <w:b/>
          <w:sz w:val="28"/>
          <w:szCs w:val="28"/>
        </w:rPr>
      </w:pPr>
      <w:bookmarkStart w:id="205" w:name="_ref_1645186"/>
      <w:bookmarkEnd w:id="205"/>
      <w:r w:rsidRPr="0093582A">
        <w:rPr>
          <w:rFonts w:ascii="Times New Roman" w:hAnsi="Times New Roman"/>
          <w:b/>
          <w:sz w:val="28"/>
          <w:szCs w:val="28"/>
        </w:rPr>
        <w:t>Принятие решений по выбытию (списанию) активов и списанию задолженности неплатежеспособных дебиторов</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bookmarkStart w:id="206" w:name="_ref_1645187"/>
      <w:bookmarkEnd w:id="206"/>
      <w:r w:rsidRPr="0093582A">
        <w:rPr>
          <w:rFonts w:ascii="Times New Roman" w:hAnsi="Times New Roman"/>
          <w:sz w:val="28"/>
          <w:szCs w:val="28"/>
        </w:rPr>
        <w:t>В части выбытия (списания) активов и задолженности комиссия принимает решения по следующим вопросам:</w:t>
      </w:r>
    </w:p>
    <w:p w:rsidR="00922C66" w:rsidRPr="0093582A" w:rsidRDefault="00922C66" w:rsidP="00922C66">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 выбытии (списании) нефинансовых активов (в том числе объектов движимого имущества стоимостью до 10 000 руб. включительно, учитываемых на забалансовом счете 21);</w:t>
      </w:r>
    </w:p>
    <w:p w:rsidR="00922C66" w:rsidRPr="0093582A" w:rsidRDefault="00922C66" w:rsidP="00922C66">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возможности использовать отдельные узлы, детали, конструкции и материалы, полученные в результате списания объектов нефинансовых активов;</w:t>
      </w:r>
    </w:p>
    <w:p w:rsidR="00922C66" w:rsidRPr="0093582A" w:rsidRDefault="00922C66" w:rsidP="00922C66">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частичной ликвидации (разукомплектации) основных средств и об определении стоимости выбывающей части актива при его частичной ликвидации;</w:t>
      </w:r>
    </w:p>
    <w:p w:rsidR="00922C66" w:rsidRPr="0093582A" w:rsidRDefault="00922C66" w:rsidP="00922C66">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пригодности для дальнейшего использования имущества, возможности и эффективности его восстановления;</w:t>
      </w:r>
    </w:p>
    <w:p w:rsidR="00922C66" w:rsidRPr="0093582A" w:rsidRDefault="00922C66" w:rsidP="00922C66">
      <w:pPr>
        <w:pStyle w:val="a8"/>
        <w:numPr>
          <w:ilvl w:val="0"/>
          <w:numId w:val="4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списании задолженности неплатежеспособных дебиторов, а также списании с забалансового учета задолженности, признанной безнадежной к взысканию.</w:t>
      </w:r>
    </w:p>
    <w:p w:rsidR="00922C66" w:rsidRPr="0093582A" w:rsidRDefault="00922C66" w:rsidP="00922C66">
      <w:pPr>
        <w:pStyle w:val="a8"/>
        <w:numPr>
          <w:ilvl w:val="1"/>
          <w:numId w:val="47"/>
        </w:numPr>
        <w:spacing w:after="0" w:line="240" w:lineRule="auto"/>
        <w:ind w:left="709" w:hanging="709"/>
        <w:jc w:val="both"/>
        <w:rPr>
          <w:rFonts w:ascii="Times New Roman" w:hAnsi="Times New Roman"/>
          <w:sz w:val="28"/>
          <w:szCs w:val="28"/>
        </w:rPr>
      </w:pPr>
      <w:bookmarkStart w:id="207" w:name="_ref_1645188"/>
      <w:bookmarkEnd w:id="207"/>
      <w:r w:rsidRPr="0093582A">
        <w:rPr>
          <w:rFonts w:ascii="Times New Roman" w:hAnsi="Times New Roman"/>
          <w:sz w:val="28"/>
          <w:szCs w:val="28"/>
        </w:rPr>
        <w:t>Решение о выбытии имущества принимается, если оно:</w:t>
      </w:r>
    </w:p>
    <w:p w:rsidR="00922C66" w:rsidRPr="0093582A" w:rsidRDefault="00922C66" w:rsidP="00922C66">
      <w:pPr>
        <w:pStyle w:val="a8"/>
        <w:numPr>
          <w:ilvl w:val="0"/>
          <w:numId w:val="5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непригодно для дальнейшего использования по целевому назначению вследствие полной или частичной утраты потребительских свойств, в том числе физического или морального износа;</w:t>
      </w:r>
    </w:p>
    <w:p w:rsidR="00922C66" w:rsidRPr="0093582A" w:rsidRDefault="00922C66" w:rsidP="00922C66">
      <w:pPr>
        <w:pStyle w:val="a8"/>
        <w:numPr>
          <w:ilvl w:val="0"/>
          <w:numId w:val="5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выбыло из владения, пользования, распоряжения вследствие гибели или уничтожения, в том числе в результате хищения, недостачи, порчи, выявленных при инвентаризации, а также, если невозможно выяснить его местонахождение;</w:t>
      </w:r>
    </w:p>
    <w:p w:rsidR="00922C66" w:rsidRPr="0093582A" w:rsidRDefault="00922C66" w:rsidP="00922C66">
      <w:pPr>
        <w:pStyle w:val="a8"/>
        <w:numPr>
          <w:ilvl w:val="0"/>
          <w:numId w:val="5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передается государственному (муниципальному) учреждению, органу государственной власти, местного самоуправления, государственному (муниципальному) предприятию;</w:t>
      </w:r>
    </w:p>
    <w:p w:rsidR="00922C66" w:rsidRPr="0093582A" w:rsidRDefault="00922C66" w:rsidP="00922C66">
      <w:pPr>
        <w:pStyle w:val="a8"/>
        <w:numPr>
          <w:ilvl w:val="0"/>
          <w:numId w:val="5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других случаях, предусмотренных законодательством РФ.</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bookmarkStart w:id="208" w:name="_ref_1645189"/>
      <w:bookmarkEnd w:id="208"/>
      <w:r w:rsidRPr="0093582A">
        <w:rPr>
          <w:rFonts w:ascii="Times New Roman" w:hAnsi="Times New Roman"/>
          <w:sz w:val="28"/>
          <w:szCs w:val="28"/>
        </w:rPr>
        <w:t>Решение о списании имущества принимается комиссией после проведения следующих мероприятий:</w:t>
      </w:r>
    </w:p>
    <w:p w:rsidR="00922C66" w:rsidRPr="0093582A" w:rsidRDefault="00922C66" w:rsidP="00922C66">
      <w:pPr>
        <w:pStyle w:val="a8"/>
        <w:numPr>
          <w:ilvl w:val="0"/>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осмотра имущества, подлежащего списанию (при наличии такой возможности), с учетом данных, содержащихся в учетно-технической и иной документации;</w:t>
      </w:r>
    </w:p>
    <w:p w:rsidR="00922C66" w:rsidRPr="0093582A" w:rsidRDefault="00922C66" w:rsidP="00922C66">
      <w:pPr>
        <w:pStyle w:val="a8"/>
        <w:numPr>
          <w:ilvl w:val="0"/>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установления причин списания имущества: физический и (или) моральный износ, нарушение условий содержания и (или) эксплуатации, авария, стихийное бедствие, длительное неиспользование имущества, иные причины;</w:t>
      </w:r>
    </w:p>
    <w:p w:rsidR="00922C66" w:rsidRPr="0093582A" w:rsidRDefault="00922C66" w:rsidP="00922C66">
      <w:pPr>
        <w:pStyle w:val="a8"/>
        <w:numPr>
          <w:ilvl w:val="0"/>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установления виновных лиц, действия которых привели к необходимости списать имущество до истечения срока его полезного использования;</w:t>
      </w:r>
    </w:p>
    <w:p w:rsidR="00922C66" w:rsidRPr="0093582A" w:rsidRDefault="00922C66" w:rsidP="00922C66">
      <w:pPr>
        <w:pStyle w:val="a8"/>
        <w:numPr>
          <w:ilvl w:val="0"/>
          <w:numId w:val="5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подготовки документов, необходимых для принятия решения о списании имущества.</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bookmarkStart w:id="209" w:name="_ref_1645190"/>
      <w:bookmarkEnd w:id="209"/>
      <w:r w:rsidRPr="0093582A">
        <w:rPr>
          <w:rFonts w:ascii="Times New Roman" w:hAnsi="Times New Roman"/>
          <w:sz w:val="28"/>
          <w:szCs w:val="28"/>
        </w:rPr>
        <w:t>В случае признания задолженности неплатежеспособных дебиторов нереальной к взысканию комиссия принимает решение о списании такой задолженности на забалансовый учет. Решение о списании задолженности с забалансового счета 04 комиссия принимает при признании задолженности безнадежной к взысканию после проверки документов, необходимых для списания задолженности неплатежеспособных дебиторов.</w:t>
      </w:r>
      <w:bookmarkStart w:id="210" w:name="_ref_1645191"/>
      <w:bookmarkEnd w:id="210"/>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Выбытие (списание) нефинансовых активов оформляется следующими документами:</w:t>
      </w:r>
    </w:p>
    <w:p w:rsidR="00922C66" w:rsidRPr="0093582A" w:rsidRDefault="00922C66" w:rsidP="00922C66">
      <w:pPr>
        <w:pStyle w:val="a8"/>
        <w:numPr>
          <w:ilvl w:val="0"/>
          <w:numId w:val="52"/>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протоколом заседания комиссии;</w:t>
      </w:r>
    </w:p>
    <w:p w:rsidR="00922C66" w:rsidRPr="0093582A" w:rsidRDefault="00922C66" w:rsidP="00922C66">
      <w:pPr>
        <w:pStyle w:val="a8"/>
        <w:numPr>
          <w:ilvl w:val="0"/>
          <w:numId w:val="52"/>
        </w:numPr>
        <w:spacing w:after="0" w:line="240" w:lineRule="auto"/>
        <w:ind w:hanging="720"/>
        <w:jc w:val="both"/>
        <w:rPr>
          <w:rFonts w:ascii="Times New Roman" w:hAnsi="Times New Roman"/>
          <w:sz w:val="28"/>
          <w:szCs w:val="28"/>
        </w:rPr>
      </w:pPr>
      <w:r w:rsidRPr="0093582A">
        <w:rPr>
          <w:rFonts w:ascii="Times New Roman" w:hAnsi="Times New Roman"/>
          <w:sz w:val="28"/>
          <w:szCs w:val="28"/>
        </w:rPr>
        <w:t>актом о приеме-передаче объектов нефинансовых активов (ф. 0504101);</w:t>
      </w:r>
    </w:p>
    <w:p w:rsidR="00922C66" w:rsidRPr="0093582A" w:rsidRDefault="00922C66" w:rsidP="00922C66">
      <w:pPr>
        <w:pStyle w:val="a8"/>
        <w:numPr>
          <w:ilvl w:val="0"/>
          <w:numId w:val="5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актом о списании объектов нефинансовых активов (кроме транспортных средств) (ф. 0504104);</w:t>
      </w:r>
    </w:p>
    <w:p w:rsidR="00922C66" w:rsidRPr="0093582A" w:rsidRDefault="00922C66" w:rsidP="00922C66">
      <w:pPr>
        <w:pStyle w:val="a8"/>
        <w:numPr>
          <w:ilvl w:val="0"/>
          <w:numId w:val="5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актом о списании транспортного средства (ф. 0504105);</w:t>
      </w:r>
    </w:p>
    <w:p w:rsidR="00922C66" w:rsidRPr="0093582A" w:rsidRDefault="00922C66" w:rsidP="00922C66">
      <w:pPr>
        <w:pStyle w:val="a8"/>
        <w:numPr>
          <w:ilvl w:val="0"/>
          <w:numId w:val="5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актом о списании мягкого и хозяйственного инвентаря (ф. 0504143);</w:t>
      </w:r>
    </w:p>
    <w:p w:rsidR="00922C66" w:rsidRPr="0093582A" w:rsidRDefault="00922C66" w:rsidP="00922C66">
      <w:pPr>
        <w:pStyle w:val="a8"/>
        <w:numPr>
          <w:ilvl w:val="0"/>
          <w:numId w:val="5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актом о списании материальных запасов (ф. 0504230).</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bookmarkStart w:id="211" w:name="_ref_1645192"/>
      <w:bookmarkEnd w:id="211"/>
      <w:r w:rsidRPr="0093582A">
        <w:rPr>
          <w:rFonts w:ascii="Times New Roman" w:hAnsi="Times New Roman"/>
          <w:sz w:val="28"/>
          <w:szCs w:val="28"/>
        </w:rPr>
        <w:t>Оформленный комиссией акт о списании имущества утверждается руководителем.</w:t>
      </w:r>
      <w:bookmarkStart w:id="212" w:name="_ref_1645193"/>
      <w:bookmarkEnd w:id="212"/>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 утверждения в установленном порядке акта о списании реализация мероприятий, предусмотренных этим актом, не допускается.</w:t>
      </w:r>
    </w:p>
    <w:p w:rsidR="00922C66" w:rsidRPr="0093582A" w:rsidRDefault="00922C66" w:rsidP="00922C66">
      <w:pPr>
        <w:spacing w:after="0" w:line="240" w:lineRule="auto"/>
        <w:jc w:val="both"/>
        <w:rPr>
          <w:rFonts w:ascii="Times New Roman" w:hAnsi="Times New Roman"/>
          <w:b/>
          <w:sz w:val="28"/>
          <w:szCs w:val="28"/>
        </w:rPr>
      </w:pPr>
      <w:bookmarkStart w:id="213" w:name="_ref_1654026"/>
      <w:bookmarkEnd w:id="213"/>
    </w:p>
    <w:p w:rsidR="00922C66" w:rsidRPr="0093582A" w:rsidRDefault="00922C66" w:rsidP="00922C66">
      <w:pPr>
        <w:pStyle w:val="a8"/>
        <w:numPr>
          <w:ilvl w:val="0"/>
          <w:numId w:val="47"/>
        </w:numPr>
        <w:spacing w:after="0" w:line="240" w:lineRule="auto"/>
        <w:jc w:val="center"/>
        <w:rPr>
          <w:rFonts w:ascii="Times New Roman" w:hAnsi="Times New Roman"/>
          <w:b/>
          <w:sz w:val="28"/>
          <w:szCs w:val="28"/>
        </w:rPr>
      </w:pPr>
      <w:r w:rsidRPr="0093582A">
        <w:rPr>
          <w:rFonts w:ascii="Times New Roman" w:hAnsi="Times New Roman"/>
          <w:b/>
          <w:sz w:val="28"/>
          <w:szCs w:val="28"/>
        </w:rPr>
        <w:lastRenderedPageBreak/>
        <w:t>Принятие решений по вопросам обесценения активов</w:t>
      </w:r>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bookmarkStart w:id="214" w:name="_ref_1654027"/>
      <w:bookmarkEnd w:id="214"/>
      <w:r w:rsidRPr="0093582A">
        <w:rPr>
          <w:rFonts w:ascii="Times New Roman" w:hAnsi="Times New Roman"/>
          <w:sz w:val="28"/>
          <w:szCs w:val="28"/>
        </w:rPr>
        <w:t>При выявлении признаков возможного обесценения (снижения убытка) соответствующие обстоятельства рассматриваются комиссией по поступлению и выбытию активов.</w:t>
      </w:r>
      <w:bookmarkStart w:id="215" w:name="_ref_1654028"/>
      <w:bookmarkEnd w:id="215"/>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по результатам рассмотрения выявленные признаки обесценения (снижения убытка) признаны существенными, комиссия выносит заключение о необходимости определить справедливую стоимость каждого актива, по которому выявлены признаки возможного обесценения (снижения убытка), или об отсутствии такой необходимости.</w:t>
      </w:r>
      <w:bookmarkStart w:id="216" w:name="_ref_1654029"/>
      <w:bookmarkEnd w:id="216"/>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выявленные признаки обесценения (снижения убытка) являются несущественными, комиссия выносит заключение об отсутствии необходимости определять справедливую стоимость.</w:t>
      </w:r>
      <w:bookmarkStart w:id="217" w:name="_ref_1654030"/>
      <w:bookmarkEnd w:id="217"/>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случае необходимости определить справедливую стоимость комиссия утверждает метод, который будет при этом использоваться.</w:t>
      </w:r>
      <w:bookmarkStart w:id="218" w:name="_ref_1654031"/>
      <w:bookmarkEnd w:id="218"/>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Заключение о необходимости (об отсутствии необходимости) определить справедливую стоимость и о применяемом для этого методе оформляется протоколом заседания комиссии.</w:t>
      </w:r>
      <w:bookmarkStart w:id="219" w:name="_ref_1654032"/>
      <w:bookmarkEnd w:id="219"/>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протоколе заседания комиссии могут быть включены рекомендации комиссии по дальнейшему использованию имущества.</w:t>
      </w:r>
      <w:bookmarkStart w:id="220" w:name="_ref_1654033"/>
      <w:bookmarkStart w:id="221" w:name="_docEnd_8"/>
      <w:bookmarkEnd w:id="220"/>
      <w:bookmarkEnd w:id="221"/>
    </w:p>
    <w:p w:rsidR="00922C66" w:rsidRPr="0093582A" w:rsidRDefault="00922C66" w:rsidP="00922C66">
      <w:pPr>
        <w:pStyle w:val="a8"/>
        <w:numPr>
          <w:ilvl w:val="1"/>
          <w:numId w:val="4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выявлены признаки снижения убытка от обесценения, а сумма убытка не подлежит восстановлению, комиссия выносит заключение о необходимости (об отсутствии необходимости) скорректировать оставшийся срок полезного использования актива. Это заключение указывается в протоколе заседания комиссии.</w:t>
      </w:r>
    </w:p>
    <w:p w:rsidR="000237C8" w:rsidRPr="0093582A" w:rsidRDefault="000237C8" w:rsidP="000237C8">
      <w:pPr>
        <w:spacing w:after="0"/>
        <w:rPr>
          <w:rFonts w:ascii="Times New Roman" w:hAnsi="Times New Roman"/>
          <w:sz w:val="24"/>
          <w:szCs w:val="24"/>
        </w:rPr>
      </w:pPr>
    </w:p>
    <w:p w:rsidR="00922C66" w:rsidRPr="0093582A" w:rsidRDefault="00922C66">
      <w:pPr>
        <w:spacing w:after="0" w:line="240" w:lineRule="auto"/>
        <w:rPr>
          <w:rFonts w:ascii="Times New Roman" w:hAnsi="Times New Roman"/>
          <w:sz w:val="24"/>
          <w:szCs w:val="24"/>
        </w:rPr>
      </w:pPr>
      <w:r w:rsidRPr="0093582A">
        <w:rPr>
          <w:rFonts w:ascii="Times New Roman" w:hAnsi="Times New Roman"/>
          <w:sz w:val="24"/>
          <w:szCs w:val="24"/>
        </w:rPr>
        <w:br w:type="page"/>
      </w:r>
    </w:p>
    <w:p w:rsidR="00C076F2" w:rsidRPr="0093582A" w:rsidRDefault="00C076F2" w:rsidP="00C076F2">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 xml:space="preserve">Приложение № 6 </w:t>
      </w:r>
    </w:p>
    <w:p w:rsidR="00C076F2" w:rsidRPr="0093582A" w:rsidRDefault="00C076F2" w:rsidP="00C076F2">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C076F2" w:rsidRPr="0093582A" w:rsidRDefault="00C076F2" w:rsidP="00C076F2">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FD03F2">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C076F2" w:rsidRPr="0093582A" w:rsidRDefault="00C076F2" w:rsidP="00C076F2">
      <w:pPr>
        <w:pStyle w:val="a8"/>
        <w:spacing w:after="0" w:line="240" w:lineRule="auto"/>
        <w:ind w:left="0"/>
        <w:jc w:val="both"/>
        <w:rPr>
          <w:rFonts w:ascii="Times New Roman" w:hAnsi="Times New Roman"/>
          <w:sz w:val="28"/>
          <w:szCs w:val="28"/>
        </w:rPr>
      </w:pPr>
    </w:p>
    <w:p w:rsidR="00C076F2" w:rsidRPr="0093582A" w:rsidRDefault="00C076F2" w:rsidP="00C076F2">
      <w:pPr>
        <w:spacing w:after="0"/>
        <w:rPr>
          <w:rFonts w:ascii="Times New Roman" w:hAnsi="Times New Roman"/>
          <w:sz w:val="24"/>
          <w:szCs w:val="24"/>
        </w:rPr>
      </w:pPr>
    </w:p>
    <w:p w:rsidR="00C076F2" w:rsidRPr="0093582A" w:rsidRDefault="00C076F2" w:rsidP="00C076F2">
      <w:pPr>
        <w:spacing w:after="0" w:line="240" w:lineRule="auto"/>
        <w:jc w:val="center"/>
        <w:rPr>
          <w:rFonts w:ascii="Times New Roman" w:hAnsi="Times New Roman"/>
          <w:b/>
          <w:sz w:val="28"/>
          <w:szCs w:val="28"/>
        </w:rPr>
      </w:pPr>
      <w:bookmarkStart w:id="222" w:name="_docStart_9"/>
      <w:bookmarkStart w:id="223" w:name="_title_9"/>
      <w:bookmarkStart w:id="224" w:name="_ref_590961"/>
      <w:bookmarkEnd w:id="222"/>
      <w:bookmarkEnd w:id="223"/>
      <w:bookmarkEnd w:id="224"/>
      <w:r w:rsidRPr="0093582A">
        <w:rPr>
          <w:rFonts w:ascii="Times New Roman" w:hAnsi="Times New Roman"/>
          <w:b/>
          <w:sz w:val="28"/>
          <w:szCs w:val="28"/>
        </w:rPr>
        <w:t>Порядок проведения инвентаризации активов и обязательств</w:t>
      </w:r>
    </w:p>
    <w:p w:rsidR="00C076F2" w:rsidRPr="0093582A" w:rsidRDefault="00C076F2" w:rsidP="00C076F2">
      <w:pPr>
        <w:spacing w:after="0" w:line="240" w:lineRule="auto"/>
        <w:rPr>
          <w:rFonts w:ascii="Times New Roman" w:hAnsi="Times New Roman"/>
          <w:sz w:val="28"/>
          <w:szCs w:val="28"/>
        </w:rPr>
      </w:pPr>
    </w:p>
    <w:p w:rsidR="00C076F2" w:rsidRPr="0093582A" w:rsidRDefault="00C076F2" w:rsidP="00C076F2">
      <w:pPr>
        <w:pStyle w:val="a8"/>
        <w:numPr>
          <w:ilvl w:val="0"/>
          <w:numId w:val="53"/>
        </w:numPr>
        <w:spacing w:after="0" w:line="240" w:lineRule="auto"/>
        <w:jc w:val="center"/>
        <w:rPr>
          <w:rFonts w:ascii="Times New Roman" w:hAnsi="Times New Roman"/>
          <w:b/>
          <w:sz w:val="28"/>
          <w:szCs w:val="28"/>
        </w:rPr>
      </w:pPr>
      <w:bookmarkStart w:id="225" w:name="_ref_1662956"/>
      <w:bookmarkEnd w:id="225"/>
      <w:r w:rsidRPr="0093582A">
        <w:rPr>
          <w:rFonts w:ascii="Times New Roman" w:hAnsi="Times New Roman"/>
          <w:b/>
          <w:sz w:val="28"/>
          <w:szCs w:val="28"/>
        </w:rPr>
        <w:t>Организация проведения инвентаризации</w:t>
      </w:r>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bookmarkStart w:id="226" w:name="_ref_1662957"/>
      <w:bookmarkEnd w:id="226"/>
      <w:r w:rsidRPr="0093582A">
        <w:rPr>
          <w:rFonts w:ascii="Times New Roman" w:hAnsi="Times New Roman"/>
          <w:sz w:val="28"/>
          <w:szCs w:val="28"/>
        </w:rPr>
        <w:t>Целями инвентаризации являются выявление фактического наличия имущества, сопоставление с данными учета и проверка полноты и корректности отражения в учете обязательств.</w:t>
      </w:r>
      <w:bookmarkStart w:id="227" w:name="_ref_1662958"/>
      <w:bookmarkEnd w:id="227"/>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Количество инвентаризаций, дата их проведения, перечень активов и финансовых обязательств, проверяемых при каждой из них, устанавливаются отдельным распорядительным актом </w:t>
      </w:r>
      <w:r w:rsidR="003124C8">
        <w:rPr>
          <w:rFonts w:ascii="Times New Roman" w:hAnsi="Times New Roman"/>
          <w:sz w:val="28"/>
          <w:szCs w:val="28"/>
        </w:rPr>
        <w:t>учреждения</w:t>
      </w:r>
      <w:r w:rsidRPr="0093582A">
        <w:rPr>
          <w:rFonts w:ascii="Times New Roman" w:hAnsi="Times New Roman"/>
          <w:sz w:val="28"/>
          <w:szCs w:val="28"/>
        </w:rPr>
        <w:t>, кроме случаев, предусмотренных в п. 81 СГС «Концептуальные основы».</w:t>
      </w:r>
      <w:bookmarkStart w:id="228" w:name="_ref_1662959"/>
      <w:bookmarkEnd w:id="228"/>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Для осуществления контроля, обеспечивающего сохранность материальных ценностей и денежных средств, помимо обязательных случаев проведения инвентаризации в течение отчетного периода может быть инициировано проведение внеплановой инвентаризации.</w:t>
      </w:r>
      <w:bookmarkStart w:id="229" w:name="_ref_1662960"/>
      <w:bookmarkEnd w:id="229"/>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распорядительном акте о проведении инвентаризации указываются:</w:t>
      </w:r>
    </w:p>
    <w:p w:rsidR="00C076F2" w:rsidRPr="0093582A" w:rsidRDefault="00C076F2" w:rsidP="00C076F2">
      <w:pPr>
        <w:pStyle w:val="a8"/>
        <w:numPr>
          <w:ilvl w:val="0"/>
          <w:numId w:val="54"/>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наименование имущества и обязательств, подлежащих инвентаризации;</w:t>
      </w:r>
    </w:p>
    <w:p w:rsidR="00C076F2" w:rsidRPr="0093582A" w:rsidRDefault="00C076F2" w:rsidP="00C076F2">
      <w:pPr>
        <w:pStyle w:val="a8"/>
        <w:numPr>
          <w:ilvl w:val="0"/>
          <w:numId w:val="54"/>
        </w:numPr>
        <w:spacing w:after="0" w:line="240" w:lineRule="auto"/>
        <w:ind w:hanging="720"/>
        <w:jc w:val="both"/>
        <w:rPr>
          <w:rFonts w:ascii="Times New Roman" w:hAnsi="Times New Roman"/>
          <w:sz w:val="28"/>
          <w:szCs w:val="28"/>
        </w:rPr>
      </w:pPr>
      <w:r w:rsidRPr="0093582A">
        <w:rPr>
          <w:rFonts w:ascii="Times New Roman" w:hAnsi="Times New Roman"/>
          <w:sz w:val="28"/>
          <w:szCs w:val="28"/>
        </w:rPr>
        <w:t>даты начала и окончания проведения инвентаризации;</w:t>
      </w:r>
    </w:p>
    <w:p w:rsidR="00C076F2" w:rsidRPr="0093582A" w:rsidRDefault="00C076F2" w:rsidP="00C076F2">
      <w:pPr>
        <w:pStyle w:val="a8"/>
        <w:numPr>
          <w:ilvl w:val="0"/>
          <w:numId w:val="54"/>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причина проведения инвентаризации.</w:t>
      </w:r>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bookmarkStart w:id="230" w:name="_ref_1662961"/>
      <w:bookmarkEnd w:id="230"/>
      <w:r w:rsidRPr="0093582A">
        <w:rPr>
          <w:rFonts w:ascii="Times New Roman" w:hAnsi="Times New Roman"/>
          <w:sz w:val="28"/>
          <w:szCs w:val="28"/>
        </w:rPr>
        <w:t xml:space="preserve">Членами комиссии могут быть должностные лица и специалисты, которые способны оценить состояние имущества и обязательств. </w:t>
      </w:r>
      <w:bookmarkStart w:id="231" w:name="_ref_1662962"/>
      <w:bookmarkEnd w:id="231"/>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Председатель инвентаризационной комиссии перед началом инвентаризации готовит план работы, проводит инструктаж с членами комиссии и организует изучение ими законодательства РФ, нормативных правовых актов по проведению инвентаризации, организации и ведению учета имущества и обязательств, знакомит членов комиссии с материалами предыдущих инвентаризаций, ревизий и проверок.</w:t>
      </w:r>
      <w:bookmarkStart w:id="232" w:name="_ref_1662963"/>
      <w:bookmarkEnd w:id="232"/>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Материально ответственные лица в состав инвентаризационной комиссии не входят. Их присутствие при проверке фактического наличия имущества является обязательным. С материально ответственных лиц члены инвентаризационной комиссии обязаны взять расписки в том, что к началу инвентаризации все расходные и приходные документы сданы для отражения в учете или переданы комиссии и все ценности, поступившие на их ответственное хранение, оприходованы, а выбывшие списаны в расход. Аналогичные расписки дают и лица, имеющие подотчетные суммы на приобретение или доверенности на получение имущества.</w:t>
      </w:r>
      <w:bookmarkStart w:id="233" w:name="_ref_1662964"/>
      <w:bookmarkEnd w:id="233"/>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Фактическое наличие имущества при инвентаризации проверяют путем подсчета, взвешивания, обмера. Для этого членам комиссии предоставляются необходимый персонал и механизмы (весы, контрольно-измерительные приборы и т.п.).</w:t>
      </w:r>
      <w:bookmarkStart w:id="234" w:name="_ref_1662965"/>
      <w:bookmarkEnd w:id="234"/>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Результаты инвентаризации отражаются в инвентаризационных описях (актах). Инвентаризационная комиссия обеспечивает полноту и точность данных о фактических остатках имущества, правильность и своевременность оформления </w:t>
      </w:r>
      <w:r w:rsidRPr="0093582A">
        <w:rPr>
          <w:rFonts w:ascii="Times New Roman" w:hAnsi="Times New Roman"/>
          <w:sz w:val="28"/>
          <w:szCs w:val="28"/>
        </w:rPr>
        <w:lastRenderedPageBreak/>
        <w:t>материалов. Для каждого вида имущества оформляется своя форма инвентаризационной описи.</w:t>
      </w:r>
      <w:bookmarkStart w:id="235" w:name="_ref_1662966"/>
      <w:bookmarkEnd w:id="235"/>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Инвентаризационные описи составляются не менее чем в двух экземплярах отдельно по каждому месту хранения ценностей и материально ответственному лицу. Указанные документы подписывают все члены инвентаризационной комиссии и материально ответственные лица. В конце описи материально ответственные лица делают запись об отсутствии каких-либо претензий к членам комиссии и принятии перечисленного в описи имущества на ответственное хранение. Данная запись также подтверждает проведение проверки имущества в присутствии указанных лиц. Один экземпляр передается для отражения записей в учете, а второй остается у материально ответственного лица.</w:t>
      </w:r>
      <w:bookmarkStart w:id="236" w:name="_ref_1662967"/>
      <w:bookmarkEnd w:id="236"/>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 имущество, которое получено в пользование, находится на ответственном хранении, арендовано, составляются отдельные описи (акты).</w:t>
      </w:r>
      <w:bookmarkStart w:id="237" w:name="_ref_1662968"/>
      <w:bookmarkEnd w:id="237"/>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Причины выявленных расхождений (недостач, излишков) и (или) предложения по их устранению указываются в графе 19 «Примечание» инвентаризационной описи (сличительной ведомости) (ф. 0504087) по нефинансовым активам имущества казны.</w:t>
      </w:r>
      <w:bookmarkStart w:id="238" w:name="_ref_1662970"/>
      <w:bookmarkEnd w:id="238"/>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Предложения об урегулировании (устранении) выявленных при инвентаризации расхождений </w:t>
      </w:r>
      <w:r w:rsidR="003124C8">
        <w:rPr>
          <w:rFonts w:ascii="Times New Roman" w:hAnsi="Times New Roman"/>
          <w:sz w:val="28"/>
          <w:szCs w:val="28"/>
        </w:rPr>
        <w:t>между фактическим наличием</w:t>
      </w:r>
      <w:r w:rsidRPr="0093582A">
        <w:rPr>
          <w:rFonts w:ascii="Times New Roman" w:hAnsi="Times New Roman"/>
          <w:sz w:val="28"/>
          <w:szCs w:val="28"/>
        </w:rPr>
        <w:t xml:space="preserve"> имущества и данных бюджетного учета представляются на рассмотрение </w:t>
      </w:r>
      <w:r w:rsidR="003124C8">
        <w:rPr>
          <w:rFonts w:ascii="Times New Roman" w:hAnsi="Times New Roman"/>
          <w:sz w:val="28"/>
          <w:szCs w:val="28"/>
        </w:rPr>
        <w:t>директору учреждения</w:t>
      </w:r>
      <w:r w:rsidRPr="0093582A">
        <w:rPr>
          <w:rFonts w:ascii="Times New Roman" w:hAnsi="Times New Roman"/>
          <w:sz w:val="28"/>
          <w:szCs w:val="28"/>
        </w:rPr>
        <w:t>, принимающему окончательное решение по выявленным фактам расхождений (об уточняющих записях в реестре имущества, уточняющих записях в бюджетном учете или иных решениях).</w:t>
      </w:r>
    </w:p>
    <w:p w:rsidR="00C076F2" w:rsidRPr="0093582A" w:rsidRDefault="00C076F2" w:rsidP="00C076F2">
      <w:pPr>
        <w:pStyle w:val="a8"/>
        <w:spacing w:after="0" w:line="240" w:lineRule="auto"/>
        <w:ind w:left="0"/>
        <w:jc w:val="both"/>
        <w:rPr>
          <w:rFonts w:ascii="Times New Roman" w:hAnsi="Times New Roman"/>
          <w:sz w:val="28"/>
          <w:szCs w:val="28"/>
        </w:rPr>
      </w:pPr>
    </w:p>
    <w:p w:rsidR="00C076F2" w:rsidRPr="0093582A" w:rsidRDefault="00C076F2" w:rsidP="00C076F2">
      <w:pPr>
        <w:pStyle w:val="a8"/>
        <w:numPr>
          <w:ilvl w:val="0"/>
          <w:numId w:val="53"/>
        </w:numPr>
        <w:spacing w:after="0" w:line="240" w:lineRule="auto"/>
        <w:jc w:val="center"/>
        <w:rPr>
          <w:rFonts w:ascii="Times New Roman" w:hAnsi="Times New Roman"/>
          <w:b/>
          <w:sz w:val="28"/>
          <w:szCs w:val="28"/>
        </w:rPr>
      </w:pPr>
      <w:bookmarkStart w:id="239" w:name="_ref_1671727"/>
      <w:bookmarkEnd w:id="239"/>
      <w:r w:rsidRPr="0093582A">
        <w:rPr>
          <w:rFonts w:ascii="Times New Roman" w:hAnsi="Times New Roman"/>
          <w:b/>
          <w:sz w:val="28"/>
          <w:szCs w:val="28"/>
        </w:rPr>
        <w:t>Обязанности и права инвентаризационной комиссии и иных лиц при проведении инвентаризации</w:t>
      </w:r>
    </w:p>
    <w:p w:rsidR="00C076F2" w:rsidRPr="0093582A" w:rsidRDefault="00C076F2" w:rsidP="00C076F2">
      <w:pPr>
        <w:pStyle w:val="a8"/>
        <w:numPr>
          <w:ilvl w:val="1"/>
          <w:numId w:val="53"/>
        </w:numPr>
        <w:spacing w:after="0" w:line="240" w:lineRule="auto"/>
        <w:ind w:left="709" w:hanging="709"/>
        <w:jc w:val="both"/>
        <w:rPr>
          <w:rFonts w:ascii="Times New Roman" w:hAnsi="Times New Roman"/>
          <w:sz w:val="28"/>
          <w:szCs w:val="28"/>
        </w:rPr>
      </w:pPr>
      <w:bookmarkStart w:id="240" w:name="_ref_1671728"/>
      <w:bookmarkEnd w:id="240"/>
      <w:r w:rsidRPr="0093582A">
        <w:rPr>
          <w:rFonts w:ascii="Times New Roman" w:hAnsi="Times New Roman"/>
          <w:sz w:val="28"/>
          <w:szCs w:val="28"/>
        </w:rPr>
        <w:t>Председатель комиссии обязан:</w:t>
      </w:r>
    </w:p>
    <w:p w:rsidR="00C076F2" w:rsidRPr="0093582A" w:rsidRDefault="00C076F2" w:rsidP="00C076F2">
      <w:pPr>
        <w:pStyle w:val="a8"/>
        <w:numPr>
          <w:ilvl w:val="0"/>
          <w:numId w:val="5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быть принципиальным, соблюдать профессиональную этику и конфиденциальность;</w:t>
      </w:r>
    </w:p>
    <w:p w:rsidR="00C076F2" w:rsidRPr="0093582A" w:rsidRDefault="00C076F2" w:rsidP="00C076F2">
      <w:pPr>
        <w:pStyle w:val="a8"/>
        <w:numPr>
          <w:ilvl w:val="0"/>
          <w:numId w:val="5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определять методы и способы проведения инвентаризации;</w:t>
      </w:r>
    </w:p>
    <w:p w:rsidR="00C076F2" w:rsidRPr="0093582A" w:rsidRDefault="00C076F2" w:rsidP="00C076F2">
      <w:pPr>
        <w:pStyle w:val="a8"/>
        <w:numPr>
          <w:ilvl w:val="0"/>
          <w:numId w:val="5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распределять направления проведения инвентаризации между членами комиссии;</w:t>
      </w:r>
    </w:p>
    <w:p w:rsidR="00C076F2" w:rsidRPr="0093582A" w:rsidRDefault="00C076F2" w:rsidP="00C076F2">
      <w:pPr>
        <w:pStyle w:val="a8"/>
        <w:numPr>
          <w:ilvl w:val="0"/>
          <w:numId w:val="5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организовывать проведение инвентаризации согласно утвержденному плану (программе);</w:t>
      </w:r>
    </w:p>
    <w:p w:rsidR="00C076F2" w:rsidRPr="0093582A" w:rsidRDefault="00C076F2" w:rsidP="00C076F2">
      <w:pPr>
        <w:pStyle w:val="a8"/>
        <w:numPr>
          <w:ilvl w:val="0"/>
          <w:numId w:val="5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осуществлять общее руководство членами комиссии в процессе инвентаризации;</w:t>
      </w:r>
    </w:p>
    <w:p w:rsidR="00C076F2" w:rsidRPr="0093582A" w:rsidRDefault="00C076F2" w:rsidP="00C076F2">
      <w:pPr>
        <w:pStyle w:val="a8"/>
        <w:numPr>
          <w:ilvl w:val="0"/>
          <w:numId w:val="5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обеспечивать сохранность полученных документов, отчетов и других материалов, проверяемых в ходе инвентаризации.</w:t>
      </w:r>
    </w:p>
    <w:p w:rsidR="00C076F2" w:rsidRPr="0093582A" w:rsidRDefault="00C076F2" w:rsidP="00C076F2">
      <w:pPr>
        <w:pStyle w:val="a8"/>
        <w:numPr>
          <w:ilvl w:val="1"/>
          <w:numId w:val="53"/>
        </w:numPr>
        <w:spacing w:after="0" w:line="240" w:lineRule="auto"/>
        <w:ind w:left="709" w:hanging="709"/>
        <w:jc w:val="both"/>
        <w:rPr>
          <w:rFonts w:ascii="Times New Roman" w:hAnsi="Times New Roman"/>
          <w:sz w:val="28"/>
          <w:szCs w:val="28"/>
        </w:rPr>
      </w:pPr>
      <w:bookmarkStart w:id="241" w:name="_ref_1671729"/>
      <w:bookmarkEnd w:id="241"/>
      <w:r w:rsidRPr="0093582A">
        <w:rPr>
          <w:rFonts w:ascii="Times New Roman" w:hAnsi="Times New Roman"/>
          <w:sz w:val="28"/>
          <w:szCs w:val="28"/>
        </w:rPr>
        <w:t>Председатель комиссии имеет право:</w:t>
      </w:r>
    </w:p>
    <w:p w:rsidR="00C076F2" w:rsidRPr="0093582A" w:rsidRDefault="00C076F2" w:rsidP="00C076F2">
      <w:pPr>
        <w:pStyle w:val="a8"/>
        <w:numPr>
          <w:ilvl w:val="0"/>
          <w:numId w:val="5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проходить во все здания и помещения, занимаемые объектом инвентаризации, с учетом ограничений, установленных законодательством;</w:t>
      </w:r>
    </w:p>
    <w:p w:rsidR="00C076F2" w:rsidRPr="0093582A" w:rsidRDefault="00C076F2" w:rsidP="00C076F2">
      <w:pPr>
        <w:pStyle w:val="a8"/>
        <w:numPr>
          <w:ilvl w:val="0"/>
          <w:numId w:val="5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давать указания должностным лицам о предоставлении комиссии необходимых для проверки документов и сведений (информации);</w:t>
      </w:r>
    </w:p>
    <w:p w:rsidR="00C076F2" w:rsidRPr="0093582A" w:rsidRDefault="00C076F2" w:rsidP="00C076F2">
      <w:pPr>
        <w:pStyle w:val="a8"/>
        <w:numPr>
          <w:ilvl w:val="0"/>
          <w:numId w:val="5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получать от должностных и материально ответственных лиц письменные объяснения по вопросам, возникающим в ходе проведения инвентаризации, копии документов, связанных с осуществлением финансовых, хозяйственных операций объекта инвентаризации;</w:t>
      </w:r>
    </w:p>
    <w:p w:rsidR="00C076F2" w:rsidRPr="0093582A" w:rsidRDefault="00C076F2" w:rsidP="00C076F2">
      <w:pPr>
        <w:pStyle w:val="a8"/>
        <w:numPr>
          <w:ilvl w:val="0"/>
          <w:numId w:val="5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привлекать по согласованию с Главой МО «</w:t>
      </w:r>
      <w:r w:rsidR="00D726F4">
        <w:rPr>
          <w:rFonts w:ascii="Times New Roman" w:hAnsi="Times New Roman"/>
          <w:sz w:val="28"/>
          <w:szCs w:val="28"/>
        </w:rPr>
        <w:t>Садынский национальный эвенкийский</w:t>
      </w:r>
      <w:r w:rsidR="00C926C3">
        <w:rPr>
          <w:rFonts w:ascii="Times New Roman" w:hAnsi="Times New Roman"/>
          <w:sz w:val="28"/>
          <w:szCs w:val="28"/>
        </w:rPr>
        <w:t xml:space="preserve"> наслег</w:t>
      </w:r>
      <w:r w:rsidRPr="0093582A">
        <w:rPr>
          <w:rFonts w:ascii="Times New Roman" w:hAnsi="Times New Roman"/>
          <w:sz w:val="28"/>
          <w:szCs w:val="28"/>
        </w:rPr>
        <w:t>» должностных лиц к проведению инвентаризации;</w:t>
      </w:r>
    </w:p>
    <w:p w:rsidR="00C076F2" w:rsidRPr="0093582A" w:rsidRDefault="00C076F2" w:rsidP="00C076F2">
      <w:pPr>
        <w:pStyle w:val="a8"/>
        <w:numPr>
          <w:ilvl w:val="0"/>
          <w:numId w:val="5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вносить предложения об устранении выявленных в ходе проведения инвентаризации нарушений и недостатков.</w:t>
      </w:r>
    </w:p>
    <w:p w:rsidR="00C076F2" w:rsidRPr="0093582A" w:rsidRDefault="00C076F2" w:rsidP="00C076F2">
      <w:pPr>
        <w:pStyle w:val="a8"/>
        <w:numPr>
          <w:ilvl w:val="1"/>
          <w:numId w:val="53"/>
        </w:numPr>
        <w:spacing w:after="0" w:line="240" w:lineRule="auto"/>
        <w:ind w:left="709" w:hanging="709"/>
        <w:jc w:val="both"/>
        <w:rPr>
          <w:rFonts w:ascii="Times New Roman" w:hAnsi="Times New Roman"/>
          <w:sz w:val="28"/>
          <w:szCs w:val="28"/>
        </w:rPr>
      </w:pPr>
      <w:bookmarkStart w:id="242" w:name="_ref_1671730"/>
      <w:bookmarkEnd w:id="242"/>
      <w:r w:rsidRPr="0093582A">
        <w:rPr>
          <w:rFonts w:ascii="Times New Roman" w:hAnsi="Times New Roman"/>
          <w:sz w:val="28"/>
          <w:szCs w:val="28"/>
        </w:rPr>
        <w:t>Члены комиссии обязаны:</w:t>
      </w:r>
    </w:p>
    <w:p w:rsidR="00C076F2" w:rsidRPr="0093582A" w:rsidRDefault="00C076F2" w:rsidP="00C076F2">
      <w:pPr>
        <w:pStyle w:val="a8"/>
        <w:numPr>
          <w:ilvl w:val="0"/>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быть принципиальными, соблюдать профессиональную этику и конфиденциальность;</w:t>
      </w:r>
    </w:p>
    <w:p w:rsidR="00C076F2" w:rsidRPr="0093582A" w:rsidRDefault="00C076F2" w:rsidP="00C076F2">
      <w:pPr>
        <w:pStyle w:val="a8"/>
        <w:numPr>
          <w:ilvl w:val="0"/>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проводить инвентаризацию в соответствии с утвержденным планом (программой);</w:t>
      </w:r>
    </w:p>
    <w:p w:rsidR="00C076F2" w:rsidRPr="0093582A" w:rsidRDefault="00C076F2" w:rsidP="00C076F2">
      <w:pPr>
        <w:pStyle w:val="a8"/>
        <w:numPr>
          <w:ilvl w:val="0"/>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незамедлительно докладывать председателю комиссии о выявленных в процессе инвентаризации нарушениях и злоупотреблениях;</w:t>
      </w:r>
    </w:p>
    <w:p w:rsidR="00C076F2" w:rsidRPr="0093582A" w:rsidRDefault="00C076F2" w:rsidP="00C076F2">
      <w:pPr>
        <w:pStyle w:val="a8"/>
        <w:numPr>
          <w:ilvl w:val="0"/>
          <w:numId w:val="5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обеспечивать сохранность полученных документов, отчетов и других материалов, проверяемых в ходе инвентаризации.</w:t>
      </w:r>
    </w:p>
    <w:p w:rsidR="00C076F2" w:rsidRPr="0093582A" w:rsidRDefault="00C076F2" w:rsidP="00C076F2">
      <w:pPr>
        <w:pStyle w:val="a8"/>
        <w:numPr>
          <w:ilvl w:val="1"/>
          <w:numId w:val="53"/>
        </w:numPr>
        <w:spacing w:after="0" w:line="240" w:lineRule="auto"/>
        <w:ind w:left="709" w:hanging="709"/>
        <w:jc w:val="both"/>
        <w:rPr>
          <w:rFonts w:ascii="Times New Roman" w:hAnsi="Times New Roman"/>
          <w:sz w:val="28"/>
          <w:szCs w:val="28"/>
        </w:rPr>
      </w:pPr>
      <w:bookmarkStart w:id="243" w:name="_ref_1671731"/>
      <w:bookmarkEnd w:id="243"/>
      <w:r w:rsidRPr="0093582A">
        <w:rPr>
          <w:rFonts w:ascii="Times New Roman" w:hAnsi="Times New Roman"/>
          <w:sz w:val="28"/>
          <w:szCs w:val="28"/>
        </w:rPr>
        <w:t>Члены комиссии имеют право:</w:t>
      </w:r>
    </w:p>
    <w:p w:rsidR="00C076F2" w:rsidRPr="0093582A" w:rsidRDefault="00C076F2" w:rsidP="00C076F2">
      <w:pPr>
        <w:pStyle w:val="a8"/>
        <w:numPr>
          <w:ilvl w:val="0"/>
          <w:numId w:val="5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проходить во все здания и помещения, занимаемые объектом инвентаризации, с учетом ограничений, установленных законодательством;</w:t>
      </w:r>
    </w:p>
    <w:p w:rsidR="00C076F2" w:rsidRPr="0093582A" w:rsidRDefault="00C076F2" w:rsidP="00C076F2">
      <w:pPr>
        <w:pStyle w:val="a8"/>
        <w:numPr>
          <w:ilvl w:val="0"/>
          <w:numId w:val="5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ходатайствовать перед председателем комиссии о представлении им необходимых для проверки документов и сведений (информации).</w:t>
      </w:r>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bookmarkStart w:id="244" w:name="_ref_1671732"/>
      <w:bookmarkEnd w:id="244"/>
      <w:r w:rsidRPr="0093582A">
        <w:rPr>
          <w:rFonts w:ascii="Times New Roman" w:hAnsi="Times New Roman"/>
          <w:sz w:val="28"/>
          <w:szCs w:val="28"/>
        </w:rPr>
        <w:t>Руководитель и проверяемые должностные лица в процессе контрольных мероприятий обязаны:</w:t>
      </w:r>
    </w:p>
    <w:p w:rsidR="00C076F2" w:rsidRPr="0093582A" w:rsidRDefault="00C076F2" w:rsidP="00C076F2">
      <w:pPr>
        <w:pStyle w:val="a8"/>
        <w:numPr>
          <w:ilvl w:val="0"/>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предоставить инвентаризационной комиссии оборудованное персональным компьютером помещение, позволяющее обеспечить сохранность переданных документов;</w:t>
      </w:r>
    </w:p>
    <w:p w:rsidR="00C076F2" w:rsidRPr="0093582A" w:rsidRDefault="00C076F2" w:rsidP="00C076F2">
      <w:pPr>
        <w:pStyle w:val="a8"/>
        <w:numPr>
          <w:ilvl w:val="0"/>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оказывать содействие в проведении инвентаризации;</w:t>
      </w:r>
    </w:p>
    <w:p w:rsidR="00C076F2" w:rsidRPr="0093582A" w:rsidRDefault="00C076F2" w:rsidP="00C076F2">
      <w:pPr>
        <w:pStyle w:val="a8"/>
        <w:numPr>
          <w:ilvl w:val="0"/>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представлять по требованию председателя комиссии и в установленные им сроки документы, необходимые для проверки;</w:t>
      </w:r>
    </w:p>
    <w:p w:rsidR="00C076F2" w:rsidRPr="0093582A" w:rsidRDefault="00C076F2" w:rsidP="00C076F2">
      <w:pPr>
        <w:pStyle w:val="a8"/>
        <w:numPr>
          <w:ilvl w:val="0"/>
          <w:numId w:val="5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давать справки и объяснения в устной и письменной форме по вопросам, возникающим в ходе проведения инвентаризации.</w:t>
      </w:r>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bookmarkStart w:id="245" w:name="_ref_1671733"/>
      <w:bookmarkEnd w:id="245"/>
      <w:r w:rsidRPr="0093582A">
        <w:rPr>
          <w:rFonts w:ascii="Times New Roman" w:hAnsi="Times New Roman"/>
          <w:sz w:val="28"/>
          <w:szCs w:val="28"/>
        </w:rPr>
        <w:t>Инвентаризационная комиссия несет ответственность за качественное проведение инвентаризации в соответствии с законодательством РФ.</w:t>
      </w:r>
      <w:bookmarkStart w:id="246" w:name="_ref_1671734"/>
      <w:bookmarkEnd w:id="246"/>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Члены комиссии освобождаются от выполнения своих функциональных обязанностей по основной занимаемой должности на весь срок проведения инвентаризации.</w:t>
      </w:r>
    </w:p>
    <w:p w:rsidR="00C076F2" w:rsidRPr="0093582A" w:rsidRDefault="00C076F2" w:rsidP="00C076F2">
      <w:pPr>
        <w:pStyle w:val="a8"/>
        <w:spacing w:after="0" w:line="240" w:lineRule="auto"/>
        <w:ind w:left="0"/>
        <w:jc w:val="both"/>
        <w:rPr>
          <w:rFonts w:ascii="Times New Roman" w:hAnsi="Times New Roman"/>
          <w:sz w:val="28"/>
          <w:szCs w:val="28"/>
        </w:rPr>
      </w:pPr>
    </w:p>
    <w:p w:rsidR="00C076F2" w:rsidRPr="0093582A" w:rsidRDefault="00C076F2" w:rsidP="00C076F2">
      <w:pPr>
        <w:pStyle w:val="a8"/>
        <w:numPr>
          <w:ilvl w:val="0"/>
          <w:numId w:val="53"/>
        </w:numPr>
        <w:spacing w:after="0" w:line="240" w:lineRule="auto"/>
        <w:jc w:val="center"/>
        <w:rPr>
          <w:rFonts w:ascii="Times New Roman" w:hAnsi="Times New Roman"/>
          <w:b/>
          <w:sz w:val="28"/>
          <w:szCs w:val="28"/>
        </w:rPr>
      </w:pPr>
      <w:bookmarkStart w:id="247" w:name="_ref_1680419"/>
      <w:bookmarkEnd w:id="247"/>
      <w:r w:rsidRPr="0093582A">
        <w:rPr>
          <w:rFonts w:ascii="Times New Roman" w:hAnsi="Times New Roman"/>
          <w:b/>
          <w:sz w:val="28"/>
          <w:szCs w:val="28"/>
        </w:rPr>
        <w:t>Имущество и обязательства, подлежащие инвентаризации</w:t>
      </w:r>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bookmarkStart w:id="248" w:name="_ref_1680420"/>
      <w:bookmarkEnd w:id="248"/>
      <w:r w:rsidRPr="0093582A">
        <w:rPr>
          <w:rFonts w:ascii="Times New Roman" w:hAnsi="Times New Roman"/>
          <w:sz w:val="28"/>
          <w:szCs w:val="28"/>
        </w:rPr>
        <w:t>Инвентаризации подлежит все имущество независимо от его местонахождения, а также все виды обязательств, в том числе:</w:t>
      </w:r>
    </w:p>
    <w:p w:rsidR="00C076F2" w:rsidRPr="0093582A" w:rsidRDefault="00C076F2" w:rsidP="00C076F2">
      <w:pPr>
        <w:pStyle w:val="a8"/>
        <w:numPr>
          <w:ilvl w:val="0"/>
          <w:numId w:val="60"/>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имущество и обязательства, учтенные на балансовых счетах;</w:t>
      </w:r>
    </w:p>
    <w:p w:rsidR="00C076F2" w:rsidRPr="0093582A" w:rsidRDefault="00C076F2" w:rsidP="00C076F2">
      <w:pPr>
        <w:pStyle w:val="a8"/>
        <w:numPr>
          <w:ilvl w:val="0"/>
          <w:numId w:val="60"/>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имущество, учтенное на забалансовых счетах;</w:t>
      </w:r>
    </w:p>
    <w:p w:rsidR="00C076F2" w:rsidRPr="0093582A" w:rsidRDefault="00C076F2" w:rsidP="00C076F2">
      <w:pPr>
        <w:pStyle w:val="a8"/>
        <w:numPr>
          <w:ilvl w:val="0"/>
          <w:numId w:val="6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другое имущество и обязательства в соответствии с распоряжением об инвентаризации.</w:t>
      </w:r>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Фактически наличествующее имущество, не учтенное по каким-либо причинам, подлежит принятию к учету.</w:t>
      </w:r>
    </w:p>
    <w:p w:rsidR="00C076F2" w:rsidRPr="0093582A" w:rsidRDefault="00C076F2" w:rsidP="00C076F2">
      <w:pPr>
        <w:pStyle w:val="a8"/>
        <w:spacing w:after="0" w:line="240" w:lineRule="auto"/>
        <w:ind w:left="0"/>
        <w:jc w:val="both"/>
        <w:rPr>
          <w:rFonts w:ascii="Times New Roman" w:hAnsi="Times New Roman"/>
          <w:sz w:val="28"/>
          <w:szCs w:val="28"/>
        </w:rPr>
      </w:pPr>
    </w:p>
    <w:p w:rsidR="00C076F2" w:rsidRPr="0093582A" w:rsidRDefault="00C076F2" w:rsidP="00C076F2">
      <w:pPr>
        <w:pStyle w:val="a8"/>
        <w:numPr>
          <w:ilvl w:val="0"/>
          <w:numId w:val="53"/>
        </w:numPr>
        <w:spacing w:after="0" w:line="240" w:lineRule="auto"/>
        <w:jc w:val="center"/>
        <w:rPr>
          <w:rFonts w:ascii="Times New Roman" w:hAnsi="Times New Roman"/>
          <w:b/>
          <w:sz w:val="28"/>
          <w:szCs w:val="28"/>
        </w:rPr>
      </w:pPr>
      <w:bookmarkStart w:id="249" w:name="_ref_1689153"/>
      <w:bookmarkEnd w:id="249"/>
      <w:r w:rsidRPr="0093582A">
        <w:rPr>
          <w:rFonts w:ascii="Times New Roman" w:hAnsi="Times New Roman"/>
          <w:b/>
          <w:sz w:val="28"/>
          <w:szCs w:val="28"/>
        </w:rPr>
        <w:t>Оформление результатов инвентаризации и регулирование выявленных расхождений</w:t>
      </w:r>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bookmarkStart w:id="250" w:name="_ref_1697826"/>
      <w:bookmarkEnd w:id="250"/>
      <w:r w:rsidRPr="0093582A">
        <w:rPr>
          <w:rFonts w:ascii="Times New Roman" w:hAnsi="Times New Roman"/>
          <w:sz w:val="28"/>
          <w:szCs w:val="28"/>
        </w:rPr>
        <w:lastRenderedPageBreak/>
        <w:t>На основании инвентаризационных описей, по которым выявлено несоответствие фактического наличия финансовых и нефинансовых активов, иного имущества и обязательств данным учета, составляются ведомости расхождений по результатам инвентаризации (ф. 0504092). В них фиксируются установленные расхождения с данными учета: недостачи и излишки по каждому объекту учета в количественном и стоимостном выражении. Ценности, не принадлежащие на праве оперативного управления, но числящиеся в учете на забалансовых счетах, вносятся в отдельную ведомость.</w:t>
      </w:r>
      <w:bookmarkStart w:id="251" w:name="_ref_1697827"/>
      <w:bookmarkEnd w:id="251"/>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всем недостачам и излишкам, пересортице инвентаризационная комиссия получает письменные объяснения материально ответственных лиц, что должно быть отражено в инвентаризационных описях. На основании представленных объяснений и материалов проверок инвентаризационная комиссия определяет причины и характер выявленных отклонений от данных учета.</w:t>
      </w:r>
      <w:bookmarkStart w:id="252" w:name="_ref_1697828"/>
      <w:bookmarkEnd w:id="252"/>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результатам инвентаризации председатель инвентаризационной комиссии готовит предложения:</w:t>
      </w:r>
    </w:p>
    <w:p w:rsidR="00C076F2" w:rsidRPr="0093582A" w:rsidRDefault="00C076F2" w:rsidP="00C076F2">
      <w:pPr>
        <w:pStyle w:val="a8"/>
        <w:numPr>
          <w:ilvl w:val="0"/>
          <w:numId w:val="6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отнесению недостач имущества, а также имущества, пришедшего в негодность, на счет виновных лиц либо по списанию;</w:t>
      </w:r>
    </w:p>
    <w:p w:rsidR="00C076F2" w:rsidRPr="0093582A" w:rsidRDefault="00C076F2" w:rsidP="00C076F2">
      <w:pPr>
        <w:pStyle w:val="a8"/>
        <w:numPr>
          <w:ilvl w:val="0"/>
          <w:numId w:val="6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оприходованию излишков;</w:t>
      </w:r>
    </w:p>
    <w:p w:rsidR="00C076F2" w:rsidRPr="0093582A" w:rsidRDefault="00C076F2" w:rsidP="00C076F2">
      <w:pPr>
        <w:pStyle w:val="a8"/>
        <w:numPr>
          <w:ilvl w:val="0"/>
          <w:numId w:val="6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необходимости создания (корректировки) и определения величин оценочных резервов в случаях, установленных нормативными актами и (или) Учетной политикой;</w:t>
      </w:r>
    </w:p>
    <w:p w:rsidR="00C076F2" w:rsidRPr="0093582A" w:rsidRDefault="00C076F2" w:rsidP="00C076F2">
      <w:pPr>
        <w:pStyle w:val="a8"/>
        <w:numPr>
          <w:ilvl w:val="0"/>
          <w:numId w:val="6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списанию невостребованной кредиторской задолженности;</w:t>
      </w:r>
    </w:p>
    <w:p w:rsidR="00C076F2" w:rsidRPr="0093582A" w:rsidRDefault="00C076F2" w:rsidP="00C076F2">
      <w:pPr>
        <w:pStyle w:val="a8"/>
        <w:numPr>
          <w:ilvl w:val="0"/>
          <w:numId w:val="6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оптимизации приема, хранения и отпуска материальных ценностей;</w:t>
      </w:r>
    </w:p>
    <w:p w:rsidR="00C076F2" w:rsidRPr="0093582A" w:rsidRDefault="00C076F2" w:rsidP="00C076F2">
      <w:pPr>
        <w:pStyle w:val="a8"/>
        <w:numPr>
          <w:ilvl w:val="0"/>
          <w:numId w:val="6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иные предложения.</w:t>
      </w:r>
      <w:bookmarkStart w:id="253" w:name="_ref_1697829"/>
      <w:bookmarkEnd w:id="253"/>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 основании инвентаризационных описей комиссия составляет акт о результатах инвентаризации (ф. 0504835). При выявлении по результатам инвентаризации расхождений к акту прилагается ведомость расхождений по результатам инвентаризации (ф. 0504092).</w:t>
      </w:r>
      <w:bookmarkStart w:id="254" w:name="_ref_1697830"/>
      <w:bookmarkStart w:id="255" w:name="_docEnd_9"/>
      <w:bookmarkEnd w:id="254"/>
      <w:bookmarkEnd w:id="255"/>
    </w:p>
    <w:p w:rsidR="00C076F2" w:rsidRPr="0093582A" w:rsidRDefault="00C076F2" w:rsidP="00C076F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 результатам инвентаризации </w:t>
      </w:r>
      <w:r w:rsidR="004C606B">
        <w:rPr>
          <w:rFonts w:ascii="Times New Roman" w:hAnsi="Times New Roman"/>
          <w:sz w:val="28"/>
          <w:szCs w:val="28"/>
        </w:rPr>
        <w:t>директор учреждения:</w:t>
      </w:r>
    </w:p>
    <w:p w:rsidR="00C076F2" w:rsidRPr="0093582A" w:rsidRDefault="00C076F2" w:rsidP="00C076F2">
      <w:pPr>
        <w:pStyle w:val="a8"/>
        <w:numPr>
          <w:ilvl w:val="0"/>
          <w:numId w:val="6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утверждает акт о результатах инвентаризации (ф. 0504835) и издает распорядительный акт в случае выявления расхождений (недостач, излишков), имущества, пришедшего в негодность и подлежащего списанию либо возмещению стоимости такого имущества за счет виновных лиц с указанием действий в отношении имущества и должностных лиц </w:t>
      </w:r>
      <w:r w:rsidR="004C606B">
        <w:rPr>
          <w:rFonts w:ascii="Times New Roman" w:hAnsi="Times New Roman"/>
          <w:sz w:val="28"/>
          <w:szCs w:val="28"/>
        </w:rPr>
        <w:t>учреждения;</w:t>
      </w:r>
    </w:p>
    <w:p w:rsidR="00C076F2" w:rsidRPr="0093582A" w:rsidRDefault="00C076F2" w:rsidP="00050812">
      <w:pPr>
        <w:pStyle w:val="a8"/>
        <w:numPr>
          <w:ilvl w:val="0"/>
          <w:numId w:val="6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утверждает акт о результатах инвентаризации (ф. 0504835) - в случае отсутствия расхождений</w:t>
      </w:r>
      <w:r w:rsidR="00050812" w:rsidRPr="0093582A">
        <w:rPr>
          <w:rFonts w:ascii="Times New Roman" w:hAnsi="Times New Roman"/>
          <w:sz w:val="28"/>
          <w:szCs w:val="28"/>
        </w:rPr>
        <w:t xml:space="preserve"> (недостач, излишков).</w:t>
      </w:r>
    </w:p>
    <w:p w:rsidR="00050812" w:rsidRPr="0093582A" w:rsidRDefault="00050812" w:rsidP="00050812">
      <w:pPr>
        <w:pStyle w:val="a8"/>
        <w:numPr>
          <w:ilvl w:val="1"/>
          <w:numId w:val="53"/>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случае выявления недостач, виновных лиц и в случае отказа виновных лиц в возмещении стоимости недостающего имущества, </w:t>
      </w:r>
      <w:r w:rsidR="004C606B">
        <w:rPr>
          <w:rFonts w:ascii="Times New Roman" w:hAnsi="Times New Roman"/>
          <w:sz w:val="28"/>
          <w:szCs w:val="28"/>
        </w:rPr>
        <w:t>директор учреждения</w:t>
      </w:r>
      <w:r w:rsidRPr="0093582A">
        <w:rPr>
          <w:rFonts w:ascii="Times New Roman" w:hAnsi="Times New Roman"/>
          <w:sz w:val="28"/>
          <w:szCs w:val="28"/>
        </w:rPr>
        <w:t xml:space="preserve"> проводит необходимые мероприятия по возмещению ущерба в судебном порядке.</w:t>
      </w:r>
    </w:p>
    <w:p w:rsidR="00C076F2" w:rsidRPr="0093582A" w:rsidRDefault="00C076F2" w:rsidP="00C076F2">
      <w:pPr>
        <w:spacing w:after="0"/>
        <w:rPr>
          <w:rFonts w:ascii="Times New Roman" w:hAnsi="Times New Roman"/>
          <w:sz w:val="24"/>
          <w:szCs w:val="24"/>
        </w:rPr>
      </w:pPr>
    </w:p>
    <w:p w:rsidR="00C076F2" w:rsidRPr="0093582A" w:rsidRDefault="00C076F2" w:rsidP="00C076F2">
      <w:pPr>
        <w:spacing w:after="0" w:line="240" w:lineRule="auto"/>
        <w:rPr>
          <w:rFonts w:ascii="Times New Roman" w:hAnsi="Times New Roman"/>
          <w:sz w:val="24"/>
          <w:szCs w:val="24"/>
        </w:rPr>
      </w:pPr>
      <w:r w:rsidRPr="0093582A">
        <w:rPr>
          <w:rFonts w:ascii="Times New Roman" w:hAnsi="Times New Roman"/>
          <w:sz w:val="24"/>
          <w:szCs w:val="24"/>
        </w:rPr>
        <w:br w:type="page"/>
      </w:r>
    </w:p>
    <w:p w:rsidR="005F54F2" w:rsidRPr="0093582A" w:rsidRDefault="005F54F2" w:rsidP="005F54F2">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 xml:space="preserve">Приложение № 7 </w:t>
      </w:r>
    </w:p>
    <w:p w:rsidR="005F54F2" w:rsidRPr="0093582A" w:rsidRDefault="005F54F2" w:rsidP="005F54F2">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5F54F2" w:rsidRPr="0093582A" w:rsidRDefault="005F54F2" w:rsidP="005F54F2">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32409C">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5F54F2" w:rsidRPr="0093582A" w:rsidRDefault="005F54F2" w:rsidP="005F54F2">
      <w:pPr>
        <w:spacing w:after="0"/>
        <w:rPr>
          <w:rFonts w:ascii="Times New Roman" w:hAnsi="Times New Roman"/>
          <w:sz w:val="24"/>
          <w:szCs w:val="24"/>
        </w:rPr>
      </w:pPr>
    </w:p>
    <w:p w:rsidR="005F54F2" w:rsidRPr="0093582A" w:rsidRDefault="005F54F2" w:rsidP="005F54F2">
      <w:pPr>
        <w:spacing w:after="0"/>
        <w:jc w:val="right"/>
        <w:rPr>
          <w:rFonts w:ascii="Times New Roman" w:hAnsi="Times New Roman"/>
          <w:sz w:val="24"/>
          <w:szCs w:val="24"/>
        </w:rPr>
      </w:pPr>
    </w:p>
    <w:p w:rsidR="005F54F2" w:rsidRPr="0093582A" w:rsidRDefault="005F54F2" w:rsidP="005F54F2">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выдачи под отчет денежных средств, составления</w:t>
      </w:r>
    </w:p>
    <w:p w:rsidR="005F54F2" w:rsidRPr="0093582A" w:rsidRDefault="005F54F2" w:rsidP="005F54F2">
      <w:pPr>
        <w:spacing w:after="0" w:line="240" w:lineRule="auto"/>
        <w:jc w:val="center"/>
        <w:rPr>
          <w:rFonts w:ascii="Times New Roman" w:hAnsi="Times New Roman"/>
          <w:b/>
          <w:sz w:val="28"/>
          <w:szCs w:val="28"/>
        </w:rPr>
      </w:pPr>
      <w:r w:rsidRPr="0093582A">
        <w:rPr>
          <w:rFonts w:ascii="Times New Roman" w:hAnsi="Times New Roman"/>
          <w:b/>
          <w:sz w:val="28"/>
          <w:szCs w:val="28"/>
        </w:rPr>
        <w:t>и представления отчетов подотчетными лицами</w:t>
      </w:r>
    </w:p>
    <w:p w:rsidR="005F54F2" w:rsidRPr="0093582A" w:rsidRDefault="005F54F2" w:rsidP="005F54F2">
      <w:pPr>
        <w:spacing w:after="0" w:line="240" w:lineRule="auto"/>
        <w:rPr>
          <w:rFonts w:ascii="Times New Roman" w:hAnsi="Times New Roman"/>
          <w:sz w:val="28"/>
          <w:szCs w:val="28"/>
        </w:rPr>
      </w:pPr>
    </w:p>
    <w:p w:rsidR="005F54F2" w:rsidRPr="0093582A" w:rsidRDefault="005F54F2" w:rsidP="005F54F2">
      <w:pPr>
        <w:pStyle w:val="a8"/>
        <w:numPr>
          <w:ilvl w:val="0"/>
          <w:numId w:val="66"/>
        </w:numPr>
        <w:spacing w:after="0" w:line="240" w:lineRule="auto"/>
        <w:jc w:val="center"/>
        <w:rPr>
          <w:rFonts w:ascii="Times New Roman" w:hAnsi="Times New Roman"/>
          <w:b/>
          <w:sz w:val="28"/>
          <w:szCs w:val="28"/>
        </w:rPr>
      </w:pPr>
      <w:bookmarkStart w:id="256" w:name="_ref_1706528"/>
      <w:bookmarkEnd w:id="256"/>
      <w:r w:rsidRPr="0093582A">
        <w:rPr>
          <w:rFonts w:ascii="Times New Roman" w:hAnsi="Times New Roman"/>
          <w:b/>
          <w:sz w:val="28"/>
          <w:szCs w:val="28"/>
        </w:rPr>
        <w:t>Общие положения</w:t>
      </w:r>
    </w:p>
    <w:p w:rsidR="005F54F2" w:rsidRPr="0093582A" w:rsidRDefault="005F54F2" w:rsidP="005F54F2">
      <w:pPr>
        <w:pStyle w:val="a8"/>
        <w:numPr>
          <w:ilvl w:val="1"/>
          <w:numId w:val="66"/>
        </w:numPr>
        <w:spacing w:after="0" w:line="240" w:lineRule="auto"/>
        <w:ind w:left="709" w:hanging="709"/>
        <w:jc w:val="both"/>
        <w:rPr>
          <w:rFonts w:ascii="Times New Roman" w:hAnsi="Times New Roman"/>
          <w:sz w:val="28"/>
          <w:szCs w:val="28"/>
        </w:rPr>
      </w:pPr>
      <w:bookmarkStart w:id="257" w:name="_ref_1706529"/>
      <w:bookmarkEnd w:id="257"/>
      <w:r w:rsidRPr="0093582A">
        <w:rPr>
          <w:rFonts w:ascii="Times New Roman" w:hAnsi="Times New Roman"/>
          <w:sz w:val="28"/>
          <w:szCs w:val="28"/>
        </w:rPr>
        <w:t>Порядок устанавливает единые правила расчетов с подотчетными лицами.</w:t>
      </w:r>
      <w:bookmarkStart w:id="258" w:name="_ref_1706530"/>
      <w:bookmarkEnd w:id="258"/>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Основными нормативными правовыми актами, использованными при разработке настоящего Порядка, являются: </w:t>
      </w:r>
    </w:p>
    <w:p w:rsidR="005F54F2" w:rsidRPr="0093582A" w:rsidRDefault="005F54F2" w:rsidP="005F54F2">
      <w:pPr>
        <w:pStyle w:val="a8"/>
        <w:numPr>
          <w:ilvl w:val="0"/>
          <w:numId w:val="67"/>
        </w:numPr>
        <w:spacing w:after="0" w:line="240" w:lineRule="auto"/>
        <w:ind w:hanging="720"/>
        <w:jc w:val="both"/>
        <w:rPr>
          <w:rFonts w:ascii="Times New Roman" w:hAnsi="Times New Roman"/>
          <w:sz w:val="28"/>
          <w:szCs w:val="28"/>
        </w:rPr>
      </w:pPr>
      <w:r w:rsidRPr="0093582A">
        <w:rPr>
          <w:rFonts w:ascii="Times New Roman" w:hAnsi="Times New Roman"/>
          <w:sz w:val="28"/>
          <w:szCs w:val="28"/>
        </w:rPr>
        <w:t>Указание № 3210-У;</w:t>
      </w:r>
    </w:p>
    <w:p w:rsidR="005F54F2" w:rsidRPr="0093582A" w:rsidRDefault="005F54F2" w:rsidP="005F54F2">
      <w:pPr>
        <w:pStyle w:val="a8"/>
        <w:numPr>
          <w:ilvl w:val="0"/>
          <w:numId w:val="67"/>
        </w:numPr>
        <w:spacing w:after="0" w:line="240" w:lineRule="auto"/>
        <w:ind w:hanging="720"/>
        <w:jc w:val="both"/>
        <w:rPr>
          <w:rFonts w:ascii="Times New Roman" w:hAnsi="Times New Roman"/>
          <w:sz w:val="28"/>
          <w:szCs w:val="28"/>
        </w:rPr>
      </w:pPr>
      <w:r w:rsidRPr="0093582A">
        <w:rPr>
          <w:rFonts w:ascii="Times New Roman" w:hAnsi="Times New Roman"/>
          <w:sz w:val="28"/>
          <w:szCs w:val="28"/>
        </w:rPr>
        <w:t>Инструкция № 157н;</w:t>
      </w:r>
    </w:p>
    <w:p w:rsidR="005F54F2" w:rsidRPr="0093582A" w:rsidRDefault="005F54F2" w:rsidP="005F54F2">
      <w:pPr>
        <w:pStyle w:val="a8"/>
        <w:numPr>
          <w:ilvl w:val="0"/>
          <w:numId w:val="67"/>
        </w:numPr>
        <w:spacing w:after="0" w:line="240" w:lineRule="auto"/>
        <w:ind w:hanging="720"/>
        <w:jc w:val="both"/>
        <w:rPr>
          <w:rFonts w:ascii="Times New Roman" w:hAnsi="Times New Roman"/>
          <w:sz w:val="28"/>
          <w:szCs w:val="28"/>
        </w:rPr>
      </w:pPr>
      <w:r w:rsidRPr="0093582A">
        <w:rPr>
          <w:rFonts w:ascii="Times New Roman" w:hAnsi="Times New Roman"/>
          <w:sz w:val="28"/>
          <w:szCs w:val="28"/>
        </w:rPr>
        <w:t>Приказ Минфина России № 52н;</w:t>
      </w:r>
    </w:p>
    <w:p w:rsidR="005F54F2" w:rsidRPr="0093582A" w:rsidRDefault="005F54F2" w:rsidP="005F54F2">
      <w:pPr>
        <w:pStyle w:val="a8"/>
        <w:numPr>
          <w:ilvl w:val="0"/>
          <w:numId w:val="6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Положение об особенностях направления работников в служебные командировки, утвержденное Постановлением Правительства РФ от 13.10.2008 №749, муниципальный правовой акт МО «</w:t>
      </w:r>
      <w:r w:rsidR="00D726F4">
        <w:rPr>
          <w:rFonts w:ascii="Times New Roman" w:hAnsi="Times New Roman"/>
          <w:sz w:val="28"/>
          <w:szCs w:val="28"/>
        </w:rPr>
        <w:t>Садынский национальный эвенкийский</w:t>
      </w:r>
      <w:r w:rsidR="00C926C3">
        <w:rPr>
          <w:rFonts w:ascii="Times New Roman" w:hAnsi="Times New Roman"/>
          <w:sz w:val="28"/>
          <w:szCs w:val="28"/>
        </w:rPr>
        <w:t xml:space="preserve"> наслег</w:t>
      </w:r>
      <w:r w:rsidRPr="0093582A">
        <w:rPr>
          <w:rFonts w:ascii="Times New Roman" w:hAnsi="Times New Roman"/>
          <w:sz w:val="28"/>
          <w:szCs w:val="28"/>
        </w:rPr>
        <w:t>», регламентирующий направление работников в служебные командировки;</w:t>
      </w:r>
    </w:p>
    <w:p w:rsidR="005F54F2" w:rsidRPr="0093582A" w:rsidRDefault="0032409C" w:rsidP="005F54F2">
      <w:pPr>
        <w:pStyle w:val="a8"/>
        <w:numPr>
          <w:ilvl w:val="0"/>
          <w:numId w:val="67"/>
        </w:numPr>
        <w:spacing w:after="0" w:line="240" w:lineRule="auto"/>
        <w:ind w:left="0" w:firstLine="0"/>
        <w:jc w:val="both"/>
        <w:rPr>
          <w:rFonts w:ascii="Times New Roman" w:hAnsi="Times New Roman"/>
          <w:sz w:val="28"/>
          <w:szCs w:val="28"/>
        </w:rPr>
      </w:pPr>
      <w:r>
        <w:rPr>
          <w:rFonts w:ascii="Times New Roman" w:hAnsi="Times New Roman"/>
          <w:sz w:val="28"/>
          <w:szCs w:val="28"/>
        </w:rPr>
        <w:t>приказы учреждения.</w:t>
      </w:r>
    </w:p>
    <w:p w:rsidR="005F54F2" w:rsidRPr="0093582A" w:rsidRDefault="005F54F2" w:rsidP="005F54F2">
      <w:pPr>
        <w:spacing w:after="0" w:line="240" w:lineRule="auto"/>
        <w:jc w:val="both"/>
        <w:rPr>
          <w:rFonts w:ascii="Times New Roman" w:hAnsi="Times New Roman"/>
          <w:b/>
          <w:sz w:val="28"/>
          <w:szCs w:val="28"/>
        </w:rPr>
      </w:pPr>
      <w:bookmarkStart w:id="259" w:name="_ref_1715371"/>
      <w:bookmarkEnd w:id="259"/>
    </w:p>
    <w:p w:rsidR="005F54F2" w:rsidRPr="0093582A" w:rsidRDefault="005F54F2" w:rsidP="005F54F2">
      <w:pPr>
        <w:pStyle w:val="a8"/>
        <w:numPr>
          <w:ilvl w:val="0"/>
          <w:numId w:val="66"/>
        </w:numPr>
        <w:spacing w:after="0" w:line="240" w:lineRule="auto"/>
        <w:jc w:val="center"/>
        <w:rPr>
          <w:rFonts w:ascii="Times New Roman" w:hAnsi="Times New Roman"/>
          <w:b/>
          <w:sz w:val="28"/>
          <w:szCs w:val="28"/>
        </w:rPr>
      </w:pPr>
      <w:r w:rsidRPr="0093582A">
        <w:rPr>
          <w:rFonts w:ascii="Times New Roman" w:hAnsi="Times New Roman"/>
          <w:b/>
          <w:sz w:val="28"/>
          <w:szCs w:val="28"/>
        </w:rPr>
        <w:t>Порядок выдачи денежных средств под отчет</w:t>
      </w:r>
    </w:p>
    <w:p w:rsidR="005F54F2" w:rsidRPr="0093582A" w:rsidRDefault="005F54F2" w:rsidP="005F54F2">
      <w:pPr>
        <w:pStyle w:val="a8"/>
        <w:numPr>
          <w:ilvl w:val="1"/>
          <w:numId w:val="66"/>
        </w:numPr>
        <w:spacing w:after="0" w:line="240" w:lineRule="auto"/>
        <w:ind w:left="709" w:hanging="709"/>
        <w:jc w:val="both"/>
        <w:rPr>
          <w:rFonts w:ascii="Times New Roman" w:hAnsi="Times New Roman"/>
          <w:sz w:val="28"/>
          <w:szCs w:val="28"/>
        </w:rPr>
      </w:pPr>
      <w:bookmarkStart w:id="260" w:name="_ref_1724044"/>
      <w:bookmarkEnd w:id="260"/>
      <w:r w:rsidRPr="0093582A">
        <w:rPr>
          <w:rFonts w:ascii="Times New Roman" w:hAnsi="Times New Roman"/>
          <w:sz w:val="28"/>
          <w:szCs w:val="28"/>
        </w:rPr>
        <w:t>Денежные средства выдаются (перечисляются) под отчет:</w:t>
      </w:r>
    </w:p>
    <w:p w:rsidR="005F54F2" w:rsidRPr="0093582A" w:rsidRDefault="005F54F2" w:rsidP="005F54F2">
      <w:pPr>
        <w:pStyle w:val="a8"/>
        <w:numPr>
          <w:ilvl w:val="0"/>
          <w:numId w:val="68"/>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 административно-хозяйственные нужды;</w:t>
      </w:r>
    </w:p>
    <w:p w:rsidR="005F54F2" w:rsidRPr="0093582A" w:rsidRDefault="005F54F2" w:rsidP="005F54F2">
      <w:pPr>
        <w:pStyle w:val="a8"/>
        <w:numPr>
          <w:ilvl w:val="0"/>
          <w:numId w:val="68"/>
        </w:numPr>
        <w:spacing w:after="0" w:line="240" w:lineRule="auto"/>
        <w:ind w:hanging="720"/>
        <w:jc w:val="both"/>
        <w:rPr>
          <w:rFonts w:ascii="Times New Roman" w:hAnsi="Times New Roman"/>
          <w:sz w:val="28"/>
          <w:szCs w:val="28"/>
        </w:rPr>
      </w:pPr>
      <w:r w:rsidRPr="0093582A">
        <w:rPr>
          <w:rFonts w:ascii="Times New Roman" w:hAnsi="Times New Roman"/>
          <w:sz w:val="28"/>
          <w:szCs w:val="28"/>
        </w:rPr>
        <w:t>покрытие (возмещение) затрат, связанных со служебными командировками;</w:t>
      </w:r>
    </w:p>
    <w:p w:rsidR="005F54F2" w:rsidRPr="0093582A" w:rsidRDefault="005F54F2" w:rsidP="005F54F2">
      <w:pPr>
        <w:pStyle w:val="a8"/>
        <w:numPr>
          <w:ilvl w:val="0"/>
          <w:numId w:val="68"/>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иные выплаты</w:t>
      </w:r>
      <w:bookmarkStart w:id="261" w:name="_ref_1724045"/>
      <w:bookmarkEnd w:id="261"/>
      <w:r w:rsidR="00E04379" w:rsidRPr="0093582A">
        <w:rPr>
          <w:rFonts w:ascii="Times New Roman" w:hAnsi="Times New Roman"/>
          <w:sz w:val="28"/>
          <w:szCs w:val="28"/>
        </w:rPr>
        <w:t>, определенные трудовым статусом сотрудников.</w:t>
      </w:r>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Получать подотчетные суммы на административно-хозяйственные нужды имеют право работники, замещающие должности, которые приведены в перечне, утверждаемом </w:t>
      </w:r>
      <w:r w:rsidR="00F45661" w:rsidRPr="0093582A">
        <w:rPr>
          <w:rFonts w:ascii="Times New Roman" w:hAnsi="Times New Roman"/>
          <w:sz w:val="28"/>
          <w:szCs w:val="28"/>
        </w:rPr>
        <w:t xml:space="preserve">отдельным </w:t>
      </w:r>
      <w:r w:rsidR="00986C58">
        <w:rPr>
          <w:rFonts w:ascii="Times New Roman" w:hAnsi="Times New Roman"/>
          <w:sz w:val="28"/>
          <w:szCs w:val="28"/>
        </w:rPr>
        <w:t>приказом учреждения</w:t>
      </w:r>
      <w:r w:rsidRPr="0093582A">
        <w:rPr>
          <w:rFonts w:ascii="Times New Roman" w:hAnsi="Times New Roman"/>
          <w:sz w:val="28"/>
          <w:szCs w:val="28"/>
        </w:rPr>
        <w:t>.</w:t>
      </w:r>
      <w:bookmarkStart w:id="262" w:name="_ref_1724046"/>
      <w:bookmarkEnd w:id="262"/>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Сумма денежных средств, выдаваемых под отчет одному лицу на административно-хозяйственные нужды, с учетом перерасхода не может превышать 100 000 (сто тысяч) руб.</w:t>
      </w:r>
      <w:bookmarkStart w:id="263" w:name="_ref_1724047"/>
      <w:bookmarkEnd w:id="263"/>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Денежные средства под отчет на административно-хозяйственные нужды перечисляются на банковские дебетовые карты сотрудников.</w:t>
      </w:r>
      <w:bookmarkStart w:id="264" w:name="_ref_1724048"/>
      <w:bookmarkEnd w:id="264"/>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исключительных случаях денежные средства под отчет на проведение мероприятий могут перечисляться в соответствии </w:t>
      </w:r>
      <w:r w:rsidR="00986C58">
        <w:rPr>
          <w:rFonts w:ascii="Times New Roman" w:hAnsi="Times New Roman"/>
          <w:sz w:val="28"/>
          <w:szCs w:val="28"/>
        </w:rPr>
        <w:t>с приказом учреждения</w:t>
      </w:r>
      <w:r w:rsidRPr="0093582A">
        <w:rPr>
          <w:rFonts w:ascii="Times New Roman" w:hAnsi="Times New Roman"/>
          <w:sz w:val="28"/>
          <w:szCs w:val="28"/>
        </w:rPr>
        <w:t xml:space="preserve"> на банковские карты работников.</w:t>
      </w:r>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Максимальный срок выдачи денежных средств под отчет на административно-хозяйственные нужды составляет 10 календарных дней.</w:t>
      </w:r>
      <w:bookmarkStart w:id="265" w:name="_ref_1724049"/>
      <w:bookmarkEnd w:id="265"/>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Подотчетные суммы на осуществление командировочных расходов выдаются работникам, состоящим в трудовых отношениях, при направлении в служебную командировку в соответствии с распорядительным актом учреждения.</w:t>
      </w:r>
      <w:bookmarkStart w:id="266" w:name="_ref_1724050"/>
      <w:bookmarkEnd w:id="266"/>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Авансы на расходы, связанные со служебными командировками, перечисляются на банковские карты сотрудников.</w:t>
      </w:r>
      <w:bookmarkStart w:id="267" w:name="_ref_1724051"/>
      <w:bookmarkEnd w:id="267"/>
    </w:p>
    <w:p w:rsidR="00BC06C5" w:rsidRPr="0093582A" w:rsidRDefault="00BC06C5"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Авансы на расходы, связанные с иными выплатами, определенными трудовым статусом сотрудников, перечисляются на банковские карты.</w:t>
      </w:r>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Для получения денежных средств под отчет работник оформляет письменное заявление (рапорт, служебную записку) с указанием суммы аванса, его назначения, расчета (обоснования) размера аванса и срока, на который он выдается. </w:t>
      </w:r>
      <w:bookmarkStart w:id="268" w:name="_ref_1724052"/>
      <w:bookmarkEnd w:id="268"/>
    </w:p>
    <w:p w:rsidR="00170D7C"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заявлении (рапорте, служебной записке) работника </w:t>
      </w:r>
      <w:r w:rsidR="00986C58">
        <w:rPr>
          <w:rFonts w:ascii="Times New Roman" w:hAnsi="Times New Roman"/>
          <w:sz w:val="28"/>
          <w:szCs w:val="28"/>
        </w:rPr>
        <w:t>директор учрежения</w:t>
      </w:r>
      <w:r w:rsidRPr="0093582A">
        <w:rPr>
          <w:rFonts w:ascii="Times New Roman" w:hAnsi="Times New Roman"/>
          <w:sz w:val="28"/>
          <w:szCs w:val="28"/>
        </w:rPr>
        <w:t xml:space="preserve"> (уполномоченное лицо) проставляет </w:t>
      </w:r>
      <w:r w:rsidR="00E04379" w:rsidRPr="0093582A">
        <w:rPr>
          <w:rFonts w:ascii="Times New Roman" w:hAnsi="Times New Roman"/>
          <w:sz w:val="28"/>
          <w:szCs w:val="28"/>
        </w:rPr>
        <w:t>визу, разрешающую (не разрешающую) выдачу (перечисление) денежных средств</w:t>
      </w:r>
      <w:r w:rsidRPr="0093582A">
        <w:rPr>
          <w:rFonts w:ascii="Times New Roman" w:hAnsi="Times New Roman"/>
          <w:sz w:val="28"/>
          <w:szCs w:val="28"/>
        </w:rPr>
        <w:t xml:space="preserve">. </w:t>
      </w:r>
    </w:p>
    <w:p w:rsidR="005F54F2" w:rsidRPr="0093582A" w:rsidRDefault="00986C58" w:rsidP="005F54F2">
      <w:pPr>
        <w:pStyle w:val="a8"/>
        <w:numPr>
          <w:ilvl w:val="1"/>
          <w:numId w:val="66"/>
        </w:numPr>
        <w:spacing w:after="0" w:line="240" w:lineRule="auto"/>
        <w:ind w:left="0" w:firstLine="0"/>
        <w:jc w:val="both"/>
        <w:rPr>
          <w:rFonts w:ascii="Times New Roman" w:hAnsi="Times New Roman"/>
          <w:sz w:val="28"/>
          <w:szCs w:val="28"/>
        </w:rPr>
      </w:pPr>
      <w:r>
        <w:rPr>
          <w:rFonts w:ascii="Times New Roman" w:hAnsi="Times New Roman"/>
          <w:sz w:val="28"/>
          <w:szCs w:val="28"/>
        </w:rPr>
        <w:t>Директор учреждения</w:t>
      </w:r>
      <w:r w:rsidR="005F54F2" w:rsidRPr="0093582A">
        <w:rPr>
          <w:rFonts w:ascii="Times New Roman" w:hAnsi="Times New Roman"/>
          <w:sz w:val="28"/>
          <w:szCs w:val="28"/>
        </w:rPr>
        <w:t xml:space="preserve"> (уполномоченное лицо) в течение двух рабочих дней рассматривает заявление и указывает на нем сумму выдаваемых (перечисляемых) под отчет работнику денежных средств и срок, на который они выдаются, ставит подпись и дату.</w:t>
      </w:r>
      <w:bookmarkStart w:id="269" w:name="_ref_1724054"/>
      <w:bookmarkEnd w:id="269"/>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После подписания заявления (рапорта, служебной записки) издается распорядительный акт о перечислении денежных средств в подотчет.</w:t>
      </w:r>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Выдача (перечисление) денежных средств под отчет производится при условии, что за подотчетным лицом нет задолженности по денежным средствам, по которым наступил срок представления авансового отчета (ф. 0504505).</w:t>
      </w:r>
      <w:bookmarkStart w:id="270" w:name="_ref_1724055"/>
      <w:bookmarkEnd w:id="270"/>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Передача выданных (перечисленных) под отчет денежных средств одним лицом другому запрещается.</w:t>
      </w:r>
      <w:bookmarkStart w:id="271" w:name="_ref_1724056"/>
      <w:bookmarkEnd w:id="271"/>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исключительных случаях, когда работник с разрешения руководителя произвел оплату расходов за счет собственных средств, производится возмещение таких расходов. Основанием для этого является авансовый отчет работника об израсходованных средствах, утвержденный руководителем, с приложением подтверждающих документов.</w:t>
      </w:r>
    </w:p>
    <w:p w:rsidR="005F54F2" w:rsidRPr="0093582A" w:rsidRDefault="005F54F2" w:rsidP="005F54F2">
      <w:pPr>
        <w:spacing w:after="0" w:line="240" w:lineRule="auto"/>
        <w:jc w:val="both"/>
        <w:rPr>
          <w:rFonts w:ascii="Times New Roman" w:hAnsi="Times New Roman"/>
          <w:b/>
          <w:sz w:val="28"/>
          <w:szCs w:val="28"/>
        </w:rPr>
      </w:pPr>
      <w:bookmarkStart w:id="272" w:name="_ref_1732807"/>
      <w:bookmarkEnd w:id="272"/>
    </w:p>
    <w:p w:rsidR="005F54F2" w:rsidRPr="0093582A" w:rsidRDefault="005F54F2" w:rsidP="005F54F2">
      <w:pPr>
        <w:pStyle w:val="a8"/>
        <w:numPr>
          <w:ilvl w:val="0"/>
          <w:numId w:val="66"/>
        </w:numPr>
        <w:spacing w:after="0" w:line="240" w:lineRule="auto"/>
        <w:jc w:val="center"/>
        <w:rPr>
          <w:rFonts w:ascii="Times New Roman" w:hAnsi="Times New Roman"/>
          <w:b/>
          <w:sz w:val="28"/>
          <w:szCs w:val="28"/>
        </w:rPr>
      </w:pPr>
      <w:r w:rsidRPr="0093582A">
        <w:rPr>
          <w:rFonts w:ascii="Times New Roman" w:hAnsi="Times New Roman"/>
          <w:b/>
          <w:sz w:val="28"/>
          <w:szCs w:val="28"/>
        </w:rPr>
        <w:t>Порядок представления отчетности подотчетными лицами</w:t>
      </w:r>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bookmarkStart w:id="273" w:name="_ref_1732808"/>
      <w:bookmarkEnd w:id="273"/>
      <w:r w:rsidRPr="0093582A">
        <w:rPr>
          <w:rFonts w:ascii="Times New Roman" w:hAnsi="Times New Roman"/>
          <w:sz w:val="28"/>
          <w:szCs w:val="28"/>
        </w:rPr>
        <w:t>По израсходованным суммам подотчетное лицо представляет авансовый отчет с приложением документов, подтверждающих произведенные расходы. Документы, приложенные к авансовому отчету, нумеруются подотчетным лицом в порядке их записи в отчете.</w:t>
      </w:r>
      <w:bookmarkStart w:id="274" w:name="_ref_1732809"/>
      <w:bookmarkEnd w:id="274"/>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Авансовый отчет (ф. 0504505) по расходам на административно-хозяйственные нужды представляется подотчетным лицом не позднее трех рабочих дней со дня истечения срока, на который были выданы денежные средства.</w:t>
      </w:r>
      <w:bookmarkStart w:id="275" w:name="_ref_1732810"/>
      <w:bookmarkEnd w:id="275"/>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Авансовый отчет (ф. 0504505) по командировочным расходам представляется работником не позднее трех рабочих дней со дня возвращения из командировки.</w:t>
      </w:r>
      <w:bookmarkStart w:id="276" w:name="_ref_1732811"/>
      <w:bookmarkEnd w:id="276"/>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Должностные лица, ответственные за оформление соответствующих фактов хозяйственной жизни, проверяют правильность оформления авансового отчета (ф. 0504505), наличие документов, подтверждающих произведенные расходы, обоснованность расходования средств.</w:t>
      </w:r>
      <w:bookmarkStart w:id="277" w:name="_ref_1732812"/>
      <w:bookmarkEnd w:id="277"/>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Все прилагаемые к авансовому отчету документы должны быть оформлены в соответствии с требованиями законодательства РФ: с заполнением необходимых граф, указанием реквизитов, наличием подписей и т.д.</w:t>
      </w:r>
      <w:bookmarkStart w:id="278" w:name="_ref_1732813"/>
      <w:bookmarkEnd w:id="278"/>
      <w:r w:rsidRPr="0093582A">
        <w:rPr>
          <w:rFonts w:ascii="Times New Roman" w:hAnsi="Times New Roman"/>
          <w:sz w:val="28"/>
          <w:szCs w:val="28"/>
        </w:rPr>
        <w:t xml:space="preserve"> </w:t>
      </w:r>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Проверенный авансовый отчет (ф. 0504505) утверждает </w:t>
      </w:r>
      <w:r w:rsidR="00986C58">
        <w:rPr>
          <w:rFonts w:ascii="Times New Roman" w:hAnsi="Times New Roman"/>
          <w:sz w:val="28"/>
          <w:szCs w:val="28"/>
        </w:rPr>
        <w:t>директор учреждния</w:t>
      </w:r>
      <w:r w:rsidRPr="0093582A">
        <w:rPr>
          <w:rFonts w:ascii="Times New Roman" w:hAnsi="Times New Roman"/>
          <w:sz w:val="28"/>
          <w:szCs w:val="28"/>
        </w:rPr>
        <w:t xml:space="preserve"> (уполномоченное лицо). После этого отчет принимается к учету.</w:t>
      </w:r>
      <w:bookmarkStart w:id="279" w:name="_ref_1732814"/>
      <w:bookmarkEnd w:id="279"/>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и утверждение авансового отчета осуществляются в течение трех рабочих дней со дня его представления подотчетным лицом.</w:t>
      </w:r>
      <w:bookmarkStart w:id="280" w:name="_ref_1732815"/>
      <w:bookmarkEnd w:id="280"/>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Суммы превышения принятых к учету расходов подотчетного лица над ранее выданным авансом (сумма утвержденного перерасхода) в течение 30 календарных дней перечисляются на банковские карты сотрудников.</w:t>
      </w:r>
      <w:bookmarkStart w:id="281" w:name="_ref_1732816"/>
      <w:bookmarkEnd w:id="281"/>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 xml:space="preserve">Остаток неиспользованного аванса вносится подотчетным лицом не позднее дня, следующего за днем утверждения </w:t>
      </w:r>
      <w:r w:rsidR="00986C58">
        <w:rPr>
          <w:rFonts w:ascii="Times New Roman" w:hAnsi="Times New Roman"/>
          <w:sz w:val="28"/>
          <w:szCs w:val="28"/>
        </w:rPr>
        <w:t>директором учреждения</w:t>
      </w:r>
      <w:r w:rsidRPr="0093582A">
        <w:rPr>
          <w:rFonts w:ascii="Times New Roman" w:hAnsi="Times New Roman"/>
          <w:sz w:val="28"/>
          <w:szCs w:val="28"/>
        </w:rPr>
        <w:t xml:space="preserve"> (уполномоченным лицом) авансового отчета (ф. 0504505).</w:t>
      </w:r>
      <w:bookmarkStart w:id="282" w:name="_ref_1732817"/>
      <w:bookmarkEnd w:id="282"/>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работник в установленный срок не представил авансовый отчет (ф. 0504505) или не возвратил остаток неиспользованного аванса, работодатель имеет право удержать из заработной платы работника сумму задолженности по выданному авансу с соблюдением требований, установленных ст. ст. 137 и 138 ТК РФ.</w:t>
      </w:r>
      <w:bookmarkStart w:id="283" w:name="_ref_1732818"/>
      <w:bookmarkEnd w:id="283"/>
    </w:p>
    <w:p w:rsidR="005F54F2" w:rsidRPr="0093582A" w:rsidRDefault="005F54F2" w:rsidP="005F54F2">
      <w:pPr>
        <w:pStyle w:val="a8"/>
        <w:numPr>
          <w:ilvl w:val="1"/>
          <w:numId w:val="6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увольнении работника, имеющего задолженность по подотчетным суммам, остаток этой задолженности удерживается из причитающихся при увольнении работнику выплат.</w:t>
      </w:r>
    </w:p>
    <w:p w:rsidR="005F54F2" w:rsidRPr="0093582A" w:rsidRDefault="005F54F2" w:rsidP="005F54F2">
      <w:pPr>
        <w:spacing w:after="0"/>
        <w:rPr>
          <w:rFonts w:ascii="Times New Roman" w:hAnsi="Times New Roman"/>
          <w:sz w:val="24"/>
          <w:szCs w:val="24"/>
        </w:rPr>
      </w:pPr>
    </w:p>
    <w:p w:rsidR="005F54F2" w:rsidRPr="0093582A" w:rsidRDefault="005F54F2" w:rsidP="005F54F2">
      <w:pPr>
        <w:spacing w:after="0" w:line="240" w:lineRule="auto"/>
        <w:rPr>
          <w:rFonts w:ascii="Times New Roman" w:hAnsi="Times New Roman"/>
          <w:sz w:val="24"/>
          <w:szCs w:val="24"/>
        </w:rPr>
      </w:pPr>
      <w:r w:rsidRPr="0093582A">
        <w:rPr>
          <w:rFonts w:ascii="Times New Roman" w:hAnsi="Times New Roman"/>
          <w:sz w:val="24"/>
          <w:szCs w:val="24"/>
        </w:rPr>
        <w:br w:type="page"/>
      </w:r>
    </w:p>
    <w:p w:rsidR="005F54F2" w:rsidRPr="0093582A" w:rsidRDefault="005F54F2" w:rsidP="00F45661">
      <w:pPr>
        <w:spacing w:after="0"/>
        <w:rPr>
          <w:rFonts w:ascii="Times New Roman" w:hAnsi="Times New Roman"/>
          <w:sz w:val="24"/>
          <w:szCs w:val="24"/>
        </w:rPr>
      </w:pPr>
    </w:p>
    <w:p w:rsidR="005F54F2" w:rsidRPr="0093582A" w:rsidRDefault="005F54F2" w:rsidP="00F45661">
      <w:pPr>
        <w:spacing w:after="0" w:line="240" w:lineRule="auto"/>
        <w:jc w:val="right"/>
        <w:rPr>
          <w:rFonts w:ascii="Times New Roman" w:hAnsi="Times New Roman"/>
          <w:sz w:val="24"/>
          <w:szCs w:val="24"/>
        </w:rPr>
      </w:pPr>
      <w:r w:rsidRPr="0093582A">
        <w:rPr>
          <w:rFonts w:ascii="Times New Roman" w:hAnsi="Times New Roman"/>
          <w:sz w:val="24"/>
          <w:szCs w:val="24"/>
        </w:rPr>
        <w:t>Приложение</w:t>
      </w:r>
    </w:p>
    <w:p w:rsidR="005F54F2" w:rsidRPr="0093582A" w:rsidRDefault="005F54F2" w:rsidP="00F45661">
      <w:pPr>
        <w:spacing w:after="0" w:line="240" w:lineRule="auto"/>
        <w:jc w:val="right"/>
        <w:rPr>
          <w:rFonts w:ascii="Times New Roman" w:hAnsi="Times New Roman"/>
          <w:sz w:val="24"/>
          <w:szCs w:val="24"/>
        </w:rPr>
      </w:pPr>
      <w:r w:rsidRPr="0093582A">
        <w:rPr>
          <w:rFonts w:ascii="Times New Roman" w:hAnsi="Times New Roman"/>
          <w:sz w:val="24"/>
          <w:szCs w:val="24"/>
        </w:rPr>
        <w:t>к Порядку выдачи под отчет денежных средств</w:t>
      </w:r>
    </w:p>
    <w:p w:rsidR="005F54F2" w:rsidRPr="0093582A" w:rsidRDefault="005F54F2" w:rsidP="00F45661">
      <w:pPr>
        <w:spacing w:after="0"/>
        <w:rPr>
          <w:rFonts w:ascii="Times New Roman" w:hAnsi="Times New Roman"/>
          <w:sz w:val="24"/>
          <w:szCs w:val="24"/>
        </w:rPr>
      </w:pPr>
    </w:p>
    <w:p w:rsidR="005F54F2" w:rsidRPr="0093582A" w:rsidRDefault="005F54F2" w:rsidP="00F45661">
      <w:pPr>
        <w:spacing w:after="0"/>
        <w:jc w:val="right"/>
        <w:rPr>
          <w:rFonts w:ascii="Times New Roman" w:hAnsi="Times New Roman"/>
          <w:sz w:val="24"/>
          <w:szCs w:val="24"/>
        </w:rPr>
      </w:pPr>
      <w:r w:rsidRPr="0093582A">
        <w:rPr>
          <w:rFonts w:ascii="Times New Roman" w:hAnsi="Times New Roman"/>
          <w:sz w:val="24"/>
          <w:szCs w:val="24"/>
        </w:rPr>
        <w:t>___________________________________________</w:t>
      </w:r>
    </w:p>
    <w:p w:rsidR="005F54F2" w:rsidRPr="0093582A" w:rsidRDefault="005F54F2" w:rsidP="00F45661">
      <w:pPr>
        <w:spacing w:after="0"/>
        <w:jc w:val="right"/>
        <w:rPr>
          <w:rFonts w:ascii="Times New Roman" w:hAnsi="Times New Roman"/>
          <w:sz w:val="24"/>
          <w:szCs w:val="24"/>
        </w:rPr>
      </w:pPr>
      <w:r w:rsidRPr="0093582A">
        <w:rPr>
          <w:rFonts w:ascii="Times New Roman" w:hAnsi="Times New Roman"/>
          <w:sz w:val="24"/>
          <w:szCs w:val="24"/>
        </w:rPr>
        <w:t>(должность, фамилия, инициалы руководителя)</w:t>
      </w:r>
    </w:p>
    <w:p w:rsidR="005F54F2" w:rsidRPr="0093582A" w:rsidRDefault="005F54F2" w:rsidP="00F45661">
      <w:pPr>
        <w:spacing w:after="0"/>
        <w:jc w:val="right"/>
        <w:rPr>
          <w:rFonts w:ascii="Times New Roman" w:hAnsi="Times New Roman"/>
          <w:sz w:val="24"/>
          <w:szCs w:val="24"/>
        </w:rPr>
      </w:pPr>
    </w:p>
    <w:p w:rsidR="005F54F2" w:rsidRPr="0093582A" w:rsidRDefault="005F54F2" w:rsidP="00F45661">
      <w:pPr>
        <w:spacing w:after="0"/>
        <w:jc w:val="right"/>
        <w:rPr>
          <w:rFonts w:ascii="Times New Roman" w:hAnsi="Times New Roman"/>
          <w:sz w:val="24"/>
          <w:szCs w:val="24"/>
        </w:rPr>
      </w:pPr>
      <w:r w:rsidRPr="0093582A">
        <w:rPr>
          <w:rFonts w:ascii="Times New Roman" w:hAnsi="Times New Roman"/>
          <w:sz w:val="24"/>
          <w:szCs w:val="24"/>
        </w:rPr>
        <w:t>от ___________________________________________</w:t>
      </w:r>
    </w:p>
    <w:p w:rsidR="005F54F2" w:rsidRPr="0093582A" w:rsidRDefault="005F54F2" w:rsidP="00F45661">
      <w:pPr>
        <w:spacing w:after="0"/>
        <w:jc w:val="right"/>
        <w:rPr>
          <w:rFonts w:ascii="Times New Roman" w:hAnsi="Times New Roman"/>
          <w:sz w:val="24"/>
          <w:szCs w:val="24"/>
        </w:rPr>
      </w:pPr>
      <w:r w:rsidRPr="0093582A">
        <w:rPr>
          <w:rFonts w:ascii="Times New Roman" w:hAnsi="Times New Roman"/>
          <w:sz w:val="24"/>
          <w:szCs w:val="24"/>
        </w:rPr>
        <w:t>(должность, фамилия, инициалы работника)</w:t>
      </w:r>
    </w:p>
    <w:p w:rsidR="005F54F2" w:rsidRPr="0093582A" w:rsidRDefault="005F54F2" w:rsidP="00F45661">
      <w:pPr>
        <w:spacing w:after="0"/>
        <w:jc w:val="right"/>
        <w:rPr>
          <w:rFonts w:ascii="Times New Roman" w:hAnsi="Times New Roman"/>
          <w:sz w:val="24"/>
          <w:szCs w:val="24"/>
        </w:rPr>
      </w:pPr>
    </w:p>
    <w:p w:rsidR="005F54F2" w:rsidRPr="0093582A" w:rsidRDefault="005F54F2" w:rsidP="00F45661">
      <w:pPr>
        <w:spacing w:after="0" w:line="240" w:lineRule="auto"/>
        <w:jc w:val="center"/>
        <w:rPr>
          <w:rFonts w:ascii="Times New Roman" w:hAnsi="Times New Roman"/>
          <w:b/>
          <w:sz w:val="28"/>
          <w:szCs w:val="28"/>
        </w:rPr>
      </w:pPr>
      <w:r w:rsidRPr="0093582A">
        <w:rPr>
          <w:rFonts w:ascii="Times New Roman" w:hAnsi="Times New Roman"/>
          <w:b/>
          <w:sz w:val="28"/>
          <w:szCs w:val="28"/>
        </w:rPr>
        <w:t>Заявление (рапорт, служебная записка)</w:t>
      </w:r>
    </w:p>
    <w:p w:rsidR="005F54F2" w:rsidRPr="0093582A" w:rsidRDefault="005F54F2" w:rsidP="00F45661">
      <w:pPr>
        <w:spacing w:after="0" w:line="240" w:lineRule="auto"/>
        <w:jc w:val="center"/>
        <w:rPr>
          <w:rFonts w:ascii="Times New Roman" w:hAnsi="Times New Roman"/>
          <w:b/>
          <w:sz w:val="28"/>
          <w:szCs w:val="28"/>
        </w:rPr>
      </w:pPr>
      <w:r w:rsidRPr="0093582A">
        <w:rPr>
          <w:rFonts w:ascii="Times New Roman" w:hAnsi="Times New Roman"/>
          <w:b/>
          <w:sz w:val="28"/>
          <w:szCs w:val="28"/>
        </w:rPr>
        <w:t>о выдаче денежных средств под отчет</w:t>
      </w:r>
    </w:p>
    <w:p w:rsidR="005F54F2" w:rsidRPr="0093582A" w:rsidRDefault="005F54F2" w:rsidP="00F45661">
      <w:pPr>
        <w:spacing w:after="0"/>
        <w:rPr>
          <w:rFonts w:ascii="Times New Roman" w:hAnsi="Times New Roman"/>
          <w:sz w:val="24"/>
          <w:szCs w:val="24"/>
        </w:rPr>
      </w:pPr>
    </w:p>
    <w:p w:rsidR="005F54F2" w:rsidRPr="0093582A" w:rsidRDefault="005F54F2" w:rsidP="00F45661">
      <w:pPr>
        <w:spacing w:after="0"/>
        <w:rPr>
          <w:rFonts w:ascii="Times New Roman" w:hAnsi="Times New Roman"/>
          <w:sz w:val="24"/>
          <w:szCs w:val="24"/>
        </w:rPr>
      </w:pPr>
      <w:r w:rsidRPr="0093582A">
        <w:rPr>
          <w:rFonts w:ascii="Times New Roman" w:hAnsi="Times New Roman"/>
          <w:sz w:val="24"/>
          <w:szCs w:val="24"/>
        </w:rPr>
        <w:t>Прошу выдать мне под отчет денежные средства в размере____________________________руб.</w:t>
      </w:r>
    </w:p>
    <w:p w:rsidR="005F54F2" w:rsidRPr="0093582A" w:rsidRDefault="005F54F2" w:rsidP="00F45661">
      <w:pPr>
        <w:spacing w:after="0"/>
        <w:jc w:val="both"/>
        <w:rPr>
          <w:rFonts w:ascii="Times New Roman" w:hAnsi="Times New Roman"/>
          <w:sz w:val="24"/>
          <w:szCs w:val="24"/>
        </w:rPr>
      </w:pPr>
      <w:r w:rsidRPr="0093582A">
        <w:rPr>
          <w:rFonts w:ascii="Times New Roman" w:hAnsi="Times New Roman"/>
          <w:sz w:val="24"/>
          <w:szCs w:val="24"/>
        </w:rPr>
        <w:t>на ___________________________________________________________________________________</w:t>
      </w:r>
    </w:p>
    <w:p w:rsidR="005F54F2" w:rsidRPr="0093582A" w:rsidRDefault="005F54F2" w:rsidP="00F45661">
      <w:pPr>
        <w:spacing w:after="0"/>
        <w:ind w:left="3798"/>
        <w:jc w:val="both"/>
        <w:rPr>
          <w:rFonts w:ascii="Times New Roman" w:hAnsi="Times New Roman"/>
          <w:sz w:val="24"/>
          <w:szCs w:val="24"/>
        </w:rPr>
      </w:pPr>
      <w:r w:rsidRPr="0093582A">
        <w:rPr>
          <w:rFonts w:ascii="Times New Roman" w:hAnsi="Times New Roman"/>
          <w:sz w:val="24"/>
          <w:szCs w:val="24"/>
        </w:rPr>
        <w:t>(указать назначение аванса)</w:t>
      </w:r>
    </w:p>
    <w:p w:rsidR="005F54F2" w:rsidRPr="0093582A" w:rsidRDefault="005F54F2" w:rsidP="00F45661">
      <w:pPr>
        <w:spacing w:after="0"/>
        <w:rPr>
          <w:rFonts w:ascii="Times New Roman" w:hAnsi="Times New Roman"/>
          <w:sz w:val="24"/>
          <w:szCs w:val="24"/>
        </w:rPr>
      </w:pPr>
      <w:r w:rsidRPr="0093582A">
        <w:rPr>
          <w:rFonts w:ascii="Times New Roman" w:hAnsi="Times New Roman"/>
          <w:sz w:val="24"/>
          <w:szCs w:val="24"/>
        </w:rPr>
        <w:t>Расчет (обоснование) суммы аванса: ___________________________________________________________________________________</w:t>
      </w:r>
    </w:p>
    <w:p w:rsidR="005F54F2" w:rsidRPr="0093582A" w:rsidRDefault="005F54F2" w:rsidP="00F45661">
      <w:pPr>
        <w:spacing w:after="0"/>
        <w:jc w:val="both"/>
        <w:rPr>
          <w:rFonts w:ascii="Times New Roman" w:hAnsi="Times New Roman"/>
          <w:sz w:val="24"/>
          <w:szCs w:val="24"/>
        </w:rPr>
      </w:pPr>
      <w:r w:rsidRPr="0093582A">
        <w:rPr>
          <w:rFonts w:ascii="Times New Roman" w:hAnsi="Times New Roman"/>
          <w:sz w:val="24"/>
          <w:szCs w:val="24"/>
        </w:rPr>
        <w:t>на срок до «___» ____________ 20__ г.</w:t>
      </w:r>
    </w:p>
    <w:p w:rsidR="005F54F2" w:rsidRPr="0093582A" w:rsidRDefault="005F54F2" w:rsidP="00F45661">
      <w:pPr>
        <w:spacing w:after="0"/>
        <w:rPr>
          <w:rFonts w:ascii="Times New Roman" w:hAnsi="Times New Roman"/>
          <w:sz w:val="24"/>
          <w:szCs w:val="24"/>
          <w:lang w:val="en-US"/>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217"/>
      </w:tblGrid>
      <w:tr w:rsidR="005F54F2" w:rsidRPr="0093582A" w:rsidTr="00E04379">
        <w:tc>
          <w:tcPr>
            <w:tcW w:w="5494" w:type="dxa"/>
          </w:tcPr>
          <w:p w:rsidR="005F54F2" w:rsidRPr="0093582A" w:rsidRDefault="005F54F2" w:rsidP="00F45661">
            <w:pPr>
              <w:spacing w:after="0"/>
              <w:rPr>
                <w:rFonts w:ascii="Times New Roman" w:hAnsi="Times New Roman"/>
                <w:sz w:val="24"/>
                <w:szCs w:val="24"/>
                <w:lang w:val="en-US"/>
              </w:rPr>
            </w:pPr>
            <w:r w:rsidRPr="0093582A">
              <w:rPr>
                <w:rFonts w:ascii="Times New Roman" w:hAnsi="Times New Roman"/>
                <w:sz w:val="24"/>
                <w:szCs w:val="24"/>
              </w:rPr>
              <w:t>«___»</w:t>
            </w:r>
            <w:r w:rsidRPr="0093582A">
              <w:rPr>
                <w:rFonts w:ascii="Times New Roman" w:hAnsi="Times New Roman"/>
                <w:sz w:val="24"/>
                <w:szCs w:val="24"/>
                <w:lang w:val="en-US"/>
              </w:rPr>
              <w:t xml:space="preserve"> </w:t>
            </w:r>
            <w:r w:rsidRPr="0093582A">
              <w:rPr>
                <w:rFonts w:ascii="Times New Roman" w:hAnsi="Times New Roman"/>
                <w:sz w:val="24"/>
                <w:szCs w:val="24"/>
              </w:rPr>
              <w:t>___________</w:t>
            </w:r>
            <w:r w:rsidRPr="0093582A">
              <w:rPr>
                <w:rFonts w:ascii="Times New Roman" w:hAnsi="Times New Roman"/>
                <w:sz w:val="24"/>
                <w:szCs w:val="24"/>
                <w:lang w:val="en-US"/>
              </w:rPr>
              <w:t xml:space="preserve"> </w:t>
            </w:r>
            <w:r w:rsidRPr="0093582A">
              <w:rPr>
                <w:rFonts w:ascii="Times New Roman" w:hAnsi="Times New Roman"/>
                <w:sz w:val="24"/>
                <w:szCs w:val="24"/>
              </w:rPr>
              <w:t>20__</w:t>
            </w:r>
            <w:r w:rsidRPr="0093582A">
              <w:rPr>
                <w:rFonts w:ascii="Times New Roman" w:hAnsi="Times New Roman"/>
                <w:sz w:val="24"/>
                <w:szCs w:val="24"/>
                <w:lang w:val="en-US"/>
              </w:rPr>
              <w:t xml:space="preserve"> </w:t>
            </w:r>
            <w:r w:rsidRPr="0093582A">
              <w:rPr>
                <w:rFonts w:ascii="Times New Roman" w:hAnsi="Times New Roman"/>
                <w:sz w:val="24"/>
                <w:szCs w:val="24"/>
              </w:rPr>
              <w:t>г.</w:t>
            </w:r>
          </w:p>
        </w:tc>
        <w:tc>
          <w:tcPr>
            <w:tcW w:w="5387" w:type="dxa"/>
          </w:tcPr>
          <w:p w:rsidR="005F54F2" w:rsidRPr="0093582A" w:rsidRDefault="005F54F2" w:rsidP="00F45661">
            <w:pPr>
              <w:spacing w:after="0"/>
              <w:jc w:val="center"/>
              <w:rPr>
                <w:rFonts w:ascii="Times New Roman" w:hAnsi="Times New Roman"/>
                <w:sz w:val="24"/>
                <w:szCs w:val="24"/>
                <w:lang w:val="en-US"/>
              </w:rPr>
            </w:pPr>
            <w:r w:rsidRPr="0093582A">
              <w:rPr>
                <w:rFonts w:ascii="Times New Roman" w:hAnsi="Times New Roman"/>
                <w:sz w:val="24"/>
                <w:szCs w:val="24"/>
              </w:rPr>
              <w:t>______________________________</w:t>
            </w:r>
          </w:p>
        </w:tc>
      </w:tr>
      <w:tr w:rsidR="005F54F2" w:rsidRPr="0093582A" w:rsidTr="00E04379">
        <w:tc>
          <w:tcPr>
            <w:tcW w:w="5494" w:type="dxa"/>
          </w:tcPr>
          <w:p w:rsidR="005F54F2" w:rsidRPr="0093582A" w:rsidRDefault="005F54F2" w:rsidP="00F45661">
            <w:pPr>
              <w:spacing w:after="0"/>
              <w:rPr>
                <w:rFonts w:ascii="Times New Roman" w:hAnsi="Times New Roman"/>
                <w:sz w:val="24"/>
                <w:szCs w:val="24"/>
                <w:lang w:val="en-US"/>
              </w:rPr>
            </w:pPr>
          </w:p>
        </w:tc>
        <w:tc>
          <w:tcPr>
            <w:tcW w:w="5387" w:type="dxa"/>
          </w:tcPr>
          <w:p w:rsidR="005F54F2" w:rsidRPr="0093582A" w:rsidRDefault="005F54F2" w:rsidP="00F45661">
            <w:pPr>
              <w:spacing w:after="0"/>
              <w:jc w:val="center"/>
              <w:rPr>
                <w:rFonts w:ascii="Times New Roman" w:hAnsi="Times New Roman"/>
                <w:sz w:val="24"/>
                <w:szCs w:val="24"/>
                <w:lang w:val="en-US"/>
              </w:rPr>
            </w:pPr>
            <w:r w:rsidRPr="0093582A">
              <w:rPr>
                <w:rFonts w:ascii="Times New Roman" w:hAnsi="Times New Roman"/>
                <w:sz w:val="24"/>
                <w:szCs w:val="24"/>
              </w:rPr>
              <w:t>(подпись работника)</w:t>
            </w:r>
          </w:p>
        </w:tc>
      </w:tr>
    </w:tbl>
    <w:p w:rsidR="00922C66" w:rsidRPr="0093582A" w:rsidRDefault="00922C66" w:rsidP="00F45661">
      <w:pPr>
        <w:spacing w:after="0"/>
        <w:rPr>
          <w:rFonts w:ascii="Times New Roman" w:hAnsi="Times New Roman"/>
          <w:sz w:val="24"/>
          <w:szCs w:val="24"/>
        </w:rPr>
      </w:pPr>
    </w:p>
    <w:p w:rsidR="00F45661" w:rsidRPr="0093582A" w:rsidRDefault="00F45661">
      <w:pPr>
        <w:spacing w:after="0" w:line="240" w:lineRule="auto"/>
        <w:rPr>
          <w:rFonts w:ascii="Times New Roman" w:hAnsi="Times New Roman"/>
          <w:sz w:val="24"/>
          <w:szCs w:val="24"/>
        </w:rPr>
      </w:pPr>
      <w:r w:rsidRPr="0093582A">
        <w:rPr>
          <w:rFonts w:ascii="Times New Roman" w:hAnsi="Times New Roman"/>
          <w:sz w:val="24"/>
          <w:szCs w:val="24"/>
        </w:rPr>
        <w:br w:type="page"/>
      </w:r>
    </w:p>
    <w:p w:rsidR="004A3AE4" w:rsidRPr="0093582A" w:rsidRDefault="004A3AE4" w:rsidP="004A3AE4">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 № 8</w:t>
      </w:r>
    </w:p>
    <w:p w:rsidR="004A3AE4" w:rsidRPr="0093582A" w:rsidRDefault="004A3AE4" w:rsidP="004A3AE4">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4A3AE4" w:rsidRPr="0093582A" w:rsidRDefault="004A3AE4" w:rsidP="004A3AE4">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986C58">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bookmarkStart w:id="284" w:name="_docEnd_11"/>
      <w:bookmarkEnd w:id="284"/>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4A3AE4" w:rsidRPr="0093582A" w:rsidRDefault="004A3AE4" w:rsidP="004A3AE4">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выдачи под отчет денежных документов,</w:t>
      </w:r>
    </w:p>
    <w:p w:rsidR="004A3AE4" w:rsidRPr="0093582A" w:rsidRDefault="004A3AE4" w:rsidP="004A3AE4">
      <w:pPr>
        <w:spacing w:after="0" w:line="240" w:lineRule="auto"/>
        <w:jc w:val="center"/>
        <w:rPr>
          <w:rFonts w:ascii="Times New Roman" w:hAnsi="Times New Roman"/>
          <w:b/>
          <w:sz w:val="28"/>
          <w:szCs w:val="28"/>
        </w:rPr>
      </w:pPr>
      <w:r w:rsidRPr="0093582A">
        <w:rPr>
          <w:rFonts w:ascii="Times New Roman" w:hAnsi="Times New Roman"/>
          <w:b/>
          <w:sz w:val="28"/>
          <w:szCs w:val="28"/>
        </w:rPr>
        <w:t>составления и представления отчетов подотчетными лицами</w:t>
      </w:r>
    </w:p>
    <w:p w:rsidR="004A3AE4" w:rsidRPr="0093582A" w:rsidRDefault="004A3AE4" w:rsidP="004A3AE4">
      <w:pPr>
        <w:spacing w:after="0" w:line="240" w:lineRule="auto"/>
        <w:rPr>
          <w:rFonts w:ascii="Times New Roman" w:hAnsi="Times New Roman"/>
          <w:sz w:val="28"/>
          <w:szCs w:val="28"/>
        </w:rPr>
      </w:pPr>
    </w:p>
    <w:p w:rsidR="004A3AE4" w:rsidRPr="0093582A" w:rsidRDefault="004A3AE4" w:rsidP="004A3AE4">
      <w:pPr>
        <w:pStyle w:val="a8"/>
        <w:numPr>
          <w:ilvl w:val="0"/>
          <w:numId w:val="69"/>
        </w:numPr>
        <w:spacing w:after="0" w:line="240" w:lineRule="auto"/>
        <w:jc w:val="center"/>
        <w:rPr>
          <w:rFonts w:ascii="Times New Roman" w:hAnsi="Times New Roman"/>
          <w:b/>
          <w:sz w:val="28"/>
          <w:szCs w:val="28"/>
        </w:rPr>
      </w:pPr>
      <w:bookmarkStart w:id="285" w:name="_ref_1741409"/>
      <w:bookmarkEnd w:id="285"/>
      <w:r w:rsidRPr="0093582A">
        <w:rPr>
          <w:rFonts w:ascii="Times New Roman" w:hAnsi="Times New Roman"/>
          <w:b/>
          <w:sz w:val="28"/>
          <w:szCs w:val="28"/>
        </w:rPr>
        <w:t>Общие положения</w:t>
      </w:r>
    </w:p>
    <w:p w:rsidR="004A3AE4" w:rsidRPr="0093582A" w:rsidRDefault="004A3AE4" w:rsidP="004A3AE4">
      <w:pPr>
        <w:pStyle w:val="a8"/>
        <w:spacing w:after="0" w:line="240" w:lineRule="auto"/>
        <w:ind w:left="0" w:firstLine="709"/>
        <w:jc w:val="both"/>
        <w:rPr>
          <w:rFonts w:ascii="Times New Roman" w:hAnsi="Times New Roman"/>
          <w:sz w:val="28"/>
          <w:szCs w:val="28"/>
        </w:rPr>
      </w:pPr>
      <w:bookmarkStart w:id="286" w:name="_ref_1749988"/>
      <w:bookmarkEnd w:id="286"/>
      <w:r w:rsidRPr="0093582A">
        <w:rPr>
          <w:rFonts w:ascii="Times New Roman" w:hAnsi="Times New Roman"/>
          <w:sz w:val="28"/>
          <w:szCs w:val="28"/>
        </w:rPr>
        <w:t>Порядок устанавливает правила выдачи под отчет денежных документов, составления, представления, проверки и утверждения отчетов об их использовании.</w:t>
      </w:r>
    </w:p>
    <w:p w:rsidR="004A3AE4" w:rsidRPr="0093582A" w:rsidRDefault="004A3AE4" w:rsidP="004A3AE4">
      <w:pPr>
        <w:spacing w:after="0" w:line="240" w:lineRule="auto"/>
        <w:jc w:val="both"/>
        <w:rPr>
          <w:rFonts w:ascii="Times New Roman" w:hAnsi="Times New Roman"/>
          <w:sz w:val="28"/>
          <w:szCs w:val="28"/>
        </w:rPr>
      </w:pPr>
    </w:p>
    <w:p w:rsidR="004A3AE4" w:rsidRPr="0093582A" w:rsidRDefault="004A3AE4" w:rsidP="004A3AE4">
      <w:pPr>
        <w:pStyle w:val="a8"/>
        <w:numPr>
          <w:ilvl w:val="0"/>
          <w:numId w:val="69"/>
        </w:numPr>
        <w:spacing w:after="0" w:line="240" w:lineRule="auto"/>
        <w:jc w:val="center"/>
        <w:rPr>
          <w:rFonts w:ascii="Times New Roman" w:hAnsi="Times New Roman"/>
          <w:b/>
          <w:sz w:val="28"/>
          <w:szCs w:val="28"/>
        </w:rPr>
      </w:pPr>
      <w:bookmarkStart w:id="287" w:name="_ref_1758675"/>
      <w:bookmarkEnd w:id="287"/>
      <w:r w:rsidRPr="0093582A">
        <w:rPr>
          <w:rFonts w:ascii="Times New Roman" w:hAnsi="Times New Roman"/>
          <w:b/>
          <w:sz w:val="28"/>
          <w:szCs w:val="28"/>
        </w:rPr>
        <w:t>Порядок выдачи денежных документов под отчет</w:t>
      </w:r>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bookmarkStart w:id="288" w:name="_ref_1767254"/>
      <w:bookmarkEnd w:id="288"/>
      <w:r w:rsidRPr="0093582A">
        <w:rPr>
          <w:rFonts w:ascii="Times New Roman" w:hAnsi="Times New Roman"/>
          <w:sz w:val="28"/>
          <w:szCs w:val="28"/>
        </w:rPr>
        <w:t xml:space="preserve">Получать денежные документы имеют право работники, замещающие должности, которые приведены в перечне, утверждаемом отдельным распорядительным актом </w:t>
      </w:r>
      <w:r w:rsidR="00986C58">
        <w:rPr>
          <w:rFonts w:ascii="Times New Roman" w:hAnsi="Times New Roman"/>
          <w:sz w:val="28"/>
          <w:szCs w:val="28"/>
        </w:rPr>
        <w:t>директора учреждения</w:t>
      </w:r>
      <w:r w:rsidRPr="0093582A">
        <w:rPr>
          <w:rFonts w:ascii="Times New Roman" w:hAnsi="Times New Roman"/>
          <w:sz w:val="28"/>
          <w:szCs w:val="28"/>
        </w:rPr>
        <w:t>.</w:t>
      </w:r>
      <w:bookmarkStart w:id="289" w:name="_ref_1767255"/>
      <w:bookmarkEnd w:id="289"/>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Выдача под отчет денежных документов производится на основании письменного заявления (рапорта, служебной записки) получателя.</w:t>
      </w:r>
      <w:bookmarkStart w:id="290" w:name="_ref_1775834"/>
      <w:bookmarkEnd w:id="290"/>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заявлении (рапорте, служебной записке) о выдаче денежных документов под отчет получатель указывает наименование, количество и назначение денежных документов. Форма заявления приведена в Приложении к настоящему Порядку.</w:t>
      </w:r>
      <w:bookmarkStart w:id="291" w:name="_ref_1775835"/>
      <w:bookmarkEnd w:id="291"/>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На заявлении (рапорте, служебной записке) работника </w:t>
      </w:r>
      <w:r w:rsidR="00986C58">
        <w:rPr>
          <w:rFonts w:ascii="Times New Roman" w:hAnsi="Times New Roman"/>
          <w:sz w:val="28"/>
          <w:szCs w:val="28"/>
        </w:rPr>
        <w:t>директор учреждения</w:t>
      </w:r>
      <w:r w:rsidRPr="0093582A">
        <w:rPr>
          <w:rFonts w:ascii="Times New Roman" w:hAnsi="Times New Roman"/>
          <w:sz w:val="28"/>
          <w:szCs w:val="28"/>
        </w:rPr>
        <w:t xml:space="preserve"> (уполномоченное лицо) проставляет визу, разрешающую (не разрешающую) выдачу денежных документов.</w:t>
      </w:r>
      <w:bookmarkStart w:id="292" w:name="_ref_1775836"/>
      <w:bookmarkEnd w:id="292"/>
    </w:p>
    <w:p w:rsidR="004A3AE4" w:rsidRPr="0093582A" w:rsidRDefault="00986C58" w:rsidP="004A3AE4">
      <w:pPr>
        <w:pStyle w:val="a8"/>
        <w:numPr>
          <w:ilvl w:val="1"/>
          <w:numId w:val="69"/>
        </w:numPr>
        <w:spacing w:after="0" w:line="240" w:lineRule="auto"/>
        <w:ind w:left="0" w:firstLine="0"/>
        <w:jc w:val="both"/>
        <w:rPr>
          <w:rFonts w:ascii="Times New Roman" w:hAnsi="Times New Roman"/>
          <w:sz w:val="28"/>
          <w:szCs w:val="28"/>
        </w:rPr>
      </w:pPr>
      <w:r>
        <w:rPr>
          <w:rFonts w:ascii="Times New Roman" w:hAnsi="Times New Roman"/>
          <w:sz w:val="28"/>
          <w:szCs w:val="28"/>
        </w:rPr>
        <w:t>Директор учреждения</w:t>
      </w:r>
      <w:r w:rsidR="004A3AE4" w:rsidRPr="0093582A">
        <w:rPr>
          <w:rFonts w:ascii="Times New Roman" w:hAnsi="Times New Roman"/>
          <w:sz w:val="28"/>
          <w:szCs w:val="28"/>
        </w:rPr>
        <w:t xml:space="preserve"> (уполномоченное лицо) в течение двух рабочих дней рассматривает заявление и указывает на нем наименования, количество, сумму выдаваемых под отчет работнику денежных документов, срок, на который они выдаются, ставит подпись и дату.</w:t>
      </w:r>
      <w:bookmarkStart w:id="293" w:name="_ref_1775837"/>
      <w:bookmarkEnd w:id="293"/>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Выдача под отчет денежных документов производится при отсутствии за подотчетным лицом задолженности по денежным документам, по которым наступил срок представления авансового отчета (ф. 0504505).</w:t>
      </w:r>
      <w:bookmarkStart w:id="294" w:name="_ref_1775838"/>
      <w:bookmarkEnd w:id="294"/>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Максимальный срок выдачи денежных документов под отчет (кроме топливных карт) составляет 30 календарных дней. Не использованные в срок денежные документы возвращаются в кассу.</w:t>
      </w:r>
    </w:p>
    <w:p w:rsidR="00AE4320" w:rsidRPr="0093582A" w:rsidRDefault="00AE4320" w:rsidP="00AE4320">
      <w:pPr>
        <w:pStyle w:val="a8"/>
        <w:spacing w:after="0" w:line="240" w:lineRule="auto"/>
        <w:ind w:left="0"/>
        <w:jc w:val="both"/>
        <w:rPr>
          <w:rFonts w:ascii="Times New Roman" w:hAnsi="Times New Roman"/>
          <w:sz w:val="28"/>
          <w:szCs w:val="28"/>
        </w:rPr>
      </w:pPr>
    </w:p>
    <w:p w:rsidR="004A3AE4" w:rsidRPr="0093582A" w:rsidRDefault="004A3AE4" w:rsidP="00AE4320">
      <w:pPr>
        <w:pStyle w:val="a8"/>
        <w:numPr>
          <w:ilvl w:val="0"/>
          <w:numId w:val="69"/>
        </w:numPr>
        <w:spacing w:after="0" w:line="240" w:lineRule="auto"/>
        <w:jc w:val="center"/>
        <w:rPr>
          <w:rFonts w:ascii="Times New Roman" w:hAnsi="Times New Roman"/>
          <w:b/>
          <w:sz w:val="28"/>
          <w:szCs w:val="28"/>
        </w:rPr>
      </w:pPr>
      <w:bookmarkStart w:id="295" w:name="_ref_1793128"/>
      <w:bookmarkEnd w:id="295"/>
      <w:r w:rsidRPr="0093582A">
        <w:rPr>
          <w:rFonts w:ascii="Times New Roman" w:hAnsi="Times New Roman"/>
          <w:b/>
          <w:sz w:val="28"/>
          <w:szCs w:val="28"/>
        </w:rPr>
        <w:t>Составление, представление отчетности подотчетными лицами</w:t>
      </w:r>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bookmarkStart w:id="296" w:name="_ref_1801707"/>
      <w:bookmarkEnd w:id="296"/>
      <w:r w:rsidRPr="0093582A">
        <w:rPr>
          <w:rFonts w:ascii="Times New Roman" w:hAnsi="Times New Roman"/>
          <w:sz w:val="28"/>
          <w:szCs w:val="28"/>
        </w:rPr>
        <w:t xml:space="preserve">Об использовании денежных документов подотчетное лицо должно отчитаться. Для этого нужно представить авансовый отчет </w:t>
      </w:r>
      <w:r w:rsidR="00AE4320" w:rsidRPr="0093582A">
        <w:rPr>
          <w:rFonts w:ascii="Times New Roman" w:hAnsi="Times New Roman"/>
          <w:sz w:val="28"/>
          <w:szCs w:val="28"/>
        </w:rPr>
        <w:t xml:space="preserve">или иной документ </w:t>
      </w:r>
      <w:r w:rsidRPr="0093582A">
        <w:rPr>
          <w:rFonts w:ascii="Times New Roman" w:hAnsi="Times New Roman"/>
          <w:sz w:val="28"/>
          <w:szCs w:val="28"/>
        </w:rPr>
        <w:t>с приложением документов, подтверждающих их использование.</w:t>
      </w:r>
      <w:bookmarkStart w:id="297" w:name="_ref_1801708"/>
      <w:bookmarkEnd w:id="297"/>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Документом, подтверждающим использование конвертов с марками и марок, являются реестр отправленной корреспонденции (при наличии), документы отделений связи, подтверждающие отправку корреспонденции. Испорченные конверты также прилагаются к авансовому отчету.</w:t>
      </w:r>
      <w:bookmarkStart w:id="298" w:name="_ref_1801709"/>
      <w:bookmarkEnd w:id="298"/>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 проездным билетам для проезда в городском пассажирском транспорте в качестве подтверждающих документов к авансовому отчету (ф. 0504505) прилагаются использованные проездные билеты.</w:t>
      </w:r>
      <w:bookmarkStart w:id="299" w:name="_ref_1801710"/>
      <w:bookmarkEnd w:id="299"/>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Авансовый отчет (ф. 0504505) представляется подотчетным лицом для отражения в учете и отчетности не позднее трех рабочих дней со дня истечения срока, на который были выданы денежные документы.</w:t>
      </w:r>
      <w:bookmarkStart w:id="300" w:name="_ref_1801711"/>
      <w:bookmarkEnd w:id="300"/>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Должностные лица, ответственные за оформление соответствующих фактов хозяйственной жизни, проверяют правильность оформления авансового отчета (ф. 0504505), наличие документов, подтверждающих использование денежных документов.</w:t>
      </w:r>
      <w:bookmarkStart w:id="301" w:name="_ref_1801712"/>
      <w:bookmarkEnd w:id="301"/>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Проверенный авансовый отчет (ф. 0504505) утверждается </w:t>
      </w:r>
      <w:r w:rsidR="00986C58">
        <w:rPr>
          <w:rFonts w:ascii="Times New Roman" w:hAnsi="Times New Roman"/>
          <w:sz w:val="28"/>
          <w:szCs w:val="28"/>
        </w:rPr>
        <w:t>директором учреждения</w:t>
      </w:r>
      <w:r w:rsidRPr="0093582A">
        <w:rPr>
          <w:rFonts w:ascii="Times New Roman" w:hAnsi="Times New Roman"/>
          <w:sz w:val="28"/>
          <w:szCs w:val="28"/>
        </w:rPr>
        <w:t xml:space="preserve"> (уполномоченным лицом), после чего принимается к учету.</w:t>
      </w:r>
      <w:bookmarkStart w:id="302" w:name="_ref_1801713"/>
      <w:bookmarkEnd w:id="302"/>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Проверка и утверждение отчета осуществляются в течение трех рабочих дней со дня представления его подотчетным лицом.</w:t>
      </w:r>
      <w:bookmarkStart w:id="303" w:name="_ref_1801714"/>
      <w:bookmarkEnd w:id="303"/>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Остаток неиспользованных денежных документов вносится подотчетным лицом не позднее дня, следующего за днем утверждения руководителем авансового отчета (ф. 0504505)</w:t>
      </w:r>
      <w:r w:rsidR="00AE6E4A" w:rsidRPr="0093582A">
        <w:rPr>
          <w:rFonts w:ascii="Times New Roman" w:hAnsi="Times New Roman"/>
          <w:sz w:val="28"/>
          <w:szCs w:val="28"/>
        </w:rPr>
        <w:t xml:space="preserve"> или иного документа</w:t>
      </w:r>
      <w:r w:rsidRPr="0093582A">
        <w:rPr>
          <w:rFonts w:ascii="Times New Roman" w:hAnsi="Times New Roman"/>
          <w:sz w:val="28"/>
          <w:szCs w:val="28"/>
        </w:rPr>
        <w:t>.</w:t>
      </w:r>
      <w:bookmarkStart w:id="304" w:name="_ref_1801715"/>
      <w:bookmarkEnd w:id="304"/>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подотчетным лицом не представлен в установленный срок авансовый отчет (ф. 0504505)</w:t>
      </w:r>
      <w:r w:rsidR="00AE6E4A" w:rsidRPr="0093582A">
        <w:rPr>
          <w:rFonts w:ascii="Times New Roman" w:hAnsi="Times New Roman"/>
          <w:sz w:val="28"/>
          <w:szCs w:val="28"/>
        </w:rPr>
        <w:t>, иной документ</w:t>
      </w:r>
      <w:r w:rsidRPr="0093582A">
        <w:rPr>
          <w:rFonts w:ascii="Times New Roman" w:hAnsi="Times New Roman"/>
          <w:sz w:val="28"/>
          <w:szCs w:val="28"/>
        </w:rPr>
        <w:t xml:space="preserve"> или не внесен в кассу остаток неиспользованных денежных документов, работодатель имеет право удержать сумму задолженности по выданным денежным документам из заработной платы работника с соблюдением требований ст. ст. 137 и 138 ТК РФ.</w:t>
      </w:r>
      <w:bookmarkStart w:id="305" w:name="_ref_1801716"/>
      <w:bookmarkEnd w:id="305"/>
    </w:p>
    <w:p w:rsidR="004A3AE4" w:rsidRPr="0093582A" w:rsidRDefault="004A3AE4" w:rsidP="004A3AE4">
      <w:pPr>
        <w:pStyle w:val="a8"/>
        <w:numPr>
          <w:ilvl w:val="1"/>
          <w:numId w:val="6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 случае увольнения работника, имеющего задолженность по полученным под отчет денежным документам, их стоимость взыскивается с работника в порядке возмещения им прямого действительного нанесенного ущерба.</w:t>
      </w:r>
    </w:p>
    <w:p w:rsidR="004A3AE4" w:rsidRPr="0093582A" w:rsidRDefault="004A3AE4" w:rsidP="004A3AE4">
      <w:pPr>
        <w:spacing w:after="0"/>
        <w:rPr>
          <w:rFonts w:ascii="Times New Roman" w:hAnsi="Times New Roman"/>
          <w:sz w:val="24"/>
          <w:szCs w:val="24"/>
        </w:rPr>
      </w:pPr>
    </w:p>
    <w:p w:rsidR="004A3AE4" w:rsidRPr="0093582A" w:rsidRDefault="004A3AE4" w:rsidP="004A3AE4">
      <w:pPr>
        <w:spacing w:after="0"/>
        <w:rPr>
          <w:rFonts w:ascii="Times New Roman" w:hAnsi="Times New Roman"/>
          <w:sz w:val="24"/>
          <w:szCs w:val="24"/>
        </w:rPr>
      </w:pPr>
    </w:p>
    <w:p w:rsidR="004A3AE4" w:rsidRPr="0093582A" w:rsidRDefault="004A3AE4" w:rsidP="004A3AE4">
      <w:pPr>
        <w:spacing w:after="0"/>
        <w:rPr>
          <w:rFonts w:ascii="Times New Roman" w:hAnsi="Times New Roman"/>
          <w:sz w:val="24"/>
          <w:szCs w:val="24"/>
        </w:rPr>
      </w:pPr>
    </w:p>
    <w:p w:rsidR="004A3AE4" w:rsidRPr="0093582A" w:rsidRDefault="004A3AE4" w:rsidP="004A3AE4">
      <w:pPr>
        <w:spacing w:after="0" w:line="240" w:lineRule="auto"/>
        <w:rPr>
          <w:rFonts w:ascii="Times New Roman" w:hAnsi="Times New Roman"/>
          <w:sz w:val="24"/>
          <w:szCs w:val="24"/>
        </w:rPr>
      </w:pPr>
      <w:r w:rsidRPr="0093582A">
        <w:rPr>
          <w:rFonts w:ascii="Times New Roman" w:hAnsi="Times New Roman"/>
          <w:sz w:val="24"/>
          <w:szCs w:val="24"/>
        </w:rPr>
        <w:br w:type="page"/>
      </w:r>
    </w:p>
    <w:p w:rsidR="004A3AE4" w:rsidRPr="0093582A" w:rsidRDefault="004A3AE4" w:rsidP="004A3AE4">
      <w:pPr>
        <w:spacing w:after="0"/>
        <w:rPr>
          <w:rFonts w:ascii="Times New Roman" w:hAnsi="Times New Roman"/>
          <w:sz w:val="24"/>
          <w:szCs w:val="24"/>
        </w:rPr>
      </w:pPr>
    </w:p>
    <w:p w:rsidR="004A3AE4" w:rsidRPr="0093582A" w:rsidRDefault="004A3AE4" w:rsidP="004A3AE4">
      <w:pPr>
        <w:spacing w:after="0"/>
        <w:rPr>
          <w:rFonts w:ascii="Times New Roman" w:hAnsi="Times New Roman"/>
          <w:sz w:val="24"/>
          <w:szCs w:val="24"/>
        </w:rPr>
      </w:pP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Приложение</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к Порядку выдачи под отчет денежных документов</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___________________________________________</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(должность, фамилия, инициалы руководителя)</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от __________________________________________</w:t>
      </w:r>
    </w:p>
    <w:p w:rsidR="004A3AE4" w:rsidRPr="0093582A" w:rsidRDefault="004A3AE4" w:rsidP="00164B64">
      <w:pPr>
        <w:spacing w:after="0" w:line="240" w:lineRule="auto"/>
        <w:jc w:val="right"/>
        <w:rPr>
          <w:rFonts w:ascii="Times New Roman" w:hAnsi="Times New Roman"/>
          <w:sz w:val="24"/>
          <w:szCs w:val="24"/>
        </w:rPr>
      </w:pPr>
      <w:r w:rsidRPr="0093582A">
        <w:rPr>
          <w:rFonts w:ascii="Times New Roman" w:hAnsi="Times New Roman"/>
          <w:sz w:val="24"/>
          <w:szCs w:val="24"/>
        </w:rPr>
        <w:t>(должность, фамилия, инициалы работника)</w:t>
      </w:r>
    </w:p>
    <w:p w:rsidR="004A3AE4" w:rsidRPr="0093582A" w:rsidRDefault="004A3AE4" w:rsidP="00164B64">
      <w:pPr>
        <w:spacing w:after="0" w:line="240" w:lineRule="auto"/>
        <w:rPr>
          <w:rFonts w:ascii="Times New Roman" w:hAnsi="Times New Roman"/>
          <w:sz w:val="24"/>
          <w:szCs w:val="24"/>
        </w:rPr>
      </w:pPr>
    </w:p>
    <w:p w:rsidR="004A3AE4" w:rsidRPr="0093582A" w:rsidRDefault="004A3AE4" w:rsidP="00164B64">
      <w:pPr>
        <w:spacing w:after="0" w:line="240" w:lineRule="auto"/>
        <w:jc w:val="center"/>
        <w:rPr>
          <w:rFonts w:ascii="Times New Roman" w:hAnsi="Times New Roman"/>
          <w:sz w:val="28"/>
          <w:szCs w:val="28"/>
        </w:rPr>
      </w:pPr>
      <w:r w:rsidRPr="0093582A">
        <w:rPr>
          <w:rFonts w:ascii="Times New Roman" w:hAnsi="Times New Roman"/>
          <w:b/>
          <w:bCs/>
          <w:sz w:val="28"/>
          <w:szCs w:val="28"/>
        </w:rPr>
        <w:t>Заявление</w:t>
      </w:r>
    </w:p>
    <w:p w:rsidR="004A3AE4" w:rsidRPr="0093582A" w:rsidRDefault="004A3AE4" w:rsidP="00164B64">
      <w:pPr>
        <w:spacing w:after="0" w:line="240" w:lineRule="auto"/>
        <w:jc w:val="center"/>
        <w:rPr>
          <w:rFonts w:ascii="Times New Roman" w:hAnsi="Times New Roman"/>
          <w:sz w:val="28"/>
          <w:szCs w:val="28"/>
        </w:rPr>
      </w:pPr>
      <w:r w:rsidRPr="0093582A">
        <w:rPr>
          <w:rFonts w:ascii="Times New Roman" w:hAnsi="Times New Roman"/>
          <w:b/>
          <w:bCs/>
          <w:sz w:val="28"/>
          <w:szCs w:val="28"/>
        </w:rPr>
        <w:t>о выдаче денежных документов под отчет</w:t>
      </w:r>
    </w:p>
    <w:p w:rsidR="004A3AE4" w:rsidRPr="0093582A" w:rsidRDefault="004A3AE4" w:rsidP="00164B64">
      <w:pPr>
        <w:spacing w:after="0" w:line="240" w:lineRule="auto"/>
        <w:rPr>
          <w:rFonts w:ascii="Times New Roman" w:hAnsi="Times New Roman"/>
          <w:sz w:val="24"/>
          <w:szCs w:val="24"/>
        </w:rPr>
      </w:pPr>
    </w:p>
    <w:p w:rsidR="004A3AE4" w:rsidRPr="0093582A" w:rsidRDefault="004A3AE4" w:rsidP="004A3AE4">
      <w:pPr>
        <w:spacing w:after="0"/>
        <w:rPr>
          <w:rFonts w:ascii="Times New Roman" w:hAnsi="Times New Roman"/>
          <w:sz w:val="24"/>
          <w:szCs w:val="24"/>
        </w:rPr>
      </w:pPr>
      <w:r w:rsidRPr="0093582A">
        <w:rPr>
          <w:rFonts w:ascii="Times New Roman" w:hAnsi="Times New Roman"/>
          <w:sz w:val="24"/>
          <w:szCs w:val="24"/>
        </w:rPr>
        <w:t>Прошу выдать мне под отчет денежные документы ____________________________________________</w:t>
      </w:r>
    </w:p>
    <w:p w:rsidR="004A3AE4" w:rsidRPr="0093582A" w:rsidRDefault="004A3AE4" w:rsidP="004A3AE4">
      <w:pPr>
        <w:spacing w:after="0"/>
        <w:jc w:val="both"/>
        <w:rPr>
          <w:rFonts w:ascii="Times New Roman" w:hAnsi="Times New Roman"/>
          <w:sz w:val="24"/>
          <w:szCs w:val="24"/>
        </w:rPr>
      </w:pPr>
      <w:r w:rsidRPr="0093582A">
        <w:rPr>
          <w:rFonts w:ascii="Times New Roman" w:hAnsi="Times New Roman"/>
          <w:sz w:val="24"/>
          <w:szCs w:val="24"/>
        </w:rPr>
        <w:t>(указать наименование)</w:t>
      </w:r>
    </w:p>
    <w:p w:rsidR="004A3AE4" w:rsidRPr="0093582A" w:rsidRDefault="004A3AE4" w:rsidP="004A3AE4">
      <w:pPr>
        <w:spacing w:after="0"/>
        <w:rPr>
          <w:rFonts w:ascii="Times New Roman" w:hAnsi="Times New Roman"/>
          <w:sz w:val="24"/>
          <w:szCs w:val="24"/>
        </w:rPr>
      </w:pPr>
      <w:r w:rsidRPr="0093582A">
        <w:rPr>
          <w:rFonts w:ascii="Times New Roman" w:hAnsi="Times New Roman"/>
          <w:sz w:val="24"/>
          <w:szCs w:val="24"/>
        </w:rPr>
        <w:t>в количестве ___________ на _______________________________________________________________</w:t>
      </w:r>
    </w:p>
    <w:p w:rsidR="004A3AE4" w:rsidRPr="0093582A" w:rsidRDefault="004A3AE4" w:rsidP="004A3AE4">
      <w:pPr>
        <w:spacing w:after="0"/>
        <w:jc w:val="both"/>
        <w:rPr>
          <w:rFonts w:ascii="Times New Roman" w:hAnsi="Times New Roman"/>
          <w:sz w:val="24"/>
          <w:szCs w:val="24"/>
        </w:rPr>
      </w:pPr>
      <w:r w:rsidRPr="0093582A">
        <w:rPr>
          <w:rFonts w:ascii="Times New Roman" w:hAnsi="Times New Roman"/>
          <w:sz w:val="24"/>
          <w:szCs w:val="24"/>
        </w:rPr>
        <w:t>(указать цель)</w:t>
      </w:r>
    </w:p>
    <w:p w:rsidR="004A3AE4" w:rsidRPr="0093582A" w:rsidRDefault="004A3AE4" w:rsidP="004A3AE4">
      <w:pPr>
        <w:spacing w:after="0"/>
        <w:jc w:val="both"/>
        <w:rPr>
          <w:rFonts w:ascii="Times New Roman" w:hAnsi="Times New Roman"/>
          <w:sz w:val="24"/>
          <w:szCs w:val="24"/>
        </w:rPr>
      </w:pPr>
      <w:r w:rsidRPr="0093582A">
        <w:rPr>
          <w:rFonts w:ascii="Times New Roman" w:hAnsi="Times New Roman"/>
          <w:sz w:val="24"/>
          <w:szCs w:val="24"/>
        </w:rPr>
        <w:t>на срок до «___» ____________ 20__ г.</w:t>
      </w:r>
    </w:p>
    <w:p w:rsidR="004A3AE4" w:rsidRPr="0093582A" w:rsidRDefault="004A3AE4" w:rsidP="004A3AE4">
      <w:pPr>
        <w:spacing w:after="0"/>
        <w:rPr>
          <w:rFonts w:ascii="Times New Roman" w:hAnsi="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4"/>
        <w:gridCol w:w="5217"/>
      </w:tblGrid>
      <w:tr w:rsidR="004A3AE4" w:rsidRPr="0093582A" w:rsidTr="0087742D">
        <w:tc>
          <w:tcPr>
            <w:tcW w:w="5494" w:type="dxa"/>
          </w:tcPr>
          <w:p w:rsidR="004A3AE4" w:rsidRPr="0093582A" w:rsidRDefault="004A3AE4" w:rsidP="0087742D">
            <w:pPr>
              <w:spacing w:after="0"/>
              <w:rPr>
                <w:rFonts w:ascii="Times New Roman" w:hAnsi="Times New Roman"/>
                <w:sz w:val="24"/>
                <w:szCs w:val="24"/>
                <w:lang w:val="en-US"/>
              </w:rPr>
            </w:pPr>
            <w:r w:rsidRPr="0093582A">
              <w:rPr>
                <w:rFonts w:ascii="Times New Roman" w:hAnsi="Times New Roman"/>
                <w:sz w:val="24"/>
                <w:szCs w:val="24"/>
              </w:rPr>
              <w:t>«___»</w:t>
            </w:r>
            <w:r w:rsidRPr="0093582A">
              <w:rPr>
                <w:rFonts w:ascii="Times New Roman" w:hAnsi="Times New Roman"/>
                <w:sz w:val="24"/>
                <w:szCs w:val="24"/>
                <w:lang w:val="en-US"/>
              </w:rPr>
              <w:t xml:space="preserve"> </w:t>
            </w:r>
            <w:r w:rsidRPr="0093582A">
              <w:rPr>
                <w:rFonts w:ascii="Times New Roman" w:hAnsi="Times New Roman"/>
                <w:sz w:val="24"/>
                <w:szCs w:val="24"/>
              </w:rPr>
              <w:t>___________</w:t>
            </w:r>
            <w:r w:rsidRPr="0093582A">
              <w:rPr>
                <w:rFonts w:ascii="Times New Roman" w:hAnsi="Times New Roman"/>
                <w:sz w:val="24"/>
                <w:szCs w:val="24"/>
                <w:lang w:val="en-US"/>
              </w:rPr>
              <w:t xml:space="preserve"> </w:t>
            </w:r>
            <w:r w:rsidRPr="0093582A">
              <w:rPr>
                <w:rFonts w:ascii="Times New Roman" w:hAnsi="Times New Roman"/>
                <w:sz w:val="24"/>
                <w:szCs w:val="24"/>
              </w:rPr>
              <w:t>20__</w:t>
            </w:r>
            <w:r w:rsidRPr="0093582A">
              <w:rPr>
                <w:rFonts w:ascii="Times New Roman" w:hAnsi="Times New Roman"/>
                <w:sz w:val="24"/>
                <w:szCs w:val="24"/>
                <w:lang w:val="en-US"/>
              </w:rPr>
              <w:t xml:space="preserve"> </w:t>
            </w:r>
            <w:r w:rsidRPr="0093582A">
              <w:rPr>
                <w:rFonts w:ascii="Times New Roman" w:hAnsi="Times New Roman"/>
                <w:sz w:val="24"/>
                <w:szCs w:val="24"/>
              </w:rPr>
              <w:t>г.</w:t>
            </w:r>
          </w:p>
        </w:tc>
        <w:tc>
          <w:tcPr>
            <w:tcW w:w="5387" w:type="dxa"/>
          </w:tcPr>
          <w:p w:rsidR="004A3AE4" w:rsidRPr="0093582A" w:rsidRDefault="004A3AE4" w:rsidP="0087742D">
            <w:pPr>
              <w:spacing w:after="0"/>
              <w:jc w:val="center"/>
              <w:rPr>
                <w:rFonts w:ascii="Times New Roman" w:hAnsi="Times New Roman"/>
                <w:sz w:val="24"/>
                <w:szCs w:val="24"/>
                <w:lang w:val="en-US"/>
              </w:rPr>
            </w:pPr>
            <w:r w:rsidRPr="0093582A">
              <w:rPr>
                <w:rFonts w:ascii="Times New Roman" w:hAnsi="Times New Roman"/>
                <w:sz w:val="24"/>
                <w:szCs w:val="24"/>
              </w:rPr>
              <w:t>______________________________</w:t>
            </w:r>
          </w:p>
        </w:tc>
      </w:tr>
      <w:tr w:rsidR="004A3AE4" w:rsidRPr="0093582A" w:rsidTr="0087742D">
        <w:tc>
          <w:tcPr>
            <w:tcW w:w="5494" w:type="dxa"/>
          </w:tcPr>
          <w:p w:rsidR="004A3AE4" w:rsidRPr="0093582A" w:rsidRDefault="004A3AE4" w:rsidP="0087742D">
            <w:pPr>
              <w:spacing w:after="0"/>
              <w:rPr>
                <w:rFonts w:ascii="Times New Roman" w:hAnsi="Times New Roman"/>
                <w:sz w:val="24"/>
                <w:szCs w:val="24"/>
                <w:lang w:val="en-US"/>
              </w:rPr>
            </w:pPr>
          </w:p>
        </w:tc>
        <w:tc>
          <w:tcPr>
            <w:tcW w:w="5387" w:type="dxa"/>
          </w:tcPr>
          <w:p w:rsidR="004A3AE4" w:rsidRPr="0093582A" w:rsidRDefault="004A3AE4" w:rsidP="0087742D">
            <w:pPr>
              <w:spacing w:after="0"/>
              <w:jc w:val="center"/>
              <w:rPr>
                <w:rFonts w:ascii="Times New Roman" w:hAnsi="Times New Roman"/>
                <w:sz w:val="24"/>
                <w:szCs w:val="24"/>
                <w:lang w:val="en-US"/>
              </w:rPr>
            </w:pPr>
            <w:r w:rsidRPr="0093582A">
              <w:rPr>
                <w:rFonts w:ascii="Times New Roman" w:hAnsi="Times New Roman"/>
                <w:sz w:val="24"/>
                <w:szCs w:val="24"/>
              </w:rPr>
              <w:t>(подпись работника)</w:t>
            </w:r>
          </w:p>
        </w:tc>
      </w:tr>
    </w:tbl>
    <w:p w:rsidR="004A3AE4" w:rsidRPr="0093582A" w:rsidRDefault="004A3AE4" w:rsidP="004A3AE4">
      <w:pPr>
        <w:spacing w:after="0" w:line="240" w:lineRule="auto"/>
        <w:rPr>
          <w:rFonts w:ascii="Times New Roman" w:hAnsi="Times New Roman"/>
          <w:sz w:val="24"/>
          <w:szCs w:val="24"/>
        </w:rPr>
      </w:pPr>
      <w:r w:rsidRPr="0093582A">
        <w:rPr>
          <w:rFonts w:ascii="Times New Roman" w:hAnsi="Times New Roman"/>
          <w:sz w:val="24"/>
          <w:szCs w:val="24"/>
        </w:rPr>
        <w:br w:type="page"/>
      </w:r>
    </w:p>
    <w:p w:rsidR="004B11FA" w:rsidRPr="0093582A" w:rsidRDefault="004B11FA" w:rsidP="004B11FA">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 № 9</w:t>
      </w:r>
    </w:p>
    <w:p w:rsidR="004B11FA" w:rsidRPr="0093582A" w:rsidRDefault="004B11FA" w:rsidP="004B11FA">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4B11FA" w:rsidRPr="0093582A" w:rsidRDefault="004B11FA" w:rsidP="004B11FA">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986C58">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bookmarkStart w:id="306" w:name="_docEnd_12"/>
      <w:bookmarkEnd w:id="306"/>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4B11FA" w:rsidRPr="0093582A" w:rsidRDefault="004B11FA" w:rsidP="004B11FA">
      <w:pPr>
        <w:spacing w:after="0"/>
        <w:jc w:val="center"/>
        <w:rPr>
          <w:rFonts w:ascii="Times New Roman" w:hAnsi="Times New Roman"/>
          <w:b/>
          <w:sz w:val="24"/>
          <w:szCs w:val="24"/>
        </w:rPr>
      </w:pPr>
    </w:p>
    <w:p w:rsidR="004B11FA" w:rsidRPr="0093582A" w:rsidRDefault="004B11FA" w:rsidP="004B11FA">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приемки, хранения, выдачи</w:t>
      </w:r>
    </w:p>
    <w:p w:rsidR="004B11FA" w:rsidRPr="0093582A" w:rsidRDefault="004B11FA" w:rsidP="004B11FA">
      <w:pPr>
        <w:spacing w:after="0" w:line="240" w:lineRule="auto"/>
        <w:jc w:val="center"/>
        <w:rPr>
          <w:rFonts w:ascii="Times New Roman" w:hAnsi="Times New Roman"/>
          <w:b/>
          <w:sz w:val="28"/>
          <w:szCs w:val="28"/>
        </w:rPr>
      </w:pPr>
      <w:r w:rsidRPr="0093582A">
        <w:rPr>
          <w:rFonts w:ascii="Times New Roman" w:hAnsi="Times New Roman"/>
          <w:b/>
          <w:sz w:val="28"/>
          <w:szCs w:val="28"/>
        </w:rPr>
        <w:t>и списания бланков строгой отчетности</w:t>
      </w:r>
    </w:p>
    <w:p w:rsidR="004B11FA" w:rsidRPr="0093582A" w:rsidRDefault="004B11FA" w:rsidP="004B11FA">
      <w:pPr>
        <w:spacing w:after="0" w:line="240" w:lineRule="auto"/>
        <w:rPr>
          <w:rFonts w:ascii="Times New Roman" w:hAnsi="Times New Roman"/>
          <w:sz w:val="28"/>
          <w:szCs w:val="28"/>
        </w:rPr>
      </w:pPr>
    </w:p>
    <w:p w:rsidR="004B11FA" w:rsidRPr="0093582A" w:rsidRDefault="004B11FA" w:rsidP="004B11FA">
      <w:pPr>
        <w:pStyle w:val="a8"/>
        <w:numPr>
          <w:ilvl w:val="0"/>
          <w:numId w:val="70"/>
        </w:numPr>
        <w:spacing w:after="0" w:line="240" w:lineRule="auto"/>
        <w:ind w:left="0" w:firstLine="0"/>
        <w:jc w:val="both"/>
        <w:rPr>
          <w:rFonts w:ascii="Times New Roman" w:hAnsi="Times New Roman"/>
          <w:sz w:val="28"/>
          <w:szCs w:val="28"/>
        </w:rPr>
      </w:pPr>
      <w:bookmarkStart w:id="307" w:name="_ref_1810386"/>
      <w:bookmarkEnd w:id="307"/>
      <w:r w:rsidRPr="0093582A">
        <w:rPr>
          <w:rFonts w:ascii="Times New Roman" w:hAnsi="Times New Roman"/>
          <w:sz w:val="28"/>
          <w:szCs w:val="28"/>
        </w:rPr>
        <w:t>Настоящий Порядок устанавливает правила приемки, хранения, выдачи и списания бланков строгой отчетности.</w:t>
      </w:r>
      <w:bookmarkStart w:id="308" w:name="_ref_1810385"/>
      <w:bookmarkEnd w:id="308"/>
    </w:p>
    <w:p w:rsidR="004B11FA" w:rsidRPr="0093582A" w:rsidRDefault="004B11FA" w:rsidP="004B11FA">
      <w:pPr>
        <w:pStyle w:val="a8"/>
        <w:numPr>
          <w:ilvl w:val="0"/>
          <w:numId w:val="7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Получать бланки строгой отчетности имеют право работники, замещающие должности, которые приведены в перечне, утверждаемом отдельным распорядительным актом руководителя.</w:t>
      </w:r>
      <w:bookmarkStart w:id="309" w:name="_ref_1810384"/>
      <w:bookmarkEnd w:id="309"/>
    </w:p>
    <w:p w:rsidR="004B11FA" w:rsidRPr="0093582A" w:rsidRDefault="004B11FA" w:rsidP="004B11FA">
      <w:pPr>
        <w:pStyle w:val="a8"/>
        <w:numPr>
          <w:ilvl w:val="0"/>
          <w:numId w:val="7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 работниками, осуществляющими получение, выдачу, хранение бланков строгой отчетности, заключаются договоры о полной индивидуальной материальной ответственности.</w:t>
      </w:r>
      <w:bookmarkStart w:id="310" w:name="_ref_1810383"/>
      <w:bookmarkEnd w:id="310"/>
    </w:p>
    <w:p w:rsidR="004B11FA" w:rsidRPr="0093582A" w:rsidRDefault="004B11FA" w:rsidP="004B11FA">
      <w:pPr>
        <w:pStyle w:val="a8"/>
        <w:numPr>
          <w:ilvl w:val="0"/>
          <w:numId w:val="7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Аналитический учет бланков строгой отчетности ведется на забалансовом счете 03.</w:t>
      </w:r>
      <w:bookmarkStart w:id="311" w:name="_ref_1810381"/>
      <w:bookmarkEnd w:id="311"/>
    </w:p>
    <w:p w:rsidR="004B11FA" w:rsidRPr="0093582A" w:rsidRDefault="004B11FA" w:rsidP="004B11FA">
      <w:pPr>
        <w:pStyle w:val="a8"/>
        <w:numPr>
          <w:ilvl w:val="0"/>
          <w:numId w:val="7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Бланки строгой отчетности хранятся в металлических шкафах и (или) сейфах.</w:t>
      </w:r>
      <w:bookmarkStart w:id="312" w:name="_ref_1810380"/>
      <w:bookmarkEnd w:id="312"/>
    </w:p>
    <w:p w:rsidR="004B11FA" w:rsidRPr="0093582A" w:rsidRDefault="004B11FA" w:rsidP="004B11FA">
      <w:pPr>
        <w:pStyle w:val="a8"/>
        <w:numPr>
          <w:ilvl w:val="0"/>
          <w:numId w:val="7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Внутреннее перемещение бланков строгой отчетности оформляется требованием-накладной (ф. 0504204).</w:t>
      </w:r>
      <w:bookmarkStart w:id="313" w:name="_ref_1810379"/>
      <w:bookmarkEnd w:id="313"/>
    </w:p>
    <w:p w:rsidR="004B11FA" w:rsidRPr="0093582A" w:rsidRDefault="004B11FA" w:rsidP="004B11FA">
      <w:pPr>
        <w:pStyle w:val="a8"/>
        <w:numPr>
          <w:ilvl w:val="0"/>
          <w:numId w:val="70"/>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Списание (в том числе испорченных бланков строгой отчетности) производится по акту о списании бланков строгой отчетности (ф. 0504816).</w:t>
      </w:r>
    </w:p>
    <w:p w:rsidR="004B11FA" w:rsidRPr="0093582A" w:rsidRDefault="004B11FA" w:rsidP="004B11FA">
      <w:pPr>
        <w:spacing w:after="0"/>
        <w:rPr>
          <w:rFonts w:ascii="Times New Roman" w:hAnsi="Times New Roman"/>
          <w:sz w:val="24"/>
          <w:szCs w:val="24"/>
        </w:rPr>
      </w:pPr>
    </w:p>
    <w:p w:rsidR="004B11FA" w:rsidRPr="0093582A" w:rsidRDefault="004B11FA" w:rsidP="004B11FA">
      <w:pPr>
        <w:spacing w:after="0"/>
        <w:rPr>
          <w:rFonts w:ascii="Times New Roman" w:hAnsi="Times New Roman"/>
          <w:sz w:val="24"/>
          <w:szCs w:val="24"/>
        </w:rPr>
      </w:pPr>
    </w:p>
    <w:p w:rsidR="004B11FA" w:rsidRPr="0093582A" w:rsidRDefault="004B11FA" w:rsidP="004B11FA">
      <w:pPr>
        <w:spacing w:after="0" w:line="240" w:lineRule="auto"/>
        <w:rPr>
          <w:rFonts w:ascii="Times New Roman" w:hAnsi="Times New Roman"/>
          <w:sz w:val="24"/>
          <w:szCs w:val="24"/>
        </w:rPr>
      </w:pPr>
      <w:r w:rsidRPr="0093582A">
        <w:rPr>
          <w:rFonts w:ascii="Times New Roman" w:hAnsi="Times New Roman"/>
          <w:sz w:val="24"/>
          <w:szCs w:val="24"/>
        </w:rPr>
        <w:br w:type="page"/>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 № 10</w:t>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5D01D3">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формирования и использования</w:t>
      </w:r>
    </w:p>
    <w:p w:rsidR="00042F53" w:rsidRPr="0093582A" w:rsidRDefault="00042F53" w:rsidP="00042F53">
      <w:pPr>
        <w:spacing w:after="0" w:line="240" w:lineRule="auto"/>
        <w:jc w:val="center"/>
        <w:rPr>
          <w:rFonts w:ascii="Times New Roman" w:hAnsi="Times New Roman"/>
          <w:b/>
          <w:sz w:val="28"/>
          <w:szCs w:val="28"/>
        </w:rPr>
      </w:pPr>
      <w:r w:rsidRPr="0093582A">
        <w:rPr>
          <w:rFonts w:ascii="Times New Roman" w:hAnsi="Times New Roman"/>
          <w:b/>
          <w:sz w:val="28"/>
          <w:szCs w:val="28"/>
        </w:rPr>
        <w:t>резервов предстоящих расходов</w:t>
      </w:r>
    </w:p>
    <w:p w:rsidR="00042F53" w:rsidRPr="0093582A" w:rsidRDefault="00042F53" w:rsidP="00042F53">
      <w:pPr>
        <w:spacing w:after="0" w:line="240" w:lineRule="auto"/>
        <w:rPr>
          <w:rFonts w:ascii="Times New Roman" w:hAnsi="Times New Roman"/>
          <w:sz w:val="28"/>
          <w:szCs w:val="28"/>
        </w:rPr>
      </w:pPr>
    </w:p>
    <w:p w:rsidR="00042F53" w:rsidRPr="0093582A" w:rsidRDefault="00042F53" w:rsidP="00042F53">
      <w:pPr>
        <w:pStyle w:val="a8"/>
        <w:numPr>
          <w:ilvl w:val="0"/>
          <w:numId w:val="71"/>
        </w:numPr>
        <w:spacing w:after="0" w:line="240" w:lineRule="auto"/>
        <w:jc w:val="center"/>
        <w:rPr>
          <w:rFonts w:ascii="Times New Roman" w:hAnsi="Times New Roman"/>
          <w:b/>
          <w:sz w:val="28"/>
          <w:szCs w:val="28"/>
        </w:rPr>
      </w:pPr>
      <w:bookmarkStart w:id="314" w:name="_ref_634930"/>
      <w:bookmarkEnd w:id="314"/>
      <w:r w:rsidRPr="0093582A">
        <w:rPr>
          <w:rFonts w:ascii="Times New Roman" w:hAnsi="Times New Roman"/>
          <w:b/>
          <w:sz w:val="28"/>
          <w:szCs w:val="28"/>
        </w:rPr>
        <w:t>Общие положения</w:t>
      </w:r>
    </w:p>
    <w:p w:rsidR="00042F53" w:rsidRPr="0093582A" w:rsidRDefault="00042F53" w:rsidP="00042F53">
      <w:pPr>
        <w:pStyle w:val="a8"/>
        <w:numPr>
          <w:ilvl w:val="1"/>
          <w:numId w:val="71"/>
        </w:numPr>
        <w:spacing w:after="0" w:line="240" w:lineRule="auto"/>
        <w:ind w:left="709" w:hanging="709"/>
        <w:jc w:val="both"/>
        <w:rPr>
          <w:rFonts w:ascii="Times New Roman" w:hAnsi="Times New Roman"/>
          <w:sz w:val="28"/>
          <w:szCs w:val="28"/>
        </w:rPr>
      </w:pPr>
      <w:bookmarkStart w:id="315" w:name="_ref_641220"/>
      <w:bookmarkEnd w:id="315"/>
      <w:r w:rsidRPr="0093582A">
        <w:rPr>
          <w:rFonts w:ascii="Times New Roman" w:hAnsi="Times New Roman"/>
          <w:sz w:val="28"/>
          <w:szCs w:val="28"/>
        </w:rPr>
        <w:t>В учете формируются следующие резервы:</w:t>
      </w:r>
    </w:p>
    <w:p w:rsidR="00042F53" w:rsidRPr="0093582A" w:rsidRDefault="00042F53" w:rsidP="00042F53">
      <w:pPr>
        <w:pStyle w:val="a8"/>
        <w:numPr>
          <w:ilvl w:val="0"/>
          <w:numId w:val="7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отпусков за фактически отработанное время и компенсаций за неиспользованный отпуск, включая платежи на обязательное социальное страхование;</w:t>
      </w:r>
    </w:p>
    <w:p w:rsidR="00042F53" w:rsidRPr="0093582A" w:rsidRDefault="00042F53" w:rsidP="00042F53">
      <w:pPr>
        <w:pStyle w:val="a8"/>
        <w:numPr>
          <w:ilvl w:val="0"/>
          <w:numId w:val="72"/>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фактически осуществленных затрат, по которым не поступили документы контрагентов.</w:t>
      </w:r>
      <w:bookmarkStart w:id="316" w:name="_ref_647462"/>
      <w:bookmarkEnd w:id="316"/>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Каждый резерв используется только на покрытие тех расходов, в отношении которых он был создан.</w:t>
      </w:r>
      <w:bookmarkStart w:id="317" w:name="_ref_647463"/>
      <w:bookmarkEnd w:id="317"/>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Признание в учете расходов, в отношении которых сформирован резерв, осуществляется за счет суммы резерва. При его недостаточности соответствующие суммы отражаются в составе расходов текущего периода.</w:t>
      </w:r>
      <w:bookmarkStart w:id="318" w:name="_ref_647464"/>
      <w:bookmarkEnd w:id="318"/>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Для отражения конкретных резервов на счете 0 401 60 000 вводятся аналитические коды в порядке, определенном рабочим планом счетов.</w:t>
      </w:r>
    </w:p>
    <w:p w:rsidR="00042F53" w:rsidRPr="0093582A" w:rsidRDefault="00042F53" w:rsidP="00042F53">
      <w:pPr>
        <w:spacing w:after="0" w:line="240" w:lineRule="auto"/>
        <w:jc w:val="both"/>
        <w:rPr>
          <w:rFonts w:ascii="Times New Roman" w:hAnsi="Times New Roman"/>
          <w:b/>
          <w:sz w:val="28"/>
          <w:szCs w:val="28"/>
        </w:rPr>
      </w:pPr>
      <w:bookmarkStart w:id="319" w:name="_ref_653823"/>
      <w:bookmarkEnd w:id="319"/>
    </w:p>
    <w:p w:rsidR="00042F53" w:rsidRPr="0093582A" w:rsidRDefault="00042F53" w:rsidP="00042F53">
      <w:pPr>
        <w:pStyle w:val="a8"/>
        <w:numPr>
          <w:ilvl w:val="0"/>
          <w:numId w:val="71"/>
        </w:numPr>
        <w:spacing w:after="0" w:line="240" w:lineRule="auto"/>
        <w:jc w:val="center"/>
        <w:rPr>
          <w:rFonts w:ascii="Times New Roman" w:hAnsi="Times New Roman"/>
          <w:b/>
          <w:sz w:val="28"/>
          <w:szCs w:val="28"/>
        </w:rPr>
      </w:pPr>
      <w:r w:rsidRPr="0093582A">
        <w:rPr>
          <w:rFonts w:ascii="Times New Roman" w:hAnsi="Times New Roman"/>
          <w:b/>
          <w:sz w:val="28"/>
          <w:szCs w:val="28"/>
        </w:rPr>
        <w:t>Резерв для оплаты отпусков</w:t>
      </w:r>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bookmarkStart w:id="320" w:name="_ref_660062"/>
      <w:bookmarkEnd w:id="320"/>
      <w:r w:rsidRPr="0093582A">
        <w:rPr>
          <w:rFonts w:ascii="Times New Roman" w:hAnsi="Times New Roman"/>
          <w:sz w:val="28"/>
          <w:szCs w:val="28"/>
        </w:rPr>
        <w:t>В целях расчета резерва для оплаты отпусков осуществляется оценка обязательств по состоянию на конец каждого месяца.</w:t>
      </w:r>
      <w:bookmarkStart w:id="321" w:name="_ref_660063"/>
      <w:bookmarkEnd w:id="321"/>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на оплату отпусков определяется на последний день расчетного периода исходя из количества дней неиспользованного отпуска по всем работникам на эту дату. В число неиспользованных дней отпуска включаются только те дни, право на которые работники уже заработали, но не использовали на конец расчетного периода.</w:t>
      </w:r>
      <w:bookmarkStart w:id="322" w:name="_ref_660064"/>
      <w:bookmarkEnd w:id="322"/>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Для определения размера обязательства за пять рабочих дней до окончания каждого расчетного периода (календарный год) формируются сведения о неиспользованных днях отпуска по каждому работнику по форме, приведенной в Приложении к настоящему Порядку.</w:t>
      </w:r>
      <w:bookmarkStart w:id="323" w:name="_ref_660065"/>
      <w:bookmarkEnd w:id="323"/>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для оплаты отпусков состоит из определяемых отдельно обязательств:</w:t>
      </w:r>
    </w:p>
    <w:p w:rsidR="00042F53" w:rsidRPr="0093582A" w:rsidRDefault="00042F53" w:rsidP="00042F53">
      <w:pPr>
        <w:pStyle w:val="a8"/>
        <w:numPr>
          <w:ilvl w:val="0"/>
          <w:numId w:val="73"/>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 оплату отпусков работникам;</w:t>
      </w:r>
    </w:p>
    <w:p w:rsidR="00042F53" w:rsidRPr="0093582A" w:rsidRDefault="00042F53" w:rsidP="00042F53">
      <w:pPr>
        <w:pStyle w:val="a8"/>
        <w:numPr>
          <w:ilvl w:val="0"/>
          <w:numId w:val="73"/>
        </w:numPr>
        <w:spacing w:after="0" w:line="240" w:lineRule="auto"/>
        <w:ind w:hanging="720"/>
        <w:jc w:val="both"/>
        <w:rPr>
          <w:rFonts w:ascii="Times New Roman" w:hAnsi="Times New Roman"/>
          <w:sz w:val="28"/>
          <w:szCs w:val="28"/>
        </w:rPr>
      </w:pPr>
      <w:r w:rsidRPr="0093582A">
        <w:rPr>
          <w:rFonts w:ascii="Times New Roman" w:hAnsi="Times New Roman"/>
          <w:sz w:val="28"/>
          <w:szCs w:val="28"/>
        </w:rPr>
        <w:t>на уплату страховых взносов.</w:t>
      </w:r>
      <w:bookmarkStart w:id="324" w:name="_ref_660066"/>
      <w:bookmarkEnd w:id="324"/>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Расчет оценки обязательства на оплату отпусков производится в целом по формуле:</w:t>
      </w:r>
    </w:p>
    <w:p w:rsidR="00042F53" w:rsidRPr="0093582A" w:rsidRDefault="00042F53" w:rsidP="00042F53">
      <w:pPr>
        <w:spacing w:after="0" w:line="240" w:lineRule="auto"/>
        <w:jc w:val="both"/>
        <w:rPr>
          <w:rFonts w:ascii="Times New Roman" w:hAnsi="Times New Roman"/>
          <w:sz w:val="28"/>
          <w:szCs w:val="28"/>
        </w:rPr>
      </w:pPr>
      <w:r w:rsidRPr="0093582A">
        <w:rPr>
          <w:rFonts w:ascii="Times New Roman" w:hAnsi="Times New Roman"/>
          <w:noProof/>
          <w:sz w:val="28"/>
          <w:szCs w:val="28"/>
          <w:lang w:eastAsia="ru-RU"/>
        </w:rPr>
        <w:drawing>
          <wp:inline distT="0" distB="0" distL="0" distR="0" wp14:anchorId="365FA325" wp14:editId="0E02A281">
            <wp:extent cx="4416136" cy="3238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16136" cy="323850"/>
                    </a:xfrm>
                    <a:prstGeom prst="rect">
                      <a:avLst/>
                    </a:prstGeom>
                    <a:noFill/>
                    <a:ln>
                      <a:noFill/>
                    </a:ln>
                  </pic:spPr>
                </pic:pic>
              </a:graphicData>
            </a:graphic>
          </wp:inline>
        </w:drawing>
      </w:r>
      <w:r w:rsidRPr="0093582A">
        <w:rPr>
          <w:rFonts w:ascii="Times New Roman" w:hAnsi="Times New Roman"/>
          <w:sz w:val="28"/>
          <w:szCs w:val="28"/>
        </w:rPr>
        <w:t>,</w:t>
      </w:r>
    </w:p>
    <w:p w:rsidR="00042F53" w:rsidRPr="0093582A" w:rsidRDefault="00042F53" w:rsidP="00042F53">
      <w:pPr>
        <w:spacing w:after="0" w:line="240" w:lineRule="auto"/>
        <w:ind w:firstLine="709"/>
        <w:jc w:val="both"/>
        <w:rPr>
          <w:rFonts w:ascii="Times New Roman" w:hAnsi="Times New Roman"/>
          <w:sz w:val="28"/>
          <w:szCs w:val="28"/>
        </w:rPr>
      </w:pPr>
      <w:r w:rsidRPr="0093582A">
        <w:rPr>
          <w:rFonts w:ascii="Times New Roman" w:hAnsi="Times New Roman"/>
          <w:sz w:val="28"/>
          <w:szCs w:val="28"/>
        </w:rPr>
        <w:t>где К</w:t>
      </w:r>
      <w:r w:rsidRPr="0093582A">
        <w:rPr>
          <w:rFonts w:ascii="Times New Roman" w:hAnsi="Times New Roman"/>
          <w:sz w:val="28"/>
          <w:szCs w:val="28"/>
          <w:vertAlign w:val="subscript"/>
        </w:rPr>
        <w:t>№</w:t>
      </w:r>
      <w:r w:rsidRPr="0093582A">
        <w:rPr>
          <w:rFonts w:ascii="Times New Roman" w:hAnsi="Times New Roman"/>
          <w:sz w:val="28"/>
          <w:szCs w:val="28"/>
        </w:rPr>
        <w:t xml:space="preserve"> - количество неиспользованных №-м сотрудником дней отпуска по состоянию на конец расчетного периода;</w:t>
      </w:r>
    </w:p>
    <w:p w:rsidR="00042F53" w:rsidRPr="0093582A" w:rsidRDefault="00042F53" w:rsidP="00042F53">
      <w:pPr>
        <w:spacing w:after="0" w:line="240" w:lineRule="auto"/>
        <w:ind w:firstLine="709"/>
        <w:jc w:val="both"/>
        <w:rPr>
          <w:rFonts w:ascii="Times New Roman" w:hAnsi="Times New Roman"/>
          <w:sz w:val="28"/>
          <w:szCs w:val="28"/>
        </w:rPr>
      </w:pPr>
      <w:r w:rsidRPr="0093582A">
        <w:rPr>
          <w:rFonts w:ascii="Times New Roman" w:hAnsi="Times New Roman"/>
          <w:sz w:val="28"/>
          <w:szCs w:val="28"/>
        </w:rPr>
        <w:t>СЗП</w:t>
      </w:r>
      <w:r w:rsidRPr="0093582A">
        <w:rPr>
          <w:rFonts w:ascii="Times New Roman" w:hAnsi="Times New Roman"/>
          <w:sz w:val="28"/>
          <w:szCs w:val="28"/>
          <w:vertAlign w:val="subscript"/>
        </w:rPr>
        <w:t>№</w:t>
      </w:r>
      <w:r w:rsidRPr="0093582A">
        <w:rPr>
          <w:rFonts w:ascii="Times New Roman" w:hAnsi="Times New Roman"/>
          <w:sz w:val="28"/>
          <w:szCs w:val="28"/>
        </w:rPr>
        <w:t xml:space="preserve"> - средний дневной заработок №-го работника, определяемый по состоянию на конец расчетного периода в соответствии с п. 10 Положения об особенностях порядка исчисления средней заработной платы (утв. Постановлением Правительства РФ от 24.12.2007 № 922);</w:t>
      </w:r>
    </w:p>
    <w:p w:rsidR="00042F53" w:rsidRPr="0093582A" w:rsidRDefault="00042F53" w:rsidP="00042F53">
      <w:pPr>
        <w:spacing w:after="0" w:line="240" w:lineRule="auto"/>
        <w:ind w:firstLine="709"/>
        <w:jc w:val="both"/>
        <w:rPr>
          <w:rFonts w:ascii="Times New Roman" w:hAnsi="Times New Roman"/>
          <w:sz w:val="28"/>
          <w:szCs w:val="28"/>
        </w:rPr>
      </w:pPr>
      <w:r w:rsidRPr="0093582A">
        <w:rPr>
          <w:rFonts w:ascii="Times New Roman" w:hAnsi="Times New Roman"/>
          <w:sz w:val="28"/>
          <w:szCs w:val="28"/>
        </w:rPr>
        <w:lastRenderedPageBreak/>
        <w:t>№ - число работников, имеющих право на оплачиваемые отпуска по состоянию на конец соответствующего периода.</w:t>
      </w:r>
    </w:p>
    <w:p w:rsidR="00042F53" w:rsidRPr="0093582A" w:rsidRDefault="00042F53" w:rsidP="00042F53">
      <w:pPr>
        <w:pStyle w:val="a8"/>
        <w:numPr>
          <w:ilvl w:val="1"/>
          <w:numId w:val="71"/>
        </w:numPr>
        <w:spacing w:after="0" w:line="240" w:lineRule="auto"/>
        <w:ind w:left="709" w:hanging="709"/>
        <w:jc w:val="both"/>
        <w:rPr>
          <w:rFonts w:ascii="Times New Roman" w:hAnsi="Times New Roman"/>
          <w:sz w:val="28"/>
          <w:szCs w:val="28"/>
        </w:rPr>
      </w:pPr>
      <w:bookmarkStart w:id="325" w:name="_ref_660067"/>
      <w:bookmarkEnd w:id="325"/>
      <w:r w:rsidRPr="0093582A">
        <w:rPr>
          <w:rFonts w:ascii="Times New Roman" w:hAnsi="Times New Roman"/>
          <w:sz w:val="28"/>
          <w:szCs w:val="28"/>
        </w:rPr>
        <w:t>Оценка обязательств по сумме страховых взносов рассчитывается в среднем по формуле:</w:t>
      </w:r>
    </w:p>
    <w:p w:rsidR="00042F53" w:rsidRPr="0093582A" w:rsidRDefault="00042F53" w:rsidP="00042F53">
      <w:pPr>
        <w:spacing w:after="0" w:line="240" w:lineRule="auto"/>
        <w:jc w:val="both"/>
        <w:rPr>
          <w:rFonts w:ascii="Times New Roman" w:hAnsi="Times New Roman"/>
          <w:sz w:val="28"/>
          <w:szCs w:val="28"/>
        </w:rPr>
      </w:pPr>
      <w:r w:rsidRPr="0093582A">
        <w:rPr>
          <w:rFonts w:ascii="Times New Roman" w:hAnsi="Times New Roman"/>
          <w:sz w:val="28"/>
          <w:szCs w:val="28"/>
        </w:rPr>
        <w:t>Обязательство на уплату страховых взносов = Обязательство на оплату отпусков * С,</w:t>
      </w:r>
    </w:p>
    <w:p w:rsidR="00042F53" w:rsidRPr="0093582A" w:rsidRDefault="00042F53" w:rsidP="00042F53">
      <w:pPr>
        <w:spacing w:after="0" w:line="240" w:lineRule="auto"/>
        <w:ind w:firstLine="709"/>
        <w:jc w:val="both"/>
        <w:rPr>
          <w:rFonts w:ascii="Times New Roman" w:hAnsi="Times New Roman"/>
          <w:sz w:val="28"/>
          <w:szCs w:val="28"/>
        </w:rPr>
      </w:pPr>
      <w:r w:rsidRPr="0093582A">
        <w:rPr>
          <w:rFonts w:ascii="Times New Roman" w:hAnsi="Times New Roman"/>
          <w:sz w:val="28"/>
          <w:szCs w:val="28"/>
        </w:rPr>
        <w:t>где С - средневзвешенная ставка страховых взносов за последний месяц соответствующего периода.</w:t>
      </w:r>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bookmarkStart w:id="326" w:name="_ref_660068"/>
      <w:bookmarkEnd w:id="326"/>
      <w:r w:rsidRPr="0093582A">
        <w:rPr>
          <w:rFonts w:ascii="Times New Roman" w:hAnsi="Times New Roman"/>
          <w:sz w:val="28"/>
          <w:szCs w:val="28"/>
        </w:rPr>
        <w:t>Сумма резерва для оплаты отпусков по состоянию на конец расчетного периода определяется как сумма величины обязательства на оплату отпусков и обязательства на уплату страховых взносов.</w:t>
      </w:r>
      <w:bookmarkStart w:id="327" w:name="_ref_660069"/>
      <w:bookmarkEnd w:id="327"/>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Расчет оценки обязательств и суммы резерва для оплаты отпусков оформляется отдельным документом произвольной формы, который подписывают должностное лицо Администрации МО «</w:t>
      </w:r>
      <w:r w:rsidR="00D726F4">
        <w:rPr>
          <w:rFonts w:ascii="Times New Roman" w:hAnsi="Times New Roman"/>
          <w:sz w:val="28"/>
          <w:szCs w:val="28"/>
        </w:rPr>
        <w:t>Садынский национальный эвенкийский</w:t>
      </w:r>
      <w:r w:rsidR="00C926C3">
        <w:rPr>
          <w:rFonts w:ascii="Times New Roman" w:hAnsi="Times New Roman"/>
          <w:sz w:val="28"/>
          <w:szCs w:val="28"/>
        </w:rPr>
        <w:t xml:space="preserve"> наслег</w:t>
      </w:r>
      <w:r w:rsidRPr="0093582A">
        <w:rPr>
          <w:rFonts w:ascii="Times New Roman" w:hAnsi="Times New Roman"/>
          <w:sz w:val="28"/>
          <w:szCs w:val="28"/>
        </w:rPr>
        <w:t>», ответственное за ведение дел кадрового учета и лицо, ответственное за ведение учета.</w:t>
      </w:r>
      <w:bookmarkStart w:id="328" w:name="_ref_660070"/>
      <w:bookmarkEnd w:id="328"/>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рассчитанная величина резерва для оплаты отпусков больше суммы резерва, фактически учтенной на счете, резерв увеличивается на разницу между этими величинами. Доначисленная сумма резерва относится на расходы текущего финансового года.</w:t>
      </w:r>
      <w:bookmarkStart w:id="329" w:name="_ref_660071"/>
      <w:bookmarkEnd w:id="329"/>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рассчитанная величина резерва для оплаты отпусков меньше суммы резерва, фактически учтенной на счете, резерв уменьшается на разницу между этими величинами. Сумма уменьшения резерва относится на уменьшение расходов текущего финансового года.</w:t>
      </w:r>
    </w:p>
    <w:p w:rsidR="00042F53" w:rsidRPr="0093582A" w:rsidRDefault="00042F53" w:rsidP="00042F53">
      <w:pPr>
        <w:pStyle w:val="a8"/>
        <w:spacing w:after="0" w:line="240" w:lineRule="auto"/>
        <w:ind w:left="0"/>
        <w:jc w:val="both"/>
        <w:rPr>
          <w:rFonts w:ascii="Times New Roman" w:hAnsi="Times New Roman"/>
          <w:sz w:val="28"/>
          <w:szCs w:val="28"/>
        </w:rPr>
      </w:pPr>
    </w:p>
    <w:p w:rsidR="00042F53" w:rsidRPr="0093582A" w:rsidRDefault="00042F53" w:rsidP="00042F53">
      <w:pPr>
        <w:pStyle w:val="a8"/>
        <w:numPr>
          <w:ilvl w:val="0"/>
          <w:numId w:val="71"/>
        </w:numPr>
        <w:spacing w:after="0" w:line="240" w:lineRule="auto"/>
        <w:jc w:val="center"/>
        <w:rPr>
          <w:rFonts w:ascii="Times New Roman" w:hAnsi="Times New Roman"/>
          <w:b/>
          <w:sz w:val="28"/>
          <w:szCs w:val="28"/>
        </w:rPr>
      </w:pPr>
      <w:bookmarkStart w:id="330" w:name="_ref_666379"/>
      <w:bookmarkEnd w:id="330"/>
      <w:r w:rsidRPr="0093582A">
        <w:rPr>
          <w:rFonts w:ascii="Times New Roman" w:hAnsi="Times New Roman"/>
          <w:b/>
          <w:sz w:val="28"/>
          <w:szCs w:val="28"/>
        </w:rPr>
        <w:t>Резерв для оплаты фактически осуществленных затрат, по которым не поступили документы</w:t>
      </w:r>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bookmarkStart w:id="331" w:name="_ref_672615"/>
      <w:bookmarkEnd w:id="331"/>
      <w:r w:rsidRPr="0093582A">
        <w:rPr>
          <w:rFonts w:ascii="Times New Roman" w:hAnsi="Times New Roman"/>
          <w:sz w:val="28"/>
          <w:szCs w:val="28"/>
        </w:rPr>
        <w:t>Резерв по расходам без документов создается в случае, когда расходы фактически осуществлены, однако по любым причинам соответствующие документы от контрагента не получены.</w:t>
      </w:r>
      <w:bookmarkStart w:id="332" w:name="_ref_672616"/>
      <w:bookmarkEnd w:id="332"/>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Примеры расходов, по которым создается резерв:</w:t>
      </w:r>
    </w:p>
    <w:p w:rsidR="00042F53" w:rsidRPr="0093582A" w:rsidRDefault="00042F53" w:rsidP="00042F53">
      <w:pPr>
        <w:pStyle w:val="a8"/>
        <w:numPr>
          <w:ilvl w:val="0"/>
          <w:numId w:val="7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на электроэнергию, тепловую энергию, водоснабжение и т.п., по которым не поступили счета ресурсоснабжающих организаций;</w:t>
      </w:r>
    </w:p>
    <w:p w:rsidR="00042F53" w:rsidRPr="0093582A" w:rsidRDefault="00042F53" w:rsidP="00042F53">
      <w:pPr>
        <w:pStyle w:val="a8"/>
        <w:numPr>
          <w:ilvl w:val="0"/>
          <w:numId w:val="74"/>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в виде периодических платежей, если имеются основания для их осуществления, установленные нормативными актами и (или) договором.</w:t>
      </w:r>
      <w:bookmarkStart w:id="333" w:name="_ref_672617"/>
      <w:bookmarkEnd w:id="333"/>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Работник, ответственный за осуществление расходов и (или) за взаимодействие с соответствующим контрагентом, обязан письменно сообщить лицу, ответственному за ведение учета и составление отчетности, о фактическом осуществлении расходов и об отсутствии документов контрагента не позднее рабочего дня, следующего за днем, когда документы должны были быть получены.</w:t>
      </w:r>
      <w:bookmarkStart w:id="334" w:name="_ref_672618"/>
      <w:bookmarkEnd w:id="334"/>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Резерв создается в сумме, отражающей наиболее достоверную денежную оценку расходов, необходимых для расчетов с контрагентом.</w:t>
      </w:r>
      <w:bookmarkStart w:id="335" w:name="_ref_672619"/>
      <w:bookmarkEnd w:id="335"/>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Наиболее достоверная оценка расходов представляет собой величину, необходимую непосредственно для исполнения (погашения) обязательства перед контрагентом по состоянию на отчетную дату или для перевода обязательства перед контрагентом на другое лицо по состоянию на отчетную дату.</w:t>
      </w:r>
      <w:bookmarkStart w:id="336" w:name="_ref_672620"/>
      <w:bookmarkEnd w:id="336"/>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lastRenderedPageBreak/>
        <w:t>Величина создаваемого резерва определяется комиссией по поступлению и выбытию активов. Решение о создании резерва и его сумме оформляется соответствующим протоколом.</w:t>
      </w:r>
      <w:bookmarkStart w:id="337" w:name="_ref_672621"/>
      <w:bookmarkEnd w:id="337"/>
    </w:p>
    <w:p w:rsidR="00042F53" w:rsidRPr="0093582A" w:rsidRDefault="00042F53" w:rsidP="00042F53">
      <w:pPr>
        <w:pStyle w:val="a8"/>
        <w:numPr>
          <w:ilvl w:val="1"/>
          <w:numId w:val="71"/>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На основании поступивших от контрагента документов фактические расходы отражаются следующим образом:</w:t>
      </w:r>
    </w:p>
    <w:p w:rsidR="00042F53" w:rsidRPr="0093582A" w:rsidRDefault="00042F53" w:rsidP="00042F53">
      <w:pPr>
        <w:pStyle w:val="a8"/>
        <w:numPr>
          <w:ilvl w:val="0"/>
          <w:numId w:val="7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сумма фактических расходов меньше величины созданного резерва, то расходы относятся полностью за счет резерва, а оставшаяся величина резерва списывается на уменьшение расходов текущего финансового года;</w:t>
      </w:r>
      <w:bookmarkStart w:id="338" w:name="_docEnd_14"/>
      <w:bookmarkEnd w:id="338"/>
    </w:p>
    <w:p w:rsidR="00042F53" w:rsidRPr="0093582A" w:rsidRDefault="00042F53" w:rsidP="00042F53">
      <w:pPr>
        <w:pStyle w:val="a8"/>
        <w:numPr>
          <w:ilvl w:val="0"/>
          <w:numId w:val="75"/>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если сумма фактических расходов превышает величину созданного резерва, то расходы относятся за счет резерва в полной сумме резерва, а оставшаяся величина расходов относится за счет расходов текущего финансового года.</w:t>
      </w:r>
    </w:p>
    <w:p w:rsidR="00042F53" w:rsidRPr="0093582A" w:rsidRDefault="00042F53" w:rsidP="00042F53">
      <w:pPr>
        <w:spacing w:after="0"/>
        <w:rPr>
          <w:rFonts w:ascii="Times New Roman" w:hAnsi="Times New Roman"/>
          <w:sz w:val="28"/>
          <w:szCs w:val="28"/>
        </w:rPr>
      </w:pP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line="240" w:lineRule="auto"/>
        <w:rPr>
          <w:rFonts w:ascii="Times New Roman" w:hAnsi="Times New Roman"/>
          <w:sz w:val="24"/>
          <w:szCs w:val="24"/>
        </w:rPr>
      </w:pPr>
      <w:r w:rsidRPr="0093582A">
        <w:rPr>
          <w:rFonts w:ascii="Times New Roman" w:hAnsi="Times New Roman"/>
          <w:sz w:val="24"/>
          <w:szCs w:val="24"/>
        </w:rPr>
        <w:br w:type="page"/>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w:t>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t>к Порядку формирования и использования</w:t>
      </w:r>
    </w:p>
    <w:p w:rsidR="00042F53" w:rsidRPr="0093582A" w:rsidRDefault="00042F53" w:rsidP="00042F53">
      <w:pPr>
        <w:spacing w:after="0" w:line="240" w:lineRule="auto"/>
        <w:jc w:val="right"/>
        <w:rPr>
          <w:rFonts w:ascii="Times New Roman" w:hAnsi="Times New Roman"/>
          <w:sz w:val="24"/>
          <w:szCs w:val="24"/>
        </w:rPr>
      </w:pPr>
      <w:r w:rsidRPr="0093582A">
        <w:rPr>
          <w:rFonts w:ascii="Times New Roman" w:hAnsi="Times New Roman"/>
          <w:sz w:val="24"/>
          <w:szCs w:val="24"/>
        </w:rPr>
        <w:t>резервов предстоящих расходов</w:t>
      </w:r>
    </w:p>
    <w:p w:rsidR="00042F53" w:rsidRPr="0093582A" w:rsidRDefault="00042F53" w:rsidP="00042F53">
      <w:pPr>
        <w:spacing w:after="0"/>
        <w:jc w:val="right"/>
        <w:rPr>
          <w:rFonts w:ascii="Times New Roman" w:hAnsi="Times New Roman"/>
          <w:sz w:val="24"/>
          <w:szCs w:val="24"/>
        </w:rPr>
      </w:pPr>
    </w:p>
    <w:p w:rsidR="00042F53" w:rsidRPr="0093582A" w:rsidRDefault="00042F53" w:rsidP="00042F53">
      <w:pPr>
        <w:spacing w:after="0" w:line="240" w:lineRule="auto"/>
        <w:jc w:val="center"/>
        <w:rPr>
          <w:rFonts w:ascii="Times New Roman" w:hAnsi="Times New Roman"/>
          <w:b/>
          <w:sz w:val="28"/>
          <w:szCs w:val="28"/>
        </w:rPr>
      </w:pPr>
      <w:r w:rsidRPr="0093582A">
        <w:rPr>
          <w:rFonts w:ascii="Times New Roman" w:hAnsi="Times New Roman"/>
          <w:b/>
          <w:sz w:val="28"/>
          <w:szCs w:val="28"/>
        </w:rPr>
        <w:t>Сведения о количестве неиспользованных дней отпуска</w:t>
      </w:r>
    </w:p>
    <w:p w:rsidR="00042F53" w:rsidRPr="0093582A" w:rsidRDefault="00042F53" w:rsidP="00042F53">
      <w:pPr>
        <w:spacing w:after="0" w:line="240" w:lineRule="auto"/>
        <w:jc w:val="center"/>
        <w:rPr>
          <w:rFonts w:ascii="Times New Roman" w:hAnsi="Times New Roman"/>
          <w:b/>
          <w:sz w:val="28"/>
          <w:szCs w:val="28"/>
        </w:rPr>
      </w:pPr>
      <w:r w:rsidRPr="0093582A">
        <w:rPr>
          <w:rFonts w:ascii="Times New Roman" w:hAnsi="Times New Roman"/>
          <w:b/>
          <w:sz w:val="28"/>
          <w:szCs w:val="28"/>
        </w:rPr>
        <w:t>по состоянию на 01.01.20___г.</w:t>
      </w:r>
    </w:p>
    <w:p w:rsidR="00042F53" w:rsidRPr="0093582A" w:rsidRDefault="00042F53" w:rsidP="00042F53">
      <w:pPr>
        <w:spacing w:after="0" w:line="240" w:lineRule="auto"/>
        <w:jc w:val="center"/>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1668"/>
        <w:gridCol w:w="1984"/>
        <w:gridCol w:w="1559"/>
        <w:gridCol w:w="1560"/>
        <w:gridCol w:w="2835"/>
      </w:tblGrid>
      <w:tr w:rsidR="00042F53" w:rsidRPr="0093582A" w:rsidTr="00633AF3">
        <w:tc>
          <w:tcPr>
            <w:tcW w:w="567"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 п/п</w:t>
            </w:r>
          </w:p>
        </w:tc>
        <w:tc>
          <w:tcPr>
            <w:tcW w:w="1668"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Должность работника</w:t>
            </w:r>
          </w:p>
        </w:tc>
        <w:tc>
          <w:tcPr>
            <w:tcW w:w="1984"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Ф.И.О.</w:t>
            </w:r>
          </w:p>
        </w:tc>
        <w:tc>
          <w:tcPr>
            <w:tcW w:w="1559"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Количество дней отпуска (плановое)</w:t>
            </w:r>
          </w:p>
        </w:tc>
        <w:tc>
          <w:tcPr>
            <w:tcW w:w="1560"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Период использования отпуска</w:t>
            </w:r>
          </w:p>
        </w:tc>
        <w:tc>
          <w:tcPr>
            <w:tcW w:w="2835"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Количество неиспользованных дней отпуска за фактически отработанное время по состоянию на 01.01.20___г.</w:t>
            </w:r>
          </w:p>
        </w:tc>
      </w:tr>
      <w:tr w:rsidR="00042F53" w:rsidRPr="0093582A" w:rsidTr="00633AF3">
        <w:tc>
          <w:tcPr>
            <w:tcW w:w="567"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1</w:t>
            </w:r>
          </w:p>
        </w:tc>
        <w:tc>
          <w:tcPr>
            <w:tcW w:w="1668"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пример</w:t>
            </w:r>
          </w:p>
        </w:tc>
        <w:tc>
          <w:tcPr>
            <w:tcW w:w="1984"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Иванов В.В.</w:t>
            </w:r>
          </w:p>
        </w:tc>
        <w:tc>
          <w:tcPr>
            <w:tcW w:w="1559"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57</w:t>
            </w:r>
          </w:p>
        </w:tc>
        <w:tc>
          <w:tcPr>
            <w:tcW w:w="1560"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17.03.2018-17.03.2019</w:t>
            </w:r>
          </w:p>
        </w:tc>
        <w:tc>
          <w:tcPr>
            <w:tcW w:w="2835"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r w:rsidRPr="0093582A">
              <w:rPr>
                <w:rFonts w:ascii="Times New Roman" w:hAnsi="Times New Roman"/>
                <w:sz w:val="24"/>
                <w:szCs w:val="24"/>
              </w:rPr>
              <w:t>15</w:t>
            </w:r>
          </w:p>
        </w:tc>
      </w:tr>
      <w:tr w:rsidR="00042F53" w:rsidRPr="0093582A" w:rsidTr="00633AF3">
        <w:tc>
          <w:tcPr>
            <w:tcW w:w="567"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p>
        </w:tc>
        <w:tc>
          <w:tcPr>
            <w:tcW w:w="1668"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r w:rsidRPr="0093582A">
              <w:rPr>
                <w:rFonts w:ascii="Times New Roman" w:hAnsi="Times New Roman"/>
                <w:sz w:val="24"/>
                <w:szCs w:val="24"/>
              </w:rPr>
              <w:t>……</w:t>
            </w:r>
          </w:p>
        </w:tc>
        <w:tc>
          <w:tcPr>
            <w:tcW w:w="1984"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p>
        </w:tc>
        <w:tc>
          <w:tcPr>
            <w:tcW w:w="1559"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p>
        </w:tc>
        <w:tc>
          <w:tcPr>
            <w:tcW w:w="1560"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042F53" w:rsidRPr="0093582A" w:rsidRDefault="00042F53" w:rsidP="00633AF3">
            <w:pPr>
              <w:spacing w:after="0"/>
              <w:jc w:val="center"/>
              <w:rPr>
                <w:rFonts w:ascii="Times New Roman" w:hAnsi="Times New Roman"/>
                <w:sz w:val="24"/>
                <w:szCs w:val="24"/>
              </w:rPr>
            </w:pPr>
          </w:p>
        </w:tc>
      </w:tr>
    </w:tbl>
    <w:p w:rsidR="00042F53" w:rsidRPr="0093582A" w:rsidRDefault="00042F53" w:rsidP="00042F53">
      <w:pPr>
        <w:spacing w:after="0"/>
        <w:rPr>
          <w:rFonts w:ascii="Times New Roman" w:hAnsi="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83"/>
        <w:gridCol w:w="1701"/>
        <w:gridCol w:w="284"/>
        <w:gridCol w:w="1843"/>
        <w:gridCol w:w="283"/>
        <w:gridCol w:w="1875"/>
      </w:tblGrid>
      <w:tr w:rsidR="00042F53" w:rsidRPr="0093582A" w:rsidTr="00633AF3">
        <w:tc>
          <w:tcPr>
            <w:tcW w:w="2093" w:type="dxa"/>
          </w:tcPr>
          <w:p w:rsidR="00042F53" w:rsidRPr="0093582A" w:rsidRDefault="00042F53" w:rsidP="00633AF3">
            <w:pPr>
              <w:spacing w:after="0" w:line="240" w:lineRule="auto"/>
              <w:rPr>
                <w:rFonts w:ascii="Times New Roman" w:hAnsi="Times New Roman"/>
                <w:sz w:val="24"/>
                <w:szCs w:val="24"/>
                <w:lang w:val="en-US" w:eastAsia="ru-RU"/>
              </w:rPr>
            </w:pPr>
            <w:r w:rsidRPr="0093582A">
              <w:rPr>
                <w:rFonts w:ascii="Times New Roman" w:hAnsi="Times New Roman"/>
                <w:sz w:val="24"/>
                <w:szCs w:val="24"/>
                <w:lang w:eastAsia="ru-RU"/>
              </w:rPr>
              <w:t>Исполнитель</w:t>
            </w:r>
          </w:p>
        </w:tc>
        <w:tc>
          <w:tcPr>
            <w:tcW w:w="283" w:type="dxa"/>
          </w:tcPr>
          <w:p w:rsidR="00042F53" w:rsidRPr="0093582A" w:rsidRDefault="00042F53" w:rsidP="00633AF3">
            <w:pPr>
              <w:spacing w:after="0" w:line="240" w:lineRule="auto"/>
              <w:rPr>
                <w:rFonts w:ascii="Times New Roman" w:hAnsi="Times New Roman"/>
                <w:sz w:val="24"/>
                <w:szCs w:val="24"/>
                <w:lang w:val="en-US" w:eastAsia="ru-RU"/>
              </w:rPr>
            </w:pPr>
          </w:p>
        </w:tc>
        <w:tc>
          <w:tcPr>
            <w:tcW w:w="1701" w:type="dxa"/>
            <w:tcBorders>
              <w:bottom w:val="single" w:sz="4" w:space="0" w:color="auto"/>
            </w:tcBorders>
          </w:tcPr>
          <w:p w:rsidR="00042F53" w:rsidRPr="0093582A" w:rsidRDefault="00042F53" w:rsidP="00633AF3">
            <w:pPr>
              <w:spacing w:after="0" w:line="240" w:lineRule="auto"/>
              <w:rPr>
                <w:rFonts w:ascii="Times New Roman" w:hAnsi="Times New Roman"/>
                <w:sz w:val="24"/>
                <w:szCs w:val="24"/>
                <w:lang w:val="en-US" w:eastAsia="ru-RU"/>
              </w:rPr>
            </w:pPr>
          </w:p>
        </w:tc>
        <w:tc>
          <w:tcPr>
            <w:tcW w:w="284" w:type="dxa"/>
          </w:tcPr>
          <w:p w:rsidR="00042F53" w:rsidRPr="0093582A" w:rsidRDefault="00042F53" w:rsidP="00633AF3">
            <w:pPr>
              <w:spacing w:after="0" w:line="240" w:lineRule="auto"/>
              <w:rPr>
                <w:rFonts w:ascii="Times New Roman" w:hAnsi="Times New Roman"/>
                <w:sz w:val="24"/>
                <w:szCs w:val="24"/>
                <w:lang w:val="en-US" w:eastAsia="ru-RU"/>
              </w:rPr>
            </w:pPr>
          </w:p>
        </w:tc>
        <w:tc>
          <w:tcPr>
            <w:tcW w:w="1843" w:type="dxa"/>
            <w:tcBorders>
              <w:bottom w:val="single" w:sz="4" w:space="0" w:color="auto"/>
            </w:tcBorders>
          </w:tcPr>
          <w:p w:rsidR="00042F53" w:rsidRPr="0093582A" w:rsidRDefault="00042F53" w:rsidP="00633AF3">
            <w:pPr>
              <w:spacing w:after="0" w:line="240" w:lineRule="auto"/>
              <w:rPr>
                <w:rFonts w:ascii="Times New Roman" w:hAnsi="Times New Roman"/>
                <w:sz w:val="24"/>
                <w:szCs w:val="24"/>
                <w:lang w:val="en-US" w:eastAsia="ru-RU"/>
              </w:rPr>
            </w:pPr>
          </w:p>
        </w:tc>
        <w:tc>
          <w:tcPr>
            <w:tcW w:w="283" w:type="dxa"/>
          </w:tcPr>
          <w:p w:rsidR="00042F53" w:rsidRPr="0093582A" w:rsidRDefault="00042F53" w:rsidP="00633AF3">
            <w:pPr>
              <w:spacing w:after="0" w:line="240" w:lineRule="auto"/>
              <w:rPr>
                <w:rFonts w:ascii="Times New Roman" w:hAnsi="Times New Roman"/>
                <w:sz w:val="24"/>
                <w:szCs w:val="24"/>
                <w:lang w:val="en-US" w:eastAsia="ru-RU"/>
              </w:rPr>
            </w:pPr>
          </w:p>
        </w:tc>
        <w:tc>
          <w:tcPr>
            <w:tcW w:w="1875" w:type="dxa"/>
            <w:tcBorders>
              <w:bottom w:val="single" w:sz="4" w:space="0" w:color="auto"/>
            </w:tcBorders>
          </w:tcPr>
          <w:p w:rsidR="00042F53" w:rsidRPr="0093582A" w:rsidRDefault="00042F53" w:rsidP="00633AF3">
            <w:pPr>
              <w:spacing w:after="0" w:line="240" w:lineRule="auto"/>
              <w:rPr>
                <w:rFonts w:ascii="Times New Roman" w:hAnsi="Times New Roman"/>
                <w:sz w:val="24"/>
                <w:szCs w:val="24"/>
                <w:lang w:val="en-US" w:eastAsia="ru-RU"/>
              </w:rPr>
            </w:pPr>
          </w:p>
        </w:tc>
      </w:tr>
      <w:tr w:rsidR="00042F53" w:rsidRPr="0093582A" w:rsidTr="00633AF3">
        <w:tc>
          <w:tcPr>
            <w:tcW w:w="2093" w:type="dxa"/>
          </w:tcPr>
          <w:p w:rsidR="00042F53" w:rsidRPr="0093582A" w:rsidRDefault="00042F53" w:rsidP="00633AF3">
            <w:pPr>
              <w:spacing w:after="0" w:line="240" w:lineRule="auto"/>
              <w:rPr>
                <w:rFonts w:ascii="Times New Roman" w:hAnsi="Times New Roman"/>
                <w:sz w:val="24"/>
                <w:szCs w:val="24"/>
                <w:lang w:val="en-US" w:eastAsia="ru-RU"/>
              </w:rPr>
            </w:pPr>
          </w:p>
        </w:tc>
        <w:tc>
          <w:tcPr>
            <w:tcW w:w="283" w:type="dxa"/>
          </w:tcPr>
          <w:p w:rsidR="00042F53" w:rsidRPr="0093582A" w:rsidRDefault="00042F53" w:rsidP="00633AF3">
            <w:pPr>
              <w:spacing w:after="0" w:line="240" w:lineRule="auto"/>
              <w:rPr>
                <w:rFonts w:ascii="Times New Roman" w:hAnsi="Times New Roman"/>
                <w:sz w:val="24"/>
                <w:szCs w:val="24"/>
                <w:lang w:val="en-US" w:eastAsia="ru-RU"/>
              </w:rPr>
            </w:pPr>
          </w:p>
        </w:tc>
        <w:tc>
          <w:tcPr>
            <w:tcW w:w="1701" w:type="dxa"/>
            <w:tcBorders>
              <w:top w:val="single" w:sz="4" w:space="0" w:color="auto"/>
            </w:tcBorders>
          </w:tcPr>
          <w:p w:rsidR="00042F53" w:rsidRPr="0093582A" w:rsidRDefault="00042F53" w:rsidP="00633AF3">
            <w:pPr>
              <w:spacing w:after="0" w:line="240" w:lineRule="auto"/>
              <w:jc w:val="center"/>
              <w:rPr>
                <w:rFonts w:ascii="Times New Roman" w:hAnsi="Times New Roman"/>
                <w:sz w:val="24"/>
                <w:szCs w:val="24"/>
                <w:lang w:val="en-US" w:eastAsia="ru-RU"/>
              </w:rPr>
            </w:pPr>
            <w:r w:rsidRPr="0093582A">
              <w:rPr>
                <w:rFonts w:ascii="Times New Roman" w:hAnsi="Times New Roman"/>
                <w:sz w:val="24"/>
                <w:szCs w:val="24"/>
                <w:lang w:eastAsia="ru-RU"/>
              </w:rPr>
              <w:t>(должность)</w:t>
            </w:r>
          </w:p>
        </w:tc>
        <w:tc>
          <w:tcPr>
            <w:tcW w:w="284" w:type="dxa"/>
          </w:tcPr>
          <w:p w:rsidR="00042F53" w:rsidRPr="0093582A" w:rsidRDefault="00042F53" w:rsidP="00633AF3">
            <w:pPr>
              <w:spacing w:after="0" w:line="240" w:lineRule="auto"/>
              <w:rPr>
                <w:rFonts w:ascii="Times New Roman" w:hAnsi="Times New Roman"/>
                <w:sz w:val="24"/>
                <w:szCs w:val="24"/>
                <w:lang w:val="en-US" w:eastAsia="ru-RU"/>
              </w:rPr>
            </w:pPr>
          </w:p>
        </w:tc>
        <w:tc>
          <w:tcPr>
            <w:tcW w:w="1843" w:type="dxa"/>
            <w:tcBorders>
              <w:top w:val="single" w:sz="4" w:space="0" w:color="auto"/>
            </w:tcBorders>
          </w:tcPr>
          <w:p w:rsidR="00042F53" w:rsidRPr="0093582A" w:rsidRDefault="00042F53" w:rsidP="00633AF3">
            <w:pPr>
              <w:spacing w:after="0" w:line="240" w:lineRule="auto"/>
              <w:jc w:val="center"/>
              <w:rPr>
                <w:rFonts w:ascii="Times New Roman" w:hAnsi="Times New Roman"/>
                <w:sz w:val="24"/>
                <w:szCs w:val="24"/>
                <w:lang w:val="en-US" w:eastAsia="ru-RU"/>
              </w:rPr>
            </w:pPr>
            <w:r w:rsidRPr="0093582A">
              <w:rPr>
                <w:rFonts w:ascii="Times New Roman" w:hAnsi="Times New Roman"/>
                <w:sz w:val="24"/>
                <w:szCs w:val="24"/>
                <w:lang w:eastAsia="ru-RU"/>
              </w:rPr>
              <w:t>(подпись)</w:t>
            </w:r>
          </w:p>
        </w:tc>
        <w:tc>
          <w:tcPr>
            <w:tcW w:w="283" w:type="dxa"/>
          </w:tcPr>
          <w:p w:rsidR="00042F53" w:rsidRPr="0093582A" w:rsidRDefault="00042F53" w:rsidP="00633AF3">
            <w:pPr>
              <w:spacing w:after="0" w:line="240" w:lineRule="auto"/>
              <w:rPr>
                <w:rFonts w:ascii="Times New Roman" w:hAnsi="Times New Roman"/>
                <w:sz w:val="24"/>
                <w:szCs w:val="24"/>
                <w:lang w:val="en-US" w:eastAsia="ru-RU"/>
              </w:rPr>
            </w:pPr>
          </w:p>
        </w:tc>
        <w:tc>
          <w:tcPr>
            <w:tcW w:w="1875" w:type="dxa"/>
            <w:tcBorders>
              <w:top w:val="single" w:sz="4" w:space="0" w:color="auto"/>
            </w:tcBorders>
          </w:tcPr>
          <w:p w:rsidR="00042F53" w:rsidRPr="0093582A" w:rsidRDefault="00042F53" w:rsidP="00633AF3">
            <w:pPr>
              <w:spacing w:after="0" w:line="240" w:lineRule="auto"/>
              <w:jc w:val="center"/>
              <w:rPr>
                <w:rFonts w:ascii="Times New Roman" w:hAnsi="Times New Roman"/>
                <w:sz w:val="24"/>
                <w:szCs w:val="24"/>
                <w:lang w:val="en-US" w:eastAsia="ru-RU"/>
              </w:rPr>
            </w:pPr>
            <w:r w:rsidRPr="0093582A">
              <w:rPr>
                <w:rFonts w:ascii="Times New Roman" w:hAnsi="Times New Roman"/>
                <w:sz w:val="24"/>
                <w:szCs w:val="24"/>
                <w:lang w:eastAsia="ru-RU"/>
              </w:rPr>
              <w:t>(расшифровка)</w:t>
            </w:r>
          </w:p>
        </w:tc>
      </w:tr>
    </w:tbl>
    <w:p w:rsidR="00042F53" w:rsidRPr="0093582A" w:rsidRDefault="00042F53" w:rsidP="00042F53">
      <w:pPr>
        <w:spacing w:after="0"/>
        <w:rPr>
          <w:rFonts w:ascii="Times New Roman" w:hAnsi="Times New Roman"/>
          <w:sz w:val="24"/>
          <w:szCs w:val="24"/>
          <w:lang w:val="en-US"/>
        </w:rPr>
      </w:pPr>
    </w:p>
    <w:p w:rsidR="00042F53" w:rsidRPr="0093582A" w:rsidRDefault="00042F53" w:rsidP="00042F53">
      <w:pPr>
        <w:spacing w:after="0"/>
        <w:jc w:val="both"/>
        <w:rPr>
          <w:rFonts w:ascii="Times New Roman" w:hAnsi="Times New Roman"/>
          <w:sz w:val="24"/>
          <w:szCs w:val="24"/>
        </w:rPr>
      </w:pPr>
      <w:r w:rsidRPr="0093582A">
        <w:rPr>
          <w:rFonts w:ascii="Times New Roman" w:hAnsi="Times New Roman"/>
          <w:sz w:val="24"/>
          <w:szCs w:val="24"/>
        </w:rPr>
        <w:t>«__» ________ 20__ г.</w:t>
      </w: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jc w:val="both"/>
        <w:rPr>
          <w:rFonts w:ascii="Times New Roman" w:hAnsi="Times New Roman"/>
          <w:sz w:val="24"/>
          <w:szCs w:val="24"/>
        </w:rPr>
      </w:pP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rPr>
          <w:rFonts w:ascii="Times New Roman" w:hAnsi="Times New Roman"/>
          <w:sz w:val="24"/>
          <w:szCs w:val="24"/>
        </w:rPr>
      </w:pPr>
    </w:p>
    <w:p w:rsidR="00042F53" w:rsidRPr="0093582A" w:rsidRDefault="00042F53" w:rsidP="00042F53">
      <w:pPr>
        <w:spacing w:after="0" w:line="240" w:lineRule="auto"/>
        <w:rPr>
          <w:rFonts w:ascii="Times New Roman" w:hAnsi="Times New Roman"/>
          <w:sz w:val="24"/>
          <w:szCs w:val="24"/>
        </w:rPr>
      </w:pPr>
      <w:r w:rsidRPr="0093582A">
        <w:rPr>
          <w:rFonts w:ascii="Times New Roman" w:hAnsi="Times New Roman"/>
          <w:sz w:val="24"/>
          <w:szCs w:val="24"/>
        </w:rPr>
        <w:br w:type="page"/>
      </w:r>
    </w:p>
    <w:p w:rsidR="00BF676C" w:rsidRPr="0093582A" w:rsidRDefault="0003549B" w:rsidP="00BF676C">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w:t>
      </w:r>
      <w:r w:rsidR="00191732" w:rsidRPr="0093582A">
        <w:rPr>
          <w:rFonts w:ascii="Times New Roman" w:hAnsi="Times New Roman"/>
          <w:sz w:val="24"/>
          <w:szCs w:val="24"/>
        </w:rPr>
        <w:t xml:space="preserve"> </w:t>
      </w:r>
      <w:r w:rsidR="00232BD5" w:rsidRPr="0093582A">
        <w:rPr>
          <w:rFonts w:ascii="Times New Roman" w:hAnsi="Times New Roman"/>
          <w:sz w:val="24"/>
          <w:szCs w:val="24"/>
        </w:rPr>
        <w:t>№</w:t>
      </w:r>
      <w:r w:rsidR="00191732" w:rsidRPr="0093582A">
        <w:rPr>
          <w:rFonts w:ascii="Times New Roman" w:hAnsi="Times New Roman"/>
          <w:sz w:val="24"/>
          <w:szCs w:val="24"/>
        </w:rPr>
        <w:t xml:space="preserve"> </w:t>
      </w:r>
      <w:r w:rsidR="00042F53" w:rsidRPr="0093582A">
        <w:rPr>
          <w:rFonts w:ascii="Times New Roman" w:hAnsi="Times New Roman"/>
          <w:sz w:val="24"/>
          <w:szCs w:val="24"/>
        </w:rPr>
        <w:t>1</w:t>
      </w:r>
      <w:r w:rsidR="00191732" w:rsidRPr="0093582A">
        <w:rPr>
          <w:rFonts w:ascii="Times New Roman" w:hAnsi="Times New Roman"/>
          <w:sz w:val="24"/>
          <w:szCs w:val="24"/>
        </w:rPr>
        <w:t>1</w:t>
      </w:r>
      <w:r w:rsidR="00BF676C" w:rsidRPr="0093582A">
        <w:rPr>
          <w:rFonts w:ascii="Times New Roman" w:hAnsi="Times New Roman"/>
          <w:sz w:val="24"/>
          <w:szCs w:val="24"/>
        </w:rPr>
        <w:t xml:space="preserve"> </w:t>
      </w:r>
    </w:p>
    <w:p w:rsidR="00BF676C" w:rsidRPr="0093582A" w:rsidRDefault="00BF676C" w:rsidP="00BF676C">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BF676C" w:rsidRPr="0093582A" w:rsidRDefault="00191732" w:rsidP="00BF676C">
      <w:pPr>
        <w:spacing w:after="0" w:line="240" w:lineRule="auto"/>
        <w:jc w:val="right"/>
        <w:rPr>
          <w:rFonts w:ascii="Times New Roman" w:hAnsi="Times New Roman"/>
          <w:sz w:val="24"/>
          <w:szCs w:val="24"/>
        </w:rPr>
      </w:pPr>
      <w:r w:rsidRPr="0093582A">
        <w:rPr>
          <w:rFonts w:ascii="Times New Roman" w:hAnsi="Times New Roman"/>
          <w:sz w:val="24"/>
          <w:szCs w:val="24"/>
        </w:rPr>
        <w:t>утвержденной Распоряжением</w:t>
      </w:r>
    </w:p>
    <w:p w:rsidR="00CA10E2" w:rsidRPr="0093582A" w:rsidRDefault="00CA10E2" w:rsidP="00CA10E2">
      <w:pPr>
        <w:spacing w:after="0"/>
        <w:jc w:val="right"/>
        <w:rPr>
          <w:rFonts w:ascii="Times New Roman" w:hAnsi="Times New Roman"/>
          <w:sz w:val="24"/>
          <w:szCs w:val="24"/>
        </w:rPr>
      </w:pPr>
      <w:bookmarkStart w:id="339" w:name="_docStart_3"/>
      <w:bookmarkStart w:id="340" w:name="_title_3"/>
      <w:bookmarkStart w:id="341" w:name="_ref_717230"/>
      <w:bookmarkEnd w:id="339"/>
      <w:bookmarkEnd w:id="340"/>
      <w:bookmarkEnd w:id="341"/>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191732" w:rsidRPr="0093582A" w:rsidRDefault="00191732" w:rsidP="007629C6">
      <w:pPr>
        <w:spacing w:after="0"/>
        <w:jc w:val="center"/>
        <w:rPr>
          <w:rFonts w:ascii="Times New Roman" w:hAnsi="Times New Roman"/>
          <w:b/>
          <w:sz w:val="28"/>
          <w:szCs w:val="28"/>
        </w:rPr>
      </w:pPr>
      <w:r w:rsidRPr="0093582A">
        <w:rPr>
          <w:rFonts w:ascii="Times New Roman" w:hAnsi="Times New Roman"/>
          <w:b/>
          <w:sz w:val="28"/>
          <w:szCs w:val="28"/>
        </w:rPr>
        <w:t>Рабочий план счетов</w:t>
      </w:r>
    </w:p>
    <w:p w:rsidR="00191732" w:rsidRPr="0093582A" w:rsidRDefault="00191732" w:rsidP="00191732">
      <w:pPr>
        <w:spacing w:after="0"/>
        <w:rPr>
          <w:rFonts w:ascii="Times New Roman" w:hAnsi="Times New Roman"/>
          <w:sz w:val="24"/>
          <w:szCs w:val="24"/>
        </w:rPr>
      </w:pPr>
    </w:p>
    <w:tbl>
      <w:tblPr>
        <w:tblW w:w="9780"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5"/>
        <w:gridCol w:w="7795"/>
      </w:tblGrid>
      <w:tr w:rsidR="0003549B" w:rsidRPr="0093582A" w:rsidTr="0003549B">
        <w:tc>
          <w:tcPr>
            <w:tcW w:w="1985" w:type="dxa"/>
          </w:tcPr>
          <w:p w:rsidR="0003549B" w:rsidRPr="0093582A" w:rsidRDefault="0003549B" w:rsidP="0003549B">
            <w:pPr>
              <w:widowControl w:val="0"/>
              <w:autoSpaceDE w:val="0"/>
              <w:autoSpaceDN w:val="0"/>
              <w:spacing w:after="0" w:line="240" w:lineRule="auto"/>
              <w:jc w:val="center"/>
              <w:rPr>
                <w:rFonts w:ascii="Times New Roman" w:hAnsi="Times New Roman"/>
                <w:b/>
                <w:sz w:val="20"/>
                <w:szCs w:val="20"/>
                <w:lang w:eastAsia="ru-RU"/>
              </w:rPr>
            </w:pPr>
            <w:r w:rsidRPr="0093582A">
              <w:rPr>
                <w:rFonts w:ascii="Times New Roman" w:hAnsi="Times New Roman"/>
                <w:b/>
                <w:sz w:val="20"/>
                <w:szCs w:val="20"/>
                <w:lang w:eastAsia="ru-RU"/>
              </w:rPr>
              <w:t>Счет</w:t>
            </w:r>
          </w:p>
        </w:tc>
        <w:tc>
          <w:tcPr>
            <w:tcW w:w="7795" w:type="dxa"/>
          </w:tcPr>
          <w:p w:rsidR="0003549B" w:rsidRPr="0093582A" w:rsidRDefault="0003549B" w:rsidP="0003549B">
            <w:pPr>
              <w:widowControl w:val="0"/>
              <w:autoSpaceDE w:val="0"/>
              <w:autoSpaceDN w:val="0"/>
              <w:spacing w:after="0" w:line="240" w:lineRule="auto"/>
              <w:jc w:val="center"/>
              <w:rPr>
                <w:rFonts w:ascii="Times New Roman" w:hAnsi="Times New Roman"/>
                <w:b/>
                <w:sz w:val="20"/>
                <w:szCs w:val="20"/>
                <w:lang w:eastAsia="ru-RU"/>
              </w:rPr>
            </w:pPr>
            <w:r w:rsidRPr="0093582A">
              <w:rPr>
                <w:rFonts w:ascii="Times New Roman" w:hAnsi="Times New Roman"/>
                <w:b/>
                <w:sz w:val="20"/>
                <w:szCs w:val="20"/>
                <w:lang w:eastAsia="ru-RU"/>
              </w:rPr>
              <w:t>Наименование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1</w:t>
            </w:r>
          </w:p>
        </w:tc>
        <w:tc>
          <w:tcPr>
            <w:tcW w:w="7795" w:type="dxa"/>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2</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0 101 00 Основные средства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1 101 12</w:t>
            </w:r>
          </w:p>
        </w:tc>
        <w:tc>
          <w:tcPr>
            <w:tcW w:w="7795" w:type="dxa"/>
          </w:tcPr>
          <w:p w:rsidR="0003549B" w:rsidRPr="0093582A" w:rsidRDefault="00CE22C4"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Нежилые помещения (здания и сооружения) –недвижимое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1 101 34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Машины и оборудование - иное 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1 101 35</w:t>
            </w:r>
          </w:p>
        </w:tc>
        <w:tc>
          <w:tcPr>
            <w:tcW w:w="7795" w:type="dxa"/>
          </w:tcPr>
          <w:p w:rsidR="0003549B" w:rsidRPr="0093582A" w:rsidRDefault="00CE22C4"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Транспортные средства – иное недвижимое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1 101 36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Инвентарь производственный и хозяйственный - иное 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1 101 38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Прочие основные средства - иное движимое имущество учреждения </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0 104 00 Амортизация</w:t>
            </w:r>
          </w:p>
        </w:tc>
      </w:tr>
      <w:tr w:rsidR="00021228" w:rsidRPr="0093582A" w:rsidTr="0003549B">
        <w:tc>
          <w:tcPr>
            <w:tcW w:w="1985" w:type="dxa"/>
          </w:tcPr>
          <w:p w:rsidR="00021228" w:rsidRPr="0093582A" w:rsidRDefault="00021228"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1 104 12</w:t>
            </w:r>
          </w:p>
        </w:tc>
        <w:tc>
          <w:tcPr>
            <w:tcW w:w="7795" w:type="dxa"/>
          </w:tcPr>
          <w:p w:rsidR="00021228" w:rsidRPr="0093582A" w:rsidRDefault="000D3D1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нежилых помещений (зданий и сооружений) – недвижимого имущества учреждений</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1 104 34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машин и оборудования - иного движимого имущества учреждения</w:t>
            </w:r>
          </w:p>
        </w:tc>
      </w:tr>
      <w:tr w:rsidR="00021228" w:rsidRPr="0093582A" w:rsidTr="0003549B">
        <w:tc>
          <w:tcPr>
            <w:tcW w:w="1985" w:type="dxa"/>
          </w:tcPr>
          <w:p w:rsidR="00021228" w:rsidRPr="0093582A" w:rsidRDefault="00021228"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1 104 35</w:t>
            </w:r>
          </w:p>
        </w:tc>
        <w:tc>
          <w:tcPr>
            <w:tcW w:w="7795" w:type="dxa"/>
          </w:tcPr>
          <w:p w:rsidR="00021228" w:rsidRPr="0093582A" w:rsidRDefault="000D3D1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транспортных средств –иного движимого имущества учреждений</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1 104 36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производственного и хозяйственного инвентаря - иного движимого имущества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1 104 38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Амортизация прочих основных средств </w:t>
            </w:r>
            <w:r w:rsidR="000D3D11" w:rsidRPr="0093582A">
              <w:rPr>
                <w:rFonts w:ascii="Times New Roman" w:hAnsi="Times New Roman"/>
                <w:sz w:val="20"/>
                <w:szCs w:val="20"/>
                <w:lang w:eastAsia="ru-RU"/>
              </w:rPr>
              <w:t>–</w:t>
            </w:r>
            <w:r w:rsidRPr="0093582A">
              <w:rPr>
                <w:rFonts w:ascii="Times New Roman" w:hAnsi="Times New Roman"/>
                <w:sz w:val="20"/>
                <w:szCs w:val="20"/>
                <w:lang w:eastAsia="ru-RU"/>
              </w:rPr>
              <w:t xml:space="preserve"> иного движимого имущества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1 104 44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прав пользования машинами и оборудованием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1 104 46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прав пользования инвентарем производственным и хозяйственным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1 104 48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Амортизация прав пользования прочими основными средствами</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0 105 00 Материальные запасы</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1 105 34</w:t>
            </w:r>
          </w:p>
        </w:tc>
        <w:tc>
          <w:tcPr>
            <w:tcW w:w="7795" w:type="dxa"/>
          </w:tcPr>
          <w:p w:rsidR="00216001" w:rsidRPr="0093582A" w:rsidRDefault="004346DA"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Строительные материалы – иное 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1 105 36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Прочие материальные запасы - иное движимое имущество учреждения</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0 106 00 Вложения в нефинансовые активы</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1 106 11</w:t>
            </w:r>
          </w:p>
        </w:tc>
        <w:tc>
          <w:tcPr>
            <w:tcW w:w="7795" w:type="dxa"/>
          </w:tcPr>
          <w:p w:rsidR="00216001" w:rsidRPr="0093582A" w:rsidRDefault="004346DA"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Вложение в основные средства –недвижимое имущество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1 106 31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Вложения в основные средства – иное движимое имущество</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1 106 34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Вложения в материальные запасы – иное движимое имущество</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0 107 00 Нефинансовые активы в пути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1 107 11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Основные средства - недвижимое имущество учреждения в пути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1 107 31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Основные средства – иное движимое имущество учреждения в пути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1 107 34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Материальные запасы – иное движимое имущество учреждения в пути</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0 111 00 Права пользования активами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1 111 44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Права пользования машинами и оборудованием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lastRenderedPageBreak/>
              <w:t>1 111 46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Права пользования инвентарем производственным и хозяйственным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1 111 48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Права пользования прочими основными средствами</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0 114 00 Обесценение нефинансовых активов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1 114 34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Обесценение машин и оборудования </w:t>
            </w:r>
            <w:r w:rsidR="004346DA" w:rsidRPr="0093582A">
              <w:rPr>
                <w:rFonts w:ascii="Times New Roman" w:hAnsi="Times New Roman"/>
                <w:sz w:val="20"/>
                <w:szCs w:val="20"/>
                <w:lang w:eastAsia="ru-RU"/>
              </w:rPr>
              <w:t>–</w:t>
            </w:r>
            <w:r w:rsidRPr="0093582A">
              <w:rPr>
                <w:rFonts w:ascii="Times New Roman" w:hAnsi="Times New Roman"/>
                <w:sz w:val="20"/>
                <w:szCs w:val="20"/>
                <w:lang w:eastAsia="ru-RU"/>
              </w:rPr>
              <w:t xml:space="preserve"> иного движимого имущества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1 114 36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Обесценение производственного и хозяйственного инвентаря </w:t>
            </w:r>
            <w:r w:rsidR="004346DA" w:rsidRPr="0093582A">
              <w:rPr>
                <w:rFonts w:ascii="Times New Roman" w:hAnsi="Times New Roman"/>
                <w:sz w:val="20"/>
                <w:szCs w:val="20"/>
                <w:lang w:eastAsia="ru-RU"/>
              </w:rPr>
              <w:t>–</w:t>
            </w:r>
            <w:r w:rsidRPr="0093582A">
              <w:rPr>
                <w:rFonts w:ascii="Times New Roman" w:hAnsi="Times New Roman"/>
                <w:sz w:val="20"/>
                <w:szCs w:val="20"/>
                <w:lang w:eastAsia="ru-RU"/>
              </w:rPr>
              <w:t xml:space="preserve"> иного движимого имущества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1 114 38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Обесценение прочих основных средств </w:t>
            </w:r>
            <w:r w:rsidR="004346DA" w:rsidRPr="0093582A">
              <w:rPr>
                <w:rFonts w:ascii="Times New Roman" w:hAnsi="Times New Roman"/>
                <w:sz w:val="20"/>
                <w:szCs w:val="20"/>
                <w:lang w:eastAsia="ru-RU"/>
              </w:rPr>
              <w:t>–</w:t>
            </w:r>
            <w:r w:rsidRPr="0093582A">
              <w:rPr>
                <w:rFonts w:ascii="Times New Roman" w:hAnsi="Times New Roman"/>
                <w:sz w:val="20"/>
                <w:szCs w:val="20"/>
                <w:lang w:eastAsia="ru-RU"/>
              </w:rPr>
              <w:t xml:space="preserve"> иного движимого имущества учреждения</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0 201 00 Денежные средства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3 201 11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Денежные средства учреждения на лицевых счетах в органе казначейства</w:t>
            </w:r>
          </w:p>
        </w:tc>
      </w:tr>
      <w:tr w:rsidR="00216001" w:rsidRPr="0093582A" w:rsidTr="0003549B">
        <w:tc>
          <w:tcPr>
            <w:tcW w:w="9780" w:type="dxa"/>
            <w:gridSpan w:val="2"/>
          </w:tcPr>
          <w:p w:rsidR="00216001" w:rsidRPr="0093582A" w:rsidRDefault="00216001"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0 204 00</w:t>
            </w:r>
          </w:p>
        </w:tc>
      </w:tr>
      <w:tr w:rsidR="00216001" w:rsidRPr="0093582A" w:rsidTr="00216001">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1 204 34</w:t>
            </w:r>
          </w:p>
        </w:tc>
        <w:tc>
          <w:tcPr>
            <w:tcW w:w="7795" w:type="dxa"/>
          </w:tcPr>
          <w:p w:rsidR="00216001" w:rsidRPr="0093582A" w:rsidRDefault="004346DA" w:rsidP="004346DA">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Иные формы участия в капитале</w:t>
            </w:r>
          </w:p>
        </w:tc>
      </w:tr>
      <w:tr w:rsidR="00216001" w:rsidRPr="0093582A" w:rsidTr="0003549B">
        <w:tc>
          <w:tcPr>
            <w:tcW w:w="9780" w:type="dxa"/>
            <w:gridSpan w:val="2"/>
          </w:tcPr>
          <w:p w:rsidR="00216001" w:rsidRPr="0093582A" w:rsidRDefault="00216001"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0 205 00</w:t>
            </w:r>
          </w:p>
        </w:tc>
      </w:tr>
      <w:tr w:rsidR="00216001" w:rsidRPr="0093582A" w:rsidTr="00216001">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1 205 11</w:t>
            </w:r>
          </w:p>
        </w:tc>
        <w:tc>
          <w:tcPr>
            <w:tcW w:w="7795" w:type="dxa"/>
          </w:tcPr>
          <w:p w:rsidR="00216001" w:rsidRPr="0093582A" w:rsidRDefault="00600646" w:rsidP="00600646">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плательщиками налогов</w:t>
            </w:r>
          </w:p>
        </w:tc>
      </w:tr>
      <w:tr w:rsidR="00216001" w:rsidRPr="0093582A" w:rsidTr="00216001">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1 205 12</w:t>
            </w:r>
          </w:p>
        </w:tc>
        <w:tc>
          <w:tcPr>
            <w:tcW w:w="7795" w:type="dxa"/>
          </w:tcPr>
          <w:p w:rsidR="00216001" w:rsidRPr="0093582A" w:rsidRDefault="00600646" w:rsidP="00600646">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плательщиками государственных пошлин, сборов</w:t>
            </w:r>
          </w:p>
        </w:tc>
      </w:tr>
      <w:tr w:rsidR="00216001" w:rsidRPr="0093582A" w:rsidTr="00216001">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1 205 29</w:t>
            </w:r>
          </w:p>
        </w:tc>
        <w:tc>
          <w:tcPr>
            <w:tcW w:w="7795" w:type="dxa"/>
          </w:tcPr>
          <w:p w:rsidR="00216001" w:rsidRPr="0093582A" w:rsidRDefault="00600646" w:rsidP="00600646">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иным доходам от собственности</w:t>
            </w:r>
          </w:p>
        </w:tc>
      </w:tr>
      <w:tr w:rsidR="00216001" w:rsidRPr="0093582A" w:rsidTr="00216001">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1 205 51</w:t>
            </w:r>
          </w:p>
        </w:tc>
        <w:tc>
          <w:tcPr>
            <w:tcW w:w="7795" w:type="dxa"/>
          </w:tcPr>
          <w:p w:rsidR="00216001" w:rsidRPr="0093582A" w:rsidRDefault="00600646" w:rsidP="00600646">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безвозмездным поступлениям текущего характера от других бюджетов бюджетной системы Российской Федерации</w:t>
            </w:r>
          </w:p>
        </w:tc>
      </w:tr>
      <w:tr w:rsidR="00216001" w:rsidRPr="0093582A" w:rsidTr="00216001">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1 205 89</w:t>
            </w:r>
          </w:p>
        </w:tc>
        <w:tc>
          <w:tcPr>
            <w:tcW w:w="7795" w:type="dxa"/>
          </w:tcPr>
          <w:p w:rsidR="00216001" w:rsidRPr="0093582A" w:rsidRDefault="00600646" w:rsidP="00600646">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иным доходам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0 206 00 Расчеты по выданным авансам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оплате труда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1 206 12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прочим выплатам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1 206 13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начислениям на выплаты по оплате труде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1 206 21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услугам связи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1 206 22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транспортным услугам</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1 206 23</w:t>
            </w:r>
          </w:p>
        </w:tc>
        <w:tc>
          <w:tcPr>
            <w:tcW w:w="7795" w:type="dxa"/>
          </w:tcPr>
          <w:p w:rsidR="00216001" w:rsidRPr="0093582A" w:rsidRDefault="00F6506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коммунальным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1 206 25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работам, услугам по содержанию имущества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1 206 26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прочим работам,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1 206 27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страхованию</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приобретению основных средств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приобретению материальных запасов</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1 206 51</w:t>
            </w:r>
          </w:p>
        </w:tc>
        <w:tc>
          <w:tcPr>
            <w:tcW w:w="7795" w:type="dxa"/>
          </w:tcPr>
          <w:p w:rsidR="00216001" w:rsidRPr="0093582A" w:rsidRDefault="00F6506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перечислению другим бюджетам бюджетной системы Российской Федерации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1 206 62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пособиям по социальной помощи населению</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1 206 96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авансам по оплате иных расходов</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0 208 00 Расчеты с подотчетными лицами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1 208 12 </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прочим выплатам</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lastRenderedPageBreak/>
              <w:t>1 208 14</w:t>
            </w:r>
          </w:p>
        </w:tc>
        <w:tc>
          <w:tcPr>
            <w:tcW w:w="7795" w:type="dxa"/>
          </w:tcPr>
          <w:p w:rsidR="00216001" w:rsidRPr="0093582A" w:rsidRDefault="00F6506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прочим несоциальным выплатам в натуральной форме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1 208 21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услуг связи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1 208 22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транспортных услуг</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1 208 25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работ, услуг по содержанию имущества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1 208 26 </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прочих работ, услуг</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1 208 31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приобретению основных средств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1 208 34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приобретению материальных запасов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1 208 91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пошлин и сборов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1 208 96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подотчетными лицами по оплате иных расходов</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0 209 00 Расчеты по ущербу и иным доходам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1 209 34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доходам от компенсации затрат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1 209 36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доходам бюджета от возврата дебиторской задолженности прошлых лет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1 209 40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штрафам, пеням, неустойкам, возмещениям ущерба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1 209 70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ущербу нефинансовым активам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1 209 80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иным доходам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0 210 00 Прочие расчеты с дебиторами</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1 210  02</w:t>
            </w:r>
          </w:p>
        </w:tc>
        <w:tc>
          <w:tcPr>
            <w:tcW w:w="7795" w:type="dxa"/>
          </w:tcPr>
          <w:p w:rsidR="00216001" w:rsidRPr="0093582A" w:rsidRDefault="00F6506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финансовым органом по поступлениям в бюджет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1 210 03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финансовым органом по наличным денежным средствам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0 302 00 Расчеты по принятым обязательствам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заработной плате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1 302 12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прочим выплатам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1 302 13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начислениям на выплаты по оплате труда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1 302 21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услугам связи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1 302 22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транспортным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1 302 23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коммунальным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1 302 25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работам, услугам по содержанию имущества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1 302 26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прочим работам, услугам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1 302 27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страхованию</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1 302 31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приобретению основных средств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1 302 32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приобретению нематериальных активов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1 302 34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приобретению материальных запасов</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1 302 51</w:t>
            </w:r>
          </w:p>
        </w:tc>
        <w:tc>
          <w:tcPr>
            <w:tcW w:w="7795" w:type="dxa"/>
          </w:tcPr>
          <w:p w:rsidR="00216001" w:rsidRPr="0093582A" w:rsidRDefault="00F6506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перечислениям другим бюджетам бюджетной системы Российской Федерации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1 302 62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пособиям по социальной помощи населению</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1 302 64</w:t>
            </w:r>
          </w:p>
        </w:tc>
        <w:tc>
          <w:tcPr>
            <w:tcW w:w="7795" w:type="dxa"/>
          </w:tcPr>
          <w:p w:rsidR="00216001" w:rsidRPr="0093582A" w:rsidRDefault="00F6506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пенсиям, пособиям, выплачиваемым работодателем, нанимателем</w:t>
            </w:r>
            <w:r w:rsidR="00587899" w:rsidRPr="0093582A">
              <w:rPr>
                <w:rFonts w:ascii="Times New Roman" w:hAnsi="Times New Roman"/>
                <w:sz w:val="20"/>
                <w:szCs w:val="20"/>
                <w:lang w:eastAsia="ru-RU"/>
              </w:rPr>
              <w:t xml:space="preserve"> бывшим </w:t>
            </w:r>
            <w:r w:rsidR="00587899" w:rsidRPr="0093582A">
              <w:rPr>
                <w:rFonts w:ascii="Times New Roman" w:hAnsi="Times New Roman"/>
                <w:sz w:val="20"/>
                <w:szCs w:val="20"/>
                <w:lang w:eastAsia="ru-RU"/>
              </w:rPr>
              <w:lastRenderedPageBreak/>
              <w:t>работникам</w:t>
            </w:r>
          </w:p>
        </w:tc>
      </w:tr>
      <w:tr w:rsidR="00216001" w:rsidRPr="0093582A" w:rsidTr="0003549B">
        <w:tc>
          <w:tcPr>
            <w:tcW w:w="1985" w:type="dxa"/>
          </w:tcPr>
          <w:p w:rsidR="00216001" w:rsidRPr="0093582A" w:rsidRDefault="00216001"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lastRenderedPageBreak/>
              <w:t>1 302 66</w:t>
            </w:r>
          </w:p>
        </w:tc>
        <w:tc>
          <w:tcPr>
            <w:tcW w:w="7795" w:type="dxa"/>
          </w:tcPr>
          <w:p w:rsidR="00216001" w:rsidRPr="0093582A" w:rsidRDefault="00587899"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социальным пособиям и компенсациям персоналу в денежной форме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1 302 93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штрафам за нарушение условий контрактов, договоров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1 302 95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другим экономическим санкциям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1 302 96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иным расходам</w:t>
            </w:r>
          </w:p>
        </w:tc>
      </w:tr>
      <w:tr w:rsidR="00216001" w:rsidRPr="0093582A" w:rsidTr="00DF5447">
        <w:tc>
          <w:tcPr>
            <w:tcW w:w="1985" w:type="dxa"/>
          </w:tcPr>
          <w:p w:rsidR="00216001" w:rsidRPr="0093582A" w:rsidRDefault="00216001" w:rsidP="00216001">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1 302 97</w:t>
            </w:r>
          </w:p>
        </w:tc>
        <w:tc>
          <w:tcPr>
            <w:tcW w:w="7795" w:type="dxa"/>
          </w:tcPr>
          <w:p w:rsidR="00216001" w:rsidRPr="0093582A" w:rsidRDefault="00587899" w:rsidP="00587899">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иным выплатам текущего характера организациям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0 303 00 Расчеты по платежам в бюджеты</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1 303 01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налогу на доходы физических лиц</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1 303 02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страховым взносам на обязательное социальное страхование на случай временной нетрудоспособности и в связи с материнством</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1 303 05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прочим платежам в бюджет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1 303 06</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1 303 07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страховым взносам на обязательное медицинское страхование в Федеральный ФОМС</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1 303 09</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дополнительным страховым взносам на пенсионное страхование</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1 303 10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страховым взносам на обязательное пенсионное страхование на выплату страховой части трудовой пенсии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1 303 12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налогу на имущество организаций</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0 304 00 Прочие расчеты с кредиторами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3 304 01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 xml:space="preserve">Расчеты по средствам, полученным во временное распоряжение </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1 304 02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с депонентами</w:t>
            </w:r>
          </w:p>
        </w:tc>
      </w:tr>
      <w:tr w:rsidR="0003549B" w:rsidRPr="0093582A" w:rsidTr="0084674C">
        <w:trPr>
          <w:trHeight w:val="578"/>
        </w:trPr>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1 304 03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удержаниям из выплат по оплате труда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1 304 04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Внутриведомственные расчеты</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1 304 05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Расчеты по платежам из бюджета с финансовым органом</w:t>
            </w:r>
          </w:p>
        </w:tc>
      </w:tr>
      <w:tr w:rsidR="00DF5447" w:rsidRPr="0093582A" w:rsidTr="00C65666">
        <w:tc>
          <w:tcPr>
            <w:tcW w:w="1985" w:type="dxa"/>
          </w:tcPr>
          <w:p w:rsidR="00DF5447" w:rsidRPr="0093582A" w:rsidRDefault="00DF5447" w:rsidP="00DF5447">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1 304 96</w:t>
            </w:r>
          </w:p>
        </w:tc>
        <w:tc>
          <w:tcPr>
            <w:tcW w:w="7795" w:type="dxa"/>
          </w:tcPr>
          <w:p w:rsidR="00DF5447" w:rsidRPr="0093582A" w:rsidRDefault="0084674C" w:rsidP="0084674C">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Иные расчеты прошлых лет</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0 400 10 Финансовый результат экономического субъекта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1 401 10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Доходы текущего финансового года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1 401 18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Доходы финансового года, предшествующего отчетному</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1 408 19</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Доходы прошлых финансовых лет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1 401 20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Расходы текущего финансового года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1 401 28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Расходы финансового года, предшествующего отчетному</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1 401 29</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Расходы прошлых финансовых лет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1 401 30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Финансовый результат прошлых отчетных периодов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1 401 50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Расходы будущих периодов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1 401 60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Резервы предстоящих расходов</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lastRenderedPageBreak/>
              <w:t>0 501 00 Лимиты бюджетных обязательств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1 501 13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Лимиты бюджетных обязательств текущего финансового года получателей бюджетных средств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1 501 15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Полученные лимиты бюджетных обязательств на текущий финансовый год</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0 502 00 Обязательства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1 502 11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Принятые обязательства на текущий финансовый год</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1 502 12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Принятые денежные обязательства на текущий финансовый год</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1 502 17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Принимаемые обязательства на текущий финансовый год</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0 503 00 Бюджетные ассигнования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1 503 13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Бюджетные ассигнования получателей текущего финансового года</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1 503 15</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Полученные бюджетные ассигнования на текущий финансовый год</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0 504 00 Сметные (плановые, прогнозные) назначения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1 504 11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Сметные (плановые, прогнозные) назначения по доходам (поступлениям)</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0 506 00 Право принятия обязательств</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1 506 10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Право принятия обязательств на текущий финансовый год</w:t>
            </w:r>
          </w:p>
        </w:tc>
      </w:tr>
      <w:tr w:rsidR="0003549B" w:rsidRPr="0093582A" w:rsidTr="0003549B">
        <w:tc>
          <w:tcPr>
            <w:tcW w:w="9780" w:type="dxa"/>
            <w:gridSpan w:val="2"/>
          </w:tcPr>
          <w:p w:rsidR="0003549B" w:rsidRPr="0093582A" w:rsidRDefault="0003549B" w:rsidP="0003549B">
            <w:pPr>
              <w:widowControl w:val="0"/>
              <w:autoSpaceDE w:val="0"/>
              <w:autoSpaceDN w:val="0"/>
              <w:spacing w:after="0" w:line="240" w:lineRule="auto"/>
              <w:jc w:val="center"/>
              <w:rPr>
                <w:rFonts w:ascii="Times New Roman" w:hAnsi="Times New Roman"/>
                <w:sz w:val="20"/>
                <w:szCs w:val="20"/>
                <w:lang w:eastAsia="ru-RU"/>
              </w:rPr>
            </w:pPr>
            <w:r w:rsidRPr="0093582A">
              <w:rPr>
                <w:rFonts w:ascii="Times New Roman" w:hAnsi="Times New Roman"/>
                <w:sz w:val="20"/>
                <w:szCs w:val="20"/>
                <w:lang w:eastAsia="ru-RU"/>
              </w:rPr>
              <w:t>Забалансовые счета</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Имущество, полученное в пользование</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2</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Материальные ценности, принятые на хранение</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3</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Бланки строгой отчетности</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4</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Задолженность неплатежеспособных дебиторов</w:t>
            </w:r>
          </w:p>
        </w:tc>
      </w:tr>
      <w:tr w:rsidR="0003549B" w:rsidRPr="0093582A" w:rsidTr="0003549B">
        <w:tc>
          <w:tcPr>
            <w:tcW w:w="1985" w:type="dxa"/>
          </w:tcPr>
          <w:p w:rsidR="0003549B"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w:t>
            </w:r>
            <w:r w:rsidR="0003549B" w:rsidRPr="0093582A">
              <w:rPr>
                <w:rFonts w:ascii="Times New Roman" w:hAnsi="Times New Roman"/>
                <w:sz w:val="20"/>
                <w:szCs w:val="20"/>
                <w:lang w:eastAsia="ru-RU"/>
              </w:rPr>
              <w:t>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Награды, призы, кубки и ценные подарки, сувениры</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09</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Запасные части к транспортным средствам, выданные взамен изношенных</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10</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Обеспечение исполнения обязательств</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11</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Государственные и муниципальные гарантии</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14</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Расчетные документы, ожидающие исполнения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17</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Поступления денежных средств на счета учреждения</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18</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Выбытия денежных средств со счетов учреждения</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19</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Невыясненные поступления бюджета прошлых лет</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20</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Задолженность, невостребованная кредиторами</w:t>
            </w:r>
          </w:p>
        </w:tc>
      </w:tr>
      <w:tr w:rsidR="0003549B" w:rsidRPr="0093582A" w:rsidTr="0003549B">
        <w:tc>
          <w:tcPr>
            <w:tcW w:w="198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21</w:t>
            </w:r>
          </w:p>
        </w:tc>
        <w:tc>
          <w:tcPr>
            <w:tcW w:w="7795" w:type="dxa"/>
          </w:tcPr>
          <w:p w:rsidR="0003549B" w:rsidRPr="0093582A" w:rsidRDefault="0003549B"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Основные средства в эксплуатации</w:t>
            </w:r>
          </w:p>
        </w:tc>
      </w:tr>
      <w:tr w:rsidR="0084674C" w:rsidRPr="0093582A" w:rsidTr="0003549B">
        <w:tc>
          <w:tcPr>
            <w:tcW w:w="198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23</w:t>
            </w:r>
          </w:p>
        </w:tc>
        <w:tc>
          <w:tcPr>
            <w:tcW w:w="7795" w:type="dxa"/>
          </w:tcPr>
          <w:p w:rsidR="0084674C"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Периодические издания для пользования</w:t>
            </w:r>
          </w:p>
        </w:tc>
      </w:tr>
      <w:tr w:rsidR="00CF7D95" w:rsidRPr="0093582A" w:rsidTr="0003549B">
        <w:tc>
          <w:tcPr>
            <w:tcW w:w="1985" w:type="dxa"/>
          </w:tcPr>
          <w:p w:rsidR="00CF7D95"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25</w:t>
            </w:r>
          </w:p>
        </w:tc>
        <w:tc>
          <w:tcPr>
            <w:tcW w:w="7795" w:type="dxa"/>
          </w:tcPr>
          <w:p w:rsidR="00CF7D95"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Имущество, переданное в возмездное пользование (аренду)</w:t>
            </w:r>
          </w:p>
        </w:tc>
      </w:tr>
      <w:tr w:rsidR="00CF7D95" w:rsidRPr="0093582A" w:rsidTr="0003549B">
        <w:tc>
          <w:tcPr>
            <w:tcW w:w="1985" w:type="dxa"/>
          </w:tcPr>
          <w:p w:rsidR="00CF7D95" w:rsidRPr="0093582A" w:rsidRDefault="00CF7D95"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26</w:t>
            </w:r>
          </w:p>
        </w:tc>
        <w:tc>
          <w:tcPr>
            <w:tcW w:w="7795" w:type="dxa"/>
          </w:tcPr>
          <w:p w:rsidR="00CF7D95" w:rsidRPr="0093582A" w:rsidRDefault="0084674C" w:rsidP="0003549B">
            <w:pPr>
              <w:widowControl w:val="0"/>
              <w:autoSpaceDE w:val="0"/>
              <w:autoSpaceDN w:val="0"/>
              <w:spacing w:after="0" w:line="240" w:lineRule="auto"/>
              <w:rPr>
                <w:rFonts w:ascii="Times New Roman" w:hAnsi="Times New Roman"/>
                <w:sz w:val="20"/>
                <w:szCs w:val="20"/>
                <w:lang w:eastAsia="ru-RU"/>
              </w:rPr>
            </w:pPr>
            <w:r w:rsidRPr="0093582A">
              <w:rPr>
                <w:rFonts w:ascii="Times New Roman" w:hAnsi="Times New Roman"/>
                <w:sz w:val="20"/>
                <w:szCs w:val="20"/>
                <w:lang w:eastAsia="ru-RU"/>
              </w:rPr>
              <w:t>Имущество, переданное в безвозмездное пользование</w:t>
            </w:r>
          </w:p>
        </w:tc>
      </w:tr>
    </w:tbl>
    <w:p w:rsidR="0003549B" w:rsidRPr="0093582A" w:rsidRDefault="0003549B" w:rsidP="0003549B">
      <w:pPr>
        <w:widowControl w:val="0"/>
        <w:autoSpaceDE w:val="0"/>
        <w:autoSpaceDN w:val="0"/>
        <w:spacing w:after="0" w:line="240" w:lineRule="auto"/>
        <w:jc w:val="both"/>
        <w:rPr>
          <w:rFonts w:ascii="Times New Roman" w:hAnsi="Times New Roman"/>
          <w:sz w:val="20"/>
          <w:szCs w:val="20"/>
          <w:lang w:eastAsia="ru-RU"/>
        </w:rPr>
      </w:pPr>
    </w:p>
    <w:p w:rsidR="0003549B" w:rsidRPr="0093582A" w:rsidRDefault="0003549B" w:rsidP="0003549B">
      <w:pPr>
        <w:widowControl w:val="0"/>
        <w:autoSpaceDE w:val="0"/>
        <w:autoSpaceDN w:val="0"/>
        <w:spacing w:after="0" w:line="240" w:lineRule="auto"/>
        <w:jc w:val="both"/>
        <w:rPr>
          <w:rFonts w:ascii="Times New Roman" w:hAnsi="Times New Roman"/>
          <w:sz w:val="20"/>
          <w:szCs w:val="20"/>
          <w:lang w:eastAsia="ru-RU"/>
        </w:rPr>
      </w:pPr>
    </w:p>
    <w:p w:rsidR="00E0554B" w:rsidRPr="0093582A" w:rsidRDefault="00E0554B">
      <w:pPr>
        <w:spacing w:after="0" w:line="240" w:lineRule="auto"/>
        <w:rPr>
          <w:rFonts w:ascii="Times New Roman" w:hAnsi="Times New Roman"/>
          <w:sz w:val="24"/>
          <w:szCs w:val="24"/>
        </w:rPr>
      </w:pPr>
      <w:r w:rsidRPr="0093582A">
        <w:rPr>
          <w:rFonts w:ascii="Times New Roman" w:hAnsi="Times New Roman"/>
          <w:sz w:val="24"/>
          <w:szCs w:val="24"/>
        </w:rPr>
        <w:br w:type="page"/>
      </w:r>
    </w:p>
    <w:p w:rsidR="00191732" w:rsidRPr="0093582A" w:rsidRDefault="00191732" w:rsidP="00191732">
      <w:pPr>
        <w:spacing w:after="0"/>
        <w:rPr>
          <w:rFonts w:ascii="Times New Roman" w:hAnsi="Times New Roman"/>
          <w:sz w:val="24"/>
          <w:szCs w:val="24"/>
        </w:rPr>
      </w:pPr>
    </w:p>
    <w:p w:rsidR="00B72AC3" w:rsidRPr="0093582A" w:rsidRDefault="0003549B" w:rsidP="00B72AC3">
      <w:pPr>
        <w:spacing w:after="0" w:line="240" w:lineRule="auto"/>
        <w:jc w:val="right"/>
        <w:rPr>
          <w:rFonts w:ascii="Times New Roman" w:hAnsi="Times New Roman"/>
          <w:sz w:val="24"/>
          <w:szCs w:val="24"/>
        </w:rPr>
      </w:pPr>
      <w:r w:rsidRPr="0093582A">
        <w:rPr>
          <w:rFonts w:ascii="Times New Roman" w:hAnsi="Times New Roman"/>
          <w:sz w:val="24"/>
          <w:szCs w:val="24"/>
        </w:rPr>
        <w:t>Приложение</w:t>
      </w:r>
      <w:r w:rsidR="00B72AC3" w:rsidRPr="0093582A">
        <w:rPr>
          <w:rFonts w:ascii="Times New Roman" w:hAnsi="Times New Roman"/>
          <w:sz w:val="24"/>
          <w:szCs w:val="24"/>
        </w:rPr>
        <w:t xml:space="preserve"> №</w:t>
      </w:r>
      <w:r w:rsidR="008B5DE6" w:rsidRPr="0093582A">
        <w:rPr>
          <w:rFonts w:ascii="Times New Roman" w:hAnsi="Times New Roman"/>
          <w:sz w:val="24"/>
          <w:szCs w:val="24"/>
        </w:rPr>
        <w:t>12</w:t>
      </w:r>
      <w:r w:rsidR="00B72AC3" w:rsidRPr="0093582A">
        <w:rPr>
          <w:rFonts w:ascii="Times New Roman" w:hAnsi="Times New Roman"/>
          <w:sz w:val="24"/>
          <w:szCs w:val="24"/>
        </w:rPr>
        <w:t xml:space="preserve"> </w:t>
      </w:r>
    </w:p>
    <w:p w:rsidR="00B72AC3" w:rsidRPr="0093582A" w:rsidRDefault="00B72AC3" w:rsidP="00B72AC3">
      <w:pPr>
        <w:spacing w:after="0" w:line="240" w:lineRule="auto"/>
        <w:jc w:val="right"/>
        <w:rPr>
          <w:rFonts w:ascii="Times New Roman" w:hAnsi="Times New Roman"/>
          <w:sz w:val="24"/>
          <w:szCs w:val="24"/>
        </w:rPr>
      </w:pPr>
      <w:r w:rsidRPr="0093582A">
        <w:rPr>
          <w:rFonts w:ascii="Times New Roman" w:hAnsi="Times New Roman"/>
          <w:sz w:val="24"/>
          <w:szCs w:val="24"/>
        </w:rPr>
        <w:t xml:space="preserve">к Учетной политике для целей бюджетного учета, </w:t>
      </w:r>
    </w:p>
    <w:p w:rsidR="00B72AC3" w:rsidRPr="0093582A" w:rsidRDefault="00B72AC3" w:rsidP="00B72AC3">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02302B">
        <w:rPr>
          <w:rFonts w:ascii="Times New Roman" w:hAnsi="Times New Roman"/>
          <w:sz w:val="24"/>
          <w:szCs w:val="24"/>
        </w:rPr>
        <w:t xml:space="preserve">Приказом </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9A195F" w:rsidRPr="0093582A" w:rsidRDefault="00191732" w:rsidP="00C00251">
      <w:pPr>
        <w:spacing w:after="0" w:line="240" w:lineRule="auto"/>
        <w:jc w:val="center"/>
        <w:rPr>
          <w:rFonts w:ascii="Times New Roman" w:hAnsi="Times New Roman"/>
          <w:b/>
          <w:sz w:val="28"/>
          <w:szCs w:val="28"/>
        </w:rPr>
      </w:pPr>
      <w:r w:rsidRPr="0093582A">
        <w:rPr>
          <w:rFonts w:ascii="Times New Roman" w:hAnsi="Times New Roman"/>
          <w:b/>
          <w:sz w:val="28"/>
          <w:szCs w:val="28"/>
        </w:rPr>
        <w:t>Порядок определения дисконтированной стоимости</w:t>
      </w:r>
    </w:p>
    <w:p w:rsidR="00191732" w:rsidRPr="0093582A" w:rsidRDefault="00191732" w:rsidP="00C00251">
      <w:pPr>
        <w:spacing w:after="0" w:line="240" w:lineRule="auto"/>
        <w:jc w:val="center"/>
        <w:rPr>
          <w:rFonts w:ascii="Times New Roman" w:hAnsi="Times New Roman"/>
          <w:b/>
          <w:sz w:val="28"/>
          <w:szCs w:val="28"/>
        </w:rPr>
      </w:pPr>
      <w:r w:rsidRPr="0093582A">
        <w:rPr>
          <w:rFonts w:ascii="Times New Roman" w:hAnsi="Times New Roman"/>
          <w:b/>
          <w:sz w:val="28"/>
          <w:szCs w:val="28"/>
        </w:rPr>
        <w:t>арендных</w:t>
      </w:r>
      <w:r w:rsidR="009A195F" w:rsidRPr="0093582A">
        <w:rPr>
          <w:rFonts w:ascii="Times New Roman" w:hAnsi="Times New Roman"/>
          <w:b/>
          <w:sz w:val="28"/>
          <w:szCs w:val="28"/>
        </w:rPr>
        <w:t xml:space="preserve"> </w:t>
      </w:r>
      <w:r w:rsidRPr="0093582A">
        <w:rPr>
          <w:rFonts w:ascii="Times New Roman" w:hAnsi="Times New Roman"/>
          <w:b/>
          <w:sz w:val="28"/>
          <w:szCs w:val="28"/>
        </w:rPr>
        <w:t>платежей при неоперационной (финансовой) аренде</w:t>
      </w:r>
    </w:p>
    <w:p w:rsidR="00191732" w:rsidRPr="0093582A" w:rsidRDefault="00191732" w:rsidP="00C00251">
      <w:pPr>
        <w:spacing w:after="0" w:line="240" w:lineRule="auto"/>
        <w:rPr>
          <w:rFonts w:ascii="Times New Roman" w:hAnsi="Times New Roman"/>
          <w:sz w:val="28"/>
          <w:szCs w:val="28"/>
        </w:rPr>
      </w:pPr>
    </w:p>
    <w:p w:rsidR="00191732"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Дисконтированная стоимость арендных платежей (ДСАП) рассчитывается как сумма арендных платежей за все годы (периоды) действия договора, скорректированных на коэффициент дисконтирования, определенный индивидуально для каждого года (периода) аренды.</w:t>
      </w:r>
    </w:p>
    <w:p w:rsidR="00191732" w:rsidRPr="0093582A" w:rsidRDefault="002164E3" w:rsidP="00C00251">
      <w:pPr>
        <w:spacing w:after="0" w:line="240" w:lineRule="auto"/>
        <w:jc w:val="both"/>
        <w:rPr>
          <w:rFonts w:ascii="Times New Roman" w:hAnsi="Times New Roman"/>
          <w:sz w:val="28"/>
          <w:szCs w:val="28"/>
        </w:rPr>
      </w:pPr>
      <w:r w:rsidRPr="0093582A">
        <w:rPr>
          <w:rFonts w:ascii="Times New Roman" w:hAnsi="Times New Roman"/>
          <w:noProof/>
          <w:sz w:val="28"/>
          <w:szCs w:val="28"/>
          <w:lang w:eastAsia="ru-RU"/>
        </w:rPr>
        <w:drawing>
          <wp:inline distT="0" distB="0" distL="0" distR="0" wp14:anchorId="17D49C6A" wp14:editId="52814AAD">
            <wp:extent cx="2575560" cy="2286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5560" cy="228600"/>
                    </a:xfrm>
                    <a:prstGeom prst="rect">
                      <a:avLst/>
                    </a:prstGeom>
                    <a:noFill/>
                    <a:ln>
                      <a:noFill/>
                    </a:ln>
                  </pic:spPr>
                </pic:pic>
              </a:graphicData>
            </a:graphic>
          </wp:inline>
        </w:drawing>
      </w:r>
      <w:r w:rsidR="00191732" w:rsidRPr="0093582A">
        <w:rPr>
          <w:rFonts w:ascii="Times New Roman" w:hAnsi="Times New Roman"/>
          <w:sz w:val="28"/>
          <w:szCs w:val="28"/>
        </w:rPr>
        <w:t>,</w:t>
      </w:r>
    </w:p>
    <w:p w:rsidR="00C00251"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 xml:space="preserve">где </w:t>
      </w:r>
      <w:r w:rsidR="002164E3" w:rsidRPr="0093582A">
        <w:rPr>
          <w:rFonts w:ascii="Times New Roman" w:hAnsi="Times New Roman"/>
          <w:noProof/>
          <w:sz w:val="28"/>
          <w:szCs w:val="28"/>
          <w:lang w:eastAsia="ru-RU"/>
        </w:rPr>
        <w:drawing>
          <wp:inline distT="0" distB="0" distL="0" distR="0" wp14:anchorId="451AA338" wp14:editId="29F4630D">
            <wp:extent cx="182880" cy="228600"/>
            <wp:effectExtent l="0" t="0" r="762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2880" cy="228600"/>
                    </a:xfrm>
                    <a:prstGeom prst="rect">
                      <a:avLst/>
                    </a:prstGeom>
                    <a:noFill/>
                    <a:ln>
                      <a:noFill/>
                    </a:ln>
                  </pic:spPr>
                </pic:pic>
              </a:graphicData>
            </a:graphic>
          </wp:inline>
        </w:drawing>
      </w:r>
      <w:r w:rsidRPr="0093582A">
        <w:rPr>
          <w:rFonts w:ascii="Times New Roman" w:hAnsi="Times New Roman"/>
          <w:sz w:val="28"/>
          <w:szCs w:val="28"/>
        </w:rPr>
        <w:t xml:space="preserve">, </w:t>
      </w:r>
      <w:r w:rsidR="002164E3" w:rsidRPr="0093582A">
        <w:rPr>
          <w:rFonts w:ascii="Times New Roman" w:hAnsi="Times New Roman"/>
          <w:noProof/>
          <w:sz w:val="28"/>
          <w:szCs w:val="28"/>
          <w:lang w:eastAsia="ru-RU"/>
        </w:rPr>
        <w:drawing>
          <wp:inline distT="0" distB="0" distL="0" distR="0" wp14:anchorId="1F88BD0C" wp14:editId="5BC9283C">
            <wp:extent cx="190500" cy="2286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93582A">
        <w:rPr>
          <w:rFonts w:ascii="Times New Roman" w:hAnsi="Times New Roman"/>
          <w:sz w:val="28"/>
          <w:szCs w:val="28"/>
        </w:rPr>
        <w:t xml:space="preserve">, </w:t>
      </w:r>
      <w:r w:rsidR="002164E3" w:rsidRPr="0093582A">
        <w:rPr>
          <w:rFonts w:ascii="Times New Roman" w:hAnsi="Times New Roman"/>
          <w:noProof/>
          <w:sz w:val="28"/>
          <w:szCs w:val="28"/>
          <w:lang w:eastAsia="ru-RU"/>
        </w:rPr>
        <w:drawing>
          <wp:inline distT="0" distB="0" distL="0" distR="0" wp14:anchorId="4F196C73" wp14:editId="1D624BC6">
            <wp:extent cx="190500" cy="2286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93582A">
        <w:rPr>
          <w:rFonts w:ascii="Times New Roman" w:hAnsi="Times New Roman"/>
          <w:sz w:val="28"/>
          <w:szCs w:val="28"/>
        </w:rPr>
        <w:t xml:space="preserve"> - сумма арендных платежей за первый, второй и каждый последующий год (период) действия договора;</w:t>
      </w:r>
    </w:p>
    <w:p w:rsidR="00191732"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К</w:t>
      </w:r>
      <w:r w:rsidRPr="0093582A">
        <w:rPr>
          <w:rFonts w:ascii="Times New Roman" w:hAnsi="Times New Roman"/>
          <w:sz w:val="28"/>
          <w:szCs w:val="28"/>
          <w:vertAlign w:val="subscript"/>
        </w:rPr>
        <w:t>1,</w:t>
      </w:r>
      <w:r w:rsidRPr="0093582A">
        <w:rPr>
          <w:rFonts w:ascii="Times New Roman" w:hAnsi="Times New Roman"/>
          <w:sz w:val="28"/>
          <w:szCs w:val="28"/>
        </w:rPr>
        <w:t xml:space="preserve"> К</w:t>
      </w:r>
      <w:r w:rsidRPr="0093582A">
        <w:rPr>
          <w:rFonts w:ascii="Times New Roman" w:hAnsi="Times New Roman"/>
          <w:sz w:val="28"/>
          <w:szCs w:val="28"/>
          <w:vertAlign w:val="subscript"/>
        </w:rPr>
        <w:t>2,</w:t>
      </w:r>
      <w:r w:rsidRPr="0093582A">
        <w:rPr>
          <w:rFonts w:ascii="Times New Roman" w:hAnsi="Times New Roman"/>
          <w:sz w:val="28"/>
          <w:szCs w:val="28"/>
        </w:rPr>
        <w:t xml:space="preserve"> К</w:t>
      </w:r>
      <w:r w:rsidR="00232BD5" w:rsidRPr="0093582A">
        <w:rPr>
          <w:rFonts w:ascii="Times New Roman" w:hAnsi="Times New Roman"/>
          <w:sz w:val="28"/>
          <w:szCs w:val="28"/>
          <w:vertAlign w:val="subscript"/>
        </w:rPr>
        <w:t>№</w:t>
      </w:r>
      <w:r w:rsidRPr="0093582A">
        <w:rPr>
          <w:rFonts w:ascii="Times New Roman" w:hAnsi="Times New Roman"/>
          <w:sz w:val="28"/>
          <w:szCs w:val="28"/>
        </w:rPr>
        <w:t xml:space="preserve"> - коэффициент дисконтирования для первого, второго и каждого последующего года (периода) действия договора.</w:t>
      </w:r>
    </w:p>
    <w:p w:rsidR="00C00251" w:rsidRPr="0093582A" w:rsidRDefault="00C00251" w:rsidP="00C00251">
      <w:pPr>
        <w:spacing w:after="0" w:line="240" w:lineRule="auto"/>
        <w:jc w:val="both"/>
        <w:rPr>
          <w:rFonts w:ascii="Times New Roman" w:hAnsi="Times New Roman"/>
          <w:b/>
          <w:sz w:val="28"/>
          <w:szCs w:val="28"/>
        </w:rPr>
      </w:pPr>
    </w:p>
    <w:p w:rsidR="00191732"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Коэффициент дисконтирования определяется по формуле:</w:t>
      </w:r>
    </w:p>
    <w:p w:rsidR="00191732" w:rsidRPr="0093582A" w:rsidRDefault="00191732" w:rsidP="00C00251">
      <w:pPr>
        <w:spacing w:after="0" w:line="240" w:lineRule="auto"/>
        <w:jc w:val="both"/>
        <w:rPr>
          <w:rFonts w:ascii="Times New Roman" w:hAnsi="Times New Roman"/>
          <w:sz w:val="28"/>
          <w:szCs w:val="28"/>
        </w:rPr>
      </w:pPr>
      <w:r w:rsidRPr="0093582A">
        <w:rPr>
          <w:rFonts w:ascii="Times New Roman" w:hAnsi="Times New Roman"/>
          <w:sz w:val="28"/>
          <w:szCs w:val="28"/>
        </w:rPr>
        <w:t>К</w:t>
      </w:r>
      <w:r w:rsidR="00232BD5" w:rsidRPr="0093582A">
        <w:rPr>
          <w:rFonts w:ascii="Times New Roman" w:hAnsi="Times New Roman"/>
          <w:sz w:val="28"/>
          <w:szCs w:val="28"/>
          <w:vertAlign w:val="subscript"/>
        </w:rPr>
        <w:t>№</w:t>
      </w:r>
      <w:r w:rsidRPr="0093582A">
        <w:rPr>
          <w:rFonts w:ascii="Times New Roman" w:hAnsi="Times New Roman"/>
          <w:sz w:val="28"/>
          <w:szCs w:val="28"/>
        </w:rPr>
        <w:t xml:space="preserve"> = 1 / (1 + С)</w:t>
      </w:r>
      <w:r w:rsidR="00232BD5" w:rsidRPr="0093582A">
        <w:rPr>
          <w:rFonts w:ascii="Times New Roman" w:hAnsi="Times New Roman"/>
          <w:sz w:val="28"/>
          <w:szCs w:val="28"/>
          <w:vertAlign w:val="superscript"/>
        </w:rPr>
        <w:t>№</w:t>
      </w:r>
      <w:r w:rsidRPr="0093582A">
        <w:rPr>
          <w:rFonts w:ascii="Times New Roman" w:hAnsi="Times New Roman"/>
          <w:sz w:val="28"/>
          <w:szCs w:val="28"/>
        </w:rPr>
        <w:t>,</w:t>
      </w:r>
    </w:p>
    <w:p w:rsidR="00191732"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где С - процентная ставка, заложенная в арендных платежах;</w:t>
      </w:r>
    </w:p>
    <w:p w:rsidR="00191732" w:rsidRPr="0093582A" w:rsidRDefault="00232BD5"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w:t>
      </w:r>
      <w:r w:rsidR="00191732" w:rsidRPr="0093582A">
        <w:rPr>
          <w:rFonts w:ascii="Times New Roman" w:hAnsi="Times New Roman"/>
          <w:sz w:val="28"/>
          <w:szCs w:val="28"/>
        </w:rPr>
        <w:t xml:space="preserve"> - год (период) дисконтирования.</w:t>
      </w:r>
    </w:p>
    <w:p w:rsidR="00C00251" w:rsidRPr="0093582A" w:rsidRDefault="00C00251" w:rsidP="00C00251">
      <w:pPr>
        <w:spacing w:after="0" w:line="240" w:lineRule="auto"/>
        <w:jc w:val="both"/>
        <w:rPr>
          <w:rFonts w:ascii="Times New Roman" w:hAnsi="Times New Roman"/>
          <w:b/>
          <w:sz w:val="28"/>
          <w:szCs w:val="28"/>
        </w:rPr>
      </w:pPr>
    </w:p>
    <w:p w:rsidR="00C00251" w:rsidRPr="0093582A" w:rsidRDefault="00191732" w:rsidP="00C00251">
      <w:pPr>
        <w:spacing w:after="0" w:line="240" w:lineRule="auto"/>
        <w:ind w:firstLine="709"/>
        <w:jc w:val="both"/>
        <w:rPr>
          <w:rFonts w:ascii="Times New Roman" w:hAnsi="Times New Roman"/>
          <w:sz w:val="28"/>
          <w:szCs w:val="28"/>
        </w:rPr>
      </w:pPr>
      <w:r w:rsidRPr="0093582A">
        <w:rPr>
          <w:rFonts w:ascii="Times New Roman" w:hAnsi="Times New Roman"/>
          <w:sz w:val="28"/>
          <w:szCs w:val="28"/>
        </w:rPr>
        <w:t>Процентная ставка, заложенная в арендных платежах, выбирается с учетом условий договора. Если она не указана как условие договора, то применяется в значении, равном ключевой ставке Банка России, действующей на дату классификации объектов учета аренды</w:t>
      </w:r>
      <w:r w:rsidR="00C00251" w:rsidRPr="0093582A">
        <w:rPr>
          <w:rFonts w:ascii="Times New Roman" w:hAnsi="Times New Roman"/>
          <w:sz w:val="28"/>
          <w:szCs w:val="28"/>
        </w:rPr>
        <w:t xml:space="preserve"> </w:t>
      </w:r>
      <w:r w:rsidR="00C00251" w:rsidRPr="0093582A">
        <w:rPr>
          <w:rFonts w:ascii="Times New Roman" w:hAnsi="Times New Roman"/>
          <w:iCs/>
          <w:sz w:val="28"/>
          <w:szCs w:val="28"/>
        </w:rPr>
        <w:t>(основание: п. 18.3 СГС «Аренда»).</w:t>
      </w:r>
    </w:p>
    <w:p w:rsidR="00191732" w:rsidRPr="0093582A" w:rsidRDefault="00191732" w:rsidP="00C00251">
      <w:pPr>
        <w:spacing w:after="0" w:line="240" w:lineRule="auto"/>
        <w:ind w:firstLine="709"/>
        <w:jc w:val="both"/>
        <w:rPr>
          <w:rFonts w:ascii="Times New Roman" w:hAnsi="Times New Roman"/>
          <w:sz w:val="28"/>
          <w:szCs w:val="28"/>
        </w:rPr>
      </w:pPr>
    </w:p>
    <w:p w:rsidR="00191732" w:rsidRPr="0093582A" w:rsidRDefault="00191732" w:rsidP="00C00251">
      <w:pPr>
        <w:spacing w:after="0" w:line="240" w:lineRule="auto"/>
        <w:rPr>
          <w:rFonts w:ascii="Times New Roman" w:hAnsi="Times New Roman"/>
          <w:sz w:val="28"/>
          <w:szCs w:val="28"/>
        </w:rPr>
      </w:pPr>
      <w:bookmarkStart w:id="342" w:name="_docEnd_15"/>
      <w:bookmarkEnd w:id="342"/>
    </w:p>
    <w:p w:rsidR="00191732" w:rsidRPr="0093582A" w:rsidRDefault="00191732" w:rsidP="00191732">
      <w:pPr>
        <w:spacing w:after="0"/>
        <w:rPr>
          <w:rFonts w:ascii="Times New Roman" w:hAnsi="Times New Roman"/>
          <w:sz w:val="24"/>
          <w:szCs w:val="24"/>
        </w:rPr>
      </w:pPr>
    </w:p>
    <w:p w:rsidR="00B72AC3" w:rsidRPr="0093582A" w:rsidRDefault="00B72AC3">
      <w:pPr>
        <w:spacing w:after="0" w:line="240" w:lineRule="auto"/>
        <w:rPr>
          <w:rFonts w:ascii="Times New Roman" w:hAnsi="Times New Roman"/>
          <w:sz w:val="24"/>
          <w:szCs w:val="24"/>
        </w:rPr>
      </w:pPr>
      <w:r w:rsidRPr="0093582A">
        <w:rPr>
          <w:rFonts w:ascii="Times New Roman" w:hAnsi="Times New Roman"/>
          <w:sz w:val="24"/>
          <w:szCs w:val="24"/>
        </w:rPr>
        <w:br w:type="page"/>
      </w:r>
    </w:p>
    <w:p w:rsidR="008E5A8B" w:rsidRPr="0093582A" w:rsidRDefault="0003549B" w:rsidP="008E5A8B">
      <w:pPr>
        <w:spacing w:after="0"/>
        <w:jc w:val="right"/>
        <w:rPr>
          <w:rFonts w:ascii="Times New Roman" w:hAnsi="Times New Roman"/>
          <w:sz w:val="24"/>
          <w:szCs w:val="24"/>
        </w:rPr>
      </w:pPr>
      <w:r w:rsidRPr="0093582A">
        <w:rPr>
          <w:rFonts w:ascii="Times New Roman" w:hAnsi="Times New Roman"/>
          <w:sz w:val="24"/>
          <w:szCs w:val="24"/>
        </w:rPr>
        <w:lastRenderedPageBreak/>
        <w:t>Приложение</w:t>
      </w:r>
      <w:r w:rsidR="008E5A8B" w:rsidRPr="0093582A">
        <w:rPr>
          <w:rFonts w:ascii="Times New Roman" w:hAnsi="Times New Roman"/>
          <w:sz w:val="24"/>
          <w:szCs w:val="24"/>
        </w:rPr>
        <w:t xml:space="preserve"> № 2</w:t>
      </w:r>
    </w:p>
    <w:p w:rsidR="008E5A8B" w:rsidRPr="0093582A" w:rsidRDefault="008E5A8B" w:rsidP="008E5A8B">
      <w:pPr>
        <w:spacing w:after="0"/>
        <w:jc w:val="right"/>
        <w:rPr>
          <w:rFonts w:ascii="Times New Roman" w:hAnsi="Times New Roman"/>
          <w:sz w:val="24"/>
          <w:szCs w:val="24"/>
        </w:rPr>
      </w:pPr>
      <w:r w:rsidRPr="0093582A">
        <w:rPr>
          <w:rFonts w:ascii="Times New Roman" w:hAnsi="Times New Roman"/>
          <w:sz w:val="24"/>
          <w:szCs w:val="24"/>
        </w:rPr>
        <w:t xml:space="preserve">к </w:t>
      </w:r>
      <w:r w:rsidR="00D726F4">
        <w:rPr>
          <w:rFonts w:ascii="Times New Roman" w:hAnsi="Times New Roman"/>
          <w:sz w:val="24"/>
          <w:szCs w:val="24"/>
        </w:rPr>
        <w:t>Приказу</w:t>
      </w:r>
      <w:r w:rsidRPr="0093582A">
        <w:rPr>
          <w:rFonts w:ascii="Times New Roman" w:hAnsi="Times New Roman"/>
          <w:sz w:val="24"/>
          <w:szCs w:val="24"/>
        </w:rPr>
        <w:t xml:space="preserve"> от </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8E5A8B" w:rsidRPr="0093582A" w:rsidRDefault="008E5A8B" w:rsidP="008E5A8B">
      <w:pPr>
        <w:spacing w:after="0" w:line="240" w:lineRule="auto"/>
        <w:ind w:firstLine="709"/>
        <w:jc w:val="center"/>
        <w:rPr>
          <w:rFonts w:ascii="Times New Roman" w:hAnsi="Times New Roman"/>
          <w:b/>
          <w:sz w:val="28"/>
          <w:szCs w:val="28"/>
        </w:rPr>
      </w:pPr>
      <w:r w:rsidRPr="0093582A">
        <w:rPr>
          <w:rFonts w:ascii="Times New Roman" w:hAnsi="Times New Roman"/>
          <w:b/>
          <w:sz w:val="28"/>
          <w:szCs w:val="28"/>
        </w:rPr>
        <w:t>Учетная политика</w:t>
      </w:r>
    </w:p>
    <w:p w:rsidR="008E5A8B" w:rsidRPr="0070731A" w:rsidRDefault="0070731A" w:rsidP="0070731A">
      <w:pPr>
        <w:spacing w:after="0" w:line="240" w:lineRule="auto"/>
        <w:ind w:firstLine="709"/>
        <w:jc w:val="center"/>
        <w:rPr>
          <w:rFonts w:ascii="Times New Roman" w:hAnsi="Times New Roman"/>
          <w:b/>
          <w:sz w:val="28"/>
          <w:szCs w:val="28"/>
        </w:rPr>
      </w:pPr>
      <w:r>
        <w:rPr>
          <w:rFonts w:ascii="Times New Roman" w:hAnsi="Times New Roman"/>
          <w:b/>
          <w:sz w:val="28"/>
          <w:szCs w:val="28"/>
        </w:rPr>
        <w:t xml:space="preserve">МКУ Сельский </w:t>
      </w:r>
      <w:r w:rsidR="00D726F4">
        <w:rPr>
          <w:rFonts w:ascii="Times New Roman" w:hAnsi="Times New Roman"/>
          <w:b/>
          <w:sz w:val="28"/>
          <w:szCs w:val="28"/>
        </w:rPr>
        <w:t>дом культуры «Биракан» МО «Садынский национальный эвенкийский наслег»</w:t>
      </w:r>
      <w:r w:rsidR="008E5A8B" w:rsidRPr="0093582A">
        <w:rPr>
          <w:rFonts w:ascii="Times New Roman" w:hAnsi="Times New Roman"/>
          <w:b/>
          <w:sz w:val="28"/>
          <w:szCs w:val="28"/>
        </w:rPr>
        <w:t xml:space="preserve"> Мирнинского района РС(Я)</w:t>
      </w:r>
      <w:r>
        <w:rPr>
          <w:rFonts w:ascii="Times New Roman" w:hAnsi="Times New Roman"/>
          <w:b/>
          <w:sz w:val="28"/>
          <w:szCs w:val="28"/>
        </w:rPr>
        <w:t xml:space="preserve"> </w:t>
      </w:r>
      <w:r w:rsidR="008E5A8B" w:rsidRPr="0093582A">
        <w:rPr>
          <w:rFonts w:ascii="Times New Roman" w:hAnsi="Times New Roman"/>
          <w:b/>
          <w:sz w:val="28"/>
          <w:szCs w:val="28"/>
        </w:rPr>
        <w:t>для целей налогообложения</w:t>
      </w:r>
    </w:p>
    <w:p w:rsidR="00191732" w:rsidRPr="0093582A" w:rsidRDefault="00191732" w:rsidP="00191732">
      <w:pPr>
        <w:spacing w:after="0"/>
        <w:rPr>
          <w:rFonts w:ascii="Times New Roman" w:hAnsi="Times New Roman"/>
          <w:sz w:val="24"/>
          <w:szCs w:val="24"/>
        </w:rPr>
      </w:pPr>
    </w:p>
    <w:p w:rsidR="00191732" w:rsidRPr="0093582A" w:rsidRDefault="00191732" w:rsidP="007C338F">
      <w:pPr>
        <w:pStyle w:val="a8"/>
        <w:numPr>
          <w:ilvl w:val="0"/>
          <w:numId w:val="76"/>
        </w:numPr>
        <w:spacing w:after="0" w:line="240" w:lineRule="auto"/>
        <w:jc w:val="center"/>
        <w:rPr>
          <w:rFonts w:ascii="Times New Roman" w:hAnsi="Times New Roman"/>
          <w:b/>
          <w:sz w:val="28"/>
          <w:szCs w:val="28"/>
        </w:rPr>
      </w:pPr>
      <w:bookmarkStart w:id="343" w:name="_ref_8016"/>
      <w:bookmarkEnd w:id="343"/>
      <w:r w:rsidRPr="0093582A">
        <w:rPr>
          <w:rFonts w:ascii="Times New Roman" w:hAnsi="Times New Roman"/>
          <w:b/>
          <w:sz w:val="28"/>
          <w:szCs w:val="28"/>
        </w:rPr>
        <w:t>Организационные положения</w:t>
      </w:r>
    </w:p>
    <w:p w:rsidR="00A243D3" w:rsidRPr="0093582A" w:rsidRDefault="000B5F17" w:rsidP="007C338F">
      <w:pPr>
        <w:pStyle w:val="a8"/>
        <w:numPr>
          <w:ilvl w:val="1"/>
          <w:numId w:val="76"/>
        </w:numPr>
        <w:spacing w:after="0" w:line="240" w:lineRule="auto"/>
        <w:ind w:left="0" w:firstLine="0"/>
        <w:jc w:val="both"/>
        <w:rPr>
          <w:rFonts w:ascii="Times New Roman" w:hAnsi="Times New Roman"/>
          <w:sz w:val="28"/>
          <w:szCs w:val="28"/>
        </w:rPr>
      </w:pPr>
      <w:bookmarkStart w:id="344" w:name="_ref_9768"/>
      <w:bookmarkEnd w:id="344"/>
      <w:r w:rsidRPr="0093582A">
        <w:rPr>
          <w:rFonts w:ascii="Times New Roman" w:hAnsi="Times New Roman"/>
          <w:sz w:val="28"/>
          <w:szCs w:val="28"/>
        </w:rPr>
        <w:t xml:space="preserve">В соответствии с условиями </w:t>
      </w:r>
      <w:r w:rsidR="005A31A9" w:rsidRPr="0093582A">
        <w:rPr>
          <w:rFonts w:ascii="Times New Roman" w:hAnsi="Times New Roman"/>
          <w:sz w:val="28"/>
          <w:szCs w:val="28"/>
        </w:rPr>
        <w:t xml:space="preserve">соглашения </w:t>
      </w:r>
      <w:r w:rsidR="005A31A9" w:rsidRPr="00CA10E2">
        <w:rPr>
          <w:rFonts w:ascii="Times New Roman" w:hAnsi="Times New Roman"/>
          <w:sz w:val="28"/>
          <w:szCs w:val="28"/>
        </w:rPr>
        <w:t>от 1</w:t>
      </w:r>
      <w:r w:rsidR="00CA10E2">
        <w:rPr>
          <w:rFonts w:ascii="Times New Roman" w:hAnsi="Times New Roman"/>
          <w:sz w:val="28"/>
          <w:szCs w:val="28"/>
        </w:rPr>
        <w:t>3</w:t>
      </w:r>
      <w:r w:rsidR="005A31A9" w:rsidRPr="00CA10E2">
        <w:rPr>
          <w:rFonts w:ascii="Times New Roman" w:hAnsi="Times New Roman"/>
          <w:sz w:val="28"/>
          <w:szCs w:val="28"/>
        </w:rPr>
        <w:t>.02.2019г. №1</w:t>
      </w:r>
      <w:r w:rsidR="00CA10E2">
        <w:rPr>
          <w:rFonts w:ascii="Times New Roman" w:hAnsi="Times New Roman"/>
          <w:sz w:val="28"/>
          <w:szCs w:val="28"/>
        </w:rPr>
        <w:t>21</w:t>
      </w:r>
      <w:r w:rsidR="005A31A9" w:rsidRPr="00CA10E2">
        <w:rPr>
          <w:rFonts w:ascii="Times New Roman" w:hAnsi="Times New Roman"/>
          <w:sz w:val="28"/>
          <w:szCs w:val="28"/>
        </w:rPr>
        <w:t xml:space="preserve">/19, </w:t>
      </w:r>
      <w:r w:rsidR="0070731A">
        <w:rPr>
          <w:rFonts w:ascii="Times New Roman" w:hAnsi="Times New Roman"/>
          <w:sz w:val="28"/>
          <w:szCs w:val="28"/>
        </w:rPr>
        <w:t xml:space="preserve"> </w:t>
      </w:r>
      <w:r w:rsidR="005A31A9" w:rsidRPr="0093582A">
        <w:rPr>
          <w:rFonts w:ascii="Times New Roman" w:hAnsi="Times New Roman"/>
          <w:sz w:val="28"/>
          <w:szCs w:val="28"/>
        </w:rPr>
        <w:t xml:space="preserve">заключенного между Администрацией МО «Мирнинский район» и </w:t>
      </w:r>
      <w:r w:rsidR="00D726F4">
        <w:rPr>
          <w:rFonts w:ascii="Times New Roman" w:hAnsi="Times New Roman"/>
          <w:sz w:val="28"/>
          <w:szCs w:val="28"/>
        </w:rPr>
        <w:t xml:space="preserve">МКУ СДК </w:t>
      </w:r>
      <w:r w:rsidR="000E1B20">
        <w:rPr>
          <w:rFonts w:ascii="Times New Roman" w:hAnsi="Times New Roman"/>
          <w:sz w:val="28"/>
          <w:szCs w:val="28"/>
        </w:rPr>
        <w:t>«</w:t>
      </w:r>
      <w:r w:rsidR="00D726F4">
        <w:rPr>
          <w:rFonts w:ascii="Times New Roman" w:hAnsi="Times New Roman"/>
          <w:sz w:val="28"/>
          <w:szCs w:val="28"/>
        </w:rPr>
        <w:t>Биракан</w:t>
      </w:r>
      <w:r w:rsidR="000E1B20">
        <w:rPr>
          <w:rFonts w:ascii="Times New Roman" w:hAnsi="Times New Roman"/>
          <w:sz w:val="28"/>
          <w:szCs w:val="28"/>
        </w:rPr>
        <w:t>»</w:t>
      </w:r>
      <w:r w:rsidR="005A31A9" w:rsidRPr="0093582A">
        <w:rPr>
          <w:rFonts w:ascii="Times New Roman" w:hAnsi="Times New Roman"/>
          <w:sz w:val="28"/>
          <w:szCs w:val="28"/>
        </w:rPr>
        <w:t xml:space="preserve"> </w:t>
      </w:r>
      <w:r w:rsidR="00A243D3" w:rsidRPr="0093582A">
        <w:rPr>
          <w:rFonts w:ascii="Times New Roman" w:hAnsi="Times New Roman"/>
          <w:sz w:val="28"/>
          <w:szCs w:val="28"/>
        </w:rPr>
        <w:t>у</w:t>
      </w:r>
      <w:r w:rsidR="00191732" w:rsidRPr="0093582A">
        <w:rPr>
          <w:rFonts w:ascii="Times New Roman" w:hAnsi="Times New Roman"/>
          <w:sz w:val="28"/>
          <w:szCs w:val="28"/>
        </w:rPr>
        <w:t xml:space="preserve">чет данных для целей налогообложения ведет </w:t>
      </w:r>
      <w:r w:rsidR="00A243D3" w:rsidRPr="0093582A">
        <w:rPr>
          <w:rFonts w:ascii="Times New Roman" w:hAnsi="Times New Roman"/>
          <w:sz w:val="28"/>
          <w:szCs w:val="28"/>
        </w:rPr>
        <w:t>управление по бухгалтерскому учету и контролю Администрации МО «Мирнинский район»</w:t>
      </w:r>
      <w:r w:rsidR="00191732" w:rsidRPr="0093582A">
        <w:rPr>
          <w:rFonts w:ascii="Times New Roman" w:hAnsi="Times New Roman"/>
          <w:sz w:val="28"/>
          <w:szCs w:val="28"/>
        </w:rPr>
        <w:t>.</w:t>
      </w:r>
      <w:bookmarkStart w:id="345" w:name="_ref_9769"/>
      <w:bookmarkEnd w:id="345"/>
    </w:p>
    <w:p w:rsidR="00191732"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Форма ведения учета данных для целей налогообложения - автоматизированная с применением компьютерной программы </w:t>
      </w:r>
      <w:r w:rsidR="00A243D3" w:rsidRPr="0093582A">
        <w:rPr>
          <w:rFonts w:ascii="Times New Roman" w:hAnsi="Times New Roman"/>
          <w:sz w:val="28"/>
          <w:szCs w:val="28"/>
        </w:rPr>
        <w:t>«1С:Предприятие», «1С:Зарплата и кадры»</w:t>
      </w:r>
      <w:r w:rsidRPr="0093582A">
        <w:rPr>
          <w:rFonts w:ascii="Times New Roman" w:hAnsi="Times New Roman"/>
          <w:sz w:val="28"/>
          <w:szCs w:val="28"/>
        </w:rPr>
        <w:t>.</w:t>
      </w:r>
    </w:p>
    <w:p w:rsidR="00191732" w:rsidRPr="0093582A" w:rsidRDefault="00191732" w:rsidP="000B5F17">
      <w:pPr>
        <w:spacing w:after="0" w:line="240" w:lineRule="auto"/>
        <w:rPr>
          <w:rFonts w:ascii="Times New Roman" w:hAnsi="Times New Roman"/>
          <w:sz w:val="28"/>
          <w:szCs w:val="28"/>
        </w:rPr>
      </w:pPr>
    </w:p>
    <w:p w:rsidR="00191732" w:rsidRPr="0093582A" w:rsidRDefault="00191732" w:rsidP="007C338F">
      <w:pPr>
        <w:pStyle w:val="a8"/>
        <w:numPr>
          <w:ilvl w:val="0"/>
          <w:numId w:val="76"/>
        </w:numPr>
        <w:spacing w:after="0" w:line="240" w:lineRule="auto"/>
        <w:jc w:val="center"/>
        <w:rPr>
          <w:rFonts w:ascii="Times New Roman" w:hAnsi="Times New Roman"/>
          <w:b/>
          <w:sz w:val="28"/>
          <w:szCs w:val="28"/>
        </w:rPr>
      </w:pPr>
      <w:bookmarkStart w:id="346" w:name="_ref_10657"/>
      <w:bookmarkEnd w:id="346"/>
      <w:r w:rsidRPr="0093582A">
        <w:rPr>
          <w:rFonts w:ascii="Times New Roman" w:hAnsi="Times New Roman"/>
          <w:b/>
          <w:sz w:val="28"/>
          <w:szCs w:val="28"/>
        </w:rPr>
        <w:t>Налог на добавленную стоимость</w:t>
      </w:r>
    </w:p>
    <w:p w:rsidR="00340BC0" w:rsidRPr="0093582A" w:rsidRDefault="00AA7C18" w:rsidP="007C338F">
      <w:pPr>
        <w:pStyle w:val="a8"/>
        <w:numPr>
          <w:ilvl w:val="1"/>
          <w:numId w:val="76"/>
        </w:numPr>
        <w:spacing w:after="0" w:line="240" w:lineRule="auto"/>
        <w:ind w:left="0" w:firstLine="0"/>
        <w:jc w:val="both"/>
        <w:rPr>
          <w:rFonts w:ascii="Times New Roman" w:hAnsi="Times New Roman"/>
          <w:sz w:val="28"/>
          <w:szCs w:val="28"/>
        </w:rPr>
      </w:pPr>
      <w:bookmarkStart w:id="347" w:name="_ref_13375"/>
      <w:bookmarkEnd w:id="347"/>
      <w:r w:rsidRPr="0093582A">
        <w:rPr>
          <w:rFonts w:ascii="Times New Roman" w:hAnsi="Times New Roman"/>
          <w:sz w:val="28"/>
          <w:szCs w:val="28"/>
        </w:rPr>
        <w:t>При наступлении случаев</w:t>
      </w:r>
      <w:r w:rsidR="00340BC0" w:rsidRPr="0093582A">
        <w:rPr>
          <w:rFonts w:ascii="Times New Roman" w:hAnsi="Times New Roman"/>
          <w:sz w:val="28"/>
          <w:szCs w:val="28"/>
        </w:rPr>
        <w:t xml:space="preserve">, определенных Налоговым кодексом РФ, </w:t>
      </w:r>
      <w:r w:rsidR="00D726F4">
        <w:rPr>
          <w:rFonts w:ascii="Times New Roman" w:hAnsi="Times New Roman"/>
          <w:sz w:val="28"/>
          <w:szCs w:val="28"/>
        </w:rPr>
        <w:t xml:space="preserve">МКУ СДК </w:t>
      </w:r>
      <w:r w:rsidR="00F40960">
        <w:rPr>
          <w:rFonts w:ascii="Times New Roman" w:hAnsi="Times New Roman"/>
          <w:sz w:val="28"/>
          <w:szCs w:val="28"/>
        </w:rPr>
        <w:t>«</w:t>
      </w:r>
      <w:r w:rsidR="00D726F4">
        <w:rPr>
          <w:rFonts w:ascii="Times New Roman" w:hAnsi="Times New Roman"/>
          <w:sz w:val="28"/>
          <w:szCs w:val="28"/>
        </w:rPr>
        <w:t>Биракан</w:t>
      </w:r>
      <w:r w:rsidR="00F40960">
        <w:rPr>
          <w:rFonts w:ascii="Times New Roman" w:hAnsi="Times New Roman"/>
          <w:sz w:val="28"/>
          <w:szCs w:val="28"/>
        </w:rPr>
        <w:t>»</w:t>
      </w:r>
      <w:r w:rsidR="00340BC0" w:rsidRPr="0093582A">
        <w:rPr>
          <w:rFonts w:ascii="Times New Roman" w:hAnsi="Times New Roman"/>
          <w:sz w:val="28"/>
          <w:szCs w:val="28"/>
        </w:rPr>
        <w:t xml:space="preserve"> выдает счет-фактуры </w:t>
      </w:r>
      <w:r w:rsidR="008F36EB" w:rsidRPr="0093582A">
        <w:rPr>
          <w:rFonts w:ascii="Times New Roman" w:hAnsi="Times New Roman"/>
          <w:sz w:val="28"/>
          <w:szCs w:val="28"/>
        </w:rPr>
        <w:t>в</w:t>
      </w:r>
      <w:r w:rsidR="00340BC0" w:rsidRPr="0093582A">
        <w:rPr>
          <w:rFonts w:ascii="Times New Roman" w:hAnsi="Times New Roman"/>
          <w:sz w:val="28"/>
          <w:szCs w:val="28"/>
        </w:rPr>
        <w:t xml:space="preserve"> адрес получателей услуг, работ. </w:t>
      </w:r>
    </w:p>
    <w:p w:rsidR="00340BC0"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Нумерация счетов-фактур производится в хронологическом пор</w:t>
      </w:r>
      <w:r w:rsidR="00340BC0" w:rsidRPr="0093582A">
        <w:rPr>
          <w:rFonts w:ascii="Times New Roman" w:hAnsi="Times New Roman"/>
          <w:sz w:val="28"/>
          <w:szCs w:val="28"/>
        </w:rPr>
        <w:t xml:space="preserve">ядке с начала календарного года </w:t>
      </w:r>
      <w:r w:rsidR="00536BDA" w:rsidRPr="0093582A">
        <w:rPr>
          <w:rFonts w:ascii="Times New Roman" w:hAnsi="Times New Roman"/>
          <w:iCs/>
          <w:sz w:val="28"/>
          <w:szCs w:val="28"/>
        </w:rPr>
        <w:t>(основание</w:t>
      </w:r>
      <w:r w:rsidRPr="0093582A">
        <w:rPr>
          <w:rFonts w:ascii="Times New Roman" w:hAnsi="Times New Roman"/>
          <w:iCs/>
          <w:sz w:val="28"/>
          <w:szCs w:val="28"/>
        </w:rPr>
        <w:t>: п</w:t>
      </w:r>
      <w:r w:rsidR="00340BC0" w:rsidRPr="0093582A">
        <w:rPr>
          <w:rFonts w:ascii="Times New Roman" w:hAnsi="Times New Roman"/>
          <w:iCs/>
          <w:sz w:val="28"/>
          <w:szCs w:val="28"/>
        </w:rPr>
        <w:t>.</w:t>
      </w:r>
      <w:r w:rsidRPr="0093582A">
        <w:rPr>
          <w:rFonts w:ascii="Times New Roman" w:hAnsi="Times New Roman"/>
          <w:iCs/>
          <w:sz w:val="28"/>
          <w:szCs w:val="28"/>
        </w:rPr>
        <w:t>п. 1 п. 5 ст. 169 НК РФ)</w:t>
      </w:r>
      <w:r w:rsidR="00340BC0" w:rsidRPr="0093582A">
        <w:rPr>
          <w:rFonts w:ascii="Times New Roman" w:hAnsi="Times New Roman"/>
          <w:iCs/>
          <w:sz w:val="28"/>
          <w:szCs w:val="28"/>
        </w:rPr>
        <w:t>.</w:t>
      </w:r>
      <w:bookmarkStart w:id="348" w:name="_ref_12446"/>
      <w:bookmarkEnd w:id="348"/>
    </w:p>
    <w:p w:rsidR="00340BC0" w:rsidRPr="0093582A" w:rsidRDefault="00340BC0"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В случаях, определенных Налоговым кодексом РФ, </w:t>
      </w:r>
      <w:r w:rsidR="00D726F4">
        <w:rPr>
          <w:rFonts w:ascii="Times New Roman" w:hAnsi="Times New Roman"/>
          <w:sz w:val="28"/>
          <w:szCs w:val="28"/>
        </w:rPr>
        <w:t xml:space="preserve">МКУ СДК </w:t>
      </w:r>
      <w:r w:rsidR="00F40960">
        <w:rPr>
          <w:rFonts w:ascii="Times New Roman" w:hAnsi="Times New Roman"/>
          <w:sz w:val="28"/>
          <w:szCs w:val="28"/>
        </w:rPr>
        <w:t>«</w:t>
      </w:r>
      <w:r w:rsidR="00D726F4">
        <w:rPr>
          <w:rFonts w:ascii="Times New Roman" w:hAnsi="Times New Roman"/>
          <w:sz w:val="28"/>
          <w:szCs w:val="28"/>
        </w:rPr>
        <w:t>Биракан</w:t>
      </w:r>
      <w:r w:rsidR="00F40960">
        <w:rPr>
          <w:rFonts w:ascii="Times New Roman" w:hAnsi="Times New Roman"/>
          <w:sz w:val="28"/>
          <w:szCs w:val="28"/>
        </w:rPr>
        <w:t>»</w:t>
      </w:r>
      <w:r w:rsidRPr="0093582A">
        <w:rPr>
          <w:rFonts w:ascii="Times New Roman" w:hAnsi="Times New Roman"/>
          <w:sz w:val="28"/>
          <w:szCs w:val="28"/>
        </w:rPr>
        <w:t xml:space="preserve"> ведет р</w:t>
      </w:r>
      <w:r w:rsidR="00191732" w:rsidRPr="0093582A">
        <w:rPr>
          <w:rFonts w:ascii="Times New Roman" w:hAnsi="Times New Roman"/>
          <w:sz w:val="28"/>
          <w:szCs w:val="28"/>
        </w:rPr>
        <w:t>аздельный учет по НДС</w:t>
      </w:r>
      <w:r w:rsidRPr="0093582A">
        <w:rPr>
          <w:rFonts w:ascii="Times New Roman" w:hAnsi="Times New Roman"/>
          <w:sz w:val="28"/>
          <w:szCs w:val="28"/>
        </w:rPr>
        <w:t>.</w:t>
      </w:r>
      <w:bookmarkStart w:id="349" w:name="_ref_14358"/>
      <w:bookmarkEnd w:id="349"/>
    </w:p>
    <w:p w:rsidR="00340BC0" w:rsidRPr="0093582A" w:rsidRDefault="00D726F4" w:rsidP="007C338F">
      <w:pPr>
        <w:pStyle w:val="a8"/>
        <w:numPr>
          <w:ilvl w:val="1"/>
          <w:numId w:val="76"/>
        </w:numPr>
        <w:spacing w:after="0" w:line="240" w:lineRule="auto"/>
        <w:ind w:left="0" w:firstLine="0"/>
        <w:jc w:val="both"/>
        <w:rPr>
          <w:rFonts w:ascii="Times New Roman" w:hAnsi="Times New Roman"/>
          <w:sz w:val="28"/>
          <w:szCs w:val="28"/>
        </w:rPr>
      </w:pPr>
      <w:r>
        <w:rPr>
          <w:rFonts w:ascii="Times New Roman" w:hAnsi="Times New Roman"/>
          <w:sz w:val="28"/>
          <w:szCs w:val="28"/>
        </w:rPr>
        <w:t xml:space="preserve">МКУ СДК </w:t>
      </w:r>
      <w:r w:rsidR="000E1B20">
        <w:rPr>
          <w:rFonts w:ascii="Times New Roman" w:hAnsi="Times New Roman"/>
          <w:sz w:val="28"/>
          <w:szCs w:val="28"/>
        </w:rPr>
        <w:t>«</w:t>
      </w:r>
      <w:r>
        <w:rPr>
          <w:rFonts w:ascii="Times New Roman" w:hAnsi="Times New Roman"/>
          <w:sz w:val="28"/>
          <w:szCs w:val="28"/>
        </w:rPr>
        <w:t>Биракан</w:t>
      </w:r>
      <w:r w:rsidR="000E1B20">
        <w:rPr>
          <w:rFonts w:ascii="Times New Roman" w:hAnsi="Times New Roman"/>
          <w:sz w:val="28"/>
          <w:szCs w:val="28"/>
        </w:rPr>
        <w:t>»</w:t>
      </w:r>
      <w:r w:rsidR="00340BC0" w:rsidRPr="0093582A">
        <w:rPr>
          <w:rFonts w:ascii="Times New Roman" w:hAnsi="Times New Roman"/>
          <w:sz w:val="28"/>
          <w:szCs w:val="28"/>
        </w:rPr>
        <w:t xml:space="preserve"> </w:t>
      </w:r>
      <w:r w:rsidR="00191732" w:rsidRPr="0093582A">
        <w:rPr>
          <w:rFonts w:ascii="Times New Roman" w:hAnsi="Times New Roman"/>
          <w:sz w:val="28"/>
          <w:szCs w:val="28"/>
        </w:rPr>
        <w:t>не применяет правило 5 процентов, предусмотренное в п. 4 ст. 170 НК РФ.</w:t>
      </w:r>
      <w:r w:rsidR="00340BC0" w:rsidRPr="0093582A">
        <w:rPr>
          <w:rFonts w:ascii="Times New Roman" w:hAnsi="Times New Roman"/>
          <w:sz w:val="28"/>
          <w:szCs w:val="28"/>
        </w:rPr>
        <w:t xml:space="preserve"> </w:t>
      </w:r>
      <w:r w:rsidR="00191732" w:rsidRPr="0093582A">
        <w:rPr>
          <w:rFonts w:ascii="Times New Roman" w:hAnsi="Times New Roman"/>
          <w:sz w:val="28"/>
          <w:szCs w:val="28"/>
        </w:rPr>
        <w:t>В связи с этим доля совокупных расходов на приобретение, производство и (или) реализацию товаров (работ, услуг), имущественных прав, операции по реализации которых не облагаются НДС, в общей величине совокупных расходов на приобретение, производство и (или) реализацию товаров (работ, услуг), иму</w:t>
      </w:r>
      <w:r w:rsidR="00340BC0" w:rsidRPr="0093582A">
        <w:rPr>
          <w:rFonts w:ascii="Times New Roman" w:hAnsi="Times New Roman"/>
          <w:sz w:val="28"/>
          <w:szCs w:val="28"/>
        </w:rPr>
        <w:t xml:space="preserve">щественных прав не определяется </w:t>
      </w:r>
      <w:r w:rsidR="00536BDA" w:rsidRPr="0093582A">
        <w:rPr>
          <w:rFonts w:ascii="Times New Roman" w:hAnsi="Times New Roman"/>
          <w:iCs/>
          <w:sz w:val="28"/>
          <w:szCs w:val="28"/>
        </w:rPr>
        <w:t>(основание</w:t>
      </w:r>
      <w:r w:rsidR="00191732" w:rsidRPr="0093582A">
        <w:rPr>
          <w:rFonts w:ascii="Times New Roman" w:hAnsi="Times New Roman"/>
          <w:iCs/>
          <w:sz w:val="28"/>
          <w:szCs w:val="28"/>
        </w:rPr>
        <w:t>: п. 4 ст. 170 НК РФ)</w:t>
      </w:r>
      <w:r w:rsidR="00340BC0" w:rsidRPr="0093582A">
        <w:rPr>
          <w:rFonts w:ascii="Times New Roman" w:hAnsi="Times New Roman"/>
          <w:iCs/>
          <w:sz w:val="28"/>
          <w:szCs w:val="28"/>
        </w:rPr>
        <w:t>.</w:t>
      </w:r>
      <w:bookmarkStart w:id="350" w:name="_ref_14362"/>
      <w:bookmarkEnd w:id="350"/>
    </w:p>
    <w:p w:rsidR="00191732" w:rsidRPr="0093582A" w:rsidRDefault="00AA7C18"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наступлении случаев</w:t>
      </w:r>
      <w:r w:rsidR="00340BC0" w:rsidRPr="0093582A">
        <w:rPr>
          <w:rFonts w:ascii="Times New Roman" w:hAnsi="Times New Roman"/>
          <w:sz w:val="28"/>
          <w:szCs w:val="28"/>
        </w:rPr>
        <w:t>, определенных Налоговым кодексом РФ, р</w:t>
      </w:r>
      <w:r w:rsidR="00191732" w:rsidRPr="0093582A">
        <w:rPr>
          <w:rFonts w:ascii="Times New Roman" w:hAnsi="Times New Roman"/>
          <w:sz w:val="28"/>
          <w:szCs w:val="28"/>
        </w:rPr>
        <w:t>аздельный учет сумм НДС по приобретенным товарам (работам, услугам), в том числе основным средствам и нематериальным активам, имущественным правам, ведется по дополнительным аналитическим кодам к 23-му разряду номера счета 0 210 12 000 в разрезе следующих аналитических признаков</w:t>
      </w:r>
      <w:r w:rsidR="00340BC0" w:rsidRPr="0093582A">
        <w:rPr>
          <w:rFonts w:ascii="Times New Roman" w:hAnsi="Times New Roman"/>
          <w:sz w:val="28"/>
          <w:szCs w:val="28"/>
        </w:rPr>
        <w:t xml:space="preserve"> </w:t>
      </w:r>
      <w:r w:rsidR="00340BC0" w:rsidRPr="0093582A">
        <w:rPr>
          <w:rFonts w:ascii="Times New Roman" w:hAnsi="Times New Roman"/>
          <w:iCs/>
          <w:sz w:val="28"/>
          <w:szCs w:val="28"/>
        </w:rPr>
        <w:t>(основание: п. 4 ст. 170 НК РФ)</w:t>
      </w:r>
      <w:r w:rsidR="00191732" w:rsidRPr="0093582A">
        <w:rPr>
          <w:rFonts w:ascii="Times New Roman" w:hAnsi="Times New Roman"/>
          <w:sz w:val="28"/>
          <w:szCs w:val="28"/>
        </w:rPr>
        <w:t>:</w:t>
      </w:r>
    </w:p>
    <w:p w:rsidR="00340BC0" w:rsidRPr="0093582A" w:rsidRDefault="00191732" w:rsidP="007C338F">
      <w:pPr>
        <w:pStyle w:val="a8"/>
        <w:numPr>
          <w:ilvl w:val="0"/>
          <w:numId w:val="77"/>
        </w:numPr>
        <w:spacing w:after="0" w:line="240" w:lineRule="auto"/>
        <w:ind w:hanging="720"/>
        <w:jc w:val="both"/>
        <w:rPr>
          <w:rFonts w:ascii="Times New Roman" w:hAnsi="Times New Roman"/>
          <w:sz w:val="28"/>
          <w:szCs w:val="28"/>
        </w:rPr>
      </w:pPr>
      <w:r w:rsidRPr="0093582A">
        <w:rPr>
          <w:rFonts w:ascii="Times New Roman" w:hAnsi="Times New Roman"/>
          <w:sz w:val="28"/>
          <w:szCs w:val="28"/>
        </w:rPr>
        <w:t xml:space="preserve">код </w:t>
      </w:r>
      <w:r w:rsidR="00232BD5" w:rsidRPr="0093582A">
        <w:rPr>
          <w:rFonts w:ascii="Times New Roman" w:hAnsi="Times New Roman"/>
          <w:sz w:val="28"/>
          <w:szCs w:val="28"/>
        </w:rPr>
        <w:t>«</w:t>
      </w:r>
      <w:r w:rsidRPr="0093582A">
        <w:rPr>
          <w:rFonts w:ascii="Times New Roman" w:hAnsi="Times New Roman"/>
          <w:sz w:val="28"/>
          <w:szCs w:val="28"/>
        </w:rPr>
        <w:t>1</w:t>
      </w:r>
      <w:r w:rsidR="00232BD5" w:rsidRPr="0093582A">
        <w:rPr>
          <w:rFonts w:ascii="Times New Roman" w:hAnsi="Times New Roman"/>
          <w:sz w:val="28"/>
          <w:szCs w:val="28"/>
        </w:rPr>
        <w:t>»</w:t>
      </w:r>
      <w:r w:rsidRPr="0093582A">
        <w:rPr>
          <w:rFonts w:ascii="Times New Roman" w:hAnsi="Times New Roman"/>
          <w:sz w:val="28"/>
          <w:szCs w:val="28"/>
        </w:rPr>
        <w:t xml:space="preserve"> - НДС, принимаемый к вычету;</w:t>
      </w:r>
    </w:p>
    <w:p w:rsidR="00340BC0" w:rsidRPr="0093582A" w:rsidRDefault="00191732" w:rsidP="007C338F">
      <w:pPr>
        <w:pStyle w:val="a8"/>
        <w:numPr>
          <w:ilvl w:val="0"/>
          <w:numId w:val="77"/>
        </w:numPr>
        <w:spacing w:after="0" w:line="240" w:lineRule="auto"/>
        <w:ind w:hanging="720"/>
        <w:jc w:val="both"/>
        <w:rPr>
          <w:rFonts w:ascii="Times New Roman" w:hAnsi="Times New Roman"/>
          <w:sz w:val="28"/>
          <w:szCs w:val="28"/>
        </w:rPr>
      </w:pPr>
      <w:r w:rsidRPr="0093582A">
        <w:rPr>
          <w:rFonts w:ascii="Times New Roman" w:hAnsi="Times New Roman"/>
          <w:sz w:val="28"/>
          <w:szCs w:val="28"/>
        </w:rPr>
        <w:t xml:space="preserve">код </w:t>
      </w:r>
      <w:r w:rsidR="00232BD5" w:rsidRPr="0093582A">
        <w:rPr>
          <w:rFonts w:ascii="Times New Roman" w:hAnsi="Times New Roman"/>
          <w:sz w:val="28"/>
          <w:szCs w:val="28"/>
        </w:rPr>
        <w:t>«</w:t>
      </w:r>
      <w:r w:rsidRPr="0093582A">
        <w:rPr>
          <w:rFonts w:ascii="Times New Roman" w:hAnsi="Times New Roman"/>
          <w:sz w:val="28"/>
          <w:szCs w:val="28"/>
        </w:rPr>
        <w:t>2</w:t>
      </w:r>
      <w:r w:rsidR="00232BD5" w:rsidRPr="0093582A">
        <w:rPr>
          <w:rFonts w:ascii="Times New Roman" w:hAnsi="Times New Roman"/>
          <w:sz w:val="28"/>
          <w:szCs w:val="28"/>
        </w:rPr>
        <w:t>»</w:t>
      </w:r>
      <w:r w:rsidRPr="0093582A">
        <w:rPr>
          <w:rFonts w:ascii="Times New Roman" w:hAnsi="Times New Roman"/>
          <w:sz w:val="28"/>
          <w:szCs w:val="28"/>
        </w:rPr>
        <w:t xml:space="preserve"> - НДС, учитываемый в стоимости;</w:t>
      </w:r>
    </w:p>
    <w:p w:rsidR="00191732" w:rsidRPr="0093582A" w:rsidRDefault="00191732" w:rsidP="007C338F">
      <w:pPr>
        <w:pStyle w:val="a8"/>
        <w:numPr>
          <w:ilvl w:val="0"/>
          <w:numId w:val="77"/>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код </w:t>
      </w:r>
      <w:r w:rsidR="00232BD5" w:rsidRPr="0093582A">
        <w:rPr>
          <w:rFonts w:ascii="Times New Roman" w:hAnsi="Times New Roman"/>
          <w:sz w:val="28"/>
          <w:szCs w:val="28"/>
        </w:rPr>
        <w:t>«</w:t>
      </w:r>
      <w:r w:rsidRPr="0093582A">
        <w:rPr>
          <w:rFonts w:ascii="Times New Roman" w:hAnsi="Times New Roman"/>
          <w:sz w:val="28"/>
          <w:szCs w:val="28"/>
        </w:rPr>
        <w:t>3</w:t>
      </w:r>
      <w:r w:rsidR="00232BD5" w:rsidRPr="0093582A">
        <w:rPr>
          <w:rFonts w:ascii="Times New Roman" w:hAnsi="Times New Roman"/>
          <w:sz w:val="28"/>
          <w:szCs w:val="28"/>
        </w:rPr>
        <w:t>»</w:t>
      </w:r>
      <w:r w:rsidRPr="0093582A">
        <w:rPr>
          <w:rFonts w:ascii="Times New Roman" w:hAnsi="Times New Roman"/>
          <w:sz w:val="28"/>
          <w:szCs w:val="28"/>
        </w:rPr>
        <w:t xml:space="preserve"> - НДС, подлежащий распределению между облагаемой и необлагаемой деятельностью.</w:t>
      </w:r>
    </w:p>
    <w:p w:rsidR="00191732" w:rsidRPr="0093582A" w:rsidRDefault="00AA7C18" w:rsidP="007C338F">
      <w:pPr>
        <w:pStyle w:val="a8"/>
        <w:numPr>
          <w:ilvl w:val="1"/>
          <w:numId w:val="76"/>
        </w:numPr>
        <w:spacing w:after="0" w:line="240" w:lineRule="auto"/>
        <w:ind w:left="0" w:firstLine="0"/>
        <w:jc w:val="both"/>
        <w:rPr>
          <w:rFonts w:ascii="Times New Roman" w:hAnsi="Times New Roman"/>
          <w:sz w:val="28"/>
          <w:szCs w:val="28"/>
        </w:rPr>
      </w:pPr>
      <w:bookmarkStart w:id="351" w:name="_ref_14363"/>
      <w:bookmarkEnd w:id="351"/>
      <w:r w:rsidRPr="0093582A">
        <w:rPr>
          <w:rFonts w:ascii="Times New Roman" w:hAnsi="Times New Roman"/>
          <w:sz w:val="28"/>
          <w:szCs w:val="28"/>
        </w:rPr>
        <w:t>При наступлении случаев</w:t>
      </w:r>
      <w:r w:rsidR="00340BC0" w:rsidRPr="0093582A">
        <w:rPr>
          <w:rFonts w:ascii="Times New Roman" w:hAnsi="Times New Roman"/>
          <w:sz w:val="28"/>
          <w:szCs w:val="28"/>
        </w:rPr>
        <w:t>, определенных Налоговым кодексом РФ, р</w:t>
      </w:r>
      <w:r w:rsidR="00191732" w:rsidRPr="0093582A">
        <w:rPr>
          <w:rFonts w:ascii="Times New Roman" w:hAnsi="Times New Roman"/>
          <w:sz w:val="28"/>
          <w:szCs w:val="28"/>
        </w:rPr>
        <w:t>аздельный учет операций по реализации товаров (работ, услуг), передаче имущественных прав ведется по дополнительным аналитическим кодам к 23-му разряду номера счета 2 401 10 000 в разрезе следующих аналитических признаков</w:t>
      </w:r>
      <w:r w:rsidR="00EE5ADE" w:rsidRPr="0093582A">
        <w:rPr>
          <w:rFonts w:ascii="Times New Roman" w:hAnsi="Times New Roman"/>
          <w:sz w:val="28"/>
          <w:szCs w:val="28"/>
        </w:rPr>
        <w:t xml:space="preserve"> </w:t>
      </w:r>
      <w:r w:rsidR="00EE5ADE" w:rsidRPr="0093582A">
        <w:rPr>
          <w:rFonts w:ascii="Times New Roman" w:hAnsi="Times New Roman"/>
          <w:iCs/>
          <w:sz w:val="28"/>
          <w:szCs w:val="28"/>
        </w:rPr>
        <w:t>(основание: п. 4 ст. 149 НК РФ)</w:t>
      </w:r>
      <w:r w:rsidR="00191732" w:rsidRPr="0093582A">
        <w:rPr>
          <w:rFonts w:ascii="Times New Roman" w:hAnsi="Times New Roman"/>
          <w:sz w:val="28"/>
          <w:szCs w:val="28"/>
        </w:rPr>
        <w:t>:</w:t>
      </w:r>
    </w:p>
    <w:p w:rsidR="00340BC0" w:rsidRPr="0093582A" w:rsidRDefault="00191732" w:rsidP="007C338F">
      <w:pPr>
        <w:pStyle w:val="a8"/>
        <w:numPr>
          <w:ilvl w:val="0"/>
          <w:numId w:val="78"/>
        </w:numPr>
        <w:spacing w:after="0" w:line="240" w:lineRule="auto"/>
        <w:ind w:hanging="720"/>
        <w:jc w:val="both"/>
        <w:rPr>
          <w:rFonts w:ascii="Times New Roman" w:hAnsi="Times New Roman"/>
          <w:sz w:val="28"/>
          <w:szCs w:val="28"/>
        </w:rPr>
      </w:pPr>
      <w:r w:rsidRPr="0093582A">
        <w:rPr>
          <w:rFonts w:ascii="Times New Roman" w:hAnsi="Times New Roman"/>
          <w:sz w:val="28"/>
          <w:szCs w:val="28"/>
        </w:rPr>
        <w:t xml:space="preserve">код </w:t>
      </w:r>
      <w:r w:rsidR="00232BD5" w:rsidRPr="0093582A">
        <w:rPr>
          <w:rFonts w:ascii="Times New Roman" w:hAnsi="Times New Roman"/>
          <w:sz w:val="28"/>
          <w:szCs w:val="28"/>
        </w:rPr>
        <w:t>«</w:t>
      </w:r>
      <w:r w:rsidRPr="0093582A">
        <w:rPr>
          <w:rFonts w:ascii="Times New Roman" w:hAnsi="Times New Roman"/>
          <w:sz w:val="28"/>
          <w:szCs w:val="28"/>
        </w:rPr>
        <w:t>1</w:t>
      </w:r>
      <w:r w:rsidR="00232BD5" w:rsidRPr="0093582A">
        <w:rPr>
          <w:rFonts w:ascii="Times New Roman" w:hAnsi="Times New Roman"/>
          <w:sz w:val="28"/>
          <w:szCs w:val="28"/>
        </w:rPr>
        <w:t>»</w:t>
      </w:r>
      <w:r w:rsidRPr="0093582A">
        <w:rPr>
          <w:rFonts w:ascii="Times New Roman" w:hAnsi="Times New Roman"/>
          <w:sz w:val="28"/>
          <w:szCs w:val="28"/>
        </w:rPr>
        <w:t xml:space="preserve"> - реализация, облагаемая НДС по ставке 20%;</w:t>
      </w:r>
    </w:p>
    <w:p w:rsidR="00EE5ADE" w:rsidRPr="0093582A" w:rsidRDefault="00191732" w:rsidP="007C338F">
      <w:pPr>
        <w:pStyle w:val="a8"/>
        <w:numPr>
          <w:ilvl w:val="0"/>
          <w:numId w:val="78"/>
        </w:numPr>
        <w:spacing w:after="0" w:line="240" w:lineRule="auto"/>
        <w:ind w:hanging="720"/>
        <w:jc w:val="both"/>
        <w:rPr>
          <w:rFonts w:ascii="Times New Roman" w:hAnsi="Times New Roman"/>
          <w:sz w:val="28"/>
          <w:szCs w:val="28"/>
        </w:rPr>
      </w:pPr>
      <w:r w:rsidRPr="0093582A">
        <w:rPr>
          <w:rFonts w:ascii="Times New Roman" w:hAnsi="Times New Roman"/>
          <w:sz w:val="28"/>
          <w:szCs w:val="28"/>
        </w:rPr>
        <w:t xml:space="preserve">код </w:t>
      </w:r>
      <w:r w:rsidR="00232BD5" w:rsidRPr="0093582A">
        <w:rPr>
          <w:rFonts w:ascii="Times New Roman" w:hAnsi="Times New Roman"/>
          <w:sz w:val="28"/>
          <w:szCs w:val="28"/>
        </w:rPr>
        <w:t>«</w:t>
      </w:r>
      <w:r w:rsidRPr="0093582A">
        <w:rPr>
          <w:rFonts w:ascii="Times New Roman" w:hAnsi="Times New Roman"/>
          <w:sz w:val="28"/>
          <w:szCs w:val="28"/>
        </w:rPr>
        <w:t>2</w:t>
      </w:r>
      <w:r w:rsidR="00232BD5" w:rsidRPr="0093582A">
        <w:rPr>
          <w:rFonts w:ascii="Times New Roman" w:hAnsi="Times New Roman"/>
          <w:sz w:val="28"/>
          <w:szCs w:val="28"/>
        </w:rPr>
        <w:t>»</w:t>
      </w:r>
      <w:r w:rsidRPr="0093582A">
        <w:rPr>
          <w:rFonts w:ascii="Times New Roman" w:hAnsi="Times New Roman"/>
          <w:sz w:val="28"/>
          <w:szCs w:val="28"/>
        </w:rPr>
        <w:t xml:space="preserve"> - реализация, облагаемая НДС по ставке 10%;</w:t>
      </w:r>
    </w:p>
    <w:p w:rsidR="00EE5ADE" w:rsidRPr="0093582A" w:rsidRDefault="00191732" w:rsidP="007C338F">
      <w:pPr>
        <w:pStyle w:val="a8"/>
        <w:numPr>
          <w:ilvl w:val="0"/>
          <w:numId w:val="78"/>
        </w:numPr>
        <w:spacing w:after="0" w:line="240" w:lineRule="auto"/>
        <w:ind w:hanging="720"/>
        <w:jc w:val="both"/>
        <w:rPr>
          <w:rFonts w:ascii="Times New Roman" w:hAnsi="Times New Roman"/>
          <w:sz w:val="28"/>
          <w:szCs w:val="28"/>
        </w:rPr>
      </w:pPr>
      <w:r w:rsidRPr="0093582A">
        <w:rPr>
          <w:rFonts w:ascii="Times New Roman" w:hAnsi="Times New Roman"/>
          <w:sz w:val="28"/>
          <w:szCs w:val="28"/>
        </w:rPr>
        <w:lastRenderedPageBreak/>
        <w:t xml:space="preserve">код </w:t>
      </w:r>
      <w:r w:rsidR="00232BD5" w:rsidRPr="0093582A">
        <w:rPr>
          <w:rFonts w:ascii="Times New Roman" w:hAnsi="Times New Roman"/>
          <w:sz w:val="28"/>
          <w:szCs w:val="28"/>
        </w:rPr>
        <w:t>«</w:t>
      </w:r>
      <w:r w:rsidRPr="0093582A">
        <w:rPr>
          <w:rFonts w:ascii="Times New Roman" w:hAnsi="Times New Roman"/>
          <w:sz w:val="28"/>
          <w:szCs w:val="28"/>
        </w:rPr>
        <w:t>3</w:t>
      </w:r>
      <w:r w:rsidR="00232BD5" w:rsidRPr="0093582A">
        <w:rPr>
          <w:rFonts w:ascii="Times New Roman" w:hAnsi="Times New Roman"/>
          <w:sz w:val="28"/>
          <w:szCs w:val="28"/>
        </w:rPr>
        <w:t>»</w:t>
      </w:r>
      <w:r w:rsidRPr="0093582A">
        <w:rPr>
          <w:rFonts w:ascii="Times New Roman" w:hAnsi="Times New Roman"/>
          <w:sz w:val="28"/>
          <w:szCs w:val="28"/>
        </w:rPr>
        <w:t xml:space="preserve"> - реализация, облагаемая НДС по расчетной ставке 20/120;</w:t>
      </w:r>
    </w:p>
    <w:p w:rsidR="00EE5ADE" w:rsidRPr="0093582A" w:rsidRDefault="00191732" w:rsidP="007C338F">
      <w:pPr>
        <w:pStyle w:val="a8"/>
        <w:numPr>
          <w:ilvl w:val="0"/>
          <w:numId w:val="78"/>
        </w:numPr>
        <w:spacing w:after="0" w:line="240" w:lineRule="auto"/>
        <w:ind w:hanging="720"/>
        <w:jc w:val="both"/>
        <w:rPr>
          <w:rFonts w:ascii="Times New Roman" w:hAnsi="Times New Roman"/>
          <w:sz w:val="28"/>
          <w:szCs w:val="28"/>
        </w:rPr>
      </w:pPr>
      <w:r w:rsidRPr="0093582A">
        <w:rPr>
          <w:rFonts w:ascii="Times New Roman" w:hAnsi="Times New Roman"/>
          <w:sz w:val="28"/>
          <w:szCs w:val="28"/>
        </w:rPr>
        <w:t xml:space="preserve">код </w:t>
      </w:r>
      <w:r w:rsidR="00232BD5" w:rsidRPr="0093582A">
        <w:rPr>
          <w:rFonts w:ascii="Times New Roman" w:hAnsi="Times New Roman"/>
          <w:sz w:val="28"/>
          <w:szCs w:val="28"/>
        </w:rPr>
        <w:t>«</w:t>
      </w:r>
      <w:r w:rsidRPr="0093582A">
        <w:rPr>
          <w:rFonts w:ascii="Times New Roman" w:hAnsi="Times New Roman"/>
          <w:sz w:val="28"/>
          <w:szCs w:val="28"/>
        </w:rPr>
        <w:t>4</w:t>
      </w:r>
      <w:r w:rsidR="00232BD5" w:rsidRPr="0093582A">
        <w:rPr>
          <w:rFonts w:ascii="Times New Roman" w:hAnsi="Times New Roman"/>
          <w:sz w:val="28"/>
          <w:szCs w:val="28"/>
        </w:rPr>
        <w:t>»</w:t>
      </w:r>
      <w:r w:rsidRPr="0093582A">
        <w:rPr>
          <w:rFonts w:ascii="Times New Roman" w:hAnsi="Times New Roman"/>
          <w:sz w:val="28"/>
          <w:szCs w:val="28"/>
        </w:rPr>
        <w:t xml:space="preserve"> - реализация, облагаемая НДС по расчетной ставке 10/110;</w:t>
      </w:r>
    </w:p>
    <w:p w:rsidR="00EE5ADE" w:rsidRPr="0093582A" w:rsidRDefault="00191732" w:rsidP="007C338F">
      <w:pPr>
        <w:pStyle w:val="a8"/>
        <w:numPr>
          <w:ilvl w:val="0"/>
          <w:numId w:val="78"/>
        </w:numPr>
        <w:spacing w:after="0" w:line="240" w:lineRule="auto"/>
        <w:ind w:hanging="720"/>
        <w:jc w:val="both"/>
        <w:rPr>
          <w:rFonts w:ascii="Times New Roman" w:hAnsi="Times New Roman"/>
          <w:sz w:val="28"/>
          <w:szCs w:val="28"/>
        </w:rPr>
      </w:pPr>
      <w:r w:rsidRPr="0093582A">
        <w:rPr>
          <w:rFonts w:ascii="Times New Roman" w:hAnsi="Times New Roman"/>
          <w:sz w:val="28"/>
          <w:szCs w:val="28"/>
        </w:rPr>
        <w:t xml:space="preserve">код </w:t>
      </w:r>
      <w:r w:rsidR="00232BD5" w:rsidRPr="0093582A">
        <w:rPr>
          <w:rFonts w:ascii="Times New Roman" w:hAnsi="Times New Roman"/>
          <w:sz w:val="28"/>
          <w:szCs w:val="28"/>
        </w:rPr>
        <w:t>«</w:t>
      </w:r>
      <w:r w:rsidRPr="0093582A">
        <w:rPr>
          <w:rFonts w:ascii="Times New Roman" w:hAnsi="Times New Roman"/>
          <w:sz w:val="28"/>
          <w:szCs w:val="28"/>
        </w:rPr>
        <w:t>5</w:t>
      </w:r>
      <w:r w:rsidR="00232BD5" w:rsidRPr="0093582A">
        <w:rPr>
          <w:rFonts w:ascii="Times New Roman" w:hAnsi="Times New Roman"/>
          <w:sz w:val="28"/>
          <w:szCs w:val="28"/>
        </w:rPr>
        <w:t>»</w:t>
      </w:r>
      <w:r w:rsidRPr="0093582A">
        <w:rPr>
          <w:rFonts w:ascii="Times New Roman" w:hAnsi="Times New Roman"/>
          <w:sz w:val="28"/>
          <w:szCs w:val="28"/>
        </w:rPr>
        <w:t xml:space="preserve"> - реализация, не облагаемая НДС;</w:t>
      </w:r>
    </w:p>
    <w:p w:rsidR="00191732" w:rsidRPr="0093582A" w:rsidRDefault="00191732" w:rsidP="007C338F">
      <w:pPr>
        <w:pStyle w:val="a8"/>
        <w:numPr>
          <w:ilvl w:val="0"/>
          <w:numId w:val="78"/>
        </w:numPr>
        <w:spacing w:after="0" w:line="240" w:lineRule="auto"/>
        <w:ind w:hanging="720"/>
        <w:jc w:val="both"/>
        <w:rPr>
          <w:rFonts w:ascii="Times New Roman" w:hAnsi="Times New Roman"/>
          <w:sz w:val="28"/>
          <w:szCs w:val="28"/>
        </w:rPr>
      </w:pPr>
      <w:r w:rsidRPr="0093582A">
        <w:rPr>
          <w:rFonts w:ascii="Times New Roman" w:hAnsi="Times New Roman"/>
          <w:sz w:val="28"/>
          <w:szCs w:val="28"/>
        </w:rPr>
        <w:t xml:space="preserve">код </w:t>
      </w:r>
      <w:r w:rsidR="00232BD5" w:rsidRPr="0093582A">
        <w:rPr>
          <w:rFonts w:ascii="Times New Roman" w:hAnsi="Times New Roman"/>
          <w:sz w:val="28"/>
          <w:szCs w:val="28"/>
        </w:rPr>
        <w:t>«</w:t>
      </w:r>
      <w:r w:rsidRPr="0093582A">
        <w:rPr>
          <w:rFonts w:ascii="Times New Roman" w:hAnsi="Times New Roman"/>
          <w:sz w:val="28"/>
          <w:szCs w:val="28"/>
        </w:rPr>
        <w:t>6</w:t>
      </w:r>
      <w:r w:rsidR="00232BD5" w:rsidRPr="0093582A">
        <w:rPr>
          <w:rFonts w:ascii="Times New Roman" w:hAnsi="Times New Roman"/>
          <w:sz w:val="28"/>
          <w:szCs w:val="28"/>
        </w:rPr>
        <w:t>»</w:t>
      </w:r>
      <w:r w:rsidRPr="0093582A">
        <w:rPr>
          <w:rFonts w:ascii="Times New Roman" w:hAnsi="Times New Roman"/>
          <w:sz w:val="28"/>
          <w:szCs w:val="28"/>
        </w:rPr>
        <w:t xml:space="preserve"> - иные доходы, не связанные с реализацией.</w:t>
      </w:r>
    </w:p>
    <w:p w:rsidR="00191732" w:rsidRPr="0093582A" w:rsidRDefault="00191732" w:rsidP="000B5F17">
      <w:pPr>
        <w:spacing w:after="0" w:line="240" w:lineRule="auto"/>
        <w:rPr>
          <w:rFonts w:ascii="Times New Roman" w:hAnsi="Times New Roman"/>
          <w:sz w:val="28"/>
          <w:szCs w:val="28"/>
        </w:rPr>
      </w:pPr>
    </w:p>
    <w:p w:rsidR="00191732" w:rsidRPr="0093582A" w:rsidRDefault="00191732" w:rsidP="007C338F">
      <w:pPr>
        <w:pStyle w:val="a8"/>
        <w:numPr>
          <w:ilvl w:val="0"/>
          <w:numId w:val="76"/>
        </w:numPr>
        <w:spacing w:after="0" w:line="240" w:lineRule="auto"/>
        <w:jc w:val="center"/>
        <w:rPr>
          <w:rFonts w:ascii="Times New Roman" w:hAnsi="Times New Roman"/>
          <w:b/>
          <w:sz w:val="28"/>
          <w:szCs w:val="28"/>
        </w:rPr>
      </w:pPr>
      <w:bookmarkStart w:id="352" w:name="_ref_72495"/>
      <w:bookmarkEnd w:id="352"/>
      <w:r w:rsidRPr="0093582A">
        <w:rPr>
          <w:rFonts w:ascii="Times New Roman" w:hAnsi="Times New Roman"/>
          <w:b/>
          <w:sz w:val="28"/>
          <w:szCs w:val="28"/>
        </w:rPr>
        <w:t>Налог на прибыль организаций</w:t>
      </w:r>
    </w:p>
    <w:p w:rsidR="004C30B0" w:rsidRPr="0093582A" w:rsidRDefault="00AA7C18" w:rsidP="007C338F">
      <w:pPr>
        <w:pStyle w:val="a8"/>
        <w:numPr>
          <w:ilvl w:val="1"/>
          <w:numId w:val="76"/>
        </w:numPr>
        <w:spacing w:after="0" w:line="240" w:lineRule="auto"/>
        <w:ind w:left="0" w:firstLine="0"/>
        <w:jc w:val="both"/>
        <w:rPr>
          <w:rFonts w:ascii="Times New Roman" w:hAnsi="Times New Roman"/>
          <w:sz w:val="28"/>
          <w:szCs w:val="28"/>
        </w:rPr>
      </w:pPr>
      <w:bookmarkStart w:id="353" w:name="_ref_75029"/>
      <w:bookmarkEnd w:id="353"/>
      <w:r w:rsidRPr="0093582A">
        <w:rPr>
          <w:rFonts w:ascii="Times New Roman" w:hAnsi="Times New Roman"/>
          <w:sz w:val="28"/>
          <w:szCs w:val="28"/>
        </w:rPr>
        <w:t>При наступлении случаев</w:t>
      </w:r>
      <w:r w:rsidR="004C30B0" w:rsidRPr="0093582A">
        <w:rPr>
          <w:rFonts w:ascii="Times New Roman" w:hAnsi="Times New Roman"/>
          <w:sz w:val="28"/>
          <w:szCs w:val="28"/>
        </w:rPr>
        <w:t>, определенных Налоговым кодексом РФ, н</w:t>
      </w:r>
      <w:r w:rsidR="00191732" w:rsidRPr="0093582A">
        <w:rPr>
          <w:rFonts w:ascii="Times New Roman" w:hAnsi="Times New Roman"/>
          <w:sz w:val="28"/>
          <w:szCs w:val="28"/>
        </w:rPr>
        <w:t>алоговый учет</w:t>
      </w:r>
      <w:r w:rsidR="004C30B0" w:rsidRPr="0093582A">
        <w:rPr>
          <w:rFonts w:ascii="Times New Roman" w:hAnsi="Times New Roman"/>
          <w:sz w:val="28"/>
          <w:szCs w:val="28"/>
        </w:rPr>
        <w:t xml:space="preserve"> </w:t>
      </w:r>
      <w:r w:rsidR="00191732" w:rsidRPr="0093582A">
        <w:rPr>
          <w:rFonts w:ascii="Times New Roman" w:hAnsi="Times New Roman"/>
          <w:sz w:val="28"/>
          <w:szCs w:val="28"/>
        </w:rPr>
        <w:t>ведет</w:t>
      </w:r>
      <w:r w:rsidRPr="0093582A">
        <w:rPr>
          <w:rFonts w:ascii="Times New Roman" w:hAnsi="Times New Roman"/>
          <w:sz w:val="28"/>
          <w:szCs w:val="28"/>
        </w:rPr>
        <w:t>ся</w:t>
      </w:r>
      <w:r w:rsidR="00191732" w:rsidRPr="0093582A">
        <w:rPr>
          <w:rFonts w:ascii="Times New Roman" w:hAnsi="Times New Roman"/>
          <w:sz w:val="28"/>
          <w:szCs w:val="28"/>
        </w:rPr>
        <w:t xml:space="preserve"> на основе первичных документов, данные из которых группируются в регистрах бухгалтерского учета, дополненных реквизитами, необходимыми для исчисления налога на прибыль.</w:t>
      </w:r>
    </w:p>
    <w:p w:rsidR="004C30B0"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Формы регистров, применяемых для ведения налогового учета, приведены в </w:t>
      </w:r>
      <w:r w:rsidR="00AA7C18" w:rsidRPr="0093582A">
        <w:rPr>
          <w:rFonts w:ascii="Times New Roman" w:hAnsi="Times New Roman"/>
          <w:sz w:val="28"/>
          <w:szCs w:val="28"/>
        </w:rPr>
        <w:t>п</w:t>
      </w:r>
      <w:r w:rsidRPr="0093582A">
        <w:rPr>
          <w:rFonts w:ascii="Times New Roman" w:hAnsi="Times New Roman"/>
          <w:sz w:val="28"/>
          <w:szCs w:val="28"/>
        </w:rPr>
        <w:t xml:space="preserve">риложении </w:t>
      </w:r>
      <w:r w:rsidR="004C30B0" w:rsidRPr="0093582A">
        <w:rPr>
          <w:rFonts w:ascii="Times New Roman" w:hAnsi="Times New Roman"/>
          <w:sz w:val="28"/>
          <w:szCs w:val="28"/>
        </w:rPr>
        <w:t xml:space="preserve">к настоящей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xml:space="preserve">: ст. 313 НК РФ, Приказ Минфина России </w:t>
      </w:r>
      <w:r w:rsidR="00232BD5" w:rsidRPr="0093582A">
        <w:rPr>
          <w:rFonts w:ascii="Times New Roman" w:hAnsi="Times New Roman"/>
          <w:iCs/>
          <w:sz w:val="28"/>
          <w:szCs w:val="28"/>
        </w:rPr>
        <w:t>№</w:t>
      </w:r>
      <w:r w:rsidRPr="0093582A">
        <w:rPr>
          <w:rFonts w:ascii="Times New Roman" w:hAnsi="Times New Roman"/>
          <w:iCs/>
          <w:sz w:val="28"/>
          <w:szCs w:val="28"/>
        </w:rPr>
        <w:t xml:space="preserve"> 52н)</w:t>
      </w:r>
      <w:r w:rsidR="004C30B0" w:rsidRPr="0093582A">
        <w:rPr>
          <w:rFonts w:ascii="Times New Roman" w:hAnsi="Times New Roman"/>
          <w:iCs/>
          <w:sz w:val="28"/>
          <w:szCs w:val="28"/>
        </w:rPr>
        <w:t>.</w:t>
      </w:r>
      <w:bookmarkStart w:id="354" w:name="_ref_414220"/>
      <w:bookmarkEnd w:id="354"/>
    </w:p>
    <w:p w:rsidR="004C30B0" w:rsidRPr="0093582A" w:rsidRDefault="00AA7C18"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наступлении случаев</w:t>
      </w:r>
      <w:r w:rsidR="004C30B0" w:rsidRPr="0093582A">
        <w:rPr>
          <w:rFonts w:ascii="Times New Roman" w:hAnsi="Times New Roman"/>
          <w:sz w:val="28"/>
          <w:szCs w:val="28"/>
        </w:rPr>
        <w:t>, определенных Налоговым кодексом РФ, р</w:t>
      </w:r>
      <w:r w:rsidR="00191732" w:rsidRPr="0093582A">
        <w:rPr>
          <w:rFonts w:ascii="Times New Roman" w:hAnsi="Times New Roman"/>
          <w:sz w:val="28"/>
          <w:szCs w:val="28"/>
        </w:rPr>
        <w:t>аздельный учет доходов и расходов в случаях, предусмотренных гл</w:t>
      </w:r>
      <w:r w:rsidR="006D53ED" w:rsidRPr="0093582A">
        <w:rPr>
          <w:rFonts w:ascii="Times New Roman" w:hAnsi="Times New Roman"/>
          <w:sz w:val="28"/>
          <w:szCs w:val="28"/>
        </w:rPr>
        <w:t>.</w:t>
      </w:r>
      <w:r w:rsidR="00191732" w:rsidRPr="0093582A">
        <w:rPr>
          <w:rFonts w:ascii="Times New Roman" w:hAnsi="Times New Roman"/>
          <w:sz w:val="28"/>
          <w:szCs w:val="28"/>
        </w:rPr>
        <w:t xml:space="preserve"> 25 Н</w:t>
      </w:r>
      <w:r w:rsidR="004C30B0" w:rsidRPr="0093582A">
        <w:rPr>
          <w:rFonts w:ascii="Times New Roman" w:hAnsi="Times New Roman"/>
          <w:sz w:val="28"/>
          <w:szCs w:val="28"/>
        </w:rPr>
        <w:t>алогового кодекса</w:t>
      </w:r>
      <w:r w:rsidR="00191732" w:rsidRPr="0093582A">
        <w:rPr>
          <w:rFonts w:ascii="Times New Roman" w:hAnsi="Times New Roman"/>
          <w:sz w:val="28"/>
          <w:szCs w:val="28"/>
        </w:rPr>
        <w:t xml:space="preserve"> РФ, ведется</w:t>
      </w:r>
      <w:r w:rsidR="004C30B0" w:rsidRPr="0093582A">
        <w:rPr>
          <w:rFonts w:ascii="Times New Roman" w:hAnsi="Times New Roman"/>
          <w:sz w:val="28"/>
          <w:szCs w:val="28"/>
        </w:rPr>
        <w:t xml:space="preserve"> </w:t>
      </w:r>
      <w:r w:rsidR="00191732" w:rsidRPr="0093582A">
        <w:rPr>
          <w:rFonts w:ascii="Times New Roman" w:hAnsi="Times New Roman"/>
          <w:sz w:val="28"/>
          <w:szCs w:val="28"/>
        </w:rPr>
        <w:t>путем обособления соответствующих доходов и расходов в регистрах бухгалтерского учета.</w:t>
      </w:r>
      <w:bookmarkStart w:id="355" w:name="_ref_75030"/>
      <w:bookmarkEnd w:id="355"/>
    </w:p>
    <w:p w:rsidR="004C30B0"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Отчетными периодами по налогу на прибыль признаются </w:t>
      </w:r>
      <w:r w:rsidR="00977B6F" w:rsidRPr="0093582A">
        <w:rPr>
          <w:rFonts w:ascii="Times New Roman" w:hAnsi="Times New Roman"/>
          <w:sz w:val="28"/>
          <w:szCs w:val="28"/>
          <w:lang w:val="en-US"/>
        </w:rPr>
        <w:t>I</w:t>
      </w:r>
      <w:r w:rsidRPr="0093582A">
        <w:rPr>
          <w:rFonts w:ascii="Times New Roman" w:hAnsi="Times New Roman"/>
          <w:sz w:val="28"/>
          <w:szCs w:val="28"/>
        </w:rPr>
        <w:t xml:space="preserve"> квартал, полугодие и д</w:t>
      </w:r>
      <w:r w:rsidR="004C30B0" w:rsidRPr="0093582A">
        <w:rPr>
          <w:rFonts w:ascii="Times New Roman" w:hAnsi="Times New Roman"/>
          <w:sz w:val="28"/>
          <w:szCs w:val="28"/>
        </w:rPr>
        <w:t xml:space="preserve">евять месяцев календарного года </w:t>
      </w:r>
      <w:r w:rsidR="00536BDA" w:rsidRPr="0093582A">
        <w:rPr>
          <w:rFonts w:ascii="Times New Roman" w:hAnsi="Times New Roman"/>
          <w:iCs/>
          <w:sz w:val="28"/>
          <w:szCs w:val="28"/>
        </w:rPr>
        <w:t>(основание</w:t>
      </w:r>
      <w:r w:rsidRPr="0093582A">
        <w:rPr>
          <w:rFonts w:ascii="Times New Roman" w:hAnsi="Times New Roman"/>
          <w:iCs/>
          <w:sz w:val="28"/>
          <w:szCs w:val="28"/>
        </w:rPr>
        <w:t>: п. 2 ст. 285, п. 5 ст. 287 НК РФ)</w:t>
      </w:r>
      <w:r w:rsidR="004C30B0" w:rsidRPr="0093582A">
        <w:rPr>
          <w:rFonts w:ascii="Times New Roman" w:hAnsi="Times New Roman"/>
          <w:iCs/>
          <w:sz w:val="28"/>
          <w:szCs w:val="28"/>
        </w:rPr>
        <w:t>.</w:t>
      </w:r>
      <w:bookmarkStart w:id="356" w:name="_ref_75034"/>
      <w:bookmarkEnd w:id="356"/>
    </w:p>
    <w:p w:rsidR="004C30B0"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Доходы и расходы признаются по методу начисления.</w:t>
      </w:r>
    </w:p>
    <w:p w:rsidR="004C30B0"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При установленном методе начисления доходы признаются в том отчетном (налоговом) периоде, в котором они возникли, независимо от фактического поступления денежных средств, имущества или имущественных прав.</w:t>
      </w:r>
    </w:p>
    <w:p w:rsidR="00191732"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Расходы признаются в том отчетном (налоговом) периоде, к которому они относятся, независимо от времени фактической выплаты денежных средс</w:t>
      </w:r>
      <w:r w:rsidR="004C30B0" w:rsidRPr="0093582A">
        <w:rPr>
          <w:rFonts w:ascii="Times New Roman" w:hAnsi="Times New Roman"/>
          <w:sz w:val="28"/>
          <w:szCs w:val="28"/>
        </w:rPr>
        <w:t xml:space="preserve">тв и (или) иной формы их оплаты </w:t>
      </w:r>
      <w:r w:rsidR="00536BDA" w:rsidRPr="0093582A">
        <w:rPr>
          <w:rFonts w:ascii="Times New Roman" w:hAnsi="Times New Roman"/>
          <w:iCs/>
          <w:sz w:val="28"/>
          <w:szCs w:val="28"/>
        </w:rPr>
        <w:t>(основание</w:t>
      </w:r>
      <w:r w:rsidRPr="0093582A">
        <w:rPr>
          <w:rFonts w:ascii="Times New Roman" w:hAnsi="Times New Roman"/>
          <w:iCs/>
          <w:sz w:val="28"/>
          <w:szCs w:val="28"/>
        </w:rPr>
        <w:t>: ст. ст. 271, 272 НК РФ)</w:t>
      </w:r>
      <w:r w:rsidR="004C30B0" w:rsidRPr="0093582A">
        <w:rPr>
          <w:rFonts w:ascii="Times New Roman" w:hAnsi="Times New Roman"/>
          <w:iCs/>
          <w:sz w:val="28"/>
          <w:szCs w:val="28"/>
        </w:rPr>
        <w:t>.</w:t>
      </w:r>
    </w:p>
    <w:p w:rsidR="00191732" w:rsidRPr="0093582A" w:rsidRDefault="00191732" w:rsidP="000B5F17">
      <w:pPr>
        <w:spacing w:after="0" w:line="240" w:lineRule="auto"/>
        <w:rPr>
          <w:rFonts w:ascii="Times New Roman" w:hAnsi="Times New Roman"/>
          <w:sz w:val="28"/>
          <w:szCs w:val="28"/>
        </w:rPr>
      </w:pPr>
    </w:p>
    <w:p w:rsidR="00191732" w:rsidRPr="0093582A" w:rsidRDefault="00191732" w:rsidP="007C338F">
      <w:pPr>
        <w:pStyle w:val="a8"/>
        <w:numPr>
          <w:ilvl w:val="0"/>
          <w:numId w:val="76"/>
        </w:numPr>
        <w:spacing w:after="0" w:line="240" w:lineRule="auto"/>
        <w:jc w:val="center"/>
        <w:rPr>
          <w:rFonts w:ascii="Times New Roman" w:hAnsi="Times New Roman"/>
          <w:b/>
          <w:sz w:val="28"/>
          <w:szCs w:val="28"/>
        </w:rPr>
      </w:pPr>
      <w:bookmarkStart w:id="357" w:name="_ref_87610"/>
      <w:bookmarkEnd w:id="357"/>
      <w:r w:rsidRPr="0093582A">
        <w:rPr>
          <w:rFonts w:ascii="Times New Roman" w:hAnsi="Times New Roman"/>
          <w:b/>
          <w:sz w:val="28"/>
          <w:szCs w:val="28"/>
        </w:rPr>
        <w:t>Налог на доходы физических лиц</w:t>
      </w:r>
    </w:p>
    <w:p w:rsidR="00191732" w:rsidRPr="0093582A" w:rsidRDefault="00191732" w:rsidP="00BB6F66">
      <w:pPr>
        <w:pStyle w:val="a8"/>
        <w:spacing w:after="0" w:line="240" w:lineRule="auto"/>
        <w:ind w:left="0" w:firstLine="709"/>
        <w:jc w:val="both"/>
        <w:rPr>
          <w:rFonts w:ascii="Times New Roman" w:hAnsi="Times New Roman"/>
          <w:sz w:val="28"/>
          <w:szCs w:val="28"/>
        </w:rPr>
      </w:pPr>
      <w:bookmarkStart w:id="358" w:name="_ref_469046"/>
      <w:bookmarkEnd w:id="358"/>
      <w:r w:rsidRPr="0093582A">
        <w:rPr>
          <w:rFonts w:ascii="Times New Roman" w:hAnsi="Times New Roman"/>
          <w:sz w:val="28"/>
          <w:szCs w:val="28"/>
        </w:rPr>
        <w:t xml:space="preserve">Учет доходов, выплаченных физическим лицам, в отношении которых выполняются обязанности налогового агента, предоставленных налоговых вычетов, а также сумм исчисленного и удержанного с них НДФЛ ведется в налоговом регистре, форма которого приведена в </w:t>
      </w:r>
      <w:r w:rsidR="00AA7C18"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4032FD" w:rsidRPr="0093582A">
        <w:rPr>
          <w:rFonts w:ascii="Times New Roman" w:hAnsi="Times New Roman"/>
          <w:sz w:val="28"/>
          <w:szCs w:val="28"/>
        </w:rPr>
        <w:t xml:space="preserve"> 2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п. 1 ст. 230 НК РФ)</w:t>
      </w:r>
      <w:r w:rsidR="004032FD" w:rsidRPr="0093582A">
        <w:rPr>
          <w:rFonts w:ascii="Times New Roman" w:hAnsi="Times New Roman"/>
          <w:iCs/>
          <w:sz w:val="28"/>
          <w:szCs w:val="28"/>
        </w:rPr>
        <w:t>.</w:t>
      </w:r>
    </w:p>
    <w:p w:rsidR="00191732" w:rsidRPr="0093582A" w:rsidRDefault="00191732" w:rsidP="000B5F17">
      <w:pPr>
        <w:spacing w:after="0" w:line="240" w:lineRule="auto"/>
        <w:rPr>
          <w:rFonts w:ascii="Times New Roman" w:hAnsi="Times New Roman"/>
          <w:sz w:val="28"/>
          <w:szCs w:val="28"/>
        </w:rPr>
      </w:pPr>
    </w:p>
    <w:p w:rsidR="00191732" w:rsidRPr="0093582A" w:rsidRDefault="00191732" w:rsidP="007C338F">
      <w:pPr>
        <w:pStyle w:val="a8"/>
        <w:numPr>
          <w:ilvl w:val="0"/>
          <w:numId w:val="76"/>
        </w:numPr>
        <w:spacing w:after="0" w:line="240" w:lineRule="auto"/>
        <w:jc w:val="center"/>
        <w:rPr>
          <w:rFonts w:ascii="Times New Roman" w:hAnsi="Times New Roman"/>
          <w:b/>
          <w:sz w:val="28"/>
          <w:szCs w:val="28"/>
        </w:rPr>
      </w:pPr>
      <w:bookmarkStart w:id="359" w:name="_ref_95239"/>
      <w:bookmarkEnd w:id="359"/>
      <w:r w:rsidRPr="0093582A">
        <w:rPr>
          <w:rFonts w:ascii="Times New Roman" w:hAnsi="Times New Roman"/>
          <w:b/>
          <w:sz w:val="28"/>
          <w:szCs w:val="28"/>
        </w:rPr>
        <w:t>Страховые взносы</w:t>
      </w:r>
    </w:p>
    <w:p w:rsidR="004032FD"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bookmarkStart w:id="360" w:name="_ref_90183"/>
      <w:bookmarkEnd w:id="360"/>
      <w:r w:rsidRPr="0093582A">
        <w:rPr>
          <w:rFonts w:ascii="Times New Roman" w:hAnsi="Times New Roman"/>
          <w:sz w:val="28"/>
          <w:szCs w:val="28"/>
        </w:rPr>
        <w:t xml:space="preserve">Учет сумм начисленных выплат и иных вознаграждений, а также относящихся к ним сумм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по каждому физическому лицу, в пользу которого осуществлялись выплаты и в отношении которого организация выступает плательщиком, ведется в регистрах учета, форма которых приведена в </w:t>
      </w:r>
      <w:r w:rsidR="00AA7C18" w:rsidRPr="0093582A">
        <w:rPr>
          <w:rFonts w:ascii="Times New Roman" w:hAnsi="Times New Roman"/>
          <w:sz w:val="28"/>
          <w:szCs w:val="28"/>
        </w:rPr>
        <w:t>п</w:t>
      </w:r>
      <w:r w:rsidRPr="0093582A">
        <w:rPr>
          <w:rFonts w:ascii="Times New Roman" w:hAnsi="Times New Roman"/>
          <w:sz w:val="28"/>
          <w:szCs w:val="28"/>
        </w:rPr>
        <w:t xml:space="preserve">риложении </w:t>
      </w:r>
      <w:r w:rsidR="00232BD5" w:rsidRPr="0093582A">
        <w:rPr>
          <w:rFonts w:ascii="Times New Roman" w:hAnsi="Times New Roman"/>
          <w:sz w:val="28"/>
          <w:szCs w:val="28"/>
        </w:rPr>
        <w:t>№</w:t>
      </w:r>
      <w:r w:rsidR="004032FD" w:rsidRPr="0093582A">
        <w:rPr>
          <w:rFonts w:ascii="Times New Roman" w:hAnsi="Times New Roman"/>
          <w:sz w:val="28"/>
          <w:szCs w:val="28"/>
        </w:rPr>
        <w:t xml:space="preserve"> 3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п</w:t>
      </w:r>
      <w:r w:rsidR="00AA7C18" w:rsidRPr="0093582A">
        <w:rPr>
          <w:rFonts w:ascii="Times New Roman" w:hAnsi="Times New Roman"/>
          <w:iCs/>
          <w:sz w:val="28"/>
          <w:szCs w:val="28"/>
        </w:rPr>
        <w:t>.</w:t>
      </w:r>
      <w:r w:rsidRPr="0093582A">
        <w:rPr>
          <w:rFonts w:ascii="Times New Roman" w:hAnsi="Times New Roman"/>
          <w:iCs/>
          <w:sz w:val="28"/>
          <w:szCs w:val="28"/>
        </w:rPr>
        <w:t>п. 2 п. 3.4 ст. 23, п. 4 ст. 431 НК РФ)</w:t>
      </w:r>
      <w:r w:rsidR="004032FD" w:rsidRPr="0093582A">
        <w:rPr>
          <w:rFonts w:ascii="Times New Roman" w:hAnsi="Times New Roman"/>
          <w:iCs/>
          <w:sz w:val="28"/>
          <w:szCs w:val="28"/>
        </w:rPr>
        <w:t>.</w:t>
      </w:r>
      <w:bookmarkStart w:id="361" w:name="_ref_92710"/>
      <w:bookmarkEnd w:id="361"/>
    </w:p>
    <w:p w:rsidR="00191732"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 xml:space="preserve">Учет начислений и перечислений страховых взносов, а также производимых страховых выплат по обязательному социальному страхованию от несчастных случаев на производстве и профессиональных заболеваний ведется в карточках </w:t>
      </w:r>
      <w:r w:rsidRPr="0093582A">
        <w:rPr>
          <w:rFonts w:ascii="Times New Roman" w:hAnsi="Times New Roman"/>
          <w:sz w:val="28"/>
          <w:szCs w:val="28"/>
        </w:rPr>
        <w:lastRenderedPageBreak/>
        <w:t xml:space="preserve">учета, форма которых приведена в </w:t>
      </w:r>
      <w:r w:rsidR="00AA7C18" w:rsidRPr="0093582A">
        <w:rPr>
          <w:rFonts w:ascii="Times New Roman" w:hAnsi="Times New Roman"/>
          <w:sz w:val="28"/>
          <w:szCs w:val="28"/>
        </w:rPr>
        <w:t>пр</w:t>
      </w:r>
      <w:r w:rsidRPr="0093582A">
        <w:rPr>
          <w:rFonts w:ascii="Times New Roman" w:hAnsi="Times New Roman"/>
          <w:sz w:val="28"/>
          <w:szCs w:val="28"/>
        </w:rPr>
        <w:t xml:space="preserve">иложении </w:t>
      </w:r>
      <w:r w:rsidR="00232BD5" w:rsidRPr="0093582A">
        <w:rPr>
          <w:rFonts w:ascii="Times New Roman" w:hAnsi="Times New Roman"/>
          <w:sz w:val="28"/>
          <w:szCs w:val="28"/>
        </w:rPr>
        <w:t>№</w:t>
      </w:r>
      <w:r w:rsidR="004032FD" w:rsidRPr="0093582A">
        <w:rPr>
          <w:rFonts w:ascii="Times New Roman" w:hAnsi="Times New Roman"/>
          <w:sz w:val="28"/>
          <w:szCs w:val="28"/>
        </w:rPr>
        <w:t xml:space="preserve"> 4 к Учетной политике </w:t>
      </w:r>
      <w:r w:rsidR="00536BDA" w:rsidRPr="0093582A">
        <w:rPr>
          <w:rFonts w:ascii="Times New Roman" w:hAnsi="Times New Roman"/>
          <w:iCs/>
          <w:sz w:val="28"/>
          <w:szCs w:val="28"/>
        </w:rPr>
        <w:t>(основание</w:t>
      </w:r>
      <w:r w:rsidRPr="0093582A">
        <w:rPr>
          <w:rFonts w:ascii="Times New Roman" w:hAnsi="Times New Roman"/>
          <w:iCs/>
          <w:sz w:val="28"/>
          <w:szCs w:val="28"/>
        </w:rPr>
        <w:t>: п</w:t>
      </w:r>
      <w:r w:rsidR="00AA7C18" w:rsidRPr="0093582A">
        <w:rPr>
          <w:rFonts w:ascii="Times New Roman" w:hAnsi="Times New Roman"/>
          <w:iCs/>
          <w:sz w:val="28"/>
          <w:szCs w:val="28"/>
        </w:rPr>
        <w:t>.</w:t>
      </w:r>
      <w:r w:rsidRPr="0093582A">
        <w:rPr>
          <w:rFonts w:ascii="Times New Roman" w:hAnsi="Times New Roman"/>
          <w:iCs/>
          <w:sz w:val="28"/>
          <w:szCs w:val="28"/>
        </w:rPr>
        <w:t xml:space="preserve">п. 17 п. 2 ст. 17 Федерального закона от 24.07.1998 </w:t>
      </w:r>
      <w:r w:rsidR="00232BD5" w:rsidRPr="0093582A">
        <w:rPr>
          <w:rFonts w:ascii="Times New Roman" w:hAnsi="Times New Roman"/>
          <w:iCs/>
          <w:sz w:val="28"/>
          <w:szCs w:val="28"/>
        </w:rPr>
        <w:t>№</w:t>
      </w:r>
      <w:r w:rsidRPr="0093582A">
        <w:rPr>
          <w:rFonts w:ascii="Times New Roman" w:hAnsi="Times New Roman"/>
          <w:iCs/>
          <w:sz w:val="28"/>
          <w:szCs w:val="28"/>
        </w:rPr>
        <w:t xml:space="preserve"> 125-ФЗ)</w:t>
      </w:r>
      <w:r w:rsidR="004032FD" w:rsidRPr="0093582A">
        <w:rPr>
          <w:rFonts w:ascii="Times New Roman" w:hAnsi="Times New Roman"/>
          <w:iCs/>
          <w:sz w:val="28"/>
          <w:szCs w:val="28"/>
        </w:rPr>
        <w:t>.</w:t>
      </w:r>
    </w:p>
    <w:p w:rsidR="00191732" w:rsidRPr="0093582A" w:rsidRDefault="00191732" w:rsidP="000B5F17">
      <w:pPr>
        <w:spacing w:after="0" w:line="240" w:lineRule="auto"/>
        <w:rPr>
          <w:rFonts w:ascii="Times New Roman" w:hAnsi="Times New Roman"/>
          <w:sz w:val="28"/>
          <w:szCs w:val="28"/>
        </w:rPr>
      </w:pPr>
    </w:p>
    <w:p w:rsidR="00191732" w:rsidRPr="0093582A" w:rsidRDefault="00191732" w:rsidP="007C338F">
      <w:pPr>
        <w:pStyle w:val="a8"/>
        <w:numPr>
          <w:ilvl w:val="0"/>
          <w:numId w:val="76"/>
        </w:numPr>
        <w:spacing w:after="0" w:line="240" w:lineRule="auto"/>
        <w:jc w:val="center"/>
        <w:rPr>
          <w:rFonts w:ascii="Times New Roman" w:hAnsi="Times New Roman"/>
          <w:b/>
          <w:sz w:val="28"/>
          <w:szCs w:val="28"/>
        </w:rPr>
      </w:pPr>
      <w:bookmarkStart w:id="362" w:name="_ref_97799"/>
      <w:bookmarkEnd w:id="362"/>
      <w:r w:rsidRPr="0093582A">
        <w:rPr>
          <w:rFonts w:ascii="Times New Roman" w:hAnsi="Times New Roman"/>
          <w:b/>
          <w:sz w:val="28"/>
          <w:szCs w:val="28"/>
        </w:rPr>
        <w:t>Налог на имущество организаций</w:t>
      </w:r>
    </w:p>
    <w:p w:rsidR="00E177EA"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bookmarkStart w:id="363" w:name="_ref_100347"/>
      <w:bookmarkEnd w:id="363"/>
      <w:r w:rsidRPr="0093582A">
        <w:rPr>
          <w:rFonts w:ascii="Times New Roman" w:hAnsi="Times New Roman"/>
          <w:sz w:val="28"/>
          <w:szCs w:val="28"/>
        </w:rPr>
        <w:t>Организация имеет несколько категорий имущества для целей исчисления налога на имущество организаций. По этим категориям имущества налоговая база определяется отдельно и (или) не определяется в связи с применением льгот или исключением имущества из объекта налогообложения.</w:t>
      </w:r>
    </w:p>
    <w:p w:rsidR="00191732" w:rsidRPr="0093582A" w:rsidRDefault="00191732" w:rsidP="007C338F">
      <w:pPr>
        <w:pStyle w:val="a8"/>
        <w:numPr>
          <w:ilvl w:val="1"/>
          <w:numId w:val="76"/>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Раздельный учет такого имущества ведется с использованием дополнительных аналитических кодов к 23-му разряду номера счета по счетам 0 101 00 000, 0 104 00 000, на которых отражены балансовая стоимость и начисленная амортизация по соответствующему имуществу. Устанавливаются следующие аналитические коды</w:t>
      </w:r>
      <w:r w:rsidR="00E177EA" w:rsidRPr="0093582A">
        <w:rPr>
          <w:rFonts w:ascii="Times New Roman" w:hAnsi="Times New Roman"/>
          <w:sz w:val="28"/>
          <w:szCs w:val="28"/>
        </w:rPr>
        <w:t xml:space="preserve"> </w:t>
      </w:r>
      <w:r w:rsidR="00E177EA" w:rsidRPr="0093582A">
        <w:rPr>
          <w:rFonts w:ascii="Times New Roman" w:hAnsi="Times New Roman"/>
          <w:iCs/>
          <w:sz w:val="28"/>
          <w:szCs w:val="28"/>
        </w:rPr>
        <w:t>(основание: п. п. 1, 2 ст. 376 НК РФ)</w:t>
      </w:r>
      <w:r w:rsidRPr="0093582A">
        <w:rPr>
          <w:rFonts w:ascii="Times New Roman" w:hAnsi="Times New Roman"/>
          <w:sz w:val="28"/>
          <w:szCs w:val="28"/>
        </w:rPr>
        <w:t>:</w:t>
      </w:r>
    </w:p>
    <w:p w:rsidR="00E177EA" w:rsidRPr="0093582A" w:rsidRDefault="00232BD5" w:rsidP="007C338F">
      <w:pPr>
        <w:pStyle w:val="a8"/>
        <w:numPr>
          <w:ilvl w:val="0"/>
          <w:numId w:val="7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w:t>
      </w:r>
      <w:r w:rsidR="00191732" w:rsidRPr="0093582A">
        <w:rPr>
          <w:rFonts w:ascii="Times New Roman" w:hAnsi="Times New Roman"/>
          <w:sz w:val="28"/>
          <w:szCs w:val="28"/>
        </w:rPr>
        <w:t>1</w:t>
      </w:r>
      <w:r w:rsidRPr="0093582A">
        <w:rPr>
          <w:rFonts w:ascii="Times New Roman" w:hAnsi="Times New Roman"/>
          <w:sz w:val="28"/>
          <w:szCs w:val="28"/>
        </w:rPr>
        <w:t>»</w:t>
      </w:r>
      <w:r w:rsidR="00191732" w:rsidRPr="0093582A">
        <w:rPr>
          <w:rFonts w:ascii="Times New Roman" w:hAnsi="Times New Roman"/>
          <w:sz w:val="28"/>
          <w:szCs w:val="28"/>
        </w:rPr>
        <w:t xml:space="preserve"> - </w:t>
      </w:r>
      <w:r w:rsidR="00977B6F" w:rsidRPr="0093582A">
        <w:rPr>
          <w:rFonts w:ascii="Times New Roman" w:hAnsi="Times New Roman"/>
          <w:sz w:val="28"/>
          <w:szCs w:val="28"/>
        </w:rPr>
        <w:t>в</w:t>
      </w:r>
      <w:r w:rsidR="00191732" w:rsidRPr="0093582A">
        <w:rPr>
          <w:rFonts w:ascii="Times New Roman" w:hAnsi="Times New Roman"/>
          <w:sz w:val="28"/>
          <w:szCs w:val="28"/>
        </w:rPr>
        <w:t xml:space="preserve"> отношении имущества, по которому налоговая база определяется как его остаточная стоимость, облагаемого налогом по ставке 2,2%;</w:t>
      </w:r>
    </w:p>
    <w:p w:rsidR="00E177EA" w:rsidRPr="0093582A" w:rsidRDefault="00232BD5" w:rsidP="007C338F">
      <w:pPr>
        <w:pStyle w:val="a8"/>
        <w:numPr>
          <w:ilvl w:val="0"/>
          <w:numId w:val="7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w:t>
      </w:r>
      <w:r w:rsidR="00191732" w:rsidRPr="0093582A">
        <w:rPr>
          <w:rFonts w:ascii="Times New Roman" w:hAnsi="Times New Roman"/>
          <w:sz w:val="28"/>
          <w:szCs w:val="28"/>
        </w:rPr>
        <w:t>2</w:t>
      </w:r>
      <w:r w:rsidRPr="0093582A">
        <w:rPr>
          <w:rFonts w:ascii="Times New Roman" w:hAnsi="Times New Roman"/>
          <w:sz w:val="28"/>
          <w:szCs w:val="28"/>
        </w:rPr>
        <w:t>»</w:t>
      </w:r>
      <w:r w:rsidR="00191732" w:rsidRPr="0093582A">
        <w:rPr>
          <w:rFonts w:ascii="Times New Roman" w:hAnsi="Times New Roman"/>
          <w:sz w:val="28"/>
          <w:szCs w:val="28"/>
        </w:rPr>
        <w:t xml:space="preserve"> - </w:t>
      </w:r>
      <w:r w:rsidR="00977B6F" w:rsidRPr="0093582A">
        <w:rPr>
          <w:rFonts w:ascii="Times New Roman" w:hAnsi="Times New Roman"/>
          <w:sz w:val="28"/>
          <w:szCs w:val="28"/>
        </w:rPr>
        <w:t>в</w:t>
      </w:r>
      <w:r w:rsidR="00191732" w:rsidRPr="0093582A">
        <w:rPr>
          <w:rFonts w:ascii="Times New Roman" w:hAnsi="Times New Roman"/>
          <w:sz w:val="28"/>
          <w:szCs w:val="28"/>
        </w:rPr>
        <w:t xml:space="preserve"> отношении имущества, по которому налоговая база определяется как его остаточная стоимость, облагаемого налогом по ставке 1,1%;</w:t>
      </w:r>
    </w:p>
    <w:p w:rsidR="00E177EA" w:rsidRPr="0093582A" w:rsidRDefault="00232BD5" w:rsidP="007C338F">
      <w:pPr>
        <w:pStyle w:val="a8"/>
        <w:numPr>
          <w:ilvl w:val="0"/>
          <w:numId w:val="7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w:t>
      </w:r>
      <w:r w:rsidR="00191732" w:rsidRPr="0093582A">
        <w:rPr>
          <w:rFonts w:ascii="Times New Roman" w:hAnsi="Times New Roman"/>
          <w:sz w:val="28"/>
          <w:szCs w:val="28"/>
        </w:rPr>
        <w:t>3</w:t>
      </w:r>
      <w:r w:rsidRPr="0093582A">
        <w:rPr>
          <w:rFonts w:ascii="Times New Roman" w:hAnsi="Times New Roman"/>
          <w:sz w:val="28"/>
          <w:szCs w:val="28"/>
        </w:rPr>
        <w:t>»</w:t>
      </w:r>
      <w:r w:rsidR="00191732" w:rsidRPr="0093582A">
        <w:rPr>
          <w:rFonts w:ascii="Times New Roman" w:hAnsi="Times New Roman"/>
          <w:sz w:val="28"/>
          <w:szCs w:val="28"/>
        </w:rPr>
        <w:t xml:space="preserve"> - </w:t>
      </w:r>
      <w:r w:rsidR="00977B6F" w:rsidRPr="0093582A">
        <w:rPr>
          <w:rFonts w:ascii="Times New Roman" w:hAnsi="Times New Roman"/>
          <w:sz w:val="28"/>
          <w:szCs w:val="28"/>
        </w:rPr>
        <w:t>в</w:t>
      </w:r>
      <w:r w:rsidR="00191732" w:rsidRPr="0093582A">
        <w:rPr>
          <w:rFonts w:ascii="Times New Roman" w:hAnsi="Times New Roman"/>
          <w:sz w:val="28"/>
          <w:szCs w:val="28"/>
        </w:rPr>
        <w:t xml:space="preserve"> отношении имущества, по которому налоговая база определяется как его остаточная стоимость, облагаемого налогом по ставке 0%;</w:t>
      </w:r>
    </w:p>
    <w:p w:rsidR="00191732" w:rsidRPr="0093582A" w:rsidRDefault="00232BD5" w:rsidP="007C338F">
      <w:pPr>
        <w:pStyle w:val="a8"/>
        <w:numPr>
          <w:ilvl w:val="0"/>
          <w:numId w:val="79"/>
        </w:numPr>
        <w:spacing w:after="0" w:line="240" w:lineRule="auto"/>
        <w:ind w:left="0" w:firstLine="0"/>
        <w:jc w:val="both"/>
        <w:rPr>
          <w:rFonts w:ascii="Times New Roman" w:hAnsi="Times New Roman"/>
          <w:sz w:val="28"/>
          <w:szCs w:val="28"/>
        </w:rPr>
      </w:pPr>
      <w:r w:rsidRPr="0093582A">
        <w:rPr>
          <w:rFonts w:ascii="Times New Roman" w:hAnsi="Times New Roman"/>
          <w:sz w:val="28"/>
          <w:szCs w:val="28"/>
        </w:rPr>
        <w:t>«</w:t>
      </w:r>
      <w:r w:rsidR="00191732" w:rsidRPr="0093582A">
        <w:rPr>
          <w:rFonts w:ascii="Times New Roman" w:hAnsi="Times New Roman"/>
          <w:sz w:val="28"/>
          <w:szCs w:val="28"/>
        </w:rPr>
        <w:t>4</w:t>
      </w:r>
      <w:r w:rsidRPr="0093582A">
        <w:rPr>
          <w:rFonts w:ascii="Times New Roman" w:hAnsi="Times New Roman"/>
          <w:sz w:val="28"/>
          <w:szCs w:val="28"/>
        </w:rPr>
        <w:t>»</w:t>
      </w:r>
      <w:r w:rsidR="00191732" w:rsidRPr="0093582A">
        <w:rPr>
          <w:rFonts w:ascii="Times New Roman" w:hAnsi="Times New Roman"/>
          <w:sz w:val="28"/>
          <w:szCs w:val="28"/>
        </w:rPr>
        <w:t xml:space="preserve"> - </w:t>
      </w:r>
      <w:r w:rsidR="00977B6F" w:rsidRPr="0093582A">
        <w:rPr>
          <w:rFonts w:ascii="Times New Roman" w:hAnsi="Times New Roman"/>
          <w:sz w:val="28"/>
          <w:szCs w:val="28"/>
        </w:rPr>
        <w:t>в</w:t>
      </w:r>
      <w:r w:rsidR="00191732" w:rsidRPr="0093582A">
        <w:rPr>
          <w:rFonts w:ascii="Times New Roman" w:hAnsi="Times New Roman"/>
          <w:sz w:val="28"/>
          <w:szCs w:val="28"/>
        </w:rPr>
        <w:t xml:space="preserve"> отношении имущества, </w:t>
      </w:r>
      <w:r w:rsidR="00977B6F" w:rsidRPr="0093582A">
        <w:rPr>
          <w:rFonts w:ascii="Times New Roman" w:hAnsi="Times New Roman"/>
          <w:sz w:val="28"/>
          <w:szCs w:val="28"/>
        </w:rPr>
        <w:t>по которому</w:t>
      </w:r>
      <w:r w:rsidR="00191732" w:rsidRPr="0093582A">
        <w:rPr>
          <w:rFonts w:ascii="Times New Roman" w:hAnsi="Times New Roman"/>
          <w:sz w:val="28"/>
          <w:szCs w:val="28"/>
        </w:rPr>
        <w:t xml:space="preserve"> установлены</w:t>
      </w:r>
      <w:r w:rsidR="00977B6F" w:rsidRPr="0093582A">
        <w:rPr>
          <w:rFonts w:ascii="Times New Roman" w:hAnsi="Times New Roman"/>
          <w:sz w:val="28"/>
          <w:szCs w:val="28"/>
        </w:rPr>
        <w:t xml:space="preserve"> льготы</w:t>
      </w:r>
      <w:r w:rsidR="00191732" w:rsidRPr="0093582A">
        <w:rPr>
          <w:rFonts w:ascii="Times New Roman" w:hAnsi="Times New Roman"/>
          <w:sz w:val="28"/>
          <w:szCs w:val="28"/>
        </w:rPr>
        <w:t>.</w:t>
      </w: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AB68CA" w:rsidRPr="0093582A" w:rsidRDefault="00AB68CA">
      <w:pPr>
        <w:spacing w:after="0" w:line="240" w:lineRule="auto"/>
        <w:rPr>
          <w:rFonts w:ascii="Times New Roman" w:hAnsi="Times New Roman"/>
          <w:sz w:val="24"/>
          <w:szCs w:val="24"/>
        </w:rPr>
      </w:pPr>
      <w:r w:rsidRPr="0093582A">
        <w:rPr>
          <w:rFonts w:ascii="Times New Roman" w:hAnsi="Times New Roman"/>
          <w:sz w:val="24"/>
          <w:szCs w:val="24"/>
        </w:rPr>
        <w:br w:type="page"/>
      </w:r>
    </w:p>
    <w:p w:rsidR="00191732" w:rsidRPr="0093582A" w:rsidRDefault="0003549B" w:rsidP="00AA7C18">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w:t>
      </w:r>
      <w:r w:rsidR="00191732" w:rsidRPr="0093582A">
        <w:rPr>
          <w:rFonts w:ascii="Times New Roman" w:hAnsi="Times New Roman"/>
          <w:sz w:val="24"/>
          <w:szCs w:val="24"/>
        </w:rPr>
        <w:t xml:space="preserve"> </w:t>
      </w:r>
      <w:r w:rsidR="00232BD5" w:rsidRPr="0093582A">
        <w:rPr>
          <w:rFonts w:ascii="Times New Roman" w:hAnsi="Times New Roman"/>
          <w:sz w:val="24"/>
          <w:szCs w:val="24"/>
        </w:rPr>
        <w:t>№</w:t>
      </w:r>
      <w:r w:rsidR="00191732" w:rsidRPr="0093582A">
        <w:rPr>
          <w:rFonts w:ascii="Times New Roman" w:hAnsi="Times New Roman"/>
          <w:sz w:val="24"/>
          <w:szCs w:val="24"/>
        </w:rPr>
        <w:t xml:space="preserve"> 1</w:t>
      </w:r>
    </w:p>
    <w:p w:rsidR="00191732" w:rsidRPr="0093582A" w:rsidRDefault="00191732" w:rsidP="00AA7C18">
      <w:pPr>
        <w:spacing w:after="0" w:line="240" w:lineRule="auto"/>
        <w:jc w:val="right"/>
        <w:rPr>
          <w:rFonts w:ascii="Times New Roman" w:hAnsi="Times New Roman"/>
          <w:sz w:val="24"/>
          <w:szCs w:val="24"/>
        </w:rPr>
      </w:pPr>
      <w:r w:rsidRPr="0093582A">
        <w:rPr>
          <w:rFonts w:ascii="Times New Roman" w:hAnsi="Times New Roman"/>
          <w:sz w:val="24"/>
          <w:szCs w:val="24"/>
        </w:rPr>
        <w:t>к Учетной политике</w:t>
      </w:r>
    </w:p>
    <w:p w:rsidR="00191732" w:rsidRPr="0093582A" w:rsidRDefault="00191732" w:rsidP="00AA7C18">
      <w:pPr>
        <w:spacing w:after="0" w:line="240" w:lineRule="auto"/>
        <w:jc w:val="right"/>
        <w:rPr>
          <w:rFonts w:ascii="Times New Roman" w:hAnsi="Times New Roman"/>
          <w:sz w:val="24"/>
          <w:szCs w:val="24"/>
        </w:rPr>
      </w:pPr>
      <w:r w:rsidRPr="0093582A">
        <w:rPr>
          <w:rFonts w:ascii="Times New Roman" w:hAnsi="Times New Roman"/>
          <w:sz w:val="24"/>
          <w:szCs w:val="24"/>
        </w:rPr>
        <w:t>для целей налогообложения,</w:t>
      </w:r>
    </w:p>
    <w:p w:rsidR="00AB68CA" w:rsidRPr="0093582A" w:rsidRDefault="00191732" w:rsidP="00AA7C18">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70731A">
        <w:rPr>
          <w:rFonts w:ascii="Times New Roman" w:hAnsi="Times New Roman"/>
          <w:sz w:val="24"/>
          <w:szCs w:val="24"/>
        </w:rPr>
        <w:t>Приказом</w:t>
      </w:r>
      <w:r w:rsidRPr="0093582A">
        <w:rPr>
          <w:rFonts w:ascii="Times New Roman" w:hAnsi="Times New Roman"/>
          <w:sz w:val="24"/>
          <w:szCs w:val="24"/>
        </w:rPr>
        <w:t xml:space="preserve"> </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191732" w:rsidRPr="0093582A" w:rsidRDefault="00191732" w:rsidP="00AB68CA">
      <w:pPr>
        <w:spacing w:after="0" w:line="240" w:lineRule="auto"/>
        <w:rPr>
          <w:rFonts w:ascii="Times New Roman" w:hAnsi="Times New Roman"/>
          <w:sz w:val="28"/>
          <w:szCs w:val="28"/>
        </w:rPr>
      </w:pPr>
    </w:p>
    <w:p w:rsidR="00191732" w:rsidRPr="0093582A" w:rsidRDefault="00191732" w:rsidP="00AB68CA">
      <w:pPr>
        <w:spacing w:after="0" w:line="240" w:lineRule="auto"/>
        <w:jc w:val="center"/>
        <w:rPr>
          <w:rFonts w:ascii="Times New Roman" w:hAnsi="Times New Roman"/>
          <w:b/>
          <w:sz w:val="28"/>
          <w:szCs w:val="28"/>
        </w:rPr>
      </w:pPr>
      <w:bookmarkStart w:id="364" w:name="_ref_238939"/>
      <w:bookmarkEnd w:id="364"/>
      <w:r w:rsidRPr="0093582A">
        <w:rPr>
          <w:rFonts w:ascii="Times New Roman" w:hAnsi="Times New Roman"/>
          <w:b/>
          <w:sz w:val="28"/>
          <w:szCs w:val="28"/>
        </w:rPr>
        <w:t>Формы регистров, применяемых для ведения налогового учета</w:t>
      </w:r>
    </w:p>
    <w:p w:rsidR="00191732" w:rsidRPr="0093582A" w:rsidRDefault="00191732" w:rsidP="00AB68CA">
      <w:pPr>
        <w:spacing w:after="0" w:line="240" w:lineRule="auto"/>
        <w:rPr>
          <w:rFonts w:ascii="Times New Roman" w:hAnsi="Times New Roman"/>
          <w:sz w:val="28"/>
          <w:szCs w:val="28"/>
        </w:rPr>
      </w:pPr>
    </w:p>
    <w:p w:rsidR="00494138" w:rsidRPr="0093582A" w:rsidRDefault="00494138" w:rsidP="00AB68CA">
      <w:pPr>
        <w:spacing w:after="0" w:line="240" w:lineRule="auto"/>
        <w:jc w:val="center"/>
        <w:rPr>
          <w:rFonts w:ascii="Times New Roman" w:hAnsi="Times New Roman"/>
          <w:sz w:val="28"/>
          <w:szCs w:val="28"/>
        </w:rPr>
      </w:pPr>
      <w:r w:rsidRPr="0093582A">
        <w:rPr>
          <w:rFonts w:ascii="Times New Roman" w:hAnsi="Times New Roman"/>
          <w:b/>
          <w:bCs/>
          <w:sz w:val="28"/>
          <w:szCs w:val="28"/>
        </w:rPr>
        <w:t>Налоговый регистр по учету доходов и расходов</w:t>
      </w:r>
    </w:p>
    <w:p w:rsidR="00494138" w:rsidRPr="0093582A" w:rsidRDefault="00494138" w:rsidP="00AB68CA">
      <w:pPr>
        <w:spacing w:after="0" w:line="240" w:lineRule="auto"/>
        <w:rPr>
          <w:rFonts w:ascii="Times New Roman" w:hAnsi="Times New Roman"/>
          <w:sz w:val="28"/>
          <w:szCs w:val="28"/>
        </w:rPr>
      </w:pPr>
    </w:p>
    <w:p w:rsidR="00494138" w:rsidRPr="0093582A" w:rsidRDefault="00494138" w:rsidP="00494138">
      <w:pPr>
        <w:spacing w:after="0"/>
        <w:jc w:val="center"/>
        <w:rPr>
          <w:rFonts w:ascii="Times New Roman" w:hAnsi="Times New Roman"/>
          <w:sz w:val="24"/>
          <w:szCs w:val="24"/>
        </w:rPr>
      </w:pPr>
      <w:r w:rsidRPr="0093582A">
        <w:rPr>
          <w:rFonts w:ascii="Times New Roman" w:hAnsi="Times New Roman"/>
          <w:sz w:val="24"/>
          <w:szCs w:val="24"/>
        </w:rPr>
        <w:t>____________________________________________________________</w:t>
      </w:r>
    </w:p>
    <w:p w:rsidR="00494138" w:rsidRPr="0093582A" w:rsidRDefault="00494138" w:rsidP="00494138">
      <w:pPr>
        <w:spacing w:after="0"/>
        <w:jc w:val="center"/>
        <w:rPr>
          <w:rFonts w:ascii="Times New Roman" w:hAnsi="Times New Roman"/>
          <w:sz w:val="24"/>
          <w:szCs w:val="24"/>
        </w:rPr>
      </w:pPr>
      <w:r w:rsidRPr="0093582A">
        <w:rPr>
          <w:rFonts w:ascii="Times New Roman" w:hAnsi="Times New Roman"/>
          <w:i/>
          <w:iCs/>
          <w:sz w:val="24"/>
          <w:szCs w:val="24"/>
        </w:rPr>
        <w:t>(наименование учреждения)</w:t>
      </w:r>
    </w:p>
    <w:p w:rsidR="00494138" w:rsidRPr="0093582A" w:rsidRDefault="00494138" w:rsidP="00494138">
      <w:pPr>
        <w:spacing w:after="0"/>
        <w:jc w:val="center"/>
        <w:rPr>
          <w:rFonts w:ascii="Times New Roman" w:hAnsi="Times New Roman"/>
          <w:sz w:val="24"/>
          <w:szCs w:val="24"/>
        </w:rPr>
      </w:pPr>
      <w:r w:rsidRPr="0093582A">
        <w:rPr>
          <w:rFonts w:ascii="Times New Roman" w:hAnsi="Times New Roman"/>
          <w:sz w:val="24"/>
          <w:szCs w:val="24"/>
        </w:rPr>
        <w:t>Вид дохода (расхода) ______________________</w:t>
      </w:r>
      <w:r w:rsidR="00CC6B52" w:rsidRPr="0093582A">
        <w:rPr>
          <w:rFonts w:ascii="Times New Roman" w:hAnsi="Times New Roman"/>
          <w:sz w:val="24"/>
          <w:szCs w:val="24"/>
        </w:rPr>
        <w:t>__________</w:t>
      </w:r>
      <w:r w:rsidRPr="0093582A">
        <w:rPr>
          <w:rFonts w:ascii="Times New Roman" w:hAnsi="Times New Roman"/>
          <w:sz w:val="24"/>
          <w:szCs w:val="24"/>
        </w:rPr>
        <w:t>_________</w:t>
      </w:r>
    </w:p>
    <w:p w:rsidR="00494138" w:rsidRPr="0093582A" w:rsidRDefault="00494138" w:rsidP="00494138">
      <w:pPr>
        <w:spacing w:after="0"/>
        <w:rPr>
          <w:rFonts w:ascii="Times New Roman" w:hAnsi="Times New Roman"/>
          <w:sz w:val="24"/>
          <w:szCs w:val="24"/>
        </w:rPr>
      </w:pPr>
    </w:p>
    <w:p w:rsidR="00494138" w:rsidRPr="0093582A" w:rsidRDefault="00494138" w:rsidP="00B220DD">
      <w:pPr>
        <w:spacing w:after="0"/>
        <w:jc w:val="both"/>
        <w:rPr>
          <w:rFonts w:ascii="Times New Roman" w:hAnsi="Times New Roman"/>
          <w:sz w:val="24"/>
          <w:szCs w:val="24"/>
        </w:rPr>
      </w:pPr>
      <w:r w:rsidRPr="0093582A">
        <w:rPr>
          <w:rFonts w:ascii="Times New Roman" w:hAnsi="Times New Roman"/>
          <w:sz w:val="24"/>
          <w:szCs w:val="24"/>
        </w:rPr>
        <w:t>За период ________________________________________ 20___ г.</w:t>
      </w:r>
    </w:p>
    <w:p w:rsidR="00494138" w:rsidRPr="0093582A" w:rsidRDefault="00494138" w:rsidP="00B220DD">
      <w:pPr>
        <w:spacing w:after="0"/>
        <w:ind w:left="1587"/>
        <w:jc w:val="both"/>
        <w:rPr>
          <w:rFonts w:ascii="Times New Roman" w:hAnsi="Times New Roman"/>
          <w:sz w:val="24"/>
          <w:szCs w:val="24"/>
        </w:rPr>
      </w:pPr>
      <w:r w:rsidRPr="0093582A">
        <w:rPr>
          <w:rFonts w:ascii="Times New Roman" w:hAnsi="Times New Roman"/>
          <w:i/>
          <w:iCs/>
          <w:sz w:val="24"/>
          <w:szCs w:val="24"/>
        </w:rPr>
        <w:t>(квартал, полугодие, 9 месяцев, год)</w:t>
      </w:r>
    </w:p>
    <w:p w:rsidR="00494138" w:rsidRPr="0093582A" w:rsidRDefault="00494138" w:rsidP="00494138">
      <w:pPr>
        <w:spacing w:after="0"/>
        <w:rPr>
          <w:rFonts w:ascii="Times New Roman" w:hAnsi="Times New Roman"/>
          <w:sz w:val="24"/>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1"/>
        <w:gridCol w:w="2664"/>
        <w:gridCol w:w="2705"/>
        <w:gridCol w:w="2552"/>
        <w:gridCol w:w="1701"/>
      </w:tblGrid>
      <w:tr w:rsidR="00494138" w:rsidRPr="0093582A" w:rsidTr="00AB68CA">
        <w:tc>
          <w:tcPr>
            <w:tcW w:w="551" w:type="dxa"/>
            <w:tcBorders>
              <w:top w:val="single" w:sz="6" w:space="0" w:color="auto"/>
              <w:left w:val="single" w:sz="6" w:space="0" w:color="auto"/>
              <w:bottom w:val="single" w:sz="6" w:space="0" w:color="auto"/>
              <w:right w:val="single" w:sz="6" w:space="0" w:color="auto"/>
            </w:tcBorders>
          </w:tcPr>
          <w:p w:rsidR="00494138" w:rsidRPr="0093582A" w:rsidRDefault="00232BD5" w:rsidP="0068339F">
            <w:pPr>
              <w:spacing w:after="0"/>
              <w:jc w:val="center"/>
              <w:rPr>
                <w:rFonts w:ascii="Times New Roman" w:hAnsi="Times New Roman"/>
                <w:sz w:val="24"/>
                <w:szCs w:val="24"/>
              </w:rPr>
            </w:pPr>
            <w:r w:rsidRPr="0093582A">
              <w:rPr>
                <w:rFonts w:ascii="Times New Roman" w:hAnsi="Times New Roman"/>
                <w:sz w:val="24"/>
                <w:szCs w:val="24"/>
              </w:rPr>
              <w:t>№</w:t>
            </w:r>
          </w:p>
        </w:tc>
        <w:tc>
          <w:tcPr>
            <w:tcW w:w="2664"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Дата операции</w:t>
            </w:r>
          </w:p>
        </w:tc>
        <w:tc>
          <w:tcPr>
            <w:tcW w:w="2705"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Наименование операции</w:t>
            </w:r>
          </w:p>
        </w:tc>
        <w:tc>
          <w:tcPr>
            <w:tcW w:w="2552"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Вид дохода, расхода</w:t>
            </w:r>
          </w:p>
        </w:tc>
        <w:tc>
          <w:tcPr>
            <w:tcW w:w="170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Сумма, руб.</w:t>
            </w:r>
          </w:p>
        </w:tc>
      </w:tr>
      <w:tr w:rsidR="00494138" w:rsidRPr="0093582A" w:rsidTr="00AB68CA">
        <w:tc>
          <w:tcPr>
            <w:tcW w:w="55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664"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705"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552"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r>
      <w:tr w:rsidR="00494138" w:rsidRPr="0093582A" w:rsidTr="00AB68CA">
        <w:tc>
          <w:tcPr>
            <w:tcW w:w="55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664"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705"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2552"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r>
      <w:tr w:rsidR="00494138" w:rsidRPr="0093582A" w:rsidTr="00AB68CA">
        <w:tc>
          <w:tcPr>
            <w:tcW w:w="8472" w:type="dxa"/>
            <w:gridSpan w:val="4"/>
            <w:tcBorders>
              <w:top w:val="single" w:sz="6" w:space="0" w:color="auto"/>
              <w:left w:val="single" w:sz="6" w:space="0" w:color="auto"/>
              <w:bottom w:val="single" w:sz="6" w:space="0" w:color="auto"/>
              <w:right w:val="single" w:sz="6" w:space="0" w:color="auto"/>
            </w:tcBorders>
          </w:tcPr>
          <w:p w:rsidR="00494138" w:rsidRPr="0093582A" w:rsidRDefault="00494138" w:rsidP="00494138">
            <w:pPr>
              <w:spacing w:after="0"/>
              <w:jc w:val="right"/>
              <w:rPr>
                <w:rFonts w:ascii="Times New Roman" w:hAnsi="Times New Roman"/>
                <w:sz w:val="24"/>
                <w:szCs w:val="24"/>
              </w:rPr>
            </w:pPr>
            <w:r w:rsidRPr="0093582A">
              <w:rPr>
                <w:rFonts w:ascii="Times New Roman" w:hAnsi="Times New Roman"/>
                <w:sz w:val="24"/>
                <w:szCs w:val="24"/>
              </w:rPr>
              <w:t>Итого за период</w:t>
            </w:r>
          </w:p>
        </w:tc>
        <w:tc>
          <w:tcPr>
            <w:tcW w:w="1701" w:type="dxa"/>
            <w:tcBorders>
              <w:top w:val="single" w:sz="6" w:space="0" w:color="auto"/>
              <w:left w:val="single" w:sz="6" w:space="0" w:color="auto"/>
              <w:bottom w:val="single" w:sz="6" w:space="0" w:color="auto"/>
              <w:right w:val="single" w:sz="6" w:space="0" w:color="auto"/>
            </w:tcBorders>
          </w:tcPr>
          <w:p w:rsidR="00494138" w:rsidRPr="0093582A" w:rsidRDefault="00494138" w:rsidP="0068339F">
            <w:pPr>
              <w:spacing w:after="0"/>
              <w:rPr>
                <w:rFonts w:ascii="Times New Roman" w:hAnsi="Times New Roman"/>
                <w:sz w:val="24"/>
                <w:szCs w:val="24"/>
              </w:rPr>
            </w:pPr>
          </w:p>
        </w:tc>
      </w:tr>
    </w:tbl>
    <w:p w:rsidR="00494138" w:rsidRPr="0093582A" w:rsidRDefault="00494138" w:rsidP="00494138">
      <w:pPr>
        <w:spacing w:after="0"/>
        <w:rPr>
          <w:rFonts w:ascii="Times New Roman" w:hAnsi="Times New Roman"/>
          <w:sz w:val="24"/>
          <w:szCs w:val="24"/>
        </w:rPr>
      </w:pPr>
    </w:p>
    <w:p w:rsidR="00494138" w:rsidRPr="0093582A" w:rsidRDefault="00494138" w:rsidP="00AB68CA">
      <w:pPr>
        <w:spacing w:after="0"/>
        <w:rPr>
          <w:rFonts w:ascii="Times New Roman" w:hAnsi="Times New Roman"/>
          <w:sz w:val="24"/>
          <w:szCs w:val="24"/>
        </w:rPr>
      </w:pPr>
      <w:r w:rsidRPr="0093582A">
        <w:rPr>
          <w:rFonts w:ascii="Times New Roman" w:hAnsi="Times New Roman"/>
          <w:sz w:val="24"/>
          <w:szCs w:val="24"/>
        </w:rPr>
        <w:t>Для налога на прибыль текущего периода __________________________</w:t>
      </w:r>
      <w:r w:rsidR="008C21A7" w:rsidRPr="0093582A">
        <w:rPr>
          <w:rFonts w:ascii="Times New Roman" w:hAnsi="Times New Roman"/>
          <w:sz w:val="24"/>
          <w:szCs w:val="24"/>
        </w:rPr>
        <w:t>_____________________</w:t>
      </w:r>
      <w:r w:rsidRPr="0093582A">
        <w:rPr>
          <w:rFonts w:ascii="Times New Roman" w:hAnsi="Times New Roman"/>
          <w:sz w:val="24"/>
          <w:szCs w:val="24"/>
        </w:rPr>
        <w:t>___.</w:t>
      </w:r>
    </w:p>
    <w:p w:rsidR="00494138" w:rsidRPr="0093582A" w:rsidRDefault="00494138" w:rsidP="00B220DD">
      <w:pPr>
        <w:spacing w:after="0"/>
        <w:jc w:val="both"/>
        <w:rPr>
          <w:rFonts w:ascii="Times New Roman" w:hAnsi="Times New Roman"/>
          <w:sz w:val="24"/>
          <w:szCs w:val="24"/>
        </w:rPr>
      </w:pPr>
    </w:p>
    <w:p w:rsidR="00494138" w:rsidRPr="0093582A" w:rsidRDefault="00494138" w:rsidP="00B220DD">
      <w:pPr>
        <w:spacing w:after="0"/>
        <w:jc w:val="both"/>
        <w:rPr>
          <w:rFonts w:ascii="Times New Roman" w:hAnsi="Times New Roman"/>
          <w:sz w:val="24"/>
          <w:szCs w:val="24"/>
        </w:rPr>
      </w:pPr>
      <w:r w:rsidRPr="0093582A">
        <w:rPr>
          <w:rFonts w:ascii="Times New Roman" w:hAnsi="Times New Roman"/>
          <w:sz w:val="24"/>
          <w:szCs w:val="24"/>
        </w:rPr>
        <w:t>Данные из налогового регистра отражены в налоговой декларации:</w:t>
      </w:r>
    </w:p>
    <w:p w:rsidR="00494138" w:rsidRPr="0093582A" w:rsidRDefault="00494138" w:rsidP="00B220DD">
      <w:pPr>
        <w:spacing w:after="0"/>
        <w:jc w:val="both"/>
        <w:rPr>
          <w:rFonts w:ascii="Times New Roman" w:hAnsi="Times New Roman"/>
          <w:sz w:val="24"/>
          <w:szCs w:val="24"/>
        </w:rPr>
      </w:pPr>
      <w:r w:rsidRPr="0093582A">
        <w:rPr>
          <w:rFonts w:ascii="Times New Roman" w:hAnsi="Times New Roman"/>
          <w:sz w:val="24"/>
          <w:szCs w:val="24"/>
        </w:rPr>
        <w:t>лист ____ стр. _____.</w:t>
      </w:r>
    </w:p>
    <w:p w:rsidR="00494138" w:rsidRPr="0093582A" w:rsidRDefault="00494138" w:rsidP="00B220DD">
      <w:pPr>
        <w:spacing w:after="0"/>
        <w:jc w:val="both"/>
        <w:rPr>
          <w:rFonts w:ascii="Times New Roman" w:hAnsi="Times New Roman"/>
          <w:sz w:val="24"/>
          <w:szCs w:val="24"/>
        </w:rPr>
      </w:pPr>
    </w:p>
    <w:p w:rsidR="00494138" w:rsidRPr="0093582A" w:rsidRDefault="00232BD5" w:rsidP="00B220DD">
      <w:pPr>
        <w:spacing w:after="0"/>
        <w:jc w:val="both"/>
        <w:rPr>
          <w:rFonts w:ascii="Times New Roman" w:hAnsi="Times New Roman"/>
          <w:sz w:val="24"/>
          <w:szCs w:val="24"/>
        </w:rPr>
      </w:pPr>
      <w:r w:rsidRPr="0093582A">
        <w:rPr>
          <w:rFonts w:ascii="Times New Roman" w:hAnsi="Times New Roman"/>
          <w:sz w:val="24"/>
          <w:szCs w:val="24"/>
        </w:rPr>
        <w:t>«</w:t>
      </w:r>
      <w:r w:rsidR="00494138" w:rsidRPr="0093582A">
        <w:rPr>
          <w:rFonts w:ascii="Times New Roman" w:hAnsi="Times New Roman"/>
          <w:sz w:val="24"/>
          <w:szCs w:val="24"/>
        </w:rPr>
        <w:t>___</w:t>
      </w:r>
      <w:r w:rsidRPr="0093582A">
        <w:rPr>
          <w:rFonts w:ascii="Times New Roman" w:hAnsi="Times New Roman"/>
          <w:sz w:val="24"/>
          <w:szCs w:val="24"/>
        </w:rPr>
        <w:t>»</w:t>
      </w:r>
      <w:r w:rsidR="00494138" w:rsidRPr="0093582A">
        <w:rPr>
          <w:rFonts w:ascii="Times New Roman" w:hAnsi="Times New Roman"/>
          <w:sz w:val="24"/>
          <w:szCs w:val="24"/>
        </w:rPr>
        <w:t xml:space="preserve"> _______________ 20__ г.</w:t>
      </w:r>
    </w:p>
    <w:p w:rsidR="00494138" w:rsidRPr="0093582A" w:rsidRDefault="00494138" w:rsidP="00B220DD">
      <w:pPr>
        <w:spacing w:after="0"/>
        <w:ind w:left="454"/>
        <w:jc w:val="both"/>
        <w:rPr>
          <w:rFonts w:ascii="Times New Roman" w:hAnsi="Times New Roman"/>
          <w:sz w:val="24"/>
          <w:szCs w:val="24"/>
        </w:rPr>
      </w:pPr>
      <w:r w:rsidRPr="0093582A">
        <w:rPr>
          <w:rFonts w:ascii="Times New Roman" w:hAnsi="Times New Roman"/>
          <w:i/>
          <w:iCs/>
          <w:sz w:val="24"/>
          <w:szCs w:val="24"/>
        </w:rPr>
        <w:t>(дата составления)</w:t>
      </w:r>
    </w:p>
    <w:p w:rsidR="00494138" w:rsidRPr="0093582A" w:rsidRDefault="00494138" w:rsidP="00494138">
      <w:pPr>
        <w:spacing w:after="0"/>
        <w:rPr>
          <w:rFonts w:ascii="Times New Roman" w:hAnsi="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284"/>
        <w:gridCol w:w="1647"/>
        <w:gridCol w:w="283"/>
        <w:gridCol w:w="1755"/>
        <w:gridCol w:w="284"/>
      </w:tblGrid>
      <w:tr w:rsidR="00494138" w:rsidRPr="0093582A" w:rsidTr="00494138">
        <w:tc>
          <w:tcPr>
            <w:tcW w:w="4219" w:type="dxa"/>
          </w:tcPr>
          <w:p w:rsidR="00494138" w:rsidRPr="0093582A" w:rsidRDefault="00494138" w:rsidP="0068339F">
            <w:pPr>
              <w:spacing w:after="0"/>
              <w:rPr>
                <w:rFonts w:ascii="Times New Roman" w:hAnsi="Times New Roman"/>
                <w:sz w:val="24"/>
                <w:szCs w:val="24"/>
              </w:rPr>
            </w:pPr>
            <w:r w:rsidRPr="0093582A">
              <w:rPr>
                <w:rFonts w:ascii="Times New Roman" w:hAnsi="Times New Roman"/>
                <w:sz w:val="24"/>
                <w:szCs w:val="24"/>
              </w:rPr>
              <w:t>Исполнитель</w:t>
            </w:r>
          </w:p>
        </w:tc>
        <w:tc>
          <w:tcPr>
            <w:tcW w:w="284" w:type="dxa"/>
          </w:tcPr>
          <w:p w:rsidR="00494138" w:rsidRPr="0093582A" w:rsidRDefault="00494138" w:rsidP="0068339F">
            <w:pPr>
              <w:spacing w:after="0"/>
              <w:rPr>
                <w:rFonts w:ascii="Times New Roman" w:hAnsi="Times New Roman"/>
                <w:sz w:val="24"/>
                <w:szCs w:val="24"/>
              </w:rPr>
            </w:pPr>
          </w:p>
        </w:tc>
        <w:tc>
          <w:tcPr>
            <w:tcW w:w="1647" w:type="dxa"/>
            <w:tcBorders>
              <w:bottom w:val="single" w:sz="4" w:space="0" w:color="auto"/>
            </w:tcBorders>
          </w:tcPr>
          <w:p w:rsidR="00494138" w:rsidRPr="0093582A" w:rsidRDefault="00494138" w:rsidP="0068339F">
            <w:pPr>
              <w:spacing w:after="0"/>
              <w:rPr>
                <w:rFonts w:ascii="Times New Roman" w:hAnsi="Times New Roman"/>
                <w:sz w:val="24"/>
                <w:szCs w:val="24"/>
              </w:rPr>
            </w:pPr>
          </w:p>
        </w:tc>
        <w:tc>
          <w:tcPr>
            <w:tcW w:w="283" w:type="dxa"/>
          </w:tcPr>
          <w:p w:rsidR="00494138" w:rsidRPr="0093582A" w:rsidRDefault="00494138" w:rsidP="0068339F">
            <w:pPr>
              <w:spacing w:after="0"/>
              <w:rPr>
                <w:rFonts w:ascii="Times New Roman" w:hAnsi="Times New Roman"/>
                <w:sz w:val="24"/>
                <w:szCs w:val="24"/>
              </w:rPr>
            </w:pPr>
            <w:r w:rsidRPr="0093582A">
              <w:rPr>
                <w:rFonts w:ascii="Times New Roman" w:hAnsi="Times New Roman"/>
                <w:sz w:val="24"/>
                <w:szCs w:val="24"/>
              </w:rPr>
              <w:t>/</w:t>
            </w:r>
          </w:p>
        </w:tc>
        <w:tc>
          <w:tcPr>
            <w:tcW w:w="1755" w:type="dxa"/>
            <w:tcBorders>
              <w:bottom w:val="single" w:sz="4" w:space="0" w:color="auto"/>
            </w:tcBorders>
          </w:tcPr>
          <w:p w:rsidR="00494138" w:rsidRPr="0093582A" w:rsidRDefault="00494138" w:rsidP="0068339F">
            <w:pPr>
              <w:spacing w:after="0"/>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r w:rsidRPr="0093582A">
              <w:rPr>
                <w:rFonts w:ascii="Times New Roman" w:hAnsi="Times New Roman"/>
                <w:sz w:val="24"/>
                <w:szCs w:val="24"/>
              </w:rPr>
              <w:t>/</w:t>
            </w:r>
          </w:p>
        </w:tc>
      </w:tr>
      <w:tr w:rsidR="00494138" w:rsidRPr="0093582A" w:rsidTr="00494138">
        <w:tc>
          <w:tcPr>
            <w:tcW w:w="4219" w:type="dxa"/>
          </w:tcPr>
          <w:p w:rsidR="00494138" w:rsidRPr="0093582A" w:rsidRDefault="00494138" w:rsidP="0068339F">
            <w:pPr>
              <w:spacing w:after="0"/>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p>
        </w:tc>
        <w:tc>
          <w:tcPr>
            <w:tcW w:w="1647" w:type="dxa"/>
            <w:tcBorders>
              <w:top w:val="single" w:sz="4"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(подпись)</w:t>
            </w:r>
          </w:p>
        </w:tc>
        <w:tc>
          <w:tcPr>
            <w:tcW w:w="283" w:type="dxa"/>
          </w:tcPr>
          <w:p w:rsidR="00494138" w:rsidRPr="0093582A" w:rsidRDefault="00494138" w:rsidP="0068339F">
            <w:pPr>
              <w:spacing w:after="0"/>
              <w:jc w:val="center"/>
              <w:rPr>
                <w:rFonts w:ascii="Times New Roman" w:hAnsi="Times New Roman"/>
                <w:sz w:val="24"/>
                <w:szCs w:val="24"/>
              </w:rPr>
            </w:pPr>
          </w:p>
        </w:tc>
        <w:tc>
          <w:tcPr>
            <w:tcW w:w="1755" w:type="dxa"/>
            <w:tcBorders>
              <w:top w:val="single" w:sz="4"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(расшифровка)</w:t>
            </w:r>
          </w:p>
        </w:tc>
        <w:tc>
          <w:tcPr>
            <w:tcW w:w="284" w:type="dxa"/>
          </w:tcPr>
          <w:p w:rsidR="00494138" w:rsidRPr="0093582A" w:rsidRDefault="00494138" w:rsidP="0068339F">
            <w:pPr>
              <w:spacing w:after="0"/>
              <w:rPr>
                <w:rFonts w:ascii="Times New Roman" w:hAnsi="Times New Roman"/>
                <w:sz w:val="24"/>
                <w:szCs w:val="24"/>
              </w:rPr>
            </w:pPr>
          </w:p>
        </w:tc>
      </w:tr>
      <w:tr w:rsidR="00494138" w:rsidRPr="0093582A" w:rsidTr="00494138">
        <w:tc>
          <w:tcPr>
            <w:tcW w:w="4219" w:type="dxa"/>
          </w:tcPr>
          <w:p w:rsidR="00494138" w:rsidRPr="0093582A" w:rsidRDefault="00494138" w:rsidP="0068339F">
            <w:pPr>
              <w:spacing w:after="0"/>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p>
        </w:tc>
        <w:tc>
          <w:tcPr>
            <w:tcW w:w="1647" w:type="dxa"/>
            <w:tcBorders>
              <w:bottom w:val="single" w:sz="4" w:space="0" w:color="auto"/>
            </w:tcBorders>
          </w:tcPr>
          <w:p w:rsidR="00494138" w:rsidRPr="0093582A" w:rsidRDefault="00494138" w:rsidP="0068339F">
            <w:pPr>
              <w:spacing w:after="0"/>
              <w:jc w:val="center"/>
              <w:rPr>
                <w:rFonts w:ascii="Times New Roman" w:hAnsi="Times New Roman"/>
                <w:sz w:val="24"/>
                <w:szCs w:val="24"/>
              </w:rPr>
            </w:pPr>
          </w:p>
        </w:tc>
        <w:tc>
          <w:tcPr>
            <w:tcW w:w="283" w:type="dxa"/>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w:t>
            </w:r>
          </w:p>
        </w:tc>
        <w:tc>
          <w:tcPr>
            <w:tcW w:w="1755" w:type="dxa"/>
            <w:tcBorders>
              <w:bottom w:val="single" w:sz="4" w:space="0" w:color="auto"/>
            </w:tcBorders>
          </w:tcPr>
          <w:p w:rsidR="00494138" w:rsidRPr="0093582A" w:rsidRDefault="00494138" w:rsidP="0068339F">
            <w:pPr>
              <w:spacing w:after="0"/>
              <w:jc w:val="center"/>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r w:rsidRPr="0093582A">
              <w:rPr>
                <w:rFonts w:ascii="Times New Roman" w:hAnsi="Times New Roman"/>
                <w:sz w:val="24"/>
                <w:szCs w:val="24"/>
              </w:rPr>
              <w:t>/</w:t>
            </w:r>
          </w:p>
        </w:tc>
      </w:tr>
      <w:tr w:rsidR="00494138" w:rsidRPr="0093582A" w:rsidTr="00494138">
        <w:tc>
          <w:tcPr>
            <w:tcW w:w="4219" w:type="dxa"/>
          </w:tcPr>
          <w:p w:rsidR="00494138" w:rsidRPr="0093582A" w:rsidRDefault="00494138" w:rsidP="0068339F">
            <w:pPr>
              <w:spacing w:after="0"/>
              <w:rPr>
                <w:rFonts w:ascii="Times New Roman" w:hAnsi="Times New Roman"/>
                <w:sz w:val="24"/>
                <w:szCs w:val="24"/>
              </w:rPr>
            </w:pPr>
          </w:p>
        </w:tc>
        <w:tc>
          <w:tcPr>
            <w:tcW w:w="284" w:type="dxa"/>
          </w:tcPr>
          <w:p w:rsidR="00494138" w:rsidRPr="0093582A" w:rsidRDefault="00494138" w:rsidP="0068339F">
            <w:pPr>
              <w:spacing w:after="0"/>
              <w:rPr>
                <w:rFonts w:ascii="Times New Roman" w:hAnsi="Times New Roman"/>
                <w:sz w:val="24"/>
                <w:szCs w:val="24"/>
              </w:rPr>
            </w:pPr>
          </w:p>
        </w:tc>
        <w:tc>
          <w:tcPr>
            <w:tcW w:w="1647" w:type="dxa"/>
            <w:tcBorders>
              <w:top w:val="single" w:sz="4"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(подпись)</w:t>
            </w:r>
          </w:p>
        </w:tc>
        <w:tc>
          <w:tcPr>
            <w:tcW w:w="283" w:type="dxa"/>
          </w:tcPr>
          <w:p w:rsidR="00494138" w:rsidRPr="0093582A" w:rsidRDefault="00494138" w:rsidP="0068339F">
            <w:pPr>
              <w:spacing w:after="0"/>
              <w:jc w:val="center"/>
              <w:rPr>
                <w:rFonts w:ascii="Times New Roman" w:hAnsi="Times New Roman"/>
                <w:sz w:val="24"/>
                <w:szCs w:val="24"/>
              </w:rPr>
            </w:pPr>
          </w:p>
        </w:tc>
        <w:tc>
          <w:tcPr>
            <w:tcW w:w="1755" w:type="dxa"/>
            <w:tcBorders>
              <w:top w:val="single" w:sz="4" w:space="0" w:color="auto"/>
            </w:tcBorders>
          </w:tcPr>
          <w:p w:rsidR="00494138" w:rsidRPr="0093582A" w:rsidRDefault="00494138" w:rsidP="0068339F">
            <w:pPr>
              <w:spacing w:after="0"/>
              <w:jc w:val="center"/>
              <w:rPr>
                <w:rFonts w:ascii="Times New Roman" w:hAnsi="Times New Roman"/>
                <w:sz w:val="24"/>
                <w:szCs w:val="24"/>
              </w:rPr>
            </w:pPr>
            <w:r w:rsidRPr="0093582A">
              <w:rPr>
                <w:rFonts w:ascii="Times New Roman" w:hAnsi="Times New Roman"/>
                <w:sz w:val="24"/>
                <w:szCs w:val="24"/>
              </w:rPr>
              <w:t>(расшифровка)</w:t>
            </w:r>
          </w:p>
        </w:tc>
        <w:tc>
          <w:tcPr>
            <w:tcW w:w="284" w:type="dxa"/>
          </w:tcPr>
          <w:p w:rsidR="00494138" w:rsidRPr="0093582A" w:rsidRDefault="00494138" w:rsidP="0068339F">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494138" w:rsidRPr="0093582A" w:rsidRDefault="00494138"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p>
    <w:p w:rsidR="00AB68CA" w:rsidRPr="0093582A" w:rsidRDefault="00AB68CA">
      <w:pPr>
        <w:spacing w:after="0" w:line="240" w:lineRule="auto"/>
        <w:rPr>
          <w:rFonts w:ascii="Times New Roman" w:hAnsi="Times New Roman"/>
          <w:sz w:val="24"/>
          <w:szCs w:val="24"/>
        </w:rPr>
      </w:pPr>
      <w:r w:rsidRPr="0093582A">
        <w:rPr>
          <w:rFonts w:ascii="Times New Roman" w:hAnsi="Times New Roman"/>
          <w:sz w:val="24"/>
          <w:szCs w:val="24"/>
        </w:rPr>
        <w:br w:type="page"/>
      </w:r>
    </w:p>
    <w:p w:rsidR="00AB68CA" w:rsidRPr="0093582A" w:rsidRDefault="0003549B" w:rsidP="00AA7C18">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w:t>
      </w:r>
      <w:r w:rsidR="00AB68CA" w:rsidRPr="0093582A">
        <w:rPr>
          <w:rFonts w:ascii="Times New Roman" w:hAnsi="Times New Roman"/>
          <w:sz w:val="24"/>
          <w:szCs w:val="24"/>
        </w:rPr>
        <w:t xml:space="preserve"> № </w:t>
      </w:r>
      <w:r w:rsidR="00AA7C18" w:rsidRPr="0093582A">
        <w:rPr>
          <w:rFonts w:ascii="Times New Roman" w:hAnsi="Times New Roman"/>
          <w:sz w:val="24"/>
          <w:szCs w:val="24"/>
        </w:rPr>
        <w:t>2</w:t>
      </w:r>
    </w:p>
    <w:p w:rsidR="00AB68CA" w:rsidRPr="0093582A" w:rsidRDefault="00AB68CA" w:rsidP="00AA7C18">
      <w:pPr>
        <w:spacing w:after="0" w:line="240" w:lineRule="auto"/>
        <w:jc w:val="right"/>
        <w:rPr>
          <w:rFonts w:ascii="Times New Roman" w:hAnsi="Times New Roman"/>
          <w:sz w:val="24"/>
          <w:szCs w:val="24"/>
        </w:rPr>
      </w:pPr>
      <w:r w:rsidRPr="0093582A">
        <w:rPr>
          <w:rFonts w:ascii="Times New Roman" w:hAnsi="Times New Roman"/>
          <w:sz w:val="24"/>
          <w:szCs w:val="24"/>
        </w:rPr>
        <w:t>к Учетной политике</w:t>
      </w:r>
    </w:p>
    <w:p w:rsidR="00AB68CA" w:rsidRPr="0093582A" w:rsidRDefault="00AB68CA" w:rsidP="00AA7C18">
      <w:pPr>
        <w:spacing w:after="0" w:line="240" w:lineRule="auto"/>
        <w:jc w:val="right"/>
        <w:rPr>
          <w:rFonts w:ascii="Times New Roman" w:hAnsi="Times New Roman"/>
          <w:sz w:val="24"/>
          <w:szCs w:val="24"/>
        </w:rPr>
      </w:pPr>
      <w:r w:rsidRPr="0093582A">
        <w:rPr>
          <w:rFonts w:ascii="Times New Roman" w:hAnsi="Times New Roman"/>
          <w:sz w:val="24"/>
          <w:szCs w:val="24"/>
        </w:rPr>
        <w:t>для целей налогообложения,</w:t>
      </w:r>
    </w:p>
    <w:p w:rsidR="00AB68CA" w:rsidRPr="0093582A" w:rsidRDefault="00AB68CA" w:rsidP="00AA7C18">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70731A">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285EB5" w:rsidRPr="0093582A" w:rsidRDefault="00285EB5" w:rsidP="00AA7C18">
      <w:pPr>
        <w:spacing w:after="0" w:line="240" w:lineRule="auto"/>
        <w:jc w:val="right"/>
        <w:rPr>
          <w:rFonts w:ascii="Times New Roman" w:hAnsi="Times New Roman"/>
          <w:sz w:val="24"/>
          <w:szCs w:val="24"/>
        </w:rPr>
      </w:pP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Налоговый регистр (карточка) по учету доходов,</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вычетов и налога на доходы физических лиц</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 xml:space="preserve">за ______ г. </w:t>
      </w:r>
      <w:r w:rsidR="00232BD5" w:rsidRPr="0093582A">
        <w:rPr>
          <w:rFonts w:ascii="Times New Roman" w:hAnsi="Times New Roman"/>
          <w:b/>
          <w:sz w:val="28"/>
          <w:szCs w:val="28"/>
        </w:rPr>
        <w:t>№</w:t>
      </w:r>
      <w:r w:rsidRPr="0093582A">
        <w:rPr>
          <w:rFonts w:ascii="Times New Roman" w:hAnsi="Times New Roman"/>
          <w:b/>
          <w:sz w:val="28"/>
          <w:szCs w:val="28"/>
        </w:rPr>
        <w:t xml:space="preserve"> ________</w:t>
      </w:r>
    </w:p>
    <w:p w:rsidR="00191732" w:rsidRPr="0093582A" w:rsidRDefault="00191732" w:rsidP="00191732">
      <w:pPr>
        <w:spacing w:after="0"/>
        <w:rPr>
          <w:rFonts w:ascii="Times New Roman" w:hAnsi="Times New Roman"/>
          <w:sz w:val="24"/>
          <w:szCs w:val="24"/>
        </w:rPr>
      </w:pP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Раздел 1. Сведения о налоговом агенте</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1.1. ИНН/КПП организации 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1.2. Наименование организации 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1.3. Код ОКТМО __________________________________________________________________________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Раздел 2. Сведения о налогоплательщике (получателе доходов)</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2.1. ИНН _________________________________________________________________________________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2.2. Фамилия, имя, отчество 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2.3. Дата рождения (число, месяц, год) 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2.4. Гражданство __________________________________________________________________________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2.5. Вид документа, удостоверяющего личность 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Код документа, удостоверяющего личность 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2.6. Документ: серия __________________</w:t>
      </w:r>
      <w:r w:rsidR="00232BD5" w:rsidRPr="0093582A">
        <w:rPr>
          <w:rFonts w:ascii="Times New Roman" w:hAnsi="Times New Roman"/>
          <w:sz w:val="24"/>
          <w:szCs w:val="24"/>
        </w:rPr>
        <w:t>№</w:t>
      </w:r>
      <w:r w:rsidRPr="0093582A">
        <w:rPr>
          <w:rFonts w:ascii="Times New Roman" w:hAnsi="Times New Roman"/>
          <w:sz w:val="24"/>
          <w:szCs w:val="24"/>
        </w:rPr>
        <w:t xml:space="preserve"> 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2.7. Адрес места жительства в РФ: почтовый индекс _____________ код региона 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район ____________________ город _____________________ населенный пункт 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улица __________________________________________ дом _______ корпус ________ квартира 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2.8. Адрес в стране проживания: код страны 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адрес ____________________________________________________________________________________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2.9. Занимаемая должность _________________________________________________________________</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2.10. Статус на начало года ___________________________________________ (резидент/нерезидент РФ)</w:t>
      </w:r>
    </w:p>
    <w:p w:rsidR="00285EB5" w:rsidRPr="0093582A" w:rsidRDefault="00285EB5" w:rsidP="00285EB5">
      <w:pPr>
        <w:spacing w:after="0"/>
        <w:rPr>
          <w:rFonts w:ascii="Times New Roman" w:hAnsi="Times New Roman"/>
          <w:sz w:val="24"/>
          <w:szCs w:val="24"/>
        </w:rPr>
      </w:pPr>
      <w:r w:rsidRPr="0093582A">
        <w:rPr>
          <w:rFonts w:ascii="Times New Roman" w:hAnsi="Times New Roman"/>
          <w:sz w:val="24"/>
          <w:szCs w:val="24"/>
        </w:rPr>
        <w:t>2.10.1. В случае изменения статуса в течение налогового периода заполняется таблица:</w:t>
      </w:r>
    </w:p>
    <w:p w:rsidR="00191732" w:rsidRPr="0093582A" w:rsidRDefault="00191732" w:rsidP="00191732">
      <w:pPr>
        <w:spacing w:after="0"/>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61"/>
        <w:gridCol w:w="1134"/>
        <w:gridCol w:w="2835"/>
        <w:gridCol w:w="3000"/>
        <w:gridCol w:w="1984"/>
      </w:tblGrid>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lastRenderedPageBreak/>
              <w:t>Месяц получения дохода</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t>Ставка налога</w:t>
            </w: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t>Период из 12 месяцев для определения налогового статуса работника</w:t>
            </w: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t>Периоды выезда за границу (кроме выездов для краткосрочного (менее шести месяцев) лечения или обучения)</w:t>
            </w: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jc w:val="center"/>
              <w:rPr>
                <w:rFonts w:ascii="Times New Roman" w:hAnsi="Times New Roman"/>
                <w:sz w:val="24"/>
                <w:szCs w:val="24"/>
              </w:rPr>
            </w:pPr>
            <w:r w:rsidRPr="0093582A">
              <w:rPr>
                <w:rFonts w:ascii="Times New Roman" w:hAnsi="Times New Roman"/>
                <w:sz w:val="24"/>
                <w:szCs w:val="24"/>
              </w:rPr>
              <w:t>Общее количество дней нахождения в РФ за последние 12 месяцев</w:t>
            </w: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Январь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Февраль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Март</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Апрель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Май</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Июнь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Июль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Август</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Сентябрь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Октябрь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Ноябрь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136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Декабрь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3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00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8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Раздел 3. Доходы, облагаемые по ставке 13% или 30%, налоговые вычеты и сумма налога</w:t>
      </w: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3.1. Задолже</w:t>
      </w:r>
      <w:r w:rsidR="005D05E3" w:rsidRPr="0093582A">
        <w:rPr>
          <w:rFonts w:ascii="Times New Roman" w:hAnsi="Times New Roman"/>
          <w:sz w:val="24"/>
          <w:szCs w:val="24"/>
        </w:rPr>
        <w:t>нность по налогу на начало года</w:t>
      </w:r>
    </w:p>
    <w:p w:rsidR="00191732" w:rsidRPr="0093582A" w:rsidRDefault="00191732" w:rsidP="00191732">
      <w:pPr>
        <w:spacing w:after="0"/>
        <w:rPr>
          <w:rFonts w:ascii="Times New Roman" w:hAnsi="Times New Roman"/>
          <w:sz w:val="24"/>
          <w:szCs w:val="24"/>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8"/>
        <w:gridCol w:w="2976"/>
      </w:tblGrid>
      <w:tr w:rsidR="00191732" w:rsidRPr="0093582A" w:rsidTr="00AB68CA">
        <w:tc>
          <w:tcPr>
            <w:tcW w:w="7338"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Долг по НДФЛ за налогоплательщиком на начало налогового периода</w:t>
            </w:r>
          </w:p>
        </w:tc>
        <w:tc>
          <w:tcPr>
            <w:tcW w:w="297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AB68CA">
        <w:tc>
          <w:tcPr>
            <w:tcW w:w="7338"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Долг по НДФЛ за налоговым агентом (излишне удержанный налог) на начало налогового периода</w:t>
            </w:r>
          </w:p>
        </w:tc>
        <w:tc>
          <w:tcPr>
            <w:tcW w:w="297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3.2. Расче</w:t>
      </w:r>
      <w:r w:rsidR="005D05E3" w:rsidRPr="0093582A">
        <w:rPr>
          <w:rFonts w:ascii="Times New Roman" w:hAnsi="Times New Roman"/>
          <w:sz w:val="24"/>
          <w:szCs w:val="24"/>
        </w:rPr>
        <w:t>т налоговой базы и суммы налога</w:t>
      </w:r>
    </w:p>
    <w:p w:rsidR="00191732" w:rsidRPr="0093582A" w:rsidRDefault="00191732" w:rsidP="00191732">
      <w:pPr>
        <w:spacing w:after="0"/>
        <w:rPr>
          <w:rFonts w:ascii="Times New Roman" w:hAnsi="Times New Roman"/>
          <w:sz w:val="24"/>
          <w:szCs w:val="24"/>
        </w:rPr>
      </w:pPr>
    </w:p>
    <w:p w:rsidR="0068339F" w:rsidRPr="0093582A" w:rsidRDefault="0068339F" w:rsidP="00191732">
      <w:pPr>
        <w:spacing w:after="0"/>
        <w:rPr>
          <w:rFonts w:ascii="Times New Roman" w:hAnsi="Times New Roman"/>
          <w:sz w:val="24"/>
          <w:szCs w:val="24"/>
        </w:rPr>
        <w:sectPr w:rsidR="0068339F" w:rsidRPr="0093582A" w:rsidSect="009620E1">
          <w:pgSz w:w="11906" w:h="16838"/>
          <w:pgMar w:top="567" w:right="707" w:bottom="567" w:left="1134" w:header="397" w:footer="709" w:gutter="0"/>
          <w:cols w:space="708"/>
          <w:docGrid w:linePitch="360"/>
        </w:sectPr>
      </w:pP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9"/>
        <w:gridCol w:w="673"/>
        <w:gridCol w:w="626"/>
        <w:gridCol w:w="508"/>
        <w:gridCol w:w="993"/>
        <w:gridCol w:w="850"/>
        <w:gridCol w:w="1134"/>
        <w:gridCol w:w="709"/>
        <w:gridCol w:w="1134"/>
        <w:gridCol w:w="709"/>
        <w:gridCol w:w="850"/>
        <w:gridCol w:w="851"/>
        <w:gridCol w:w="992"/>
        <w:gridCol w:w="1134"/>
        <w:gridCol w:w="992"/>
        <w:gridCol w:w="851"/>
        <w:gridCol w:w="992"/>
        <w:gridCol w:w="850"/>
      </w:tblGrid>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lastRenderedPageBreak/>
              <w:t>Показатель</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Январь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Февраль</w:t>
            </w: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Март</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Апрель</w:t>
            </w: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Май</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Июнь</w:t>
            </w: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Июль</w:t>
            </w: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Август</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Сентябрь</w:t>
            </w: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Октябрь</w:t>
            </w: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Ноябрь</w:t>
            </w: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68339F">
            <w:pPr>
              <w:spacing w:after="0"/>
              <w:jc w:val="center"/>
              <w:rPr>
                <w:rFonts w:ascii="Times New Roman" w:hAnsi="Times New Roman"/>
                <w:sz w:val="20"/>
                <w:szCs w:val="20"/>
              </w:rPr>
            </w:pPr>
            <w:r w:rsidRPr="0093582A">
              <w:rPr>
                <w:rFonts w:ascii="Times New Roman" w:hAnsi="Times New Roman"/>
                <w:sz w:val="20"/>
                <w:szCs w:val="20"/>
              </w:rPr>
              <w:t>Декабрь</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Итого</w:t>
            </w:r>
          </w:p>
        </w:tc>
      </w:tr>
      <w:tr w:rsidR="0068339F" w:rsidRPr="0093582A" w:rsidTr="00584460">
        <w:tc>
          <w:tcPr>
            <w:tcW w:w="1242" w:type="dxa"/>
            <w:gridSpan w:val="2"/>
            <w:vMerge w:val="restart"/>
            <w:tcBorders>
              <w:top w:val="single" w:sz="6" w:space="0" w:color="auto"/>
              <w:left w:val="single" w:sz="6" w:space="0" w:color="auto"/>
              <w:bottom w:val="nil"/>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Вид дохода / код дохода </w:t>
            </w:r>
            <w:r w:rsidRPr="0093582A">
              <w:rPr>
                <w:rFonts w:ascii="Times New Roman" w:hAnsi="Times New Roman"/>
                <w:b/>
                <w:sz w:val="20"/>
                <w:szCs w:val="20"/>
                <w:vertAlign w:val="superscript"/>
              </w:rPr>
              <w:t>1</w:t>
            </w:r>
          </w:p>
        </w:tc>
        <w:tc>
          <w:tcPr>
            <w:tcW w:w="1134" w:type="dxa"/>
            <w:gridSpan w:val="2"/>
            <w:vMerge w:val="restart"/>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Зарплата / 2000</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перечисления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Премии за производственные результаты и иные подобные показатели / 2002</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перечисления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Отпускные / 2012</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перечисления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Компенсация за неиспользованный отпуск / 2013</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перечисления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 xml:space="preserve">Пособие по временной нетрудоспособности </w:t>
            </w:r>
            <w:r w:rsidRPr="0093582A">
              <w:rPr>
                <w:rFonts w:ascii="Times New Roman" w:hAnsi="Times New Roman"/>
                <w:sz w:val="20"/>
                <w:szCs w:val="20"/>
              </w:rPr>
              <w:lastRenderedPageBreak/>
              <w:t>/ 2300</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lastRenderedPageBreak/>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Материальная помощь / 2760</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242"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val="restart"/>
            <w:tcBorders>
              <w:top w:val="single" w:sz="6" w:space="0" w:color="auto"/>
              <w:left w:val="single" w:sz="6" w:space="0" w:color="auto"/>
              <w:bottom w:val="nil"/>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Вычеты в размерах, предусмотренных ст. 217 НК РФ </w:t>
            </w:r>
            <w:r w:rsidRPr="0093582A">
              <w:rPr>
                <w:rFonts w:ascii="Times New Roman" w:hAnsi="Times New Roman"/>
                <w:b/>
                <w:sz w:val="20"/>
                <w:szCs w:val="20"/>
                <w:vertAlign w:val="superscript"/>
              </w:rPr>
              <w:t>2</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 503</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Общая сумма доходов за минусом вычетов, предусмотренных ст. 217 НК РФ</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За месяц</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2376" w:type="dxa"/>
            <w:gridSpan w:val="4"/>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 начала года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val="restart"/>
            <w:tcBorders>
              <w:top w:val="single" w:sz="6" w:space="0" w:color="auto"/>
              <w:left w:val="single" w:sz="6" w:space="0" w:color="auto"/>
              <w:bottom w:val="nil"/>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Вычеты </w:t>
            </w:r>
            <w:r w:rsidRPr="0093582A">
              <w:rPr>
                <w:rFonts w:ascii="Times New Roman" w:hAnsi="Times New Roman"/>
                <w:b/>
                <w:sz w:val="20"/>
                <w:szCs w:val="20"/>
                <w:vertAlign w:val="superscript"/>
              </w:rPr>
              <w:t>3</w:t>
            </w:r>
          </w:p>
        </w:tc>
        <w:tc>
          <w:tcPr>
            <w:tcW w:w="1807" w:type="dxa"/>
            <w:gridSpan w:val="3"/>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Стандартные вычеты на детей</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 126</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807"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 127</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807" w:type="dxa"/>
            <w:gridSpan w:val="3"/>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Иные стандартные вычеты</w:t>
            </w:r>
          </w:p>
        </w:tc>
        <w:tc>
          <w:tcPr>
            <w:tcW w:w="993"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2800" w:type="dxa"/>
            <w:gridSpan w:val="4"/>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Общая сумма стандартных вычетов с начала года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Имущественный вычет</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За месяц (код 311)</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За месяц (код 312)</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Общая сумма с начала года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Социальный вычет</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Профессиональный вычет</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569"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299" w:type="dxa"/>
            <w:gridSpan w:val="2"/>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9B6ED3">
        <w:tc>
          <w:tcPr>
            <w:tcW w:w="3369" w:type="dxa"/>
            <w:gridSpan w:val="5"/>
            <w:tcBorders>
              <w:top w:val="single" w:sz="6" w:space="0" w:color="auto"/>
              <w:left w:val="single" w:sz="6" w:space="0" w:color="auto"/>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Налоговая база (с начала года) </w:t>
            </w:r>
            <w:r w:rsidRPr="0093582A">
              <w:rPr>
                <w:rFonts w:ascii="Times New Roman" w:hAnsi="Times New Roman"/>
                <w:sz w:val="20"/>
                <w:szCs w:val="20"/>
                <w:vertAlign w:val="superscript"/>
              </w:rPr>
              <w:t>3</w:t>
            </w:r>
          </w:p>
        </w:tc>
        <w:tc>
          <w:tcPr>
            <w:tcW w:w="850"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9B6ED3">
        <w:tc>
          <w:tcPr>
            <w:tcW w:w="3369" w:type="dxa"/>
            <w:gridSpan w:val="5"/>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Исчисленная сумма налога (с начала года) </w:t>
            </w:r>
            <w:r w:rsidRPr="0093582A">
              <w:rPr>
                <w:rFonts w:ascii="Times New Roman" w:hAnsi="Times New Roman"/>
                <w:b/>
                <w:sz w:val="20"/>
                <w:szCs w:val="20"/>
                <w:vertAlign w:val="superscript"/>
              </w:rPr>
              <w:t>3</w:t>
            </w:r>
          </w:p>
        </w:tc>
        <w:tc>
          <w:tcPr>
            <w:tcW w:w="850" w:type="dxa"/>
          </w:tcPr>
          <w:p w:rsidR="00191732" w:rsidRPr="0093582A" w:rsidRDefault="00191732" w:rsidP="00191732">
            <w:pPr>
              <w:spacing w:after="0"/>
              <w:rPr>
                <w:rFonts w:ascii="Times New Roman" w:hAnsi="Times New Roman"/>
                <w:sz w:val="20"/>
                <w:szCs w:val="20"/>
              </w:rPr>
            </w:pPr>
          </w:p>
        </w:tc>
        <w:tc>
          <w:tcPr>
            <w:tcW w:w="1134" w:type="dxa"/>
          </w:tcPr>
          <w:p w:rsidR="00191732" w:rsidRPr="0093582A" w:rsidRDefault="00191732" w:rsidP="00191732">
            <w:pPr>
              <w:spacing w:after="0"/>
              <w:rPr>
                <w:rFonts w:ascii="Times New Roman" w:hAnsi="Times New Roman"/>
                <w:sz w:val="20"/>
                <w:szCs w:val="20"/>
              </w:rPr>
            </w:pPr>
          </w:p>
        </w:tc>
        <w:tc>
          <w:tcPr>
            <w:tcW w:w="709" w:type="dxa"/>
          </w:tcPr>
          <w:p w:rsidR="00191732" w:rsidRPr="0093582A" w:rsidRDefault="00191732" w:rsidP="00191732">
            <w:pPr>
              <w:spacing w:after="0"/>
              <w:rPr>
                <w:rFonts w:ascii="Times New Roman" w:hAnsi="Times New Roman"/>
                <w:sz w:val="20"/>
                <w:szCs w:val="20"/>
              </w:rPr>
            </w:pPr>
          </w:p>
        </w:tc>
        <w:tc>
          <w:tcPr>
            <w:tcW w:w="1134" w:type="dxa"/>
          </w:tcPr>
          <w:p w:rsidR="00191732" w:rsidRPr="0093582A" w:rsidRDefault="00191732" w:rsidP="00191732">
            <w:pPr>
              <w:spacing w:after="0"/>
              <w:rPr>
                <w:rFonts w:ascii="Times New Roman" w:hAnsi="Times New Roman"/>
                <w:sz w:val="20"/>
                <w:szCs w:val="20"/>
              </w:rPr>
            </w:pPr>
          </w:p>
        </w:tc>
        <w:tc>
          <w:tcPr>
            <w:tcW w:w="709" w:type="dxa"/>
          </w:tcPr>
          <w:p w:rsidR="00191732" w:rsidRPr="0093582A" w:rsidRDefault="00191732" w:rsidP="00191732">
            <w:pPr>
              <w:spacing w:after="0"/>
              <w:rPr>
                <w:rFonts w:ascii="Times New Roman" w:hAnsi="Times New Roman"/>
                <w:sz w:val="20"/>
                <w:szCs w:val="20"/>
              </w:rPr>
            </w:pPr>
          </w:p>
        </w:tc>
        <w:tc>
          <w:tcPr>
            <w:tcW w:w="850" w:type="dxa"/>
          </w:tcPr>
          <w:p w:rsidR="00191732" w:rsidRPr="0093582A" w:rsidRDefault="00191732" w:rsidP="00191732">
            <w:pPr>
              <w:spacing w:after="0"/>
              <w:rPr>
                <w:rFonts w:ascii="Times New Roman" w:hAnsi="Times New Roman"/>
                <w:sz w:val="20"/>
                <w:szCs w:val="20"/>
              </w:rPr>
            </w:pPr>
          </w:p>
        </w:tc>
        <w:tc>
          <w:tcPr>
            <w:tcW w:w="851" w:type="dxa"/>
          </w:tcPr>
          <w:p w:rsidR="00191732" w:rsidRPr="0093582A" w:rsidRDefault="00191732" w:rsidP="00191732">
            <w:pPr>
              <w:spacing w:after="0"/>
              <w:rPr>
                <w:rFonts w:ascii="Times New Roman" w:hAnsi="Times New Roman"/>
                <w:sz w:val="20"/>
                <w:szCs w:val="20"/>
              </w:rPr>
            </w:pPr>
          </w:p>
        </w:tc>
        <w:tc>
          <w:tcPr>
            <w:tcW w:w="992" w:type="dxa"/>
          </w:tcPr>
          <w:p w:rsidR="00191732" w:rsidRPr="0093582A" w:rsidRDefault="00191732" w:rsidP="00191732">
            <w:pPr>
              <w:spacing w:after="0"/>
              <w:rPr>
                <w:rFonts w:ascii="Times New Roman" w:hAnsi="Times New Roman"/>
                <w:sz w:val="20"/>
                <w:szCs w:val="20"/>
              </w:rPr>
            </w:pPr>
          </w:p>
        </w:tc>
        <w:tc>
          <w:tcPr>
            <w:tcW w:w="1134" w:type="dxa"/>
          </w:tcPr>
          <w:p w:rsidR="00191732" w:rsidRPr="0093582A" w:rsidRDefault="00191732" w:rsidP="00191732">
            <w:pPr>
              <w:spacing w:after="0"/>
              <w:rPr>
                <w:rFonts w:ascii="Times New Roman" w:hAnsi="Times New Roman"/>
                <w:sz w:val="20"/>
                <w:szCs w:val="20"/>
              </w:rPr>
            </w:pPr>
          </w:p>
        </w:tc>
        <w:tc>
          <w:tcPr>
            <w:tcW w:w="992" w:type="dxa"/>
          </w:tcPr>
          <w:p w:rsidR="00191732" w:rsidRPr="0093582A" w:rsidRDefault="00191732" w:rsidP="00191732">
            <w:pPr>
              <w:spacing w:after="0"/>
              <w:rPr>
                <w:rFonts w:ascii="Times New Roman" w:hAnsi="Times New Roman"/>
                <w:sz w:val="20"/>
                <w:szCs w:val="20"/>
              </w:rPr>
            </w:pPr>
          </w:p>
        </w:tc>
        <w:tc>
          <w:tcPr>
            <w:tcW w:w="851" w:type="dxa"/>
          </w:tcPr>
          <w:p w:rsidR="00191732" w:rsidRPr="0093582A" w:rsidRDefault="00191732" w:rsidP="00191732">
            <w:pPr>
              <w:spacing w:after="0"/>
              <w:rPr>
                <w:rFonts w:ascii="Times New Roman" w:hAnsi="Times New Roman"/>
                <w:sz w:val="20"/>
                <w:szCs w:val="20"/>
              </w:rPr>
            </w:pPr>
          </w:p>
        </w:tc>
        <w:tc>
          <w:tcPr>
            <w:tcW w:w="992" w:type="dxa"/>
          </w:tcPr>
          <w:p w:rsidR="00191732" w:rsidRPr="0093582A" w:rsidRDefault="00191732" w:rsidP="00191732">
            <w:pPr>
              <w:spacing w:after="0"/>
              <w:rPr>
                <w:rFonts w:ascii="Times New Roman" w:hAnsi="Times New Roman"/>
                <w:sz w:val="20"/>
                <w:szCs w:val="20"/>
              </w:rPr>
            </w:pPr>
          </w:p>
        </w:tc>
        <w:tc>
          <w:tcPr>
            <w:tcW w:w="850" w:type="dxa"/>
          </w:tcPr>
          <w:p w:rsidR="00191732" w:rsidRPr="0093582A" w:rsidRDefault="00191732" w:rsidP="005D05E3">
            <w:pPr>
              <w:spacing w:after="0"/>
              <w:jc w:val="center"/>
              <w:rPr>
                <w:rFonts w:ascii="Times New Roman" w:hAnsi="Times New Roman"/>
                <w:sz w:val="20"/>
                <w:szCs w:val="20"/>
              </w:rPr>
            </w:pPr>
          </w:p>
        </w:tc>
      </w:tr>
      <w:tr w:rsidR="0068339F" w:rsidRPr="0093582A" w:rsidTr="009B6ED3">
        <w:tc>
          <w:tcPr>
            <w:tcW w:w="1868" w:type="dxa"/>
            <w:gridSpan w:val="3"/>
            <w:vMerge w:val="restart"/>
            <w:tcBorders>
              <w:left w:val="single" w:sz="6" w:space="0" w:color="auto"/>
              <w:bottom w:val="nil"/>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Исчисленная сумма налога </w:t>
            </w:r>
            <w:r w:rsidRPr="0093582A">
              <w:rPr>
                <w:rFonts w:ascii="Times New Roman" w:hAnsi="Times New Roman"/>
                <w:sz w:val="20"/>
                <w:szCs w:val="20"/>
                <w:vertAlign w:val="superscript"/>
              </w:rPr>
              <w:t>4</w:t>
            </w:r>
          </w:p>
        </w:tc>
        <w:tc>
          <w:tcPr>
            <w:tcW w:w="1501" w:type="dxa"/>
            <w:gridSpan w:val="2"/>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tcBorders>
              <w:top w:val="single" w:sz="6" w:space="0" w:color="auto"/>
              <w:left w:val="single" w:sz="6" w:space="0" w:color="auto"/>
              <w:bottom w:val="single" w:sz="6" w:space="0" w:color="auto"/>
              <w:right w:val="single" w:sz="6" w:space="0" w:color="auto"/>
            </w:tcBorders>
          </w:tcPr>
          <w:p w:rsidR="00191732" w:rsidRPr="0093582A" w:rsidRDefault="00191732" w:rsidP="00285EB5">
            <w:pPr>
              <w:spacing w:after="0"/>
              <w:rPr>
                <w:rFonts w:ascii="Times New Roman" w:hAnsi="Times New Roman"/>
                <w:sz w:val="20"/>
                <w:szCs w:val="20"/>
              </w:rPr>
            </w:pPr>
            <w:r w:rsidRPr="0093582A">
              <w:rPr>
                <w:rFonts w:ascii="Times New Roman" w:hAnsi="Times New Roman"/>
                <w:sz w:val="20"/>
                <w:szCs w:val="20"/>
              </w:rPr>
              <w:t xml:space="preserve">Фиксированный авансовый платеж по НДФЛ </w:t>
            </w:r>
            <w:r w:rsidRPr="0093582A">
              <w:rPr>
                <w:rFonts w:ascii="Times New Roman" w:hAnsi="Times New Roman"/>
                <w:b/>
                <w:sz w:val="20"/>
                <w:szCs w:val="20"/>
                <w:vertAlign w:val="superscript"/>
              </w:rPr>
              <w:t>5</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Исчисленная к уплате сумма налога по месяцам</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 удержанный</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 перечисленный</w:t>
            </w: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документа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документа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документа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1868" w:type="dxa"/>
            <w:gridSpan w:val="3"/>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50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документа</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Долг по налогу за налогоплательщиком</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Долг по налогу за налоговым агентом</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налога, переданная на взыскание в налоговый орган</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68339F" w:rsidRPr="0093582A" w:rsidTr="00584460">
        <w:tc>
          <w:tcPr>
            <w:tcW w:w="3369" w:type="dxa"/>
            <w:gridSpan w:val="5"/>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 xml:space="preserve">Сумма налога, излишне удержанная </w:t>
            </w:r>
            <w:r w:rsidRPr="0093582A">
              <w:rPr>
                <w:rFonts w:ascii="Times New Roman" w:hAnsi="Times New Roman"/>
                <w:sz w:val="20"/>
                <w:szCs w:val="20"/>
              </w:rPr>
              <w:lastRenderedPageBreak/>
              <w:t>и возвращенная налоговым агентом</w:t>
            </w: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9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50"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b/>
          <w:sz w:val="24"/>
          <w:szCs w:val="24"/>
          <w:vertAlign w:val="superscript"/>
        </w:rPr>
        <w:t>1</w:t>
      </w:r>
      <w:r w:rsidRPr="0093582A">
        <w:rPr>
          <w:rFonts w:ascii="Times New Roman" w:hAnsi="Times New Roman"/>
          <w:sz w:val="24"/>
          <w:szCs w:val="24"/>
        </w:rPr>
        <w:t xml:space="preserve"> В данной форме приведены только некоторые виды дохода. При выплате иных видов доходов количество строк реквизита </w:t>
      </w:r>
      <w:r w:rsidR="00232BD5" w:rsidRPr="0093582A">
        <w:rPr>
          <w:rFonts w:ascii="Times New Roman" w:hAnsi="Times New Roman"/>
          <w:sz w:val="24"/>
          <w:szCs w:val="24"/>
        </w:rPr>
        <w:t>«</w:t>
      </w:r>
      <w:r w:rsidRPr="0093582A">
        <w:rPr>
          <w:rFonts w:ascii="Times New Roman" w:hAnsi="Times New Roman"/>
          <w:sz w:val="24"/>
          <w:szCs w:val="24"/>
        </w:rPr>
        <w:t>Вид дохода / код дохода</w:t>
      </w:r>
      <w:r w:rsidR="00232BD5" w:rsidRPr="0093582A">
        <w:rPr>
          <w:rFonts w:ascii="Times New Roman" w:hAnsi="Times New Roman"/>
          <w:sz w:val="24"/>
          <w:szCs w:val="24"/>
        </w:rPr>
        <w:t>»</w:t>
      </w:r>
      <w:r w:rsidRPr="0093582A">
        <w:rPr>
          <w:rFonts w:ascii="Times New Roman" w:hAnsi="Times New Roman"/>
          <w:sz w:val="24"/>
          <w:szCs w:val="24"/>
        </w:rPr>
        <w:t xml:space="preserve"> изменяется по мере необходимости.</w:t>
      </w:r>
    </w:p>
    <w:p w:rsidR="00191732" w:rsidRPr="0093582A" w:rsidRDefault="00191732" w:rsidP="00191732">
      <w:pPr>
        <w:spacing w:after="0"/>
        <w:rPr>
          <w:rFonts w:ascii="Times New Roman" w:hAnsi="Times New Roman"/>
          <w:sz w:val="24"/>
          <w:szCs w:val="24"/>
        </w:rPr>
      </w:pPr>
      <w:r w:rsidRPr="0093582A">
        <w:rPr>
          <w:rFonts w:ascii="Times New Roman" w:hAnsi="Times New Roman"/>
          <w:b/>
          <w:sz w:val="24"/>
          <w:szCs w:val="24"/>
          <w:vertAlign w:val="superscript"/>
        </w:rPr>
        <w:t>2</w:t>
      </w:r>
      <w:r w:rsidRPr="0093582A">
        <w:rPr>
          <w:rFonts w:ascii="Times New Roman" w:hAnsi="Times New Roman"/>
          <w:sz w:val="24"/>
          <w:szCs w:val="24"/>
        </w:rPr>
        <w:t xml:space="preserve"> В строке указываются суммы, которые согласно ст. 217 НК РФ не подлежат налогообложению в пределах установленных лимитов.</w:t>
      </w:r>
    </w:p>
    <w:p w:rsidR="00191732" w:rsidRPr="0093582A" w:rsidRDefault="00191732" w:rsidP="00191732">
      <w:pPr>
        <w:spacing w:after="0"/>
        <w:rPr>
          <w:rFonts w:ascii="Times New Roman" w:hAnsi="Times New Roman"/>
          <w:sz w:val="24"/>
          <w:szCs w:val="24"/>
        </w:rPr>
      </w:pPr>
      <w:r w:rsidRPr="0093582A">
        <w:rPr>
          <w:rFonts w:ascii="Times New Roman" w:hAnsi="Times New Roman"/>
          <w:b/>
          <w:sz w:val="24"/>
          <w:szCs w:val="24"/>
          <w:vertAlign w:val="superscript"/>
        </w:rPr>
        <w:t>3</w:t>
      </w:r>
      <w:r w:rsidRPr="0093582A">
        <w:rPr>
          <w:rFonts w:ascii="Times New Roman" w:hAnsi="Times New Roman"/>
          <w:sz w:val="24"/>
          <w:szCs w:val="24"/>
        </w:rPr>
        <w:t xml:space="preserve"> Строки заполняются только в случае выплаты налоговому резиденту РФ доходов, облагаемых по ставке, которая предусмотрена в п. 1 ст. 224 НК РФ.</w:t>
      </w:r>
    </w:p>
    <w:p w:rsidR="00191732" w:rsidRPr="0093582A" w:rsidRDefault="00191732" w:rsidP="00191732">
      <w:pPr>
        <w:spacing w:after="0"/>
        <w:rPr>
          <w:rFonts w:ascii="Times New Roman" w:hAnsi="Times New Roman"/>
          <w:sz w:val="24"/>
          <w:szCs w:val="24"/>
        </w:rPr>
      </w:pPr>
      <w:r w:rsidRPr="0093582A">
        <w:rPr>
          <w:rFonts w:ascii="Times New Roman" w:hAnsi="Times New Roman"/>
          <w:b/>
          <w:sz w:val="24"/>
          <w:szCs w:val="24"/>
          <w:vertAlign w:val="superscript"/>
        </w:rPr>
        <w:t>4</w:t>
      </w:r>
      <w:r w:rsidRPr="0093582A">
        <w:rPr>
          <w:rFonts w:ascii="Times New Roman" w:hAnsi="Times New Roman"/>
          <w:sz w:val="24"/>
          <w:szCs w:val="24"/>
        </w:rPr>
        <w:t xml:space="preserve"> Строка заполняется только по налогу, исчисленному в отношении доходов, по которым применяется ставка НДФЛ, предусмотренная в п. 3 ст. 224 НК РФ.</w:t>
      </w:r>
    </w:p>
    <w:p w:rsidR="0068339F" w:rsidRPr="0093582A" w:rsidRDefault="00191732" w:rsidP="00191732">
      <w:pPr>
        <w:spacing w:after="0"/>
        <w:rPr>
          <w:rFonts w:ascii="Times New Roman" w:hAnsi="Times New Roman"/>
          <w:sz w:val="24"/>
          <w:szCs w:val="24"/>
        </w:rPr>
        <w:sectPr w:rsidR="0068339F" w:rsidRPr="0093582A" w:rsidSect="0068339F">
          <w:pgSz w:w="16838" w:h="11906" w:orient="landscape"/>
          <w:pgMar w:top="567" w:right="567" w:bottom="567" w:left="567" w:header="397" w:footer="709" w:gutter="0"/>
          <w:cols w:space="708"/>
          <w:docGrid w:linePitch="360"/>
        </w:sectPr>
      </w:pPr>
      <w:r w:rsidRPr="0093582A">
        <w:rPr>
          <w:rFonts w:ascii="Times New Roman" w:hAnsi="Times New Roman"/>
          <w:b/>
          <w:sz w:val="24"/>
          <w:szCs w:val="24"/>
          <w:vertAlign w:val="superscript"/>
        </w:rPr>
        <w:t>5</w:t>
      </w:r>
      <w:r w:rsidRPr="0093582A">
        <w:rPr>
          <w:rFonts w:ascii="Times New Roman" w:hAnsi="Times New Roman"/>
          <w:sz w:val="24"/>
          <w:szCs w:val="24"/>
        </w:rPr>
        <w:t xml:space="preserve"> В строке указывается сумма уплаченного фиксированного авансового платежа по НДФЛ, на которую согласно п. 6 ст. 227.1 НК РФ подлежит уменьшению налог с доходов налогоплательщика, названного в п</w:t>
      </w:r>
      <w:r w:rsidR="00BB6F66" w:rsidRPr="0093582A">
        <w:rPr>
          <w:rFonts w:ascii="Times New Roman" w:hAnsi="Times New Roman"/>
          <w:sz w:val="24"/>
          <w:szCs w:val="24"/>
        </w:rPr>
        <w:t>.</w:t>
      </w:r>
      <w:r w:rsidRPr="0093582A">
        <w:rPr>
          <w:rFonts w:ascii="Times New Roman" w:hAnsi="Times New Roman"/>
          <w:sz w:val="24"/>
          <w:szCs w:val="24"/>
        </w:rPr>
        <w:t>п. 2 п. 1 ст. 227.1 НК РФ.</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lastRenderedPageBreak/>
        <w:t>3.3. Право на налоговые вычеты:</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3.3.1. Стандартный вычет на налогоплательщика (пп. 1, 2 п. 1 ст. 218 НК РФ): _________________________________________________________________________________________</w:t>
      </w:r>
    </w:p>
    <w:p w:rsidR="000415D8" w:rsidRPr="0093582A" w:rsidRDefault="000415D8" w:rsidP="000415D8">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(да/нет)</w:t>
      </w:r>
    </w:p>
    <w:p w:rsidR="000415D8" w:rsidRPr="0093582A" w:rsidRDefault="00536BDA"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Основание</w:t>
      </w:r>
      <w:r w:rsidR="000415D8" w:rsidRPr="0093582A">
        <w:rPr>
          <w:rFonts w:ascii="Times New Roman" w:hAnsi="Times New Roman" w:cs="Times New Roman"/>
          <w:sz w:val="24"/>
          <w:szCs w:val="24"/>
        </w:rPr>
        <w:t>: 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3.3.2. Стандартные вычеты на детей (пп. 4 п. 1 ст. 218 НК РФ): ___________________________________</w:t>
      </w:r>
    </w:p>
    <w:p w:rsidR="000415D8" w:rsidRPr="0093582A" w:rsidRDefault="000415D8" w:rsidP="000415D8">
      <w:pPr>
        <w:pStyle w:val="ConsNormal"/>
        <w:ind w:left="8364"/>
        <w:jc w:val="left"/>
        <w:rPr>
          <w:rFonts w:ascii="Times New Roman" w:hAnsi="Times New Roman" w:cs="Times New Roman"/>
          <w:sz w:val="24"/>
          <w:szCs w:val="24"/>
        </w:rPr>
      </w:pPr>
      <w:r w:rsidRPr="0093582A">
        <w:rPr>
          <w:rFonts w:ascii="Times New Roman" w:hAnsi="Times New Roman" w:cs="Times New Roman"/>
          <w:sz w:val="24"/>
          <w:szCs w:val="24"/>
        </w:rPr>
        <w:t>(да/нет)</w:t>
      </w:r>
    </w:p>
    <w:p w:rsidR="00191732" w:rsidRPr="0093582A" w:rsidRDefault="00191732" w:rsidP="00191732">
      <w:pPr>
        <w:spacing w:after="0"/>
        <w:rPr>
          <w:rFonts w:ascii="Times New Roman" w:hAnsi="Times New Roman"/>
          <w:sz w:val="24"/>
          <w:szCs w:val="2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660"/>
        <w:gridCol w:w="1701"/>
        <w:gridCol w:w="2126"/>
        <w:gridCol w:w="3827"/>
      </w:tblGrid>
      <w:tr w:rsidR="00191732" w:rsidRPr="0093582A" w:rsidTr="00584460">
        <w:tc>
          <w:tcPr>
            <w:tcW w:w="567" w:type="dxa"/>
            <w:tcBorders>
              <w:top w:val="single" w:sz="6" w:space="0" w:color="auto"/>
              <w:left w:val="single" w:sz="6" w:space="0" w:color="auto"/>
              <w:bottom w:val="single" w:sz="6" w:space="0" w:color="auto"/>
              <w:right w:val="single" w:sz="6" w:space="0" w:color="auto"/>
            </w:tcBorders>
          </w:tcPr>
          <w:p w:rsidR="00191732" w:rsidRPr="0093582A" w:rsidRDefault="00232BD5" w:rsidP="000415D8">
            <w:pPr>
              <w:spacing w:after="0"/>
              <w:jc w:val="center"/>
              <w:rPr>
                <w:rFonts w:ascii="Times New Roman" w:hAnsi="Times New Roman"/>
                <w:sz w:val="24"/>
                <w:szCs w:val="24"/>
              </w:rPr>
            </w:pPr>
            <w:r w:rsidRPr="0093582A">
              <w:rPr>
                <w:rFonts w:ascii="Times New Roman" w:hAnsi="Times New Roman"/>
                <w:sz w:val="24"/>
                <w:szCs w:val="24"/>
              </w:rPr>
              <w:t>№</w:t>
            </w:r>
          </w:p>
        </w:tc>
        <w:tc>
          <w:tcPr>
            <w:tcW w:w="2660" w:type="dxa"/>
            <w:tcBorders>
              <w:top w:val="single" w:sz="6" w:space="0" w:color="auto"/>
              <w:left w:val="single" w:sz="6" w:space="0" w:color="auto"/>
              <w:bottom w:val="single" w:sz="6" w:space="0" w:color="auto"/>
              <w:right w:val="single" w:sz="6" w:space="0" w:color="auto"/>
            </w:tcBorders>
          </w:tcPr>
          <w:p w:rsidR="00191732" w:rsidRPr="0093582A" w:rsidRDefault="00191732" w:rsidP="000415D8">
            <w:pPr>
              <w:spacing w:after="0"/>
              <w:jc w:val="center"/>
              <w:rPr>
                <w:rFonts w:ascii="Times New Roman" w:hAnsi="Times New Roman"/>
                <w:sz w:val="24"/>
                <w:szCs w:val="24"/>
              </w:rPr>
            </w:pPr>
            <w:r w:rsidRPr="0093582A">
              <w:rPr>
                <w:rFonts w:ascii="Times New Roman" w:hAnsi="Times New Roman"/>
                <w:sz w:val="24"/>
                <w:szCs w:val="24"/>
              </w:rPr>
              <w:t>Ф.И.О. ребенка, дата рождения</w:t>
            </w:r>
          </w:p>
        </w:tc>
        <w:tc>
          <w:tcPr>
            <w:tcW w:w="1701" w:type="dxa"/>
            <w:tcBorders>
              <w:top w:val="single" w:sz="6" w:space="0" w:color="auto"/>
              <w:left w:val="single" w:sz="6" w:space="0" w:color="auto"/>
              <w:bottom w:val="single" w:sz="6" w:space="0" w:color="auto"/>
              <w:right w:val="single" w:sz="6" w:space="0" w:color="auto"/>
            </w:tcBorders>
          </w:tcPr>
          <w:p w:rsidR="00191732" w:rsidRPr="0093582A" w:rsidRDefault="00191732" w:rsidP="000415D8">
            <w:pPr>
              <w:spacing w:after="0"/>
              <w:jc w:val="center"/>
              <w:rPr>
                <w:rFonts w:ascii="Times New Roman" w:hAnsi="Times New Roman"/>
                <w:sz w:val="24"/>
                <w:szCs w:val="24"/>
              </w:rPr>
            </w:pPr>
            <w:r w:rsidRPr="0093582A">
              <w:rPr>
                <w:rFonts w:ascii="Times New Roman" w:hAnsi="Times New Roman"/>
                <w:sz w:val="24"/>
                <w:szCs w:val="24"/>
              </w:rPr>
              <w:t>Код вычета</w:t>
            </w:r>
          </w:p>
        </w:tc>
        <w:tc>
          <w:tcPr>
            <w:tcW w:w="2126" w:type="dxa"/>
            <w:tcBorders>
              <w:top w:val="single" w:sz="6" w:space="0" w:color="auto"/>
              <w:left w:val="single" w:sz="6" w:space="0" w:color="auto"/>
              <w:bottom w:val="single" w:sz="6" w:space="0" w:color="auto"/>
              <w:right w:val="single" w:sz="6" w:space="0" w:color="auto"/>
            </w:tcBorders>
          </w:tcPr>
          <w:p w:rsidR="00191732" w:rsidRPr="0093582A" w:rsidRDefault="00191732" w:rsidP="000415D8">
            <w:pPr>
              <w:spacing w:after="0"/>
              <w:jc w:val="center"/>
              <w:rPr>
                <w:rFonts w:ascii="Times New Roman" w:hAnsi="Times New Roman"/>
                <w:sz w:val="24"/>
                <w:szCs w:val="24"/>
              </w:rPr>
            </w:pPr>
            <w:r w:rsidRPr="0093582A">
              <w:rPr>
                <w:rFonts w:ascii="Times New Roman" w:hAnsi="Times New Roman"/>
                <w:sz w:val="24"/>
                <w:szCs w:val="24"/>
              </w:rPr>
              <w:t>Размер вычета</w:t>
            </w:r>
          </w:p>
        </w:tc>
        <w:tc>
          <w:tcPr>
            <w:tcW w:w="3827" w:type="dxa"/>
            <w:tcBorders>
              <w:top w:val="single" w:sz="6" w:space="0" w:color="auto"/>
              <w:left w:val="single" w:sz="6" w:space="0" w:color="auto"/>
              <w:bottom w:val="single" w:sz="6" w:space="0" w:color="auto"/>
              <w:right w:val="single" w:sz="6" w:space="0" w:color="auto"/>
            </w:tcBorders>
          </w:tcPr>
          <w:p w:rsidR="00191732" w:rsidRPr="0093582A" w:rsidRDefault="00191732" w:rsidP="000415D8">
            <w:pPr>
              <w:spacing w:after="0"/>
              <w:jc w:val="center"/>
              <w:rPr>
                <w:rFonts w:ascii="Times New Roman" w:hAnsi="Times New Roman"/>
                <w:sz w:val="24"/>
                <w:szCs w:val="24"/>
              </w:rPr>
            </w:pPr>
            <w:r w:rsidRPr="0093582A">
              <w:rPr>
                <w:rFonts w:ascii="Times New Roman" w:hAnsi="Times New Roman"/>
                <w:sz w:val="24"/>
                <w:szCs w:val="24"/>
              </w:rPr>
              <w:t>Документы, подтверждающие право на вычет</w:t>
            </w:r>
          </w:p>
        </w:tc>
      </w:tr>
      <w:tr w:rsidR="00191732" w:rsidRPr="0093582A" w:rsidTr="00584460">
        <w:tc>
          <w:tcPr>
            <w:tcW w:w="56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66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82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rsidTr="00584460">
        <w:tc>
          <w:tcPr>
            <w:tcW w:w="56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66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12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382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3.3.3. Право на имущественные вычеты (ст. 220 НК РФ): ________________________________________</w:t>
      </w:r>
    </w:p>
    <w:p w:rsidR="000415D8" w:rsidRPr="0093582A" w:rsidRDefault="000415D8" w:rsidP="000415D8">
      <w:pPr>
        <w:pStyle w:val="ConsNormal"/>
        <w:ind w:left="7797"/>
        <w:jc w:val="left"/>
        <w:rPr>
          <w:rFonts w:ascii="Times New Roman" w:hAnsi="Times New Roman" w:cs="Times New Roman"/>
          <w:sz w:val="24"/>
          <w:szCs w:val="24"/>
        </w:rPr>
      </w:pPr>
      <w:r w:rsidRPr="0093582A">
        <w:rPr>
          <w:rFonts w:ascii="Times New Roman" w:hAnsi="Times New Roman" w:cs="Times New Roman"/>
          <w:sz w:val="24"/>
          <w:szCs w:val="24"/>
        </w:rPr>
        <w:t>(да/нет)</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Вид (код) вычета __________________________________________________________________________</w:t>
      </w:r>
    </w:p>
    <w:p w:rsidR="000415D8" w:rsidRPr="0093582A" w:rsidRDefault="00536BDA"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Основание</w:t>
      </w:r>
      <w:r w:rsidR="000415D8" w:rsidRPr="0093582A">
        <w:rPr>
          <w:rFonts w:ascii="Times New Roman" w:hAnsi="Times New Roman" w:cs="Times New Roman"/>
          <w:sz w:val="24"/>
          <w:szCs w:val="24"/>
        </w:rPr>
        <w:t xml:space="preserve"> 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3.3.4. Право на социальные налоговые вычеты (ст. 219 НК РФ): __________________________________</w:t>
      </w:r>
    </w:p>
    <w:p w:rsidR="000415D8" w:rsidRPr="0093582A" w:rsidRDefault="000415D8" w:rsidP="000415D8">
      <w:pPr>
        <w:pStyle w:val="ConsNormal"/>
        <w:ind w:left="8364"/>
        <w:jc w:val="left"/>
        <w:rPr>
          <w:rFonts w:ascii="Times New Roman" w:hAnsi="Times New Roman" w:cs="Times New Roman"/>
          <w:sz w:val="24"/>
          <w:szCs w:val="24"/>
        </w:rPr>
      </w:pPr>
      <w:r w:rsidRPr="0093582A">
        <w:rPr>
          <w:rFonts w:ascii="Times New Roman" w:hAnsi="Times New Roman" w:cs="Times New Roman"/>
          <w:sz w:val="24"/>
          <w:szCs w:val="24"/>
        </w:rPr>
        <w:t>(да/нет)</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Вид (код) вычета __________________________________________________________________________</w:t>
      </w:r>
    </w:p>
    <w:p w:rsidR="000415D8" w:rsidRPr="0093582A" w:rsidRDefault="00536BDA"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Основание</w:t>
      </w:r>
      <w:r w:rsidR="000415D8" w:rsidRPr="0093582A">
        <w:rPr>
          <w:rFonts w:ascii="Times New Roman" w:hAnsi="Times New Roman" w:cs="Times New Roman"/>
          <w:sz w:val="24"/>
          <w:szCs w:val="24"/>
        </w:rPr>
        <w:t xml:space="preserve"> ________________________________________________________________________________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3.3.5. Право на профессиональные налоговые вычеты (п. п. 2, 3 ст. 221 НК РФ): 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_________________________________________________________________________________________</w:t>
      </w:r>
    </w:p>
    <w:p w:rsidR="000415D8" w:rsidRPr="0093582A" w:rsidRDefault="000415D8" w:rsidP="000415D8">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(да/нет)</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Вид (код) вычета __________________________________________________________________________</w:t>
      </w:r>
    </w:p>
    <w:p w:rsidR="000415D8" w:rsidRPr="0093582A" w:rsidRDefault="00536BDA"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Основание</w:t>
      </w:r>
      <w:r w:rsidR="000415D8" w:rsidRPr="0093582A">
        <w:rPr>
          <w:rFonts w:ascii="Times New Roman" w:hAnsi="Times New Roman" w:cs="Times New Roman"/>
          <w:sz w:val="24"/>
          <w:szCs w:val="24"/>
        </w:rPr>
        <w:t xml:space="preserve"> ________________________________________________________________________________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3.4. Фиксированный авансовый платеж по НДФЛ (п. 6 ст. 227.1 НК РФ)</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_________________________________________________________________________________________</w:t>
      </w:r>
    </w:p>
    <w:p w:rsidR="000415D8" w:rsidRPr="0093582A" w:rsidRDefault="000415D8" w:rsidP="000415D8">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(есть/нет)</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 xml:space="preserve">Патент серия ___________________ </w:t>
      </w:r>
      <w:r w:rsidR="00232BD5" w:rsidRPr="0093582A">
        <w:rPr>
          <w:rFonts w:ascii="Times New Roman" w:hAnsi="Times New Roman" w:cs="Times New Roman"/>
          <w:sz w:val="24"/>
          <w:szCs w:val="24"/>
        </w:rPr>
        <w:t>№</w:t>
      </w:r>
      <w:r w:rsidRPr="0093582A">
        <w:rPr>
          <w:rFonts w:ascii="Times New Roman" w:hAnsi="Times New Roman" w:cs="Times New Roman"/>
          <w:sz w:val="24"/>
          <w:szCs w:val="24"/>
        </w:rPr>
        <w:t xml:space="preserve"> ____________________ период действия _____________________</w:t>
      </w:r>
    </w:p>
    <w:p w:rsidR="000415D8" w:rsidRPr="0093582A" w:rsidRDefault="000415D8" w:rsidP="000415D8">
      <w:pPr>
        <w:pStyle w:val="ConsNormal"/>
        <w:rPr>
          <w:rFonts w:ascii="Times New Roman" w:hAnsi="Times New Roman" w:cs="Times New Roman"/>
          <w:sz w:val="24"/>
          <w:szCs w:val="24"/>
        </w:rPr>
      </w:pPr>
      <w:r w:rsidRPr="0093582A">
        <w:rPr>
          <w:rFonts w:ascii="Times New Roman" w:hAnsi="Times New Roman" w:cs="Times New Roman"/>
          <w:sz w:val="24"/>
          <w:szCs w:val="24"/>
        </w:rPr>
        <w:t>Уведомление о подтверждении права на уменьшение исчисленной суммы налога на сумму уплаченных налогоплательщиком фиксированных авансовых платежей:</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_________________________________________________________________________________________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Сумма фиксированного авансового платежа 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Документ, подтверждающий уплату фиксированного авансового платежа 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_________________________________________________________________________________________</w:t>
      </w:r>
    </w:p>
    <w:p w:rsidR="000415D8" w:rsidRPr="0093582A" w:rsidRDefault="000415D8" w:rsidP="000415D8">
      <w:pPr>
        <w:pStyle w:val="ConsNormal"/>
        <w:jc w:val="left"/>
        <w:rPr>
          <w:rFonts w:ascii="Times New Roman" w:hAnsi="Times New Roman" w:cs="Times New Roman"/>
          <w:sz w:val="24"/>
          <w:szCs w:val="24"/>
        </w:rPr>
      </w:pPr>
      <w:r w:rsidRPr="0093582A">
        <w:rPr>
          <w:rFonts w:ascii="Times New Roman" w:hAnsi="Times New Roman" w:cs="Times New Roman"/>
          <w:sz w:val="24"/>
          <w:szCs w:val="24"/>
        </w:rPr>
        <w:t>Заявление от налогоплательщика ____________________________________________________________</w:t>
      </w:r>
    </w:p>
    <w:p w:rsidR="000415D8" w:rsidRPr="0093582A" w:rsidRDefault="000415D8" w:rsidP="000415D8">
      <w:pPr>
        <w:pStyle w:val="ConsNormal"/>
        <w:ind w:left="6237"/>
        <w:jc w:val="left"/>
        <w:rPr>
          <w:rFonts w:ascii="Times New Roman" w:hAnsi="Times New Roman" w:cs="Times New Roman"/>
          <w:sz w:val="24"/>
          <w:szCs w:val="24"/>
        </w:rPr>
      </w:pPr>
      <w:r w:rsidRPr="0093582A">
        <w:rPr>
          <w:rFonts w:ascii="Times New Roman" w:hAnsi="Times New Roman" w:cs="Times New Roman"/>
          <w:sz w:val="24"/>
          <w:szCs w:val="24"/>
        </w:rPr>
        <w:t>(дд.мм.гггг)</w:t>
      </w:r>
    </w:p>
    <w:p w:rsidR="000415D8" w:rsidRPr="0093582A" w:rsidRDefault="000415D8" w:rsidP="000415D8">
      <w:pPr>
        <w:spacing w:after="0"/>
        <w:rPr>
          <w:rFonts w:ascii="Times New Roman" w:hAnsi="Times New Roman"/>
          <w:sz w:val="24"/>
          <w:szCs w:val="24"/>
        </w:rPr>
      </w:pPr>
    </w:p>
    <w:p w:rsidR="000415D8" w:rsidRPr="0093582A" w:rsidRDefault="000415D8" w:rsidP="000415D8">
      <w:pPr>
        <w:spacing w:after="0"/>
        <w:rPr>
          <w:rFonts w:ascii="Times New Roman" w:hAnsi="Times New Roman"/>
          <w:sz w:val="24"/>
          <w:szCs w:val="24"/>
        </w:rPr>
      </w:pPr>
      <w:r w:rsidRPr="0093582A">
        <w:rPr>
          <w:rFonts w:ascii="Times New Roman" w:hAnsi="Times New Roman"/>
          <w:sz w:val="24"/>
          <w:szCs w:val="24"/>
        </w:rPr>
        <w:t>Раздел 4. Доходы, облагаемые по ставке 35%, и сумма налога</w:t>
      </w:r>
    </w:p>
    <w:p w:rsidR="00191732" w:rsidRPr="0093582A" w:rsidRDefault="00191732" w:rsidP="00191732">
      <w:pPr>
        <w:spacing w:after="0"/>
        <w:rPr>
          <w:rFonts w:ascii="Times New Roman" w:hAnsi="Times New Roman"/>
          <w:sz w:val="24"/>
          <w:szCs w:val="24"/>
        </w:rPr>
      </w:pPr>
    </w:p>
    <w:p w:rsidR="003A6706" w:rsidRPr="0093582A" w:rsidRDefault="003A6706" w:rsidP="00191732">
      <w:pPr>
        <w:spacing w:after="0"/>
        <w:rPr>
          <w:rFonts w:ascii="Times New Roman" w:hAnsi="Times New Roman"/>
          <w:sz w:val="24"/>
          <w:szCs w:val="24"/>
        </w:rPr>
        <w:sectPr w:rsidR="003A6706" w:rsidRPr="0093582A" w:rsidSect="00191732">
          <w:pgSz w:w="11906" w:h="16838"/>
          <w:pgMar w:top="567" w:right="567" w:bottom="567" w:left="567" w:header="397" w:footer="709" w:gutter="0"/>
          <w:cols w:space="708"/>
          <w:docGrid w:linePitch="360"/>
        </w:sect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
        <w:gridCol w:w="1762"/>
        <w:gridCol w:w="1364"/>
        <w:gridCol w:w="1020"/>
        <w:gridCol w:w="1134"/>
        <w:gridCol w:w="706"/>
        <w:gridCol w:w="897"/>
        <w:gridCol w:w="619"/>
        <w:gridCol w:w="747"/>
        <w:gridCol w:w="739"/>
        <w:gridCol w:w="1020"/>
        <w:gridCol w:w="1191"/>
        <w:gridCol w:w="1077"/>
        <w:gridCol w:w="1020"/>
        <w:gridCol w:w="1134"/>
        <w:gridCol w:w="949"/>
      </w:tblGrid>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232BD5" w:rsidP="003A6706">
            <w:pPr>
              <w:spacing w:after="0"/>
              <w:jc w:val="center"/>
              <w:rPr>
                <w:rFonts w:ascii="Times New Roman" w:hAnsi="Times New Roman"/>
                <w:sz w:val="20"/>
                <w:szCs w:val="20"/>
              </w:rPr>
            </w:pPr>
            <w:r w:rsidRPr="0093582A">
              <w:rPr>
                <w:rFonts w:ascii="Times New Roman" w:hAnsi="Times New Roman"/>
                <w:sz w:val="20"/>
                <w:szCs w:val="20"/>
              </w:rPr>
              <w:lastRenderedPageBreak/>
              <w:t>№</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Показатели</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Январь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Февраль</w:t>
            </w: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Март</w:t>
            </w: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Апрель</w:t>
            </w: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Май</w:t>
            </w: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Июнь</w:t>
            </w: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Июль</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Август</w:t>
            </w: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Сентябрь</w:t>
            </w: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Октябрь</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Ноябрь</w:t>
            </w: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0"/>
                <w:szCs w:val="20"/>
              </w:rPr>
            </w:pPr>
            <w:r w:rsidRPr="0093582A">
              <w:rPr>
                <w:rFonts w:ascii="Times New Roman" w:hAnsi="Times New Roman"/>
                <w:sz w:val="20"/>
                <w:szCs w:val="20"/>
              </w:rPr>
              <w:t>Декабрь</w:t>
            </w: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Итого</w:t>
            </w:r>
          </w:p>
        </w:tc>
      </w:tr>
      <w:tr w:rsidR="00191732" w:rsidRPr="0093582A">
        <w:tc>
          <w:tcPr>
            <w:tcW w:w="340"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1</w:t>
            </w:r>
          </w:p>
        </w:tc>
        <w:tc>
          <w:tcPr>
            <w:tcW w:w="1762" w:type="dxa"/>
            <w:vMerge w:val="restart"/>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Код дохода</w:t>
            </w: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дохода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762"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 получения</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2</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Налоговая база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3</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налога исчисленная</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4</w:t>
            </w:r>
          </w:p>
        </w:tc>
        <w:tc>
          <w:tcPr>
            <w:tcW w:w="1762"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 удержанный</w:t>
            </w: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762"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5</w:t>
            </w:r>
          </w:p>
        </w:tc>
        <w:tc>
          <w:tcPr>
            <w:tcW w:w="1762" w:type="dxa"/>
            <w:vMerge w:val="restart"/>
            <w:tcBorders>
              <w:top w:val="single" w:sz="6" w:space="0" w:color="auto"/>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Налог перечисленный</w:t>
            </w: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762"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Дата</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762" w:type="dxa"/>
            <w:vMerge/>
            <w:tcBorders>
              <w:top w:val="nil"/>
              <w:left w:val="single" w:sz="6" w:space="0" w:color="auto"/>
              <w:bottom w:val="nil"/>
              <w:right w:val="single" w:sz="6" w:space="0" w:color="auto"/>
            </w:tcBorders>
          </w:tcPr>
          <w:p w:rsidR="00191732" w:rsidRPr="0093582A" w:rsidRDefault="00191732" w:rsidP="00191732">
            <w:pPr>
              <w:spacing w:after="0"/>
              <w:rPr>
                <w:rFonts w:ascii="Times New Roman" w:hAnsi="Times New Roman"/>
                <w:sz w:val="20"/>
                <w:szCs w:val="20"/>
              </w:rPr>
            </w:pPr>
          </w:p>
        </w:tc>
        <w:tc>
          <w:tcPr>
            <w:tcW w:w="136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Реквизиты платежного поручения</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r w:rsidRPr="0093582A">
              <w:rPr>
                <w:rFonts w:ascii="Times New Roman" w:hAnsi="Times New Roman"/>
                <w:sz w:val="20"/>
                <w:szCs w:val="20"/>
              </w:rPr>
              <w:t>X</w:t>
            </w: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6</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Долг по налогу за налогоплательщиком</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7</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Долг по налогу за налоговым агентом</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8</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налога, переданная на взыскание в налоговый орган</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r w:rsidR="00191732" w:rsidRPr="0093582A">
        <w:tc>
          <w:tcPr>
            <w:tcW w:w="3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9</w:t>
            </w:r>
          </w:p>
        </w:tc>
        <w:tc>
          <w:tcPr>
            <w:tcW w:w="3126"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r w:rsidRPr="0093582A">
              <w:rPr>
                <w:rFonts w:ascii="Times New Roman" w:hAnsi="Times New Roman"/>
                <w:sz w:val="20"/>
                <w:szCs w:val="20"/>
              </w:rPr>
              <w:t>Сумма налога, излишне удержанная и возвращенная налоговым агентом</w:t>
            </w: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0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89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61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4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73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91"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77"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02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0"/>
                <w:szCs w:val="20"/>
              </w:rPr>
            </w:pPr>
          </w:p>
        </w:tc>
        <w:tc>
          <w:tcPr>
            <w:tcW w:w="949" w:type="dxa"/>
            <w:tcBorders>
              <w:top w:val="single" w:sz="6" w:space="0" w:color="auto"/>
              <w:left w:val="single" w:sz="6" w:space="0" w:color="auto"/>
              <w:bottom w:val="single" w:sz="6" w:space="0" w:color="auto"/>
              <w:right w:val="single" w:sz="6" w:space="0" w:color="auto"/>
            </w:tcBorders>
          </w:tcPr>
          <w:p w:rsidR="00191732" w:rsidRPr="0093582A" w:rsidRDefault="00191732" w:rsidP="005D05E3">
            <w:pPr>
              <w:spacing w:after="0"/>
              <w:jc w:val="center"/>
              <w:rPr>
                <w:rFonts w:ascii="Times New Roman" w:hAnsi="Times New Roman"/>
                <w:sz w:val="20"/>
                <w:szCs w:val="20"/>
              </w:rPr>
            </w:pPr>
          </w:p>
        </w:tc>
      </w:tr>
    </w:tbl>
    <w:p w:rsidR="003A6706" w:rsidRPr="0093582A" w:rsidRDefault="003A6706" w:rsidP="00191732">
      <w:pPr>
        <w:spacing w:after="0"/>
        <w:rPr>
          <w:rFonts w:ascii="Times New Roman" w:hAnsi="Times New Roman"/>
          <w:sz w:val="24"/>
          <w:szCs w:val="24"/>
        </w:rPr>
        <w:sectPr w:rsidR="003A6706" w:rsidRPr="0093582A" w:rsidSect="003A6706">
          <w:pgSz w:w="16838" w:h="11906" w:orient="landscape"/>
          <w:pgMar w:top="567" w:right="567" w:bottom="567" w:left="567" w:header="397" w:footer="709" w:gutter="0"/>
          <w:cols w:space="708"/>
          <w:docGrid w:linePitch="360"/>
        </w:sectPr>
      </w:pPr>
    </w:p>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Раздел 5. Общая сумма налога по итогам налогового периода</w:t>
      </w:r>
    </w:p>
    <w:p w:rsidR="00191732" w:rsidRPr="0093582A" w:rsidRDefault="00191732" w:rsidP="00191732">
      <w:pPr>
        <w:spacing w:after="0"/>
        <w:rPr>
          <w:rFonts w:ascii="Times New Roman" w:hAnsi="Times New Roman"/>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6"/>
        <w:gridCol w:w="1796"/>
        <w:gridCol w:w="1645"/>
        <w:gridCol w:w="1494"/>
        <w:gridCol w:w="1645"/>
        <w:gridCol w:w="1944"/>
        <w:gridCol w:w="2840"/>
        <w:gridCol w:w="1494"/>
      </w:tblGrid>
      <w:tr w:rsidR="00191732" w:rsidRPr="0093582A">
        <w:tc>
          <w:tcPr>
            <w:tcW w:w="1646" w:type="dxa"/>
            <w:vMerge w:val="restart"/>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Показатели</w:t>
            </w:r>
          </w:p>
        </w:tc>
        <w:tc>
          <w:tcPr>
            <w:tcW w:w="3441"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Общая сумма налога</w:t>
            </w:r>
          </w:p>
        </w:tc>
        <w:tc>
          <w:tcPr>
            <w:tcW w:w="1494" w:type="dxa"/>
            <w:vMerge w:val="restart"/>
            <w:tcBorders>
              <w:top w:val="single" w:sz="6" w:space="0" w:color="auto"/>
              <w:left w:val="single" w:sz="6" w:space="0" w:color="auto"/>
              <w:bottom w:val="nil"/>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Передано на взыскание в налоговый орган</w:t>
            </w:r>
          </w:p>
        </w:tc>
        <w:tc>
          <w:tcPr>
            <w:tcW w:w="3589"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По перерасчету за предшествующие налоговые периоды</w:t>
            </w:r>
          </w:p>
        </w:tc>
        <w:tc>
          <w:tcPr>
            <w:tcW w:w="4334" w:type="dxa"/>
            <w:gridSpan w:val="2"/>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Долг по налогу</w:t>
            </w:r>
          </w:p>
        </w:tc>
      </w:tr>
      <w:tr w:rsidR="00191732" w:rsidRPr="0093582A">
        <w:tc>
          <w:tcPr>
            <w:tcW w:w="1646" w:type="dxa"/>
            <w:vMerge/>
            <w:tcBorders>
              <w:top w:val="nil"/>
              <w:left w:val="single" w:sz="6" w:space="0" w:color="auto"/>
              <w:bottom w:val="nil"/>
              <w:right w:val="single" w:sz="6" w:space="0" w:color="auto"/>
            </w:tcBorders>
          </w:tcPr>
          <w:p w:rsidR="00191732" w:rsidRPr="0093582A" w:rsidRDefault="00191732" w:rsidP="003A6706">
            <w:pPr>
              <w:spacing w:after="0"/>
              <w:jc w:val="center"/>
              <w:rPr>
                <w:rFonts w:ascii="Times New Roman" w:hAnsi="Times New Roman"/>
                <w:sz w:val="24"/>
                <w:szCs w:val="24"/>
              </w:rPr>
            </w:pP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исчисленная</w:t>
            </w: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удержанная</w:t>
            </w:r>
          </w:p>
        </w:tc>
        <w:tc>
          <w:tcPr>
            <w:tcW w:w="1494" w:type="dxa"/>
            <w:vMerge/>
            <w:tcBorders>
              <w:top w:val="nil"/>
              <w:left w:val="single" w:sz="6" w:space="0" w:color="auto"/>
              <w:bottom w:val="nil"/>
              <w:right w:val="single" w:sz="6" w:space="0" w:color="auto"/>
            </w:tcBorders>
          </w:tcPr>
          <w:p w:rsidR="00191732" w:rsidRPr="0093582A" w:rsidRDefault="00191732" w:rsidP="003A6706">
            <w:pPr>
              <w:spacing w:after="0"/>
              <w:jc w:val="center"/>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возвращено</w:t>
            </w: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зачтено в счет налоговых обязательств отчетного года</w:t>
            </w: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за налогоплательщиком</w:t>
            </w: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3A6706">
            <w:pPr>
              <w:spacing w:after="0"/>
              <w:jc w:val="center"/>
              <w:rPr>
                <w:rFonts w:ascii="Times New Roman" w:hAnsi="Times New Roman"/>
                <w:sz w:val="24"/>
                <w:szCs w:val="24"/>
              </w:rPr>
            </w:pPr>
            <w:r w:rsidRPr="0093582A">
              <w:rPr>
                <w:rFonts w:ascii="Times New Roman" w:hAnsi="Times New Roman"/>
                <w:sz w:val="24"/>
                <w:szCs w:val="24"/>
              </w:rPr>
              <w:t>за налоговым агентом</w:t>
            </w:r>
          </w:p>
        </w:tc>
      </w:tr>
      <w:tr w:rsidR="00191732" w:rsidRPr="0093582A">
        <w:tc>
          <w:tcPr>
            <w:tcW w:w="164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По ставке 13%</w:t>
            </w: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tc>
          <w:tcPr>
            <w:tcW w:w="164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По ставке 30%</w:t>
            </w: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tc>
          <w:tcPr>
            <w:tcW w:w="164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По ставке 35%</w:t>
            </w: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tc>
          <w:tcPr>
            <w:tcW w:w="164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Итого</w:t>
            </w:r>
          </w:p>
        </w:tc>
        <w:tc>
          <w:tcPr>
            <w:tcW w:w="1796"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645"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94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2840"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c>
          <w:tcPr>
            <w:tcW w:w="1494"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Раздел 6. Результаты перерасчета налога за предшествующие налоговые периоды</w:t>
      </w:r>
    </w:p>
    <w:p w:rsidR="00191732" w:rsidRPr="0093582A" w:rsidRDefault="00191732" w:rsidP="00191732">
      <w:pPr>
        <w:spacing w:after="0"/>
        <w:rPr>
          <w:rFonts w:ascii="Times New Roman" w:hAnsi="Times New Roman"/>
          <w:sz w:val="24"/>
          <w:szCs w:val="24"/>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69"/>
        <w:gridCol w:w="3402"/>
      </w:tblGrid>
      <w:tr w:rsidR="00191732" w:rsidRPr="0093582A">
        <w:tc>
          <w:tcPr>
            <w:tcW w:w="566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Долг по НДФЛ за налоговым агентом перед налогоплательщиком на начало _________ г.</w:t>
            </w:r>
          </w:p>
        </w:tc>
        <w:tc>
          <w:tcPr>
            <w:tcW w:w="340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r w:rsidR="00191732" w:rsidRPr="0093582A">
        <w:tc>
          <w:tcPr>
            <w:tcW w:w="5669"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Долг по НДФЛ за налогоплательщиком на начало ________ г.</w:t>
            </w:r>
          </w:p>
        </w:tc>
        <w:tc>
          <w:tcPr>
            <w:tcW w:w="3402" w:type="dxa"/>
            <w:tcBorders>
              <w:top w:val="single" w:sz="6" w:space="0" w:color="auto"/>
              <w:left w:val="single" w:sz="6" w:space="0" w:color="auto"/>
              <w:bottom w:val="single" w:sz="6" w:space="0" w:color="auto"/>
              <w:right w:val="single" w:sz="6" w:space="0" w:color="auto"/>
            </w:tcBorders>
          </w:tcPr>
          <w:p w:rsidR="00191732" w:rsidRPr="0093582A" w:rsidRDefault="00191732" w:rsidP="00191732">
            <w:pPr>
              <w:spacing w:after="0"/>
              <w:rPr>
                <w:rFonts w:ascii="Times New Roman" w:hAnsi="Times New Roman"/>
                <w:sz w:val="24"/>
                <w:szCs w:val="24"/>
              </w:rPr>
            </w:pPr>
          </w:p>
        </w:tc>
      </w:tr>
    </w:tbl>
    <w:p w:rsidR="00191732" w:rsidRPr="0093582A" w:rsidRDefault="00191732" w:rsidP="00191732">
      <w:pPr>
        <w:spacing w:after="0"/>
        <w:rPr>
          <w:rFonts w:ascii="Times New Roman" w:hAnsi="Times New Roman"/>
          <w:sz w:val="24"/>
          <w:szCs w:val="24"/>
        </w:rPr>
      </w:pPr>
    </w:p>
    <w:p w:rsidR="00191732" w:rsidRPr="0093582A" w:rsidRDefault="00191732" w:rsidP="00191732">
      <w:pPr>
        <w:spacing w:after="0"/>
        <w:rPr>
          <w:rFonts w:ascii="Times New Roman" w:hAnsi="Times New Roman"/>
          <w:sz w:val="24"/>
          <w:szCs w:val="24"/>
        </w:rPr>
      </w:pPr>
      <w:r w:rsidRPr="0093582A">
        <w:rPr>
          <w:rFonts w:ascii="Times New Roman" w:hAnsi="Times New Roman"/>
          <w:sz w:val="24"/>
          <w:szCs w:val="24"/>
        </w:rPr>
        <w:t>Правильность заполнения налоговой карточки проверена:</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84"/>
        <w:gridCol w:w="284"/>
        <w:gridCol w:w="2409"/>
        <w:gridCol w:w="284"/>
        <w:gridCol w:w="2410"/>
        <w:gridCol w:w="283"/>
        <w:gridCol w:w="1985"/>
      </w:tblGrid>
      <w:tr w:rsidR="00EC2AC3" w:rsidRPr="0093582A" w:rsidTr="00A95D16">
        <w:tc>
          <w:tcPr>
            <w:tcW w:w="1384" w:type="dxa"/>
            <w:tcBorders>
              <w:bottom w:val="single" w:sz="4" w:space="0" w:color="auto"/>
            </w:tcBorders>
          </w:tcPr>
          <w:p w:rsidR="00EC2AC3" w:rsidRPr="0093582A" w:rsidRDefault="00EC2AC3" w:rsidP="00A95D16">
            <w:pPr>
              <w:pStyle w:val="ConsNormal"/>
              <w:jc w:val="left"/>
              <w:rPr>
                <w:rFonts w:ascii="Times New Roman" w:hAnsi="Times New Roman" w:cs="Times New Roman"/>
                <w:sz w:val="24"/>
                <w:szCs w:val="24"/>
              </w:rPr>
            </w:pPr>
          </w:p>
        </w:tc>
        <w:tc>
          <w:tcPr>
            <w:tcW w:w="284" w:type="dxa"/>
          </w:tcPr>
          <w:p w:rsidR="00EC2AC3" w:rsidRPr="0093582A" w:rsidRDefault="00EC2AC3" w:rsidP="00A95D16">
            <w:pPr>
              <w:pStyle w:val="ConsNormal"/>
              <w:jc w:val="left"/>
              <w:rPr>
                <w:rFonts w:ascii="Times New Roman" w:hAnsi="Times New Roman" w:cs="Times New Roman"/>
                <w:sz w:val="24"/>
                <w:szCs w:val="24"/>
              </w:rPr>
            </w:pPr>
          </w:p>
        </w:tc>
        <w:tc>
          <w:tcPr>
            <w:tcW w:w="2409" w:type="dxa"/>
            <w:tcBorders>
              <w:bottom w:val="single" w:sz="4" w:space="0" w:color="auto"/>
            </w:tcBorders>
          </w:tcPr>
          <w:p w:rsidR="00EC2AC3" w:rsidRPr="0093582A" w:rsidRDefault="00EC2AC3" w:rsidP="00A95D16">
            <w:pPr>
              <w:pStyle w:val="ConsNormal"/>
              <w:jc w:val="left"/>
              <w:rPr>
                <w:rFonts w:ascii="Times New Roman" w:hAnsi="Times New Roman" w:cs="Times New Roman"/>
                <w:sz w:val="24"/>
                <w:szCs w:val="24"/>
              </w:rPr>
            </w:pPr>
          </w:p>
        </w:tc>
        <w:tc>
          <w:tcPr>
            <w:tcW w:w="284" w:type="dxa"/>
          </w:tcPr>
          <w:p w:rsidR="00EC2AC3" w:rsidRPr="0093582A" w:rsidRDefault="00EC2AC3" w:rsidP="00A95D16">
            <w:pPr>
              <w:pStyle w:val="ConsNormal"/>
              <w:jc w:val="left"/>
              <w:rPr>
                <w:rFonts w:ascii="Times New Roman" w:hAnsi="Times New Roman" w:cs="Times New Roman"/>
                <w:sz w:val="24"/>
                <w:szCs w:val="24"/>
              </w:rPr>
            </w:pPr>
          </w:p>
        </w:tc>
        <w:tc>
          <w:tcPr>
            <w:tcW w:w="2410" w:type="dxa"/>
            <w:tcBorders>
              <w:bottom w:val="single" w:sz="4" w:space="0" w:color="auto"/>
            </w:tcBorders>
          </w:tcPr>
          <w:p w:rsidR="00EC2AC3" w:rsidRPr="0093582A" w:rsidRDefault="00EC2AC3" w:rsidP="00A95D16">
            <w:pPr>
              <w:pStyle w:val="ConsNormal"/>
              <w:jc w:val="left"/>
              <w:rPr>
                <w:rFonts w:ascii="Times New Roman" w:hAnsi="Times New Roman" w:cs="Times New Roman"/>
                <w:sz w:val="24"/>
                <w:szCs w:val="24"/>
              </w:rPr>
            </w:pPr>
          </w:p>
        </w:tc>
        <w:tc>
          <w:tcPr>
            <w:tcW w:w="283" w:type="dxa"/>
          </w:tcPr>
          <w:p w:rsidR="00EC2AC3" w:rsidRPr="0093582A" w:rsidRDefault="00EC2AC3" w:rsidP="00A95D16">
            <w:pPr>
              <w:pStyle w:val="ConsNormal"/>
              <w:jc w:val="left"/>
              <w:rPr>
                <w:rFonts w:ascii="Times New Roman" w:hAnsi="Times New Roman" w:cs="Times New Roman"/>
                <w:sz w:val="24"/>
                <w:szCs w:val="24"/>
              </w:rPr>
            </w:pPr>
          </w:p>
        </w:tc>
        <w:tc>
          <w:tcPr>
            <w:tcW w:w="1985" w:type="dxa"/>
            <w:tcBorders>
              <w:bottom w:val="single" w:sz="4" w:space="0" w:color="auto"/>
            </w:tcBorders>
          </w:tcPr>
          <w:p w:rsidR="00EC2AC3" w:rsidRPr="0093582A" w:rsidRDefault="00EC2AC3" w:rsidP="00A95D16">
            <w:pPr>
              <w:pStyle w:val="ConsNormal"/>
              <w:jc w:val="left"/>
              <w:rPr>
                <w:rFonts w:ascii="Times New Roman" w:hAnsi="Times New Roman" w:cs="Times New Roman"/>
                <w:sz w:val="24"/>
                <w:szCs w:val="24"/>
              </w:rPr>
            </w:pPr>
          </w:p>
        </w:tc>
      </w:tr>
      <w:tr w:rsidR="00EC2AC3" w:rsidRPr="0093582A" w:rsidTr="00A95D16">
        <w:tc>
          <w:tcPr>
            <w:tcW w:w="1384" w:type="dxa"/>
            <w:tcBorders>
              <w:top w:val="single" w:sz="4" w:space="0" w:color="auto"/>
            </w:tcBorders>
          </w:tcPr>
          <w:p w:rsidR="00EC2AC3" w:rsidRPr="0093582A" w:rsidRDefault="00EC2AC3" w:rsidP="00A95D16">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(дата)</w:t>
            </w:r>
          </w:p>
        </w:tc>
        <w:tc>
          <w:tcPr>
            <w:tcW w:w="284" w:type="dxa"/>
          </w:tcPr>
          <w:p w:rsidR="00EC2AC3" w:rsidRPr="0093582A" w:rsidRDefault="00EC2AC3" w:rsidP="00A95D16">
            <w:pPr>
              <w:pStyle w:val="ConsNormal"/>
              <w:jc w:val="left"/>
              <w:rPr>
                <w:rFonts w:ascii="Times New Roman" w:hAnsi="Times New Roman" w:cs="Times New Roman"/>
                <w:sz w:val="24"/>
                <w:szCs w:val="24"/>
              </w:rPr>
            </w:pPr>
          </w:p>
        </w:tc>
        <w:tc>
          <w:tcPr>
            <w:tcW w:w="2409" w:type="dxa"/>
            <w:tcBorders>
              <w:top w:val="single" w:sz="4" w:space="0" w:color="auto"/>
            </w:tcBorders>
          </w:tcPr>
          <w:p w:rsidR="00EC2AC3" w:rsidRPr="0093582A" w:rsidRDefault="00EC2AC3" w:rsidP="00A95D16">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(должность)</w:t>
            </w:r>
          </w:p>
        </w:tc>
        <w:tc>
          <w:tcPr>
            <w:tcW w:w="284" w:type="dxa"/>
          </w:tcPr>
          <w:p w:rsidR="00EC2AC3" w:rsidRPr="0093582A" w:rsidRDefault="00EC2AC3" w:rsidP="00A95D16">
            <w:pPr>
              <w:pStyle w:val="ConsNormal"/>
              <w:jc w:val="left"/>
              <w:rPr>
                <w:rFonts w:ascii="Times New Roman" w:hAnsi="Times New Roman" w:cs="Times New Roman"/>
                <w:sz w:val="24"/>
                <w:szCs w:val="24"/>
              </w:rPr>
            </w:pPr>
          </w:p>
        </w:tc>
        <w:tc>
          <w:tcPr>
            <w:tcW w:w="2410" w:type="dxa"/>
            <w:tcBorders>
              <w:top w:val="single" w:sz="4" w:space="0" w:color="auto"/>
            </w:tcBorders>
          </w:tcPr>
          <w:p w:rsidR="00EC2AC3" w:rsidRPr="0093582A" w:rsidRDefault="00EC2AC3" w:rsidP="00A95D16">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w:t>
            </w:r>
            <w:r w:rsidRPr="0093582A">
              <w:rPr>
                <w:rFonts w:ascii="Times New Roman" w:hAnsi="Times New Roman"/>
                <w:sz w:val="24"/>
                <w:szCs w:val="24"/>
              </w:rPr>
              <w:t>Ф.И.О.</w:t>
            </w:r>
            <w:r w:rsidRPr="0093582A">
              <w:rPr>
                <w:rFonts w:ascii="Times New Roman" w:hAnsi="Times New Roman" w:cs="Times New Roman"/>
                <w:sz w:val="24"/>
                <w:szCs w:val="24"/>
              </w:rPr>
              <w:t>)</w:t>
            </w:r>
          </w:p>
        </w:tc>
        <w:tc>
          <w:tcPr>
            <w:tcW w:w="283" w:type="dxa"/>
          </w:tcPr>
          <w:p w:rsidR="00EC2AC3" w:rsidRPr="0093582A" w:rsidRDefault="00EC2AC3" w:rsidP="00A95D16">
            <w:pPr>
              <w:pStyle w:val="ConsNormal"/>
              <w:jc w:val="left"/>
              <w:rPr>
                <w:rFonts w:ascii="Times New Roman" w:hAnsi="Times New Roman" w:cs="Times New Roman"/>
                <w:sz w:val="24"/>
                <w:szCs w:val="24"/>
              </w:rPr>
            </w:pPr>
          </w:p>
        </w:tc>
        <w:tc>
          <w:tcPr>
            <w:tcW w:w="1985" w:type="dxa"/>
            <w:tcBorders>
              <w:top w:val="single" w:sz="4" w:space="0" w:color="auto"/>
            </w:tcBorders>
          </w:tcPr>
          <w:p w:rsidR="00EC2AC3" w:rsidRPr="0093582A" w:rsidRDefault="00EC2AC3" w:rsidP="00A95D16">
            <w:pPr>
              <w:pStyle w:val="ConsNormal"/>
              <w:jc w:val="center"/>
              <w:rPr>
                <w:rFonts w:ascii="Times New Roman" w:hAnsi="Times New Roman" w:cs="Times New Roman"/>
                <w:sz w:val="24"/>
                <w:szCs w:val="24"/>
              </w:rPr>
            </w:pPr>
            <w:r w:rsidRPr="0093582A">
              <w:rPr>
                <w:rFonts w:ascii="Times New Roman" w:hAnsi="Times New Roman" w:cs="Times New Roman"/>
                <w:sz w:val="24"/>
                <w:szCs w:val="24"/>
              </w:rPr>
              <w:t>(подпись)</w:t>
            </w:r>
          </w:p>
        </w:tc>
      </w:tr>
    </w:tbl>
    <w:p w:rsidR="00191732" w:rsidRPr="0093582A" w:rsidRDefault="00191732" w:rsidP="00191732">
      <w:pPr>
        <w:spacing w:after="0"/>
        <w:rPr>
          <w:rFonts w:ascii="Times New Roman" w:hAnsi="Times New Roman"/>
          <w:sz w:val="24"/>
          <w:szCs w:val="24"/>
        </w:rPr>
      </w:pPr>
    </w:p>
    <w:p w:rsidR="00EC2AC3" w:rsidRPr="0093582A" w:rsidRDefault="00EC2AC3" w:rsidP="00191732">
      <w:pPr>
        <w:spacing w:after="0"/>
        <w:rPr>
          <w:rFonts w:ascii="Times New Roman" w:hAnsi="Times New Roman"/>
          <w:sz w:val="24"/>
          <w:szCs w:val="24"/>
        </w:rPr>
        <w:sectPr w:rsidR="00EC2AC3" w:rsidRPr="0093582A" w:rsidSect="00EC2AC3">
          <w:pgSz w:w="16838" w:h="11906" w:orient="landscape"/>
          <w:pgMar w:top="567" w:right="567" w:bottom="567" w:left="567" w:header="397" w:footer="709" w:gutter="0"/>
          <w:cols w:space="708"/>
          <w:docGrid w:linePitch="360"/>
        </w:sectPr>
      </w:pPr>
    </w:p>
    <w:p w:rsidR="00AB68CA" w:rsidRPr="0093582A" w:rsidRDefault="0003549B" w:rsidP="00BB6F66">
      <w:pPr>
        <w:spacing w:after="0" w:line="240" w:lineRule="auto"/>
        <w:jc w:val="right"/>
        <w:rPr>
          <w:rFonts w:ascii="Times New Roman" w:hAnsi="Times New Roman"/>
          <w:sz w:val="24"/>
          <w:szCs w:val="24"/>
        </w:rPr>
      </w:pPr>
      <w:bookmarkStart w:id="365" w:name="_docEnd_4"/>
      <w:bookmarkEnd w:id="365"/>
      <w:r w:rsidRPr="0093582A">
        <w:rPr>
          <w:rFonts w:ascii="Times New Roman" w:hAnsi="Times New Roman"/>
          <w:sz w:val="24"/>
          <w:szCs w:val="24"/>
        </w:rPr>
        <w:lastRenderedPageBreak/>
        <w:t>Приложение</w:t>
      </w:r>
      <w:r w:rsidR="00AB68CA" w:rsidRPr="0093582A">
        <w:rPr>
          <w:rFonts w:ascii="Times New Roman" w:hAnsi="Times New Roman"/>
          <w:sz w:val="24"/>
          <w:szCs w:val="24"/>
        </w:rPr>
        <w:t xml:space="preserve"> № </w:t>
      </w:r>
      <w:r w:rsidR="00BB6F66" w:rsidRPr="0093582A">
        <w:rPr>
          <w:rFonts w:ascii="Times New Roman" w:hAnsi="Times New Roman"/>
          <w:sz w:val="24"/>
          <w:szCs w:val="24"/>
        </w:rPr>
        <w:t>3</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к Учетной политике</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для целей налогообложения,</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70731A">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A063E9" w:rsidRPr="0093582A" w:rsidRDefault="00A063E9" w:rsidP="003A6706">
      <w:pPr>
        <w:spacing w:after="0"/>
        <w:jc w:val="right"/>
        <w:rPr>
          <w:rFonts w:ascii="Times New Roman" w:hAnsi="Times New Roman"/>
          <w:sz w:val="24"/>
          <w:szCs w:val="24"/>
        </w:rPr>
      </w:pPr>
    </w:p>
    <w:p w:rsidR="00AB68CA" w:rsidRDefault="00AB68CA" w:rsidP="003A6706">
      <w:pPr>
        <w:spacing w:after="0"/>
        <w:jc w:val="right"/>
        <w:rPr>
          <w:rFonts w:ascii="Times New Roman" w:hAnsi="Times New Roman"/>
          <w:sz w:val="24"/>
          <w:szCs w:val="24"/>
        </w:rPr>
      </w:pPr>
    </w:p>
    <w:p w:rsidR="00F40960" w:rsidRPr="0093582A" w:rsidRDefault="00F40960" w:rsidP="003A6706">
      <w:pPr>
        <w:spacing w:after="0"/>
        <w:jc w:val="right"/>
        <w:rPr>
          <w:rFonts w:ascii="Times New Roman" w:hAnsi="Times New Roman"/>
          <w:sz w:val="24"/>
          <w:szCs w:val="24"/>
        </w:rPr>
      </w:pP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Регистр (карточка)</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учета сумм начисленных выплат и иных вознаграждений,</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а также относящихся к ним сумм страховых взносов</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на обязательное пенсионное страхование,</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на обязательное социальное страхование на случай</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временной нетрудоспособности и в связи с материнством,</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на обязательное медицинское страхование за ______ г.</w:t>
      </w:r>
    </w:p>
    <w:p w:rsidR="00191732" w:rsidRPr="0093582A" w:rsidRDefault="00191732" w:rsidP="00191732">
      <w:pPr>
        <w:spacing w:after="0"/>
        <w:rPr>
          <w:rFonts w:ascii="Times New Roman" w:hAnsi="Times New Roman"/>
          <w:sz w:val="24"/>
          <w:szCs w:val="24"/>
        </w:rPr>
      </w:pPr>
    </w:p>
    <w:p w:rsidR="00AB0318" w:rsidRPr="0093582A" w:rsidRDefault="00AB0318" w:rsidP="00191732">
      <w:pPr>
        <w:spacing w:after="0"/>
        <w:rPr>
          <w:rFonts w:ascii="Times New Roman" w:hAnsi="Times New Roman"/>
          <w:sz w:val="24"/>
          <w:szCs w:val="24"/>
        </w:rPr>
        <w:sectPr w:rsidR="00AB0318" w:rsidRPr="0093582A" w:rsidSect="00191732">
          <w:pgSz w:w="11906" w:h="16838"/>
          <w:pgMar w:top="567" w:right="567" w:bottom="567" w:left="567" w:header="397" w:footer="709" w:gutter="0"/>
          <w:cols w:space="708"/>
          <w:docGrid w:linePitch="360"/>
        </w:sectPr>
      </w:pPr>
    </w:p>
    <w:p w:rsidR="00191732" w:rsidRPr="0093582A" w:rsidRDefault="002164E3" w:rsidP="00191732">
      <w:pPr>
        <w:spacing w:after="0"/>
        <w:rPr>
          <w:rFonts w:ascii="Times New Roman" w:hAnsi="Times New Roman"/>
          <w:sz w:val="24"/>
          <w:szCs w:val="24"/>
        </w:rPr>
      </w:pPr>
      <w:r w:rsidRPr="0093582A">
        <w:rPr>
          <w:rFonts w:ascii="Times New Roman" w:hAnsi="Times New Roman"/>
          <w:noProof/>
          <w:sz w:val="24"/>
          <w:szCs w:val="24"/>
          <w:lang w:eastAsia="ru-RU"/>
        </w:rPr>
        <w:lastRenderedPageBreak/>
        <w:drawing>
          <wp:inline distT="0" distB="0" distL="0" distR="0" wp14:anchorId="5B0FB3D7" wp14:editId="04731E1E">
            <wp:extent cx="10172700" cy="5173980"/>
            <wp:effectExtent l="0" t="0" r="0" b="762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172700" cy="5173980"/>
                    </a:xfrm>
                    <a:prstGeom prst="rect">
                      <a:avLst/>
                    </a:prstGeom>
                    <a:noFill/>
                    <a:ln>
                      <a:noFill/>
                    </a:ln>
                  </pic:spPr>
                </pic:pic>
              </a:graphicData>
            </a:graphic>
          </wp:inline>
        </w:drawing>
      </w:r>
    </w:p>
    <w:p w:rsidR="00AB0318" w:rsidRPr="0093582A" w:rsidRDefault="00AB0318" w:rsidP="00191732">
      <w:pPr>
        <w:spacing w:after="0"/>
        <w:rPr>
          <w:rFonts w:ascii="Times New Roman" w:hAnsi="Times New Roman"/>
          <w:sz w:val="24"/>
          <w:szCs w:val="24"/>
        </w:rPr>
        <w:sectPr w:rsidR="00AB0318" w:rsidRPr="0093582A" w:rsidSect="00AB0318">
          <w:pgSz w:w="16838" w:h="11906" w:orient="landscape"/>
          <w:pgMar w:top="567" w:right="567" w:bottom="567" w:left="567" w:header="397" w:footer="709" w:gutter="0"/>
          <w:cols w:space="708"/>
          <w:docGrid w:linePitch="360"/>
        </w:sectPr>
      </w:pPr>
    </w:p>
    <w:p w:rsidR="00AB68CA" w:rsidRPr="0093582A" w:rsidRDefault="0003549B" w:rsidP="00BB6F66">
      <w:pPr>
        <w:spacing w:after="0" w:line="240" w:lineRule="auto"/>
        <w:jc w:val="right"/>
        <w:rPr>
          <w:rFonts w:ascii="Times New Roman" w:hAnsi="Times New Roman"/>
          <w:sz w:val="24"/>
          <w:szCs w:val="24"/>
        </w:rPr>
      </w:pPr>
      <w:r w:rsidRPr="0093582A">
        <w:rPr>
          <w:rFonts w:ascii="Times New Roman" w:hAnsi="Times New Roman"/>
          <w:sz w:val="24"/>
          <w:szCs w:val="24"/>
        </w:rPr>
        <w:lastRenderedPageBreak/>
        <w:t>Приложение</w:t>
      </w:r>
      <w:r w:rsidR="00AB68CA" w:rsidRPr="0093582A">
        <w:rPr>
          <w:rFonts w:ascii="Times New Roman" w:hAnsi="Times New Roman"/>
          <w:sz w:val="24"/>
          <w:szCs w:val="24"/>
        </w:rPr>
        <w:t xml:space="preserve"> № </w:t>
      </w:r>
      <w:r w:rsidR="00BB6F66" w:rsidRPr="0093582A">
        <w:rPr>
          <w:rFonts w:ascii="Times New Roman" w:hAnsi="Times New Roman"/>
          <w:sz w:val="24"/>
          <w:szCs w:val="24"/>
        </w:rPr>
        <w:t>4</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к Учетной политике</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для целей налогообложения,</w:t>
      </w:r>
    </w:p>
    <w:p w:rsidR="00AB68CA" w:rsidRPr="0093582A" w:rsidRDefault="00AB68CA" w:rsidP="00BB6F66">
      <w:pPr>
        <w:spacing w:after="0" w:line="240" w:lineRule="auto"/>
        <w:jc w:val="right"/>
        <w:rPr>
          <w:rFonts w:ascii="Times New Roman" w:hAnsi="Times New Roman"/>
          <w:sz w:val="24"/>
          <w:szCs w:val="24"/>
        </w:rPr>
      </w:pPr>
      <w:r w:rsidRPr="0093582A">
        <w:rPr>
          <w:rFonts w:ascii="Times New Roman" w:hAnsi="Times New Roman"/>
          <w:sz w:val="24"/>
          <w:szCs w:val="24"/>
        </w:rPr>
        <w:t xml:space="preserve">утвержденной </w:t>
      </w:r>
      <w:r w:rsidR="0070731A">
        <w:rPr>
          <w:rFonts w:ascii="Times New Roman" w:hAnsi="Times New Roman"/>
          <w:sz w:val="24"/>
          <w:szCs w:val="24"/>
        </w:rPr>
        <w:t>Приказом</w:t>
      </w:r>
    </w:p>
    <w:p w:rsidR="00CA10E2" w:rsidRPr="0093582A" w:rsidRDefault="00CA10E2" w:rsidP="00CA10E2">
      <w:pPr>
        <w:spacing w:after="0"/>
        <w:jc w:val="right"/>
        <w:rPr>
          <w:rFonts w:ascii="Times New Roman" w:hAnsi="Times New Roman"/>
          <w:sz w:val="24"/>
          <w:szCs w:val="24"/>
        </w:rPr>
      </w:pPr>
      <w:r w:rsidRPr="0093582A">
        <w:rPr>
          <w:rFonts w:ascii="Times New Roman" w:hAnsi="Times New Roman"/>
          <w:sz w:val="24"/>
          <w:szCs w:val="24"/>
        </w:rPr>
        <w:t>от «</w:t>
      </w:r>
      <w:r>
        <w:rPr>
          <w:rFonts w:ascii="Times New Roman" w:hAnsi="Times New Roman"/>
          <w:sz w:val="24"/>
          <w:szCs w:val="24"/>
          <w:u w:val="single"/>
        </w:rPr>
        <w:t xml:space="preserve"> 31 </w:t>
      </w:r>
      <w:r w:rsidRPr="0093582A">
        <w:rPr>
          <w:rFonts w:ascii="Times New Roman" w:hAnsi="Times New Roman"/>
          <w:sz w:val="24"/>
          <w:szCs w:val="24"/>
        </w:rPr>
        <w:t>»</w:t>
      </w:r>
      <w:r>
        <w:rPr>
          <w:rFonts w:ascii="Times New Roman" w:hAnsi="Times New Roman"/>
          <w:sz w:val="24"/>
          <w:szCs w:val="24"/>
          <w:u w:val="single"/>
        </w:rPr>
        <w:t xml:space="preserve">   июля  </w:t>
      </w:r>
      <w:r w:rsidRPr="0093582A">
        <w:rPr>
          <w:rFonts w:ascii="Times New Roman" w:hAnsi="Times New Roman"/>
          <w:sz w:val="24"/>
          <w:szCs w:val="24"/>
        </w:rPr>
        <w:t>2019г. №_</w:t>
      </w:r>
      <w:r>
        <w:rPr>
          <w:rFonts w:ascii="Times New Roman" w:hAnsi="Times New Roman"/>
          <w:sz w:val="24"/>
          <w:szCs w:val="24"/>
          <w:u w:val="single"/>
        </w:rPr>
        <w:t>12</w:t>
      </w:r>
      <w:r w:rsidRPr="0093582A">
        <w:rPr>
          <w:rFonts w:ascii="Times New Roman" w:hAnsi="Times New Roman"/>
          <w:sz w:val="24"/>
          <w:szCs w:val="24"/>
        </w:rPr>
        <w:t>_</w:t>
      </w:r>
    </w:p>
    <w:p w:rsidR="00A063E9" w:rsidRDefault="00A063E9" w:rsidP="00A063E9">
      <w:pPr>
        <w:spacing w:after="0"/>
        <w:jc w:val="right"/>
        <w:rPr>
          <w:rFonts w:ascii="Times New Roman" w:hAnsi="Times New Roman"/>
          <w:sz w:val="24"/>
          <w:szCs w:val="24"/>
        </w:rPr>
      </w:pPr>
    </w:p>
    <w:p w:rsidR="00F40960" w:rsidRPr="0093582A" w:rsidRDefault="00F40960" w:rsidP="00A063E9">
      <w:pPr>
        <w:spacing w:after="0"/>
        <w:jc w:val="right"/>
        <w:rPr>
          <w:rFonts w:ascii="Times New Roman" w:hAnsi="Times New Roman"/>
          <w:sz w:val="24"/>
          <w:szCs w:val="24"/>
        </w:rPr>
      </w:pPr>
    </w:p>
    <w:p w:rsidR="00191732" w:rsidRPr="0093582A" w:rsidRDefault="00191732" w:rsidP="00AB68CA">
      <w:pPr>
        <w:spacing w:after="0" w:line="240" w:lineRule="auto"/>
        <w:jc w:val="center"/>
        <w:rPr>
          <w:rFonts w:ascii="Times New Roman" w:hAnsi="Times New Roman"/>
          <w:b/>
          <w:sz w:val="28"/>
          <w:szCs w:val="28"/>
        </w:rPr>
      </w:pPr>
      <w:bookmarkStart w:id="366" w:name="_ref_287444"/>
      <w:bookmarkEnd w:id="366"/>
      <w:r w:rsidRPr="0093582A">
        <w:rPr>
          <w:rFonts w:ascii="Times New Roman" w:hAnsi="Times New Roman"/>
          <w:b/>
          <w:sz w:val="28"/>
          <w:szCs w:val="28"/>
        </w:rPr>
        <w:t>Карточка</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учета начислений и перечислений страховых взносов,</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а также производимых страховых выплат по обязательному</w:t>
      </w:r>
    </w:p>
    <w:p w:rsidR="00191732" w:rsidRPr="0093582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социальному страхованию от несчастных случаев</w:t>
      </w:r>
    </w:p>
    <w:p w:rsidR="00191732" w:rsidRPr="00AB68CA" w:rsidRDefault="00191732" w:rsidP="00AB68CA">
      <w:pPr>
        <w:spacing w:after="0" w:line="240" w:lineRule="auto"/>
        <w:jc w:val="center"/>
        <w:rPr>
          <w:rFonts w:ascii="Times New Roman" w:hAnsi="Times New Roman"/>
          <w:b/>
          <w:sz w:val="28"/>
          <w:szCs w:val="28"/>
        </w:rPr>
      </w:pPr>
      <w:r w:rsidRPr="0093582A">
        <w:rPr>
          <w:rFonts w:ascii="Times New Roman" w:hAnsi="Times New Roman"/>
          <w:b/>
          <w:sz w:val="28"/>
          <w:szCs w:val="28"/>
        </w:rPr>
        <w:t>на производстве и профессиональных заболеваний за _______ г.</w:t>
      </w:r>
    </w:p>
    <w:p w:rsidR="00191732" w:rsidRPr="00191732" w:rsidRDefault="00191732" w:rsidP="00191732">
      <w:pPr>
        <w:spacing w:after="0"/>
        <w:rPr>
          <w:rFonts w:ascii="Times New Roman" w:hAnsi="Times New Roman"/>
          <w:sz w:val="24"/>
          <w:szCs w:val="24"/>
        </w:rPr>
      </w:pPr>
    </w:p>
    <w:p w:rsidR="00AB0318" w:rsidRDefault="00AB0318" w:rsidP="00191732">
      <w:pPr>
        <w:spacing w:after="0"/>
        <w:rPr>
          <w:rFonts w:ascii="Times New Roman" w:hAnsi="Times New Roman"/>
          <w:sz w:val="24"/>
          <w:szCs w:val="24"/>
        </w:rPr>
        <w:sectPr w:rsidR="00AB0318" w:rsidSect="00191732">
          <w:pgSz w:w="11906" w:h="16838"/>
          <w:pgMar w:top="567" w:right="567" w:bottom="567" w:left="567" w:header="397" w:footer="709" w:gutter="0"/>
          <w:cols w:space="708"/>
          <w:docGrid w:linePitch="360"/>
        </w:sectPr>
      </w:pPr>
    </w:p>
    <w:p w:rsidR="00E80F11" w:rsidRPr="00191732" w:rsidRDefault="002164E3" w:rsidP="00191732">
      <w:pPr>
        <w:spacing w:after="0"/>
        <w:rPr>
          <w:rFonts w:ascii="Times New Roman" w:hAnsi="Times New Roman"/>
          <w:sz w:val="24"/>
          <w:szCs w:val="24"/>
        </w:rPr>
      </w:pPr>
      <w:r>
        <w:rPr>
          <w:rFonts w:ascii="Times New Roman" w:hAnsi="Times New Roman"/>
          <w:noProof/>
          <w:sz w:val="24"/>
          <w:szCs w:val="24"/>
          <w:lang w:eastAsia="ru-RU"/>
        </w:rPr>
        <w:lastRenderedPageBreak/>
        <w:drawing>
          <wp:inline distT="0" distB="0" distL="0" distR="0">
            <wp:extent cx="10058400" cy="2545080"/>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0058400" cy="2545080"/>
                    </a:xfrm>
                    <a:prstGeom prst="rect">
                      <a:avLst/>
                    </a:prstGeom>
                    <a:noFill/>
                    <a:ln>
                      <a:noFill/>
                    </a:ln>
                  </pic:spPr>
                </pic:pic>
              </a:graphicData>
            </a:graphic>
          </wp:inline>
        </w:drawing>
      </w:r>
    </w:p>
    <w:sectPr w:rsidR="00E80F11" w:rsidRPr="00191732" w:rsidSect="00605ADE">
      <w:pgSz w:w="16838" w:h="11906" w:orient="landscape"/>
      <w:pgMar w:top="567" w:right="567" w:bottom="567" w:left="567"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08D0" w:rsidRDefault="008B08D0" w:rsidP="00191732">
      <w:pPr>
        <w:spacing w:after="0" w:line="240" w:lineRule="auto"/>
      </w:pPr>
      <w:r>
        <w:separator/>
      </w:r>
    </w:p>
  </w:endnote>
  <w:endnote w:type="continuationSeparator" w:id="0">
    <w:p w:rsidR="008B08D0" w:rsidRDefault="008B08D0" w:rsidP="00191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08D0" w:rsidRDefault="008B08D0" w:rsidP="00191732">
      <w:pPr>
        <w:spacing w:after="0" w:line="240" w:lineRule="auto"/>
      </w:pPr>
      <w:r>
        <w:separator/>
      </w:r>
    </w:p>
  </w:footnote>
  <w:footnote w:type="continuationSeparator" w:id="0">
    <w:p w:rsidR="008B08D0" w:rsidRDefault="008B08D0" w:rsidP="001917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E76E0"/>
    <w:multiLevelType w:val="hybridMultilevel"/>
    <w:tmpl w:val="A600D2A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48D5699"/>
    <w:multiLevelType w:val="hybridMultilevel"/>
    <w:tmpl w:val="FCB4111A"/>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5A5194"/>
    <w:multiLevelType w:val="hybridMultilevel"/>
    <w:tmpl w:val="DD20AC2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4C2D5E"/>
    <w:multiLevelType w:val="hybridMultilevel"/>
    <w:tmpl w:val="445CE07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BD9472F"/>
    <w:multiLevelType w:val="hybridMultilevel"/>
    <w:tmpl w:val="1532983E"/>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D094916"/>
    <w:multiLevelType w:val="hybridMultilevel"/>
    <w:tmpl w:val="0B4A95B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8F3665"/>
    <w:multiLevelType w:val="hybridMultilevel"/>
    <w:tmpl w:val="1E481D4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69E4DAD"/>
    <w:multiLevelType w:val="hybridMultilevel"/>
    <w:tmpl w:val="64DE31EE"/>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6EF799D"/>
    <w:multiLevelType w:val="hybridMultilevel"/>
    <w:tmpl w:val="A266A30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795699B"/>
    <w:multiLevelType w:val="hybridMultilevel"/>
    <w:tmpl w:val="67CC9DF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8567EF"/>
    <w:multiLevelType w:val="hybridMultilevel"/>
    <w:tmpl w:val="2BB07D0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0A0D1E"/>
    <w:multiLevelType w:val="hybridMultilevel"/>
    <w:tmpl w:val="D3A6194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15561C0"/>
    <w:multiLevelType w:val="hybridMultilevel"/>
    <w:tmpl w:val="8CAC17A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35F2581"/>
    <w:multiLevelType w:val="hybridMultilevel"/>
    <w:tmpl w:val="05E43AF0"/>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986A14"/>
    <w:multiLevelType w:val="hybridMultilevel"/>
    <w:tmpl w:val="A7F8765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5C6486E"/>
    <w:multiLevelType w:val="hybridMultilevel"/>
    <w:tmpl w:val="CF6E6A90"/>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60F42F5"/>
    <w:multiLevelType w:val="multilevel"/>
    <w:tmpl w:val="DD36F7EA"/>
    <w:lvl w:ilvl="0">
      <w:start w:val="8"/>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27441F78"/>
    <w:multiLevelType w:val="hybridMultilevel"/>
    <w:tmpl w:val="EE8C188C"/>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9067976"/>
    <w:multiLevelType w:val="hybridMultilevel"/>
    <w:tmpl w:val="EC8A208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A02400C"/>
    <w:multiLevelType w:val="hybridMultilevel"/>
    <w:tmpl w:val="5ADC41F0"/>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2B03405E"/>
    <w:multiLevelType w:val="hybridMultilevel"/>
    <w:tmpl w:val="0CE0617C"/>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2D9321D5"/>
    <w:multiLevelType w:val="hybridMultilevel"/>
    <w:tmpl w:val="1CF64FB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EE42C93"/>
    <w:multiLevelType w:val="hybridMultilevel"/>
    <w:tmpl w:val="8E40D85C"/>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16B1719"/>
    <w:multiLevelType w:val="hybridMultilevel"/>
    <w:tmpl w:val="C04CCEB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286786D"/>
    <w:multiLevelType w:val="multilevel"/>
    <w:tmpl w:val="93E2C7A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15:restartNumberingAfterBreak="0">
    <w:nsid w:val="34085B54"/>
    <w:multiLevelType w:val="hybridMultilevel"/>
    <w:tmpl w:val="D09C6E64"/>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5830FF1"/>
    <w:multiLevelType w:val="multilevel"/>
    <w:tmpl w:val="3CC6D36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15:restartNumberingAfterBreak="0">
    <w:nsid w:val="377949F9"/>
    <w:multiLevelType w:val="hybridMultilevel"/>
    <w:tmpl w:val="40C2D12E"/>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3B567F4C"/>
    <w:multiLevelType w:val="hybridMultilevel"/>
    <w:tmpl w:val="B5527F1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3D080D4A"/>
    <w:multiLevelType w:val="hybridMultilevel"/>
    <w:tmpl w:val="EF94B500"/>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FDE630B"/>
    <w:multiLevelType w:val="hybridMultilevel"/>
    <w:tmpl w:val="CB3C3B80"/>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40251C8B"/>
    <w:multiLevelType w:val="hybridMultilevel"/>
    <w:tmpl w:val="787A4038"/>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0D14144"/>
    <w:multiLevelType w:val="hybridMultilevel"/>
    <w:tmpl w:val="1EAC33B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424E6168"/>
    <w:multiLevelType w:val="hybridMultilevel"/>
    <w:tmpl w:val="2132D66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45506372"/>
    <w:multiLevelType w:val="hybridMultilevel"/>
    <w:tmpl w:val="CD7A7BFC"/>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4644608E"/>
    <w:multiLevelType w:val="multilevel"/>
    <w:tmpl w:val="823244F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15:restartNumberingAfterBreak="0">
    <w:nsid w:val="49364E76"/>
    <w:multiLevelType w:val="hybridMultilevel"/>
    <w:tmpl w:val="B04E384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D197C16"/>
    <w:multiLevelType w:val="hybridMultilevel"/>
    <w:tmpl w:val="504004D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4FAE015C"/>
    <w:multiLevelType w:val="hybridMultilevel"/>
    <w:tmpl w:val="9272ACA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505109AF"/>
    <w:multiLevelType w:val="hybridMultilevel"/>
    <w:tmpl w:val="7CB21DBC"/>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50621020"/>
    <w:multiLevelType w:val="hybridMultilevel"/>
    <w:tmpl w:val="7BB43F8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50872039"/>
    <w:multiLevelType w:val="hybridMultilevel"/>
    <w:tmpl w:val="B6600C50"/>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51270237"/>
    <w:multiLevelType w:val="hybridMultilevel"/>
    <w:tmpl w:val="32E297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23048BF"/>
    <w:multiLevelType w:val="multilevel"/>
    <w:tmpl w:val="8C04F8C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15:restartNumberingAfterBreak="0">
    <w:nsid w:val="56ED0C7A"/>
    <w:multiLevelType w:val="hybridMultilevel"/>
    <w:tmpl w:val="AFD87BE0"/>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59957203"/>
    <w:multiLevelType w:val="hybridMultilevel"/>
    <w:tmpl w:val="40DE036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5AE70C91"/>
    <w:multiLevelType w:val="hybridMultilevel"/>
    <w:tmpl w:val="09EA9F5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5C8060C6"/>
    <w:multiLevelType w:val="hybridMultilevel"/>
    <w:tmpl w:val="9B3A651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5D60645E"/>
    <w:multiLevelType w:val="hybridMultilevel"/>
    <w:tmpl w:val="6044752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5DA30DC8"/>
    <w:multiLevelType w:val="hybridMultilevel"/>
    <w:tmpl w:val="3300D2C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5DD31FAF"/>
    <w:multiLevelType w:val="multilevel"/>
    <w:tmpl w:val="A6603A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1" w15:restartNumberingAfterBreak="0">
    <w:nsid w:val="5EA643FE"/>
    <w:multiLevelType w:val="hybridMultilevel"/>
    <w:tmpl w:val="647AFD1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5EFA5980"/>
    <w:multiLevelType w:val="hybridMultilevel"/>
    <w:tmpl w:val="72F46EB4"/>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3" w15:restartNumberingAfterBreak="0">
    <w:nsid w:val="5F755B38"/>
    <w:multiLevelType w:val="hybridMultilevel"/>
    <w:tmpl w:val="68E22B6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5FAF092E"/>
    <w:multiLevelType w:val="hybridMultilevel"/>
    <w:tmpl w:val="14A8C2B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5FCA23A0"/>
    <w:multiLevelType w:val="hybridMultilevel"/>
    <w:tmpl w:val="B4C0E1B8"/>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61245FE2"/>
    <w:multiLevelType w:val="hybridMultilevel"/>
    <w:tmpl w:val="790E6D52"/>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61764763"/>
    <w:multiLevelType w:val="hybridMultilevel"/>
    <w:tmpl w:val="E64C8BD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63A341E1"/>
    <w:multiLevelType w:val="hybridMultilevel"/>
    <w:tmpl w:val="3830ED4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9" w15:restartNumberingAfterBreak="0">
    <w:nsid w:val="641B30C1"/>
    <w:multiLevelType w:val="hybridMultilevel"/>
    <w:tmpl w:val="F702A758"/>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65CA4A0C"/>
    <w:multiLevelType w:val="hybridMultilevel"/>
    <w:tmpl w:val="D8ACC662"/>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668830E5"/>
    <w:multiLevelType w:val="hybridMultilevel"/>
    <w:tmpl w:val="121C2FDC"/>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9564353"/>
    <w:multiLevelType w:val="hybridMultilevel"/>
    <w:tmpl w:val="E63C1D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97A3087"/>
    <w:multiLevelType w:val="multilevel"/>
    <w:tmpl w:val="A72A6982"/>
    <w:lvl w:ilvl="0">
      <w:start w:val="1"/>
      <w:numFmt w:val="decimal"/>
      <w:lvlText w:val="%1."/>
      <w:lvlJc w:val="left"/>
      <w:pPr>
        <w:ind w:left="810" w:hanging="360"/>
      </w:pPr>
      <w:rPr>
        <w:rFonts w:hint="default"/>
      </w:rPr>
    </w:lvl>
    <w:lvl w:ilvl="1">
      <w:start w:val="1"/>
      <w:numFmt w:val="decimal"/>
      <w:isLgl/>
      <w:lvlText w:val="%1.%2."/>
      <w:lvlJc w:val="left"/>
      <w:pPr>
        <w:ind w:left="810" w:hanging="36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170" w:hanging="72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530" w:hanging="1080"/>
      </w:pPr>
      <w:rPr>
        <w:rFonts w:hint="default"/>
      </w:rPr>
    </w:lvl>
    <w:lvl w:ilvl="6">
      <w:start w:val="1"/>
      <w:numFmt w:val="decimal"/>
      <w:isLgl/>
      <w:lvlText w:val="%1.%2.%3.%4.%5.%6.%7."/>
      <w:lvlJc w:val="left"/>
      <w:pPr>
        <w:ind w:left="1890" w:hanging="1440"/>
      </w:pPr>
      <w:rPr>
        <w:rFonts w:hint="default"/>
      </w:rPr>
    </w:lvl>
    <w:lvl w:ilvl="7">
      <w:start w:val="1"/>
      <w:numFmt w:val="decimal"/>
      <w:isLgl/>
      <w:lvlText w:val="%1.%2.%3.%4.%5.%6.%7.%8."/>
      <w:lvlJc w:val="left"/>
      <w:pPr>
        <w:ind w:left="1890" w:hanging="1440"/>
      </w:pPr>
      <w:rPr>
        <w:rFonts w:hint="default"/>
      </w:rPr>
    </w:lvl>
    <w:lvl w:ilvl="8">
      <w:start w:val="1"/>
      <w:numFmt w:val="decimal"/>
      <w:isLgl/>
      <w:lvlText w:val="%1.%2.%3.%4.%5.%6.%7.%8.%9."/>
      <w:lvlJc w:val="left"/>
      <w:pPr>
        <w:ind w:left="2250" w:hanging="1800"/>
      </w:pPr>
      <w:rPr>
        <w:rFonts w:hint="default"/>
      </w:rPr>
    </w:lvl>
  </w:abstractNum>
  <w:abstractNum w:abstractNumId="64" w15:restartNumberingAfterBreak="0">
    <w:nsid w:val="6C9969CA"/>
    <w:multiLevelType w:val="hybridMultilevel"/>
    <w:tmpl w:val="A2426AF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6D924EB0"/>
    <w:multiLevelType w:val="hybridMultilevel"/>
    <w:tmpl w:val="F1B40AA4"/>
    <w:lvl w:ilvl="0" w:tplc="E528B72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6E212AD0"/>
    <w:multiLevelType w:val="hybridMultilevel"/>
    <w:tmpl w:val="76807C2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F724685"/>
    <w:multiLevelType w:val="multilevel"/>
    <w:tmpl w:val="BDAE57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8" w15:restartNumberingAfterBreak="0">
    <w:nsid w:val="704B4815"/>
    <w:multiLevelType w:val="hybridMultilevel"/>
    <w:tmpl w:val="3A3EC0C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707A3754"/>
    <w:multiLevelType w:val="hybridMultilevel"/>
    <w:tmpl w:val="9790127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15:restartNumberingAfterBreak="0">
    <w:nsid w:val="71E65D23"/>
    <w:multiLevelType w:val="hybridMultilevel"/>
    <w:tmpl w:val="BC4C40E2"/>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15:restartNumberingAfterBreak="0">
    <w:nsid w:val="72450E6D"/>
    <w:multiLevelType w:val="hybridMultilevel"/>
    <w:tmpl w:val="336625CA"/>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15:restartNumberingAfterBreak="0">
    <w:nsid w:val="72BB42D8"/>
    <w:multiLevelType w:val="hybridMultilevel"/>
    <w:tmpl w:val="5E80C5A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73903236"/>
    <w:multiLevelType w:val="hybridMultilevel"/>
    <w:tmpl w:val="FBC455A4"/>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15:restartNumberingAfterBreak="0">
    <w:nsid w:val="73F70F50"/>
    <w:multiLevelType w:val="multilevel"/>
    <w:tmpl w:val="A6603A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15:restartNumberingAfterBreak="0">
    <w:nsid w:val="758E156F"/>
    <w:multiLevelType w:val="hybridMultilevel"/>
    <w:tmpl w:val="CF58FF3C"/>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15:restartNumberingAfterBreak="0">
    <w:nsid w:val="770F3EFE"/>
    <w:multiLevelType w:val="hybridMultilevel"/>
    <w:tmpl w:val="AFF4B7D6"/>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78ED6A7F"/>
    <w:multiLevelType w:val="multilevel"/>
    <w:tmpl w:val="8F50714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8" w15:restartNumberingAfterBreak="0">
    <w:nsid w:val="7F384FA8"/>
    <w:multiLevelType w:val="multilevel"/>
    <w:tmpl w:val="F6AE320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9" w15:restartNumberingAfterBreak="0">
    <w:nsid w:val="7FA6555D"/>
    <w:multiLevelType w:val="hybridMultilevel"/>
    <w:tmpl w:val="484C20BE"/>
    <w:lvl w:ilvl="0" w:tplc="37088A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2"/>
  </w:num>
  <w:num w:numId="2">
    <w:abstractNumId w:val="62"/>
  </w:num>
  <w:num w:numId="3">
    <w:abstractNumId w:val="1"/>
  </w:num>
  <w:num w:numId="4">
    <w:abstractNumId w:val="35"/>
  </w:num>
  <w:num w:numId="5">
    <w:abstractNumId w:val="55"/>
  </w:num>
  <w:num w:numId="6">
    <w:abstractNumId w:val="20"/>
  </w:num>
  <w:num w:numId="7">
    <w:abstractNumId w:val="29"/>
  </w:num>
  <w:num w:numId="8">
    <w:abstractNumId w:val="60"/>
  </w:num>
  <w:num w:numId="9">
    <w:abstractNumId w:val="56"/>
  </w:num>
  <w:num w:numId="10">
    <w:abstractNumId w:val="4"/>
  </w:num>
  <w:num w:numId="11">
    <w:abstractNumId w:val="17"/>
  </w:num>
  <w:num w:numId="12">
    <w:abstractNumId w:val="31"/>
  </w:num>
  <w:num w:numId="13">
    <w:abstractNumId w:val="65"/>
  </w:num>
  <w:num w:numId="14">
    <w:abstractNumId w:val="7"/>
  </w:num>
  <w:num w:numId="15">
    <w:abstractNumId w:val="39"/>
  </w:num>
  <w:num w:numId="16">
    <w:abstractNumId w:val="52"/>
  </w:num>
  <w:num w:numId="17">
    <w:abstractNumId w:val="27"/>
  </w:num>
  <w:num w:numId="18">
    <w:abstractNumId w:val="44"/>
  </w:num>
  <w:num w:numId="19">
    <w:abstractNumId w:val="15"/>
  </w:num>
  <w:num w:numId="20">
    <w:abstractNumId w:val="25"/>
  </w:num>
  <w:num w:numId="21">
    <w:abstractNumId w:val="16"/>
  </w:num>
  <w:num w:numId="22">
    <w:abstractNumId w:val="18"/>
  </w:num>
  <w:num w:numId="23">
    <w:abstractNumId w:val="19"/>
  </w:num>
  <w:num w:numId="24">
    <w:abstractNumId w:val="8"/>
  </w:num>
  <w:num w:numId="25">
    <w:abstractNumId w:val="30"/>
  </w:num>
  <w:num w:numId="26">
    <w:abstractNumId w:val="54"/>
  </w:num>
  <w:num w:numId="27">
    <w:abstractNumId w:val="22"/>
  </w:num>
  <w:num w:numId="28">
    <w:abstractNumId w:val="79"/>
  </w:num>
  <w:num w:numId="29">
    <w:abstractNumId w:val="13"/>
  </w:num>
  <w:num w:numId="30">
    <w:abstractNumId w:val="49"/>
  </w:num>
  <w:num w:numId="31">
    <w:abstractNumId w:val="14"/>
  </w:num>
  <w:num w:numId="32">
    <w:abstractNumId w:val="48"/>
  </w:num>
  <w:num w:numId="33">
    <w:abstractNumId w:val="59"/>
  </w:num>
  <w:num w:numId="34">
    <w:abstractNumId w:val="33"/>
  </w:num>
  <w:num w:numId="35">
    <w:abstractNumId w:val="34"/>
  </w:num>
  <w:num w:numId="36">
    <w:abstractNumId w:val="63"/>
  </w:num>
  <w:num w:numId="37">
    <w:abstractNumId w:val="23"/>
  </w:num>
  <w:num w:numId="38">
    <w:abstractNumId w:val="75"/>
  </w:num>
  <w:num w:numId="39">
    <w:abstractNumId w:val="68"/>
  </w:num>
  <w:num w:numId="40">
    <w:abstractNumId w:val="40"/>
  </w:num>
  <w:num w:numId="41">
    <w:abstractNumId w:val="3"/>
  </w:num>
  <w:num w:numId="42">
    <w:abstractNumId w:val="32"/>
  </w:num>
  <w:num w:numId="43">
    <w:abstractNumId w:val="21"/>
  </w:num>
  <w:num w:numId="44">
    <w:abstractNumId w:val="38"/>
  </w:num>
  <w:num w:numId="45">
    <w:abstractNumId w:val="10"/>
  </w:num>
  <w:num w:numId="46">
    <w:abstractNumId w:val="11"/>
  </w:num>
  <w:num w:numId="47">
    <w:abstractNumId w:val="43"/>
  </w:num>
  <w:num w:numId="48">
    <w:abstractNumId w:val="12"/>
  </w:num>
  <w:num w:numId="49">
    <w:abstractNumId w:val="36"/>
  </w:num>
  <w:num w:numId="50">
    <w:abstractNumId w:val="5"/>
  </w:num>
  <w:num w:numId="51">
    <w:abstractNumId w:val="73"/>
  </w:num>
  <w:num w:numId="52">
    <w:abstractNumId w:val="46"/>
  </w:num>
  <w:num w:numId="53">
    <w:abstractNumId w:val="26"/>
  </w:num>
  <w:num w:numId="54">
    <w:abstractNumId w:val="76"/>
  </w:num>
  <w:num w:numId="55">
    <w:abstractNumId w:val="47"/>
  </w:num>
  <w:num w:numId="56">
    <w:abstractNumId w:val="57"/>
  </w:num>
  <w:num w:numId="57">
    <w:abstractNumId w:val="71"/>
  </w:num>
  <w:num w:numId="58">
    <w:abstractNumId w:val="66"/>
  </w:num>
  <w:num w:numId="59">
    <w:abstractNumId w:val="28"/>
  </w:num>
  <w:num w:numId="60">
    <w:abstractNumId w:val="70"/>
  </w:num>
  <w:num w:numId="61">
    <w:abstractNumId w:val="45"/>
  </w:num>
  <w:num w:numId="62">
    <w:abstractNumId w:val="64"/>
  </w:num>
  <w:num w:numId="63">
    <w:abstractNumId w:val="77"/>
  </w:num>
  <w:num w:numId="64">
    <w:abstractNumId w:val="72"/>
  </w:num>
  <w:num w:numId="65">
    <w:abstractNumId w:val="51"/>
  </w:num>
  <w:num w:numId="66">
    <w:abstractNumId w:val="78"/>
  </w:num>
  <w:num w:numId="67">
    <w:abstractNumId w:val="9"/>
  </w:num>
  <w:num w:numId="68">
    <w:abstractNumId w:val="2"/>
  </w:num>
  <w:num w:numId="69">
    <w:abstractNumId w:val="50"/>
  </w:num>
  <w:num w:numId="70">
    <w:abstractNumId w:val="74"/>
  </w:num>
  <w:num w:numId="71">
    <w:abstractNumId w:val="67"/>
  </w:num>
  <w:num w:numId="72">
    <w:abstractNumId w:val="61"/>
  </w:num>
  <w:num w:numId="73">
    <w:abstractNumId w:val="58"/>
  </w:num>
  <w:num w:numId="74">
    <w:abstractNumId w:val="37"/>
  </w:num>
  <w:num w:numId="75">
    <w:abstractNumId w:val="0"/>
  </w:num>
  <w:num w:numId="76">
    <w:abstractNumId w:val="24"/>
  </w:num>
  <w:num w:numId="77">
    <w:abstractNumId w:val="69"/>
  </w:num>
  <w:num w:numId="78">
    <w:abstractNumId w:val="53"/>
  </w:num>
  <w:num w:numId="79">
    <w:abstractNumId w:val="41"/>
  </w:num>
  <w:num w:numId="80">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732"/>
    <w:rsid w:val="0000026F"/>
    <w:rsid w:val="0001794D"/>
    <w:rsid w:val="0001799D"/>
    <w:rsid w:val="00021228"/>
    <w:rsid w:val="0002302B"/>
    <w:rsid w:val="000237C8"/>
    <w:rsid w:val="0003549B"/>
    <w:rsid w:val="000415D8"/>
    <w:rsid w:val="00042F53"/>
    <w:rsid w:val="000443F5"/>
    <w:rsid w:val="000460D1"/>
    <w:rsid w:val="000500EA"/>
    <w:rsid w:val="00050812"/>
    <w:rsid w:val="000612C1"/>
    <w:rsid w:val="00083F52"/>
    <w:rsid w:val="00084B65"/>
    <w:rsid w:val="000974C3"/>
    <w:rsid w:val="000A4B85"/>
    <w:rsid w:val="000B12C5"/>
    <w:rsid w:val="000B161D"/>
    <w:rsid w:val="000B5F17"/>
    <w:rsid w:val="000B74FE"/>
    <w:rsid w:val="000D3D11"/>
    <w:rsid w:val="000D4101"/>
    <w:rsid w:val="000D71A5"/>
    <w:rsid w:val="000E04EF"/>
    <w:rsid w:val="000E0721"/>
    <w:rsid w:val="000E13D0"/>
    <w:rsid w:val="000E193F"/>
    <w:rsid w:val="000E1B20"/>
    <w:rsid w:val="000F1977"/>
    <w:rsid w:val="000F30F4"/>
    <w:rsid w:val="000F57F4"/>
    <w:rsid w:val="00112F26"/>
    <w:rsid w:val="00114B92"/>
    <w:rsid w:val="00117C8D"/>
    <w:rsid w:val="00120937"/>
    <w:rsid w:val="00121B03"/>
    <w:rsid w:val="00151EFB"/>
    <w:rsid w:val="00164B64"/>
    <w:rsid w:val="0016633B"/>
    <w:rsid w:val="00170D7C"/>
    <w:rsid w:val="00174619"/>
    <w:rsid w:val="0018058F"/>
    <w:rsid w:val="00191575"/>
    <w:rsid w:val="00191732"/>
    <w:rsid w:val="00191983"/>
    <w:rsid w:val="001920C6"/>
    <w:rsid w:val="00192E23"/>
    <w:rsid w:val="00193E06"/>
    <w:rsid w:val="00197C3F"/>
    <w:rsid w:val="001A075A"/>
    <w:rsid w:val="001A4E3D"/>
    <w:rsid w:val="001A6C6E"/>
    <w:rsid w:val="001C2C64"/>
    <w:rsid w:val="001D73E3"/>
    <w:rsid w:val="001D76E8"/>
    <w:rsid w:val="001E2E55"/>
    <w:rsid w:val="001F13D5"/>
    <w:rsid w:val="001F379D"/>
    <w:rsid w:val="0020274F"/>
    <w:rsid w:val="00204AEB"/>
    <w:rsid w:val="00207E0F"/>
    <w:rsid w:val="00216001"/>
    <w:rsid w:val="002164E3"/>
    <w:rsid w:val="00224EA5"/>
    <w:rsid w:val="00232BD5"/>
    <w:rsid w:val="00241134"/>
    <w:rsid w:val="00243A8B"/>
    <w:rsid w:val="00246195"/>
    <w:rsid w:val="00254EBF"/>
    <w:rsid w:val="00256155"/>
    <w:rsid w:val="0027600F"/>
    <w:rsid w:val="002765D0"/>
    <w:rsid w:val="002772F3"/>
    <w:rsid w:val="00285EB5"/>
    <w:rsid w:val="00286B40"/>
    <w:rsid w:val="00295078"/>
    <w:rsid w:val="002A3990"/>
    <w:rsid w:val="002A6DE9"/>
    <w:rsid w:val="002C04DF"/>
    <w:rsid w:val="002C34E7"/>
    <w:rsid w:val="002D0541"/>
    <w:rsid w:val="002D08A6"/>
    <w:rsid w:val="002D19C0"/>
    <w:rsid w:val="002D6218"/>
    <w:rsid w:val="002E009B"/>
    <w:rsid w:val="00301BA3"/>
    <w:rsid w:val="00305170"/>
    <w:rsid w:val="00305AEB"/>
    <w:rsid w:val="003124C8"/>
    <w:rsid w:val="00316276"/>
    <w:rsid w:val="00323786"/>
    <w:rsid w:val="0032409C"/>
    <w:rsid w:val="00340BC0"/>
    <w:rsid w:val="00342DDF"/>
    <w:rsid w:val="00346F02"/>
    <w:rsid w:val="00347391"/>
    <w:rsid w:val="00362A68"/>
    <w:rsid w:val="00365AE1"/>
    <w:rsid w:val="00366415"/>
    <w:rsid w:val="00376430"/>
    <w:rsid w:val="00377D1D"/>
    <w:rsid w:val="00385B58"/>
    <w:rsid w:val="00390DB3"/>
    <w:rsid w:val="00396566"/>
    <w:rsid w:val="003A6706"/>
    <w:rsid w:val="003B1E81"/>
    <w:rsid w:val="003B4AC2"/>
    <w:rsid w:val="003C7986"/>
    <w:rsid w:val="003D7544"/>
    <w:rsid w:val="003E4F7D"/>
    <w:rsid w:val="003E5C10"/>
    <w:rsid w:val="003F3E33"/>
    <w:rsid w:val="003F6BFE"/>
    <w:rsid w:val="00401E84"/>
    <w:rsid w:val="00402258"/>
    <w:rsid w:val="004032FD"/>
    <w:rsid w:val="00410506"/>
    <w:rsid w:val="00414C69"/>
    <w:rsid w:val="00427973"/>
    <w:rsid w:val="0043068A"/>
    <w:rsid w:val="004346DA"/>
    <w:rsid w:val="004445E9"/>
    <w:rsid w:val="0045357F"/>
    <w:rsid w:val="00466060"/>
    <w:rsid w:val="00470B0F"/>
    <w:rsid w:val="00474DA4"/>
    <w:rsid w:val="00474F43"/>
    <w:rsid w:val="0047769B"/>
    <w:rsid w:val="0048450D"/>
    <w:rsid w:val="00493980"/>
    <w:rsid w:val="00494138"/>
    <w:rsid w:val="004A3AE4"/>
    <w:rsid w:val="004A5FCC"/>
    <w:rsid w:val="004A63A6"/>
    <w:rsid w:val="004B11FA"/>
    <w:rsid w:val="004C30B0"/>
    <w:rsid w:val="004C606B"/>
    <w:rsid w:val="004C7028"/>
    <w:rsid w:val="004D2810"/>
    <w:rsid w:val="004D40E6"/>
    <w:rsid w:val="004D62C0"/>
    <w:rsid w:val="004D7E28"/>
    <w:rsid w:val="004E1615"/>
    <w:rsid w:val="004F42F4"/>
    <w:rsid w:val="00504624"/>
    <w:rsid w:val="00504848"/>
    <w:rsid w:val="005145EE"/>
    <w:rsid w:val="005166D4"/>
    <w:rsid w:val="00526ADC"/>
    <w:rsid w:val="005309D2"/>
    <w:rsid w:val="00533396"/>
    <w:rsid w:val="00533DF0"/>
    <w:rsid w:val="00536BDA"/>
    <w:rsid w:val="005375AA"/>
    <w:rsid w:val="00540A94"/>
    <w:rsid w:val="005473C6"/>
    <w:rsid w:val="00560870"/>
    <w:rsid w:val="00561BD7"/>
    <w:rsid w:val="0056666B"/>
    <w:rsid w:val="00567E87"/>
    <w:rsid w:val="005764F3"/>
    <w:rsid w:val="00584460"/>
    <w:rsid w:val="00587899"/>
    <w:rsid w:val="005A13F4"/>
    <w:rsid w:val="005A1BA4"/>
    <w:rsid w:val="005A31A9"/>
    <w:rsid w:val="005B55F3"/>
    <w:rsid w:val="005D01D3"/>
    <w:rsid w:val="005D05E3"/>
    <w:rsid w:val="005D06BA"/>
    <w:rsid w:val="005E7A68"/>
    <w:rsid w:val="005F482E"/>
    <w:rsid w:val="005F54F2"/>
    <w:rsid w:val="005F57AD"/>
    <w:rsid w:val="005F66D5"/>
    <w:rsid w:val="005F7A44"/>
    <w:rsid w:val="00600646"/>
    <w:rsid w:val="00605ADE"/>
    <w:rsid w:val="00610037"/>
    <w:rsid w:val="006223B9"/>
    <w:rsid w:val="006273F4"/>
    <w:rsid w:val="00633AF3"/>
    <w:rsid w:val="006401CC"/>
    <w:rsid w:val="006430EE"/>
    <w:rsid w:val="00646D8F"/>
    <w:rsid w:val="006502CE"/>
    <w:rsid w:val="006655B8"/>
    <w:rsid w:val="00673392"/>
    <w:rsid w:val="0068079C"/>
    <w:rsid w:val="0068339F"/>
    <w:rsid w:val="00687552"/>
    <w:rsid w:val="006925C6"/>
    <w:rsid w:val="006A1A71"/>
    <w:rsid w:val="006A37F8"/>
    <w:rsid w:val="006B078D"/>
    <w:rsid w:val="006C5F68"/>
    <w:rsid w:val="006C7FC5"/>
    <w:rsid w:val="006D0605"/>
    <w:rsid w:val="006D2EF1"/>
    <w:rsid w:val="006D53ED"/>
    <w:rsid w:val="006E4E8F"/>
    <w:rsid w:val="006E53FE"/>
    <w:rsid w:val="006F063D"/>
    <w:rsid w:val="006F3E4D"/>
    <w:rsid w:val="006F5DE6"/>
    <w:rsid w:val="006F7C79"/>
    <w:rsid w:val="0070731A"/>
    <w:rsid w:val="0073036D"/>
    <w:rsid w:val="007336AB"/>
    <w:rsid w:val="007372C0"/>
    <w:rsid w:val="007629C6"/>
    <w:rsid w:val="00762E28"/>
    <w:rsid w:val="007777E3"/>
    <w:rsid w:val="0078380A"/>
    <w:rsid w:val="00783D7F"/>
    <w:rsid w:val="00785A5D"/>
    <w:rsid w:val="007A1523"/>
    <w:rsid w:val="007A5A11"/>
    <w:rsid w:val="007B7273"/>
    <w:rsid w:val="007C338F"/>
    <w:rsid w:val="007C452C"/>
    <w:rsid w:val="007D0FA7"/>
    <w:rsid w:val="007D21D2"/>
    <w:rsid w:val="007D6DD8"/>
    <w:rsid w:val="007E3DD3"/>
    <w:rsid w:val="007E5BB9"/>
    <w:rsid w:val="007E5BD0"/>
    <w:rsid w:val="007F192C"/>
    <w:rsid w:val="007F5FF0"/>
    <w:rsid w:val="00803A3E"/>
    <w:rsid w:val="00803CAD"/>
    <w:rsid w:val="008069AA"/>
    <w:rsid w:val="00820D56"/>
    <w:rsid w:val="008227EC"/>
    <w:rsid w:val="00835025"/>
    <w:rsid w:val="00842822"/>
    <w:rsid w:val="008446F7"/>
    <w:rsid w:val="0084674C"/>
    <w:rsid w:val="00862330"/>
    <w:rsid w:val="00870D9D"/>
    <w:rsid w:val="0087742D"/>
    <w:rsid w:val="00884502"/>
    <w:rsid w:val="0089201A"/>
    <w:rsid w:val="00895341"/>
    <w:rsid w:val="00895F27"/>
    <w:rsid w:val="008B08D0"/>
    <w:rsid w:val="008B35BE"/>
    <w:rsid w:val="008B5DE6"/>
    <w:rsid w:val="008B663E"/>
    <w:rsid w:val="008C04C8"/>
    <w:rsid w:val="008C21A7"/>
    <w:rsid w:val="008C42CA"/>
    <w:rsid w:val="008D1438"/>
    <w:rsid w:val="008D4AA3"/>
    <w:rsid w:val="008E5A8B"/>
    <w:rsid w:val="008F36EB"/>
    <w:rsid w:val="00900B41"/>
    <w:rsid w:val="00922C66"/>
    <w:rsid w:val="009272E2"/>
    <w:rsid w:val="0093582A"/>
    <w:rsid w:val="00947802"/>
    <w:rsid w:val="00953BB4"/>
    <w:rsid w:val="009620E1"/>
    <w:rsid w:val="00970174"/>
    <w:rsid w:val="00970B93"/>
    <w:rsid w:val="00975853"/>
    <w:rsid w:val="00977B6F"/>
    <w:rsid w:val="00980CBF"/>
    <w:rsid w:val="00986C58"/>
    <w:rsid w:val="00993344"/>
    <w:rsid w:val="009A195F"/>
    <w:rsid w:val="009B2209"/>
    <w:rsid w:val="009B6ED3"/>
    <w:rsid w:val="009F4B20"/>
    <w:rsid w:val="00A063E9"/>
    <w:rsid w:val="00A23717"/>
    <w:rsid w:val="00A243D3"/>
    <w:rsid w:val="00A24901"/>
    <w:rsid w:val="00A43CDF"/>
    <w:rsid w:val="00A50B23"/>
    <w:rsid w:val="00A55FA4"/>
    <w:rsid w:val="00A64D2A"/>
    <w:rsid w:val="00A65F0E"/>
    <w:rsid w:val="00A660A5"/>
    <w:rsid w:val="00A77DE6"/>
    <w:rsid w:val="00A800EB"/>
    <w:rsid w:val="00A81EEC"/>
    <w:rsid w:val="00A83CEA"/>
    <w:rsid w:val="00A8562F"/>
    <w:rsid w:val="00A93E72"/>
    <w:rsid w:val="00A95D16"/>
    <w:rsid w:val="00A9634A"/>
    <w:rsid w:val="00AA7C18"/>
    <w:rsid w:val="00AB0318"/>
    <w:rsid w:val="00AB0EA6"/>
    <w:rsid w:val="00AB1014"/>
    <w:rsid w:val="00AB463A"/>
    <w:rsid w:val="00AB68CA"/>
    <w:rsid w:val="00AC6A75"/>
    <w:rsid w:val="00AE074F"/>
    <w:rsid w:val="00AE4320"/>
    <w:rsid w:val="00AE6E4A"/>
    <w:rsid w:val="00AF6A5F"/>
    <w:rsid w:val="00B0142C"/>
    <w:rsid w:val="00B220DD"/>
    <w:rsid w:val="00B22836"/>
    <w:rsid w:val="00B313A5"/>
    <w:rsid w:val="00B31CDD"/>
    <w:rsid w:val="00B32569"/>
    <w:rsid w:val="00B33761"/>
    <w:rsid w:val="00B35EE5"/>
    <w:rsid w:val="00B40A71"/>
    <w:rsid w:val="00B41C18"/>
    <w:rsid w:val="00B43495"/>
    <w:rsid w:val="00B46AD9"/>
    <w:rsid w:val="00B53190"/>
    <w:rsid w:val="00B60C55"/>
    <w:rsid w:val="00B72AC3"/>
    <w:rsid w:val="00B900C0"/>
    <w:rsid w:val="00B91754"/>
    <w:rsid w:val="00BB6F66"/>
    <w:rsid w:val="00BC06C5"/>
    <w:rsid w:val="00BC56E0"/>
    <w:rsid w:val="00BD0630"/>
    <w:rsid w:val="00BD467A"/>
    <w:rsid w:val="00BD5FB3"/>
    <w:rsid w:val="00BD6A84"/>
    <w:rsid w:val="00BF676C"/>
    <w:rsid w:val="00C00251"/>
    <w:rsid w:val="00C076F2"/>
    <w:rsid w:val="00C10DF2"/>
    <w:rsid w:val="00C11A2F"/>
    <w:rsid w:val="00C25D8F"/>
    <w:rsid w:val="00C32DC3"/>
    <w:rsid w:val="00C4318E"/>
    <w:rsid w:val="00C54A96"/>
    <w:rsid w:val="00C54E8A"/>
    <w:rsid w:val="00C55EFC"/>
    <w:rsid w:val="00C65666"/>
    <w:rsid w:val="00C70F4C"/>
    <w:rsid w:val="00C7551D"/>
    <w:rsid w:val="00C926C3"/>
    <w:rsid w:val="00C96203"/>
    <w:rsid w:val="00C97A89"/>
    <w:rsid w:val="00CA09F3"/>
    <w:rsid w:val="00CA10E2"/>
    <w:rsid w:val="00CA25EE"/>
    <w:rsid w:val="00CA4CCA"/>
    <w:rsid w:val="00CA5E7B"/>
    <w:rsid w:val="00CA64C9"/>
    <w:rsid w:val="00CC1029"/>
    <w:rsid w:val="00CC4D7C"/>
    <w:rsid w:val="00CC6608"/>
    <w:rsid w:val="00CC6B52"/>
    <w:rsid w:val="00CE22C4"/>
    <w:rsid w:val="00CE64F5"/>
    <w:rsid w:val="00CF77BD"/>
    <w:rsid w:val="00CF7D95"/>
    <w:rsid w:val="00D04994"/>
    <w:rsid w:val="00D1765B"/>
    <w:rsid w:val="00D316FB"/>
    <w:rsid w:val="00D32A79"/>
    <w:rsid w:val="00D331C9"/>
    <w:rsid w:val="00D365D5"/>
    <w:rsid w:val="00D41477"/>
    <w:rsid w:val="00D450BC"/>
    <w:rsid w:val="00D4577B"/>
    <w:rsid w:val="00D60A11"/>
    <w:rsid w:val="00D61076"/>
    <w:rsid w:val="00D70622"/>
    <w:rsid w:val="00D725F4"/>
    <w:rsid w:val="00D726F4"/>
    <w:rsid w:val="00D76F58"/>
    <w:rsid w:val="00D9409F"/>
    <w:rsid w:val="00DA368A"/>
    <w:rsid w:val="00DA71C9"/>
    <w:rsid w:val="00DB1A4F"/>
    <w:rsid w:val="00DB3233"/>
    <w:rsid w:val="00DB3C06"/>
    <w:rsid w:val="00DB6DAC"/>
    <w:rsid w:val="00DD7B60"/>
    <w:rsid w:val="00DE326E"/>
    <w:rsid w:val="00DF163B"/>
    <w:rsid w:val="00DF5447"/>
    <w:rsid w:val="00DF6B2E"/>
    <w:rsid w:val="00E01A8E"/>
    <w:rsid w:val="00E033E4"/>
    <w:rsid w:val="00E04379"/>
    <w:rsid w:val="00E0554B"/>
    <w:rsid w:val="00E0664C"/>
    <w:rsid w:val="00E06FDE"/>
    <w:rsid w:val="00E107B8"/>
    <w:rsid w:val="00E15FA8"/>
    <w:rsid w:val="00E177EA"/>
    <w:rsid w:val="00E24E18"/>
    <w:rsid w:val="00E716EC"/>
    <w:rsid w:val="00E80F11"/>
    <w:rsid w:val="00E915BE"/>
    <w:rsid w:val="00E933BC"/>
    <w:rsid w:val="00E967CD"/>
    <w:rsid w:val="00E96989"/>
    <w:rsid w:val="00EA311D"/>
    <w:rsid w:val="00EB0790"/>
    <w:rsid w:val="00EB2BE3"/>
    <w:rsid w:val="00EC2AC3"/>
    <w:rsid w:val="00EC7247"/>
    <w:rsid w:val="00EE1726"/>
    <w:rsid w:val="00EE5ADE"/>
    <w:rsid w:val="00EE73CB"/>
    <w:rsid w:val="00EF1F26"/>
    <w:rsid w:val="00F03B9E"/>
    <w:rsid w:val="00F0639E"/>
    <w:rsid w:val="00F113B3"/>
    <w:rsid w:val="00F14AA2"/>
    <w:rsid w:val="00F23510"/>
    <w:rsid w:val="00F23E76"/>
    <w:rsid w:val="00F3312D"/>
    <w:rsid w:val="00F3794F"/>
    <w:rsid w:val="00F40960"/>
    <w:rsid w:val="00F44187"/>
    <w:rsid w:val="00F45661"/>
    <w:rsid w:val="00F52819"/>
    <w:rsid w:val="00F57937"/>
    <w:rsid w:val="00F62822"/>
    <w:rsid w:val="00F65069"/>
    <w:rsid w:val="00F84F15"/>
    <w:rsid w:val="00F90D7A"/>
    <w:rsid w:val="00F92E9D"/>
    <w:rsid w:val="00F96909"/>
    <w:rsid w:val="00FA49C0"/>
    <w:rsid w:val="00FD03F2"/>
    <w:rsid w:val="00FD6D09"/>
    <w:rsid w:val="00FE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6D1E465-1ABA-4835-9FAA-867EFF71F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2AC3"/>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191732"/>
    <w:pPr>
      <w:autoSpaceDE w:val="0"/>
      <w:autoSpaceDN w:val="0"/>
      <w:adjustRightInd w:val="0"/>
      <w:jc w:val="both"/>
    </w:pPr>
    <w:rPr>
      <w:rFonts w:ascii="Courier New" w:hAnsi="Courier New" w:cs="Courier New"/>
    </w:rPr>
  </w:style>
  <w:style w:type="paragraph" w:customStyle="1" w:styleId="ConsNonformat">
    <w:name w:val="ConsNonformat"/>
    <w:uiPriority w:val="99"/>
    <w:rsid w:val="00191732"/>
    <w:pPr>
      <w:autoSpaceDE w:val="0"/>
      <w:autoSpaceDN w:val="0"/>
      <w:adjustRightInd w:val="0"/>
      <w:jc w:val="both"/>
    </w:pPr>
    <w:rPr>
      <w:rFonts w:ascii="Courier New" w:hAnsi="Courier New" w:cs="Courier New"/>
    </w:rPr>
  </w:style>
  <w:style w:type="paragraph" w:customStyle="1" w:styleId="ConsDTNormal">
    <w:name w:val="ConsDTNormal"/>
    <w:uiPriority w:val="99"/>
    <w:rsid w:val="00191732"/>
    <w:pPr>
      <w:autoSpaceDE w:val="0"/>
      <w:autoSpaceDN w:val="0"/>
      <w:adjustRightInd w:val="0"/>
      <w:jc w:val="both"/>
    </w:pPr>
    <w:rPr>
      <w:rFonts w:ascii="Times New Roman" w:hAnsi="Times New Roman" w:cs="Times New Roman"/>
      <w:sz w:val="24"/>
      <w:szCs w:val="24"/>
    </w:rPr>
  </w:style>
  <w:style w:type="paragraph" w:customStyle="1" w:styleId="ConsDTNonformat">
    <w:name w:val="ConsDTNonformat"/>
    <w:uiPriority w:val="99"/>
    <w:rsid w:val="00191732"/>
    <w:pPr>
      <w:autoSpaceDE w:val="0"/>
      <w:autoSpaceDN w:val="0"/>
      <w:adjustRightInd w:val="0"/>
      <w:jc w:val="both"/>
    </w:pPr>
    <w:rPr>
      <w:rFonts w:ascii="Courier New" w:hAnsi="Courier New" w:cs="Courier New"/>
      <w:sz w:val="22"/>
      <w:szCs w:val="22"/>
    </w:rPr>
  </w:style>
  <w:style w:type="paragraph" w:styleId="a3">
    <w:name w:val="header"/>
    <w:basedOn w:val="a"/>
    <w:link w:val="a4"/>
    <w:uiPriority w:val="99"/>
    <w:unhideWhenUsed/>
    <w:rsid w:val="00191732"/>
    <w:pPr>
      <w:tabs>
        <w:tab w:val="center" w:pos="4677"/>
        <w:tab w:val="right" w:pos="9355"/>
      </w:tabs>
    </w:pPr>
  </w:style>
  <w:style w:type="character" w:customStyle="1" w:styleId="a4">
    <w:name w:val="Верхний колонтитул Знак"/>
    <w:basedOn w:val="a0"/>
    <w:link w:val="a3"/>
    <w:uiPriority w:val="99"/>
    <w:locked/>
    <w:rsid w:val="00191732"/>
    <w:rPr>
      <w:rFonts w:cs="Times New Roman"/>
      <w:sz w:val="22"/>
      <w:lang w:val="x-none" w:eastAsia="en-US"/>
    </w:rPr>
  </w:style>
  <w:style w:type="paragraph" w:styleId="a5">
    <w:name w:val="footer"/>
    <w:basedOn w:val="a"/>
    <w:link w:val="a6"/>
    <w:uiPriority w:val="99"/>
    <w:unhideWhenUsed/>
    <w:rsid w:val="00191732"/>
    <w:pPr>
      <w:tabs>
        <w:tab w:val="center" w:pos="4677"/>
        <w:tab w:val="right" w:pos="9355"/>
      </w:tabs>
    </w:pPr>
  </w:style>
  <w:style w:type="character" w:customStyle="1" w:styleId="a6">
    <w:name w:val="Нижний колонтитул Знак"/>
    <w:basedOn w:val="a0"/>
    <w:link w:val="a5"/>
    <w:uiPriority w:val="99"/>
    <w:locked/>
    <w:rsid w:val="00191732"/>
    <w:rPr>
      <w:rFonts w:cs="Times New Roman"/>
      <w:sz w:val="22"/>
      <w:lang w:val="x-none" w:eastAsia="en-US"/>
    </w:rPr>
  </w:style>
  <w:style w:type="table" w:styleId="a7">
    <w:name w:val="Table Grid"/>
    <w:basedOn w:val="a1"/>
    <w:uiPriority w:val="59"/>
    <w:rsid w:val="00C11A2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uiPriority w:val="99"/>
    <w:rsid w:val="004C7028"/>
    <w:pPr>
      <w:widowControl w:val="0"/>
      <w:autoSpaceDE w:val="0"/>
      <w:autoSpaceDN w:val="0"/>
      <w:adjustRightInd w:val="0"/>
    </w:pPr>
    <w:rPr>
      <w:rFonts w:ascii="Courier New" w:hAnsi="Courier New" w:cs="Courier New"/>
    </w:rPr>
  </w:style>
  <w:style w:type="paragraph" w:styleId="a8">
    <w:name w:val="List Paragraph"/>
    <w:basedOn w:val="a"/>
    <w:uiPriority w:val="34"/>
    <w:qFormat/>
    <w:rsid w:val="00301BA3"/>
    <w:pPr>
      <w:ind w:left="720"/>
      <w:contextualSpacing/>
    </w:pPr>
  </w:style>
  <w:style w:type="paragraph" w:styleId="a9">
    <w:name w:val="Balloon Text"/>
    <w:basedOn w:val="a"/>
    <w:link w:val="aa"/>
    <w:uiPriority w:val="99"/>
    <w:semiHidden/>
    <w:unhideWhenUsed/>
    <w:rsid w:val="00A660A5"/>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660A5"/>
    <w:rPr>
      <w:rFonts w:ascii="Tahoma" w:hAnsi="Tahoma" w:cs="Tahoma"/>
      <w:sz w:val="16"/>
      <w:szCs w:val="16"/>
      <w:lang w:eastAsia="en-US"/>
    </w:rPr>
  </w:style>
  <w:style w:type="character" w:styleId="ab">
    <w:name w:val="Hyperlink"/>
    <w:basedOn w:val="a0"/>
    <w:uiPriority w:val="99"/>
    <w:semiHidden/>
    <w:unhideWhenUsed/>
    <w:rsid w:val="00BB6F6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279594">
      <w:bodyDiv w:val="1"/>
      <w:marLeft w:val="0"/>
      <w:marRight w:val="0"/>
      <w:marTop w:val="0"/>
      <w:marBottom w:val="0"/>
      <w:divBdr>
        <w:top w:val="none" w:sz="0" w:space="0" w:color="auto"/>
        <w:left w:val="none" w:sz="0" w:space="0" w:color="auto"/>
        <w:bottom w:val="none" w:sz="0" w:space="0" w:color="auto"/>
        <w:right w:val="none" w:sz="0" w:space="0" w:color="auto"/>
      </w:divBdr>
    </w:div>
    <w:div w:id="1845322462">
      <w:bodyDiv w:val="1"/>
      <w:marLeft w:val="0"/>
      <w:marRight w:val="0"/>
      <w:marTop w:val="0"/>
      <w:marBottom w:val="0"/>
      <w:divBdr>
        <w:top w:val="none" w:sz="0" w:space="0" w:color="auto"/>
        <w:left w:val="none" w:sz="0" w:space="0" w:color="auto"/>
        <w:bottom w:val="none" w:sz="0" w:space="0" w:color="auto"/>
        <w:right w:val="none" w:sz="0" w:space="0" w:color="auto"/>
      </w:divBdr>
    </w:div>
    <w:div w:id="1937903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7FECD-5339-414D-ADC7-0EBEAF4EA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2123</TotalTime>
  <Pages>1</Pages>
  <Words>19250</Words>
  <Characters>109731</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КонсультантПлюс</dc:creator>
  <cp:lastModifiedBy>User</cp:lastModifiedBy>
  <cp:revision>169</cp:revision>
  <cp:lastPrinted>2019-07-30T06:54:00Z</cp:lastPrinted>
  <dcterms:created xsi:type="dcterms:W3CDTF">2019-05-25T05:26:00Z</dcterms:created>
  <dcterms:modified xsi:type="dcterms:W3CDTF">2019-08-06T00:26:00Z</dcterms:modified>
</cp:coreProperties>
</file>